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8A7A7">
      <w:pPr>
        <w:spacing w:line="360" w:lineRule="auto"/>
        <w:ind w:firstLine="482" w:firstLineChars="200"/>
        <w:rPr>
          <w:rFonts w:ascii="宋体" w:hAnsi="宋体"/>
          <w:b/>
          <w:sz w:val="24"/>
        </w:rPr>
      </w:pPr>
      <w:bookmarkStart w:id="0" w:name="_GoBack"/>
      <w:bookmarkEnd w:id="0"/>
      <w:r>
        <w:rPr>
          <w:rFonts w:hint="eastAsia" w:ascii="宋体" w:hAnsi="宋体"/>
          <w:b/>
          <w:sz w:val="24"/>
        </w:rPr>
        <w:t>四、技术要求</w:t>
      </w:r>
    </w:p>
    <w:p w14:paraId="1011F92A">
      <w:pPr>
        <w:spacing w:line="360" w:lineRule="auto"/>
        <w:ind w:firstLine="480" w:firstLineChars="200"/>
        <w:rPr>
          <w:rFonts w:ascii="宋体" w:hAnsi="宋体"/>
          <w:color w:val="FF0000"/>
          <w:sz w:val="24"/>
        </w:rPr>
      </w:pPr>
      <w:r>
        <w:rPr>
          <w:rFonts w:hint="eastAsia" w:ascii="宋体" w:hAnsi="宋体"/>
          <w:color w:val="FF0000"/>
          <w:sz w:val="24"/>
        </w:rPr>
        <w:t>示例：</w:t>
      </w:r>
    </w:p>
    <w:p w14:paraId="34B85A8B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第一包：移动式C形臂X射线机</w:t>
      </w:r>
    </w:p>
    <w:tbl>
      <w:tblPr>
        <w:tblStyle w:val="5"/>
        <w:tblW w:w="612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287"/>
        <w:gridCol w:w="3406"/>
        <w:gridCol w:w="695"/>
        <w:gridCol w:w="691"/>
        <w:gridCol w:w="2369"/>
        <w:gridCol w:w="1204"/>
      </w:tblGrid>
      <w:tr w14:paraId="3B7B9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5" w:type="pct"/>
            <w:shd w:val="clear" w:color="auto" w:fill="auto"/>
            <w:vAlign w:val="center"/>
          </w:tcPr>
          <w:p w14:paraId="0767356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55BF488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标的</w:t>
            </w:r>
            <w:r>
              <w:rPr>
                <w:szCs w:val="21"/>
              </w:rPr>
              <w:t>名称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68F5424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技术要求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6029F01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</w:t>
            </w:r>
          </w:p>
        </w:tc>
        <w:tc>
          <w:tcPr>
            <w:tcW w:w="331" w:type="pct"/>
            <w:shd w:val="clear" w:color="auto" w:fill="auto"/>
            <w:vAlign w:val="center"/>
          </w:tcPr>
          <w:p w14:paraId="61F7C5B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数量</w:t>
            </w:r>
          </w:p>
        </w:tc>
        <w:tc>
          <w:tcPr>
            <w:tcW w:w="1135" w:type="pct"/>
            <w:vAlign w:val="center"/>
          </w:tcPr>
          <w:p w14:paraId="4D2EC10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是否属于现行节能产品政府采购清单强制采购范围</w:t>
            </w:r>
          </w:p>
        </w:tc>
        <w:tc>
          <w:tcPr>
            <w:tcW w:w="577" w:type="pct"/>
            <w:vAlign w:val="center"/>
          </w:tcPr>
          <w:p w14:paraId="76B97BB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是否属于集采目录内产品</w:t>
            </w:r>
          </w:p>
        </w:tc>
      </w:tr>
      <w:tr w14:paraId="6C5D4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375" w:type="pct"/>
            <w:shd w:val="clear" w:color="auto" w:fill="auto"/>
            <w:vAlign w:val="center"/>
          </w:tcPr>
          <w:p w14:paraId="77DCC80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4228AA8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移动式C形</w:t>
            </w:r>
            <w:r>
              <w:rPr>
                <w:szCs w:val="21"/>
              </w:rPr>
              <w:t>臂</w:t>
            </w:r>
            <w:r>
              <w:rPr>
                <w:rFonts w:hint="eastAsia"/>
                <w:szCs w:val="21"/>
              </w:rPr>
              <w:t>X射线机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730B37B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1总体</w:t>
            </w:r>
            <w:r>
              <w:rPr>
                <w:szCs w:val="21"/>
              </w:rPr>
              <w:t>要求</w:t>
            </w:r>
          </w:p>
          <w:p w14:paraId="012367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▲1.1整机</w:t>
            </w:r>
            <w:r>
              <w:rPr>
                <w:szCs w:val="21"/>
              </w:rPr>
              <w:t>采用一体化整体设计。</w:t>
            </w:r>
          </w:p>
          <w:p w14:paraId="0F811641"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>1.2</w:t>
            </w:r>
            <w:r>
              <w:rPr>
                <w:rFonts w:hint="eastAsia"/>
                <w:szCs w:val="21"/>
              </w:rPr>
              <w:t>机型</w:t>
            </w:r>
            <w:r>
              <w:rPr>
                <w:szCs w:val="21"/>
              </w:rPr>
              <w:t>获得中国</w:t>
            </w:r>
            <w:r>
              <w:rPr>
                <w:rFonts w:hint="eastAsia"/>
                <w:szCs w:val="21"/>
              </w:rPr>
              <w:t>NMPA三类</w:t>
            </w:r>
            <w:r>
              <w:rPr>
                <w:szCs w:val="21"/>
              </w:rPr>
              <w:t>国产证书。</w:t>
            </w:r>
          </w:p>
          <w:p w14:paraId="5269406C">
            <w:pPr>
              <w:rPr>
                <w:szCs w:val="21"/>
              </w:rPr>
            </w:pPr>
            <w:r>
              <w:rPr>
                <w:szCs w:val="21"/>
              </w:rPr>
              <w:t>1.3</w:t>
            </w:r>
            <w:r>
              <w:rPr>
                <w:rFonts w:hint="eastAsia"/>
                <w:szCs w:val="21"/>
              </w:rPr>
              <w:t>设备</w:t>
            </w:r>
            <w:r>
              <w:rPr>
                <w:szCs w:val="21"/>
              </w:rPr>
              <w:t>内置不间断备用电源系统，提供断电数据保护。</w:t>
            </w:r>
          </w:p>
          <w:p w14:paraId="00B10426">
            <w:pPr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高压发生器</w:t>
            </w:r>
          </w:p>
          <w:p w14:paraId="04325A6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▲2.1最大</w:t>
            </w:r>
            <w:r>
              <w:rPr>
                <w:szCs w:val="21"/>
              </w:rPr>
              <w:t>输出功率</w:t>
            </w:r>
            <w:r>
              <w:rPr>
                <w:rFonts w:hint="eastAsia"/>
                <w:szCs w:val="21"/>
              </w:rPr>
              <w:t>≤3.5</w:t>
            </w:r>
            <w:r>
              <w:rPr>
                <w:szCs w:val="21"/>
              </w:rPr>
              <w:t>kW</w:t>
            </w:r>
          </w:p>
          <w:p w14:paraId="05161D4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★</w:t>
            </w:r>
            <w:r>
              <w:rPr>
                <w:szCs w:val="21"/>
              </w:rPr>
              <w:t>2.2</w:t>
            </w:r>
            <w:r>
              <w:rPr>
                <w:rFonts w:hint="eastAsia"/>
                <w:szCs w:val="21"/>
              </w:rPr>
              <w:t>发生器</w:t>
            </w:r>
            <w:r>
              <w:rPr>
                <w:szCs w:val="21"/>
              </w:rPr>
              <w:t>频率</w:t>
            </w:r>
            <w:r>
              <w:rPr>
                <w:rFonts w:hint="eastAsia"/>
                <w:szCs w:val="21"/>
              </w:rPr>
              <w:t>≥40</w:t>
            </w:r>
            <w:r>
              <w:rPr>
                <w:szCs w:val="21"/>
              </w:rPr>
              <w:t>kHz</w:t>
            </w:r>
          </w:p>
          <w:p w14:paraId="4D78C601">
            <w:pPr>
              <w:rPr>
                <w:szCs w:val="21"/>
              </w:rPr>
            </w:pPr>
            <w:r>
              <w:rPr>
                <w:szCs w:val="21"/>
              </w:rPr>
              <w:t>2.3</w:t>
            </w:r>
            <w:r>
              <w:rPr>
                <w:rFonts w:hint="eastAsia"/>
                <w:szCs w:val="21"/>
              </w:rPr>
              <w:t>透视</w:t>
            </w:r>
            <w:r>
              <w:rPr>
                <w:szCs w:val="21"/>
              </w:rPr>
              <w:t>最大</w:t>
            </w:r>
            <w:r>
              <w:rPr>
                <w:rFonts w:hint="eastAsia"/>
                <w:szCs w:val="21"/>
              </w:rPr>
              <w:t>KV值≥110</w:t>
            </w:r>
            <w:r>
              <w:rPr>
                <w:szCs w:val="21"/>
              </w:rPr>
              <w:t>Kv</w:t>
            </w:r>
          </w:p>
          <w:p w14:paraId="0602AEF2">
            <w:pPr>
              <w:rPr>
                <w:szCs w:val="21"/>
              </w:rPr>
            </w:pPr>
            <w:r>
              <w:rPr>
                <w:szCs w:val="21"/>
              </w:rPr>
              <w:t>2.4</w:t>
            </w:r>
            <w:r>
              <w:rPr>
                <w:rFonts w:hint="eastAsia"/>
                <w:szCs w:val="21"/>
              </w:rPr>
              <w:t>连续</w:t>
            </w:r>
            <w:r>
              <w:rPr>
                <w:szCs w:val="21"/>
              </w:rPr>
              <w:t>透视最大</w:t>
            </w:r>
            <w:r>
              <w:rPr>
                <w:rFonts w:hint="eastAsia"/>
                <w:szCs w:val="21"/>
              </w:rPr>
              <w:t>mA值≥12</w:t>
            </w:r>
            <w:r>
              <w:rPr>
                <w:szCs w:val="21"/>
              </w:rPr>
              <w:t>mA</w:t>
            </w:r>
          </w:p>
          <w:p w14:paraId="78419110">
            <w:pPr>
              <w:rPr>
                <w:szCs w:val="21"/>
              </w:rPr>
            </w:pPr>
            <w:r>
              <w:rPr>
                <w:szCs w:val="21"/>
              </w:rPr>
              <w:t>2.5</w:t>
            </w:r>
            <w:r>
              <w:rPr>
                <w:rFonts w:hint="eastAsia"/>
                <w:szCs w:val="21"/>
              </w:rPr>
              <w:t>数字</w:t>
            </w:r>
            <w:r>
              <w:rPr>
                <w:szCs w:val="21"/>
              </w:rPr>
              <w:t>点片最大mA</w:t>
            </w:r>
            <w:r>
              <w:rPr>
                <w:rFonts w:hint="eastAsia"/>
                <w:szCs w:val="21"/>
              </w:rPr>
              <w:t>值≥20</w:t>
            </w:r>
            <w:r>
              <w:rPr>
                <w:szCs w:val="21"/>
              </w:rPr>
              <w:t>Ma</w:t>
            </w:r>
          </w:p>
          <w:p w14:paraId="2405242D">
            <w:pPr>
              <w:rPr>
                <w:szCs w:val="21"/>
              </w:rPr>
            </w:pPr>
            <w:r>
              <w:rPr>
                <w:szCs w:val="21"/>
              </w:rPr>
              <w:t>2.6</w:t>
            </w:r>
            <w:r>
              <w:rPr>
                <w:rFonts w:hint="eastAsia"/>
                <w:szCs w:val="21"/>
              </w:rPr>
              <w:t>低剂量</w:t>
            </w:r>
            <w:r>
              <w:rPr>
                <w:szCs w:val="21"/>
              </w:rPr>
              <w:t>透视模式</w:t>
            </w:r>
          </w:p>
          <w:p w14:paraId="41B3325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2.7增强</w:t>
            </w:r>
            <w:r>
              <w:rPr>
                <w:szCs w:val="21"/>
              </w:rPr>
              <w:t>透视模式</w:t>
            </w:r>
          </w:p>
          <w:p w14:paraId="35250F65">
            <w:pPr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球管</w:t>
            </w:r>
            <w:r>
              <w:rPr>
                <w:szCs w:val="21"/>
              </w:rPr>
              <w:t>系统</w:t>
            </w:r>
          </w:p>
          <w:p w14:paraId="458CF7B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★3.1双焦点</w:t>
            </w:r>
            <w:r>
              <w:rPr>
                <w:szCs w:val="21"/>
              </w:rPr>
              <w:t>设计</w:t>
            </w:r>
          </w:p>
          <w:p w14:paraId="4BBB915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▲3.2焦点</w:t>
            </w:r>
            <w:r>
              <w:rPr>
                <w:szCs w:val="21"/>
              </w:rPr>
              <w:t>尺寸</w:t>
            </w:r>
          </w:p>
          <w:p w14:paraId="496E5BF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小焦点≤0.6</w:t>
            </w:r>
            <w:r>
              <w:rPr>
                <w:szCs w:val="21"/>
              </w:rPr>
              <w:t>mm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大焦点</w:t>
            </w:r>
            <w:r>
              <w:rPr>
                <w:rFonts w:hint="eastAsia"/>
                <w:szCs w:val="21"/>
              </w:rPr>
              <w:t>≥1.0</w:t>
            </w:r>
            <w:r>
              <w:rPr>
                <w:szCs w:val="21"/>
              </w:rPr>
              <w:t>mm</w:t>
            </w:r>
          </w:p>
          <w:p w14:paraId="6B51189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</w:t>
            </w:r>
            <w:r>
              <w:rPr>
                <w:szCs w:val="21"/>
              </w:rPr>
              <w:t>3.3</w:t>
            </w:r>
            <w:r>
              <w:rPr>
                <w:rFonts w:hint="eastAsia"/>
                <w:szCs w:val="21"/>
              </w:rPr>
              <w:t>管套散热率≥12.5</w:t>
            </w:r>
            <w:r>
              <w:rPr>
                <w:szCs w:val="21"/>
              </w:rPr>
              <w:t>kHU/min</w:t>
            </w:r>
          </w:p>
          <w:p w14:paraId="07DB1B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★</w:t>
            </w:r>
            <w:r>
              <w:rPr>
                <w:szCs w:val="21"/>
              </w:rPr>
              <w:t>3.4</w:t>
            </w:r>
            <w:r>
              <w:rPr>
                <w:rFonts w:hint="eastAsia"/>
                <w:szCs w:val="21"/>
              </w:rPr>
              <w:t>管</w:t>
            </w:r>
            <w:r>
              <w:rPr>
                <w:szCs w:val="21"/>
              </w:rPr>
              <w:t>套热容量</w:t>
            </w:r>
            <w:r>
              <w:rPr>
                <w:rFonts w:hint="eastAsia"/>
                <w:szCs w:val="21"/>
              </w:rPr>
              <w:t>≥</w:t>
            </w:r>
            <w:r>
              <w:rPr>
                <w:szCs w:val="21"/>
              </w:rPr>
              <w:t>900kHU</w:t>
            </w:r>
          </w:p>
          <w:p w14:paraId="112575FF">
            <w:pPr>
              <w:rPr>
                <w:szCs w:val="21"/>
              </w:rPr>
            </w:pPr>
            <w:r>
              <w:rPr>
                <w:szCs w:val="21"/>
              </w:rPr>
              <w:t>3.5</w:t>
            </w:r>
            <w:r>
              <w:rPr>
                <w:rFonts w:hint="eastAsia"/>
                <w:szCs w:val="21"/>
              </w:rPr>
              <w:t>阳</w:t>
            </w:r>
            <w:r>
              <w:rPr>
                <w:szCs w:val="21"/>
              </w:rPr>
              <w:t>极热容量</w:t>
            </w:r>
            <w:r>
              <w:rPr>
                <w:rFonts w:hint="eastAsia"/>
                <w:szCs w:val="21"/>
              </w:rPr>
              <w:t>≥74</w:t>
            </w:r>
            <w:r>
              <w:rPr>
                <w:szCs w:val="21"/>
              </w:rPr>
              <w:t xml:space="preserve"> kHU</w:t>
            </w:r>
          </w:p>
          <w:p w14:paraId="16C9FDE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</w:t>
            </w:r>
            <w:r>
              <w:rPr>
                <w:szCs w:val="21"/>
              </w:rPr>
              <w:t>3.6</w:t>
            </w:r>
            <w:r>
              <w:rPr>
                <w:rFonts w:hint="eastAsia"/>
                <w:szCs w:val="21"/>
              </w:rPr>
              <w:t>阳极</w:t>
            </w:r>
            <w:r>
              <w:rPr>
                <w:szCs w:val="21"/>
              </w:rPr>
              <w:t>散热率</w:t>
            </w:r>
            <w:r>
              <w:rPr>
                <w:rFonts w:hint="eastAsia"/>
                <w:szCs w:val="21"/>
              </w:rPr>
              <w:t>≥35</w:t>
            </w:r>
            <w:r>
              <w:rPr>
                <w:szCs w:val="21"/>
              </w:rPr>
              <w:t xml:space="preserve"> kHU/min</w:t>
            </w:r>
          </w:p>
          <w:p w14:paraId="727AFE00">
            <w:pPr>
              <w:rPr>
                <w:szCs w:val="21"/>
              </w:rPr>
            </w:pP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平板</w:t>
            </w:r>
            <w:r>
              <w:rPr>
                <w:szCs w:val="21"/>
              </w:rPr>
              <w:t>探测器</w:t>
            </w:r>
          </w:p>
          <w:p w14:paraId="5BE2160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4.1平板</w:t>
            </w:r>
            <w:r>
              <w:rPr>
                <w:szCs w:val="21"/>
              </w:rPr>
              <w:t>探测器材质</w:t>
            </w:r>
            <w:r>
              <w:rPr>
                <w:rFonts w:hint="eastAsia"/>
                <w:szCs w:val="21"/>
              </w:rPr>
              <w:t>aSi非</w:t>
            </w:r>
            <w:r>
              <w:rPr>
                <w:szCs w:val="21"/>
              </w:rPr>
              <w:t>晶硅</w:t>
            </w:r>
          </w:p>
          <w:p w14:paraId="331A6C06">
            <w:pPr>
              <w:rPr>
                <w:szCs w:val="21"/>
              </w:rPr>
            </w:pPr>
            <w:r>
              <w:rPr>
                <w:szCs w:val="21"/>
              </w:rPr>
              <w:t>4.2</w:t>
            </w:r>
            <w:r>
              <w:rPr>
                <w:rFonts w:hint="eastAsia"/>
                <w:szCs w:val="21"/>
              </w:rPr>
              <w:t>探测器尺寸≥21</w:t>
            </w:r>
            <w:r>
              <w:rPr>
                <w:szCs w:val="21"/>
              </w:rPr>
              <w:t>cm</w:t>
            </w:r>
            <w:r>
              <w:rPr>
                <w:rFonts w:hint="eastAsia"/>
                <w:szCs w:val="21"/>
              </w:rPr>
              <w:t>×21</w:t>
            </w:r>
            <w:r>
              <w:rPr>
                <w:szCs w:val="21"/>
              </w:rPr>
              <w:t>cm</w:t>
            </w:r>
          </w:p>
          <w:p w14:paraId="3BA5AB72">
            <w:pPr>
              <w:rPr>
                <w:szCs w:val="21"/>
              </w:rPr>
            </w:pPr>
            <w:r>
              <w:rPr>
                <w:szCs w:val="21"/>
              </w:rPr>
              <w:t>4.3</w:t>
            </w:r>
            <w:r>
              <w:rPr>
                <w:rFonts w:hint="eastAsia"/>
                <w:szCs w:val="21"/>
              </w:rPr>
              <w:t>图像</w:t>
            </w:r>
            <w:r>
              <w:rPr>
                <w:szCs w:val="21"/>
              </w:rPr>
              <w:t>采集最大像素矩阵</w:t>
            </w:r>
            <w:r>
              <w:rPr>
                <w:rFonts w:hint="eastAsia"/>
                <w:szCs w:val="21"/>
              </w:rPr>
              <w:t>≥1500×1500</w:t>
            </w:r>
          </w:p>
          <w:p w14:paraId="7D8E217D">
            <w:pPr>
              <w:rPr>
                <w:szCs w:val="21"/>
              </w:rPr>
            </w:pPr>
            <w:r>
              <w:rPr>
                <w:szCs w:val="21"/>
              </w:rPr>
              <w:t>4.4</w:t>
            </w:r>
            <w:r>
              <w:rPr>
                <w:rFonts w:hint="eastAsia"/>
                <w:szCs w:val="21"/>
              </w:rPr>
              <w:t>最大</w:t>
            </w:r>
            <w:r>
              <w:rPr>
                <w:szCs w:val="21"/>
              </w:rPr>
              <w:t>灰阶</w:t>
            </w:r>
            <w:r>
              <w:rPr>
                <w:rFonts w:hint="eastAsia"/>
                <w:szCs w:val="21"/>
              </w:rPr>
              <w:t>≥16</w:t>
            </w:r>
            <w:r>
              <w:rPr>
                <w:szCs w:val="21"/>
              </w:rPr>
              <w:t>bit</w:t>
            </w:r>
          </w:p>
          <w:p w14:paraId="774278FD">
            <w:pPr>
              <w:rPr>
                <w:szCs w:val="21"/>
              </w:rPr>
            </w:pPr>
            <w:r>
              <w:rPr>
                <w:szCs w:val="21"/>
              </w:rPr>
              <w:t>4.5</w:t>
            </w:r>
            <w:r>
              <w:rPr>
                <w:rFonts w:hint="eastAsia"/>
                <w:szCs w:val="21"/>
              </w:rPr>
              <w:t>可</w:t>
            </w:r>
            <w:r>
              <w:rPr>
                <w:szCs w:val="21"/>
              </w:rPr>
              <w:t>变三视野</w:t>
            </w:r>
          </w:p>
          <w:p w14:paraId="78A7317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4.6最大</w:t>
            </w:r>
            <w:r>
              <w:rPr>
                <w:szCs w:val="21"/>
              </w:rPr>
              <w:t>空间分辨率</w:t>
            </w:r>
            <w:r>
              <w:rPr>
                <w:rFonts w:hint="eastAsia"/>
                <w:szCs w:val="21"/>
              </w:rPr>
              <w:t>≥3.4</w:t>
            </w:r>
            <w:r>
              <w:rPr>
                <w:szCs w:val="21"/>
              </w:rPr>
              <w:t>lp/mm</w:t>
            </w:r>
          </w:p>
          <w:p w14:paraId="6834444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</w:t>
            </w:r>
            <w:r>
              <w:rPr>
                <w:szCs w:val="21"/>
              </w:rPr>
              <w:t>4.7</w:t>
            </w:r>
            <w:r>
              <w:rPr>
                <w:rFonts w:hint="eastAsia"/>
                <w:szCs w:val="21"/>
              </w:rPr>
              <w:t>像素</w:t>
            </w:r>
            <w:r>
              <w:rPr>
                <w:szCs w:val="21"/>
              </w:rPr>
              <w:t>尺寸</w:t>
            </w:r>
            <w:r>
              <w:rPr>
                <w:rFonts w:hint="eastAsia"/>
                <w:szCs w:val="21"/>
              </w:rPr>
              <w:t>≤140</w:t>
            </w:r>
            <w:r>
              <w:rPr>
                <w:szCs w:val="21"/>
              </w:rPr>
              <w:t>um</w:t>
            </w:r>
          </w:p>
          <w:p w14:paraId="01B25CE8">
            <w:pPr>
              <w:rPr>
                <w:szCs w:val="21"/>
              </w:rPr>
            </w:pP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显示器</w:t>
            </w:r>
          </w:p>
          <w:p w14:paraId="5FD03F8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5.1平板</w:t>
            </w:r>
            <w:r>
              <w:rPr>
                <w:szCs w:val="21"/>
              </w:rPr>
              <w:t>显示器尺寸</w:t>
            </w:r>
            <w:r>
              <w:rPr>
                <w:rFonts w:hint="eastAsia"/>
                <w:szCs w:val="21"/>
              </w:rPr>
              <w:t>≥25英寸</w:t>
            </w:r>
          </w:p>
          <w:p w14:paraId="787E747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5.2显示器</w:t>
            </w:r>
            <w:r>
              <w:rPr>
                <w:szCs w:val="21"/>
              </w:rPr>
              <w:t>最高分辨率</w:t>
            </w:r>
            <w:r>
              <w:rPr>
                <w:rFonts w:hint="eastAsia"/>
                <w:szCs w:val="21"/>
              </w:rPr>
              <w:t>≥3800×1900</w:t>
            </w:r>
          </w:p>
          <w:p w14:paraId="2152760F">
            <w:pPr>
              <w:rPr>
                <w:szCs w:val="21"/>
              </w:rPr>
            </w:pPr>
            <w:r>
              <w:rPr>
                <w:szCs w:val="21"/>
              </w:rPr>
              <w:t>5.3</w:t>
            </w:r>
            <w:r>
              <w:rPr>
                <w:rFonts w:hint="eastAsia"/>
                <w:szCs w:val="21"/>
              </w:rPr>
              <w:t>显示器</w:t>
            </w:r>
            <w:r>
              <w:rPr>
                <w:szCs w:val="21"/>
              </w:rPr>
              <w:t>灰阶</w:t>
            </w:r>
            <w:r>
              <w:rPr>
                <w:rFonts w:hint="eastAsia"/>
                <w:szCs w:val="21"/>
              </w:rPr>
              <w:t>≥10</w:t>
            </w:r>
            <w:r>
              <w:rPr>
                <w:szCs w:val="21"/>
              </w:rPr>
              <w:t>bit</w:t>
            </w:r>
          </w:p>
          <w:p w14:paraId="03BB4D2A">
            <w:pPr>
              <w:rPr>
                <w:szCs w:val="21"/>
              </w:rPr>
            </w:pPr>
            <w:r>
              <w:rPr>
                <w:szCs w:val="21"/>
              </w:rPr>
              <w:t>5.4</w:t>
            </w:r>
            <w:r>
              <w:rPr>
                <w:rFonts w:hint="eastAsia"/>
                <w:szCs w:val="21"/>
              </w:rPr>
              <w:t>显示器</w:t>
            </w:r>
            <w:r>
              <w:rPr>
                <w:szCs w:val="21"/>
              </w:rPr>
              <w:t>支架多轴关节臂设计</w:t>
            </w:r>
            <w:r>
              <w:rPr>
                <w:rFonts w:hint="eastAsia"/>
                <w:szCs w:val="21"/>
              </w:rPr>
              <w:t>≥五轴</w:t>
            </w:r>
          </w:p>
          <w:p w14:paraId="325D0C18">
            <w:pPr>
              <w:rPr>
                <w:szCs w:val="21"/>
              </w:rPr>
            </w:pP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系统控制</w:t>
            </w:r>
          </w:p>
          <w:p w14:paraId="6D0C6D2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6.1手闸</w:t>
            </w:r>
            <w:r>
              <w:rPr>
                <w:szCs w:val="21"/>
              </w:rPr>
              <w:t>，</w:t>
            </w:r>
            <w:r>
              <w:rPr>
                <w:rFonts w:hint="eastAsia"/>
                <w:szCs w:val="21"/>
              </w:rPr>
              <w:t>脚闸</w:t>
            </w:r>
            <w:r>
              <w:rPr>
                <w:szCs w:val="21"/>
              </w:rPr>
              <w:t>曝光控制</w:t>
            </w:r>
          </w:p>
          <w:p w14:paraId="195D604C">
            <w:pPr>
              <w:rPr>
                <w:szCs w:val="21"/>
              </w:rPr>
            </w:pPr>
            <w:r>
              <w:rPr>
                <w:szCs w:val="21"/>
              </w:rPr>
              <w:t>6.2</w:t>
            </w:r>
            <w:r>
              <w:rPr>
                <w:rFonts w:hint="eastAsia"/>
                <w:szCs w:val="21"/>
              </w:rPr>
              <w:t>不</w:t>
            </w:r>
            <w:r>
              <w:rPr>
                <w:szCs w:val="21"/>
              </w:rPr>
              <w:t>插电待机功能，待机时间</w:t>
            </w:r>
            <w:r>
              <w:rPr>
                <w:rFonts w:hint="eastAsia"/>
                <w:szCs w:val="21"/>
              </w:rPr>
              <w:t>≥5分钟</w:t>
            </w:r>
          </w:p>
          <w:p w14:paraId="5AD49B86">
            <w:pPr>
              <w:rPr>
                <w:szCs w:val="21"/>
              </w:rPr>
            </w:pPr>
            <w:r>
              <w:rPr>
                <w:szCs w:val="21"/>
              </w:rPr>
              <w:t>6.3  C</w:t>
            </w:r>
            <w:r>
              <w:rPr>
                <w:rFonts w:hint="eastAsia"/>
                <w:szCs w:val="21"/>
              </w:rPr>
              <w:t>形</w:t>
            </w:r>
            <w:r>
              <w:rPr>
                <w:szCs w:val="21"/>
              </w:rPr>
              <w:t>臂</w:t>
            </w:r>
            <w:r>
              <w:rPr>
                <w:rFonts w:hint="eastAsia"/>
                <w:szCs w:val="21"/>
              </w:rPr>
              <w:t>触控屏</w:t>
            </w:r>
            <w:r>
              <w:rPr>
                <w:szCs w:val="21"/>
              </w:rPr>
              <w:t>控制面板</w:t>
            </w:r>
          </w:p>
          <w:p w14:paraId="2B9230E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6.4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C形</w:t>
            </w:r>
            <w:r>
              <w:rPr>
                <w:szCs w:val="21"/>
              </w:rPr>
              <w:t>臂</w:t>
            </w:r>
            <w:r>
              <w:rPr>
                <w:rFonts w:hint="eastAsia"/>
                <w:szCs w:val="21"/>
              </w:rPr>
              <w:t>触控屏</w:t>
            </w:r>
            <w:r>
              <w:rPr>
                <w:szCs w:val="21"/>
              </w:rPr>
              <w:t>控制面板尺寸</w:t>
            </w:r>
            <w:r>
              <w:rPr>
                <w:rFonts w:hint="eastAsia"/>
                <w:szCs w:val="21"/>
              </w:rPr>
              <w:t>≥10英寸</w:t>
            </w:r>
          </w:p>
          <w:p w14:paraId="069625C8">
            <w:pPr>
              <w:rPr>
                <w:szCs w:val="21"/>
              </w:rPr>
            </w:pPr>
            <w:r>
              <w:rPr>
                <w:szCs w:val="21"/>
              </w:rPr>
              <w:t>6.5 C</w:t>
            </w:r>
            <w:r>
              <w:rPr>
                <w:rFonts w:hint="eastAsia"/>
                <w:szCs w:val="21"/>
              </w:rPr>
              <w:t>形</w:t>
            </w:r>
            <w:r>
              <w:rPr>
                <w:szCs w:val="21"/>
              </w:rPr>
              <w:t>臂触控屏控制面板分辨率</w:t>
            </w:r>
            <w:r>
              <w:rPr>
                <w:rFonts w:hint="eastAsia"/>
                <w:szCs w:val="21"/>
              </w:rPr>
              <w:t>≥1200×800</w:t>
            </w:r>
          </w:p>
          <w:p w14:paraId="3F3EDD3A">
            <w:pPr>
              <w:rPr>
                <w:szCs w:val="21"/>
              </w:rPr>
            </w:pPr>
            <w:r>
              <w:rPr>
                <w:szCs w:val="21"/>
              </w:rPr>
              <w:t>6.6 Linux</w:t>
            </w:r>
            <w:r>
              <w:rPr>
                <w:rFonts w:hint="eastAsia"/>
                <w:szCs w:val="21"/>
              </w:rPr>
              <w:t>工业</w:t>
            </w:r>
            <w:r>
              <w:rPr>
                <w:szCs w:val="21"/>
              </w:rPr>
              <w:t>用软件操作系统</w:t>
            </w:r>
          </w:p>
          <w:p w14:paraId="01F4D7F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C形</w:t>
            </w:r>
            <w:r>
              <w:rPr>
                <w:szCs w:val="21"/>
              </w:rPr>
              <w:t>臂</w:t>
            </w:r>
          </w:p>
          <w:p w14:paraId="05D94AB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▲7.1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SID≤100</w:t>
            </w:r>
            <w:r>
              <w:rPr>
                <w:szCs w:val="21"/>
              </w:rPr>
              <w:t>cm</w:t>
            </w:r>
          </w:p>
          <w:p w14:paraId="7CBED4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</w:t>
            </w:r>
            <w:r>
              <w:rPr>
                <w:szCs w:val="21"/>
              </w:rPr>
              <w:t>7.2</w:t>
            </w:r>
            <w:r>
              <w:rPr>
                <w:rFonts w:hint="eastAsia"/>
                <w:szCs w:val="21"/>
              </w:rPr>
              <w:t>开口≤79</w:t>
            </w:r>
            <w:r>
              <w:rPr>
                <w:szCs w:val="21"/>
              </w:rPr>
              <w:t>cm</w:t>
            </w:r>
          </w:p>
          <w:p w14:paraId="388E188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</w:t>
            </w:r>
            <w:r>
              <w:rPr>
                <w:szCs w:val="21"/>
              </w:rPr>
              <w:t>7.3</w:t>
            </w:r>
            <w:r>
              <w:rPr>
                <w:rFonts w:hint="eastAsia"/>
                <w:szCs w:val="21"/>
              </w:rPr>
              <w:t>弧</w:t>
            </w:r>
            <w:r>
              <w:rPr>
                <w:szCs w:val="21"/>
              </w:rPr>
              <w:t>深</w:t>
            </w:r>
            <w:r>
              <w:rPr>
                <w:rFonts w:hint="eastAsia"/>
                <w:szCs w:val="21"/>
              </w:rPr>
              <w:t>≤66</w:t>
            </w:r>
            <w:r>
              <w:rPr>
                <w:szCs w:val="21"/>
              </w:rPr>
              <w:t>cm</w:t>
            </w:r>
          </w:p>
          <w:p w14:paraId="30050AEB">
            <w:pPr>
              <w:rPr>
                <w:szCs w:val="21"/>
              </w:rPr>
            </w:pPr>
            <w:r>
              <w:rPr>
                <w:szCs w:val="21"/>
              </w:rPr>
              <w:t>7.4</w:t>
            </w:r>
            <w:r>
              <w:rPr>
                <w:rFonts w:hint="eastAsia"/>
                <w:szCs w:val="21"/>
              </w:rPr>
              <w:t>水平</w:t>
            </w:r>
            <w:r>
              <w:rPr>
                <w:szCs w:val="21"/>
              </w:rPr>
              <w:t>移动</w:t>
            </w:r>
            <w:r>
              <w:rPr>
                <w:rFonts w:hint="eastAsia"/>
                <w:szCs w:val="21"/>
              </w:rPr>
              <w:t>≥20</w:t>
            </w:r>
            <w:r>
              <w:rPr>
                <w:szCs w:val="21"/>
              </w:rPr>
              <w:t>cm</w:t>
            </w:r>
          </w:p>
          <w:p w14:paraId="5172CF2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</w:t>
            </w:r>
            <w:r>
              <w:rPr>
                <w:szCs w:val="21"/>
              </w:rPr>
              <w:t>7.5</w:t>
            </w:r>
            <w:r>
              <w:rPr>
                <w:rFonts w:hint="eastAsia"/>
                <w:szCs w:val="21"/>
              </w:rPr>
              <w:t>垂直</w:t>
            </w:r>
            <w:r>
              <w:rPr>
                <w:szCs w:val="21"/>
              </w:rPr>
              <w:t>升降</w:t>
            </w:r>
            <w:r>
              <w:rPr>
                <w:rFonts w:hint="eastAsia"/>
                <w:szCs w:val="21"/>
              </w:rPr>
              <w:t>≥43</w:t>
            </w:r>
            <w:r>
              <w:rPr>
                <w:szCs w:val="21"/>
              </w:rPr>
              <w:t>cm</w:t>
            </w:r>
          </w:p>
          <w:p w14:paraId="353B62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</w:t>
            </w:r>
            <w:r>
              <w:rPr>
                <w:szCs w:val="21"/>
              </w:rPr>
              <w:t>7.6</w:t>
            </w:r>
            <w:r>
              <w:rPr>
                <w:rFonts w:hint="eastAsia"/>
                <w:szCs w:val="21"/>
              </w:rPr>
              <w:t>左右</w:t>
            </w:r>
            <w:r>
              <w:rPr>
                <w:szCs w:val="21"/>
              </w:rPr>
              <w:t>摆角</w:t>
            </w:r>
            <w:r>
              <w:rPr>
                <w:rFonts w:hint="eastAsia"/>
                <w:szCs w:val="21"/>
              </w:rPr>
              <w:t>≤±12.5°</w:t>
            </w:r>
          </w:p>
          <w:p w14:paraId="6D6A168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▲7.7</w:t>
            </w:r>
            <w:r>
              <w:rPr>
                <w:szCs w:val="21"/>
              </w:rPr>
              <w:t>C</w:t>
            </w:r>
            <w:r>
              <w:rPr>
                <w:rFonts w:hint="eastAsia"/>
                <w:szCs w:val="21"/>
              </w:rPr>
              <w:t>臂</w:t>
            </w:r>
            <w:r>
              <w:rPr>
                <w:szCs w:val="21"/>
              </w:rPr>
              <w:t>旋转角度</w:t>
            </w:r>
            <w:r>
              <w:rPr>
                <w:rFonts w:hint="eastAsia"/>
                <w:szCs w:val="21"/>
              </w:rPr>
              <w:t>≥±200°</w:t>
            </w:r>
          </w:p>
          <w:p w14:paraId="5DCE5C8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▲7.8C臂</w:t>
            </w:r>
            <w:r>
              <w:rPr>
                <w:szCs w:val="21"/>
              </w:rPr>
              <w:t>轨道内运动角度</w:t>
            </w:r>
            <w:r>
              <w:rPr>
                <w:rFonts w:hint="eastAsia"/>
                <w:szCs w:val="21"/>
              </w:rPr>
              <w:t>≥145°</w:t>
            </w:r>
          </w:p>
          <w:p w14:paraId="736AB61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▲7.9C臂</w:t>
            </w:r>
            <w:r>
              <w:rPr>
                <w:szCs w:val="21"/>
              </w:rPr>
              <w:t>轨道内过伸角度</w:t>
            </w:r>
            <w:r>
              <w:rPr>
                <w:rFonts w:hint="eastAsia"/>
                <w:szCs w:val="21"/>
              </w:rPr>
              <w:t>≥45°</w:t>
            </w:r>
          </w:p>
          <w:p w14:paraId="2666D6C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8图像</w:t>
            </w:r>
            <w:r>
              <w:rPr>
                <w:szCs w:val="21"/>
              </w:rPr>
              <w:t>处理功能</w:t>
            </w:r>
          </w:p>
          <w:p w14:paraId="75979C3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8.1图像存储</w:t>
            </w:r>
            <w:r>
              <w:rPr>
                <w:szCs w:val="21"/>
              </w:rPr>
              <w:t>数量</w:t>
            </w:r>
            <w:r>
              <w:rPr>
                <w:rFonts w:hint="eastAsia"/>
                <w:szCs w:val="21"/>
              </w:rPr>
              <w:t>≥150000幅</w:t>
            </w:r>
          </w:p>
          <w:p w14:paraId="739778F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8.2末</w:t>
            </w:r>
            <w:r>
              <w:rPr>
                <w:szCs w:val="21"/>
              </w:rPr>
              <w:t>帧图像优化功能</w:t>
            </w:r>
          </w:p>
          <w:p w14:paraId="44CB4DA2">
            <w:pPr>
              <w:rPr>
                <w:szCs w:val="21"/>
              </w:rPr>
            </w:pPr>
            <w:r>
              <w:rPr>
                <w:szCs w:val="21"/>
              </w:rPr>
              <w:t>8.3</w:t>
            </w:r>
            <w:r>
              <w:rPr>
                <w:rFonts w:hint="eastAsia"/>
                <w:szCs w:val="21"/>
              </w:rPr>
              <w:t>目标</w:t>
            </w:r>
            <w:r>
              <w:rPr>
                <w:szCs w:val="21"/>
              </w:rPr>
              <w:t>位置追踪功能</w:t>
            </w:r>
          </w:p>
          <w:p w14:paraId="0DE1CC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8.4自动</w:t>
            </w:r>
            <w:r>
              <w:rPr>
                <w:szCs w:val="21"/>
              </w:rPr>
              <w:t>亮度对比度调整功能</w:t>
            </w:r>
          </w:p>
          <w:p w14:paraId="09ADED14">
            <w:pPr>
              <w:rPr>
                <w:szCs w:val="21"/>
              </w:rPr>
            </w:pPr>
            <w:r>
              <w:rPr>
                <w:szCs w:val="21"/>
              </w:rPr>
              <w:t>8.5</w:t>
            </w:r>
            <w:r>
              <w:rPr>
                <w:rFonts w:hint="eastAsia"/>
                <w:szCs w:val="21"/>
              </w:rPr>
              <w:t>动态</w:t>
            </w:r>
            <w:r>
              <w:rPr>
                <w:szCs w:val="21"/>
              </w:rPr>
              <w:t>图像降噪与伪影抑制功能</w:t>
            </w:r>
          </w:p>
          <w:p w14:paraId="37D5D8DC">
            <w:pPr>
              <w:rPr>
                <w:szCs w:val="21"/>
              </w:rPr>
            </w:pPr>
            <w:r>
              <w:rPr>
                <w:szCs w:val="21"/>
              </w:rPr>
              <w:t>8.6</w:t>
            </w:r>
            <w:r>
              <w:rPr>
                <w:rFonts w:hint="eastAsia"/>
                <w:szCs w:val="21"/>
              </w:rPr>
              <w:t>金属</w:t>
            </w:r>
            <w:r>
              <w:rPr>
                <w:szCs w:val="21"/>
              </w:rPr>
              <w:t>抑制功能</w:t>
            </w:r>
          </w:p>
          <w:p w14:paraId="32510D9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8.7图像</w:t>
            </w:r>
            <w:r>
              <w:rPr>
                <w:szCs w:val="21"/>
              </w:rPr>
              <w:t>动态范围优化功能</w:t>
            </w:r>
          </w:p>
          <w:p w14:paraId="59FBB6AC">
            <w:pPr>
              <w:rPr>
                <w:szCs w:val="21"/>
              </w:rPr>
            </w:pPr>
            <w:r>
              <w:rPr>
                <w:szCs w:val="21"/>
              </w:rPr>
              <w:t>8.8</w:t>
            </w:r>
            <w:r>
              <w:rPr>
                <w:rFonts w:hint="eastAsia"/>
                <w:szCs w:val="21"/>
              </w:rPr>
              <w:t>图像</w:t>
            </w:r>
            <w:r>
              <w:rPr>
                <w:szCs w:val="21"/>
              </w:rPr>
              <w:t>放大功能</w:t>
            </w:r>
          </w:p>
          <w:p w14:paraId="33B8791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8.9实时</w:t>
            </w:r>
            <w:r>
              <w:rPr>
                <w:szCs w:val="21"/>
              </w:rPr>
              <w:t>图像边缘增强功能</w:t>
            </w:r>
          </w:p>
          <w:p w14:paraId="422C17A9">
            <w:pPr>
              <w:rPr>
                <w:szCs w:val="21"/>
              </w:rPr>
            </w:pPr>
            <w:r>
              <w:rPr>
                <w:szCs w:val="21"/>
              </w:rPr>
              <w:t>8.10</w:t>
            </w:r>
            <w:r>
              <w:rPr>
                <w:rFonts w:hint="eastAsia"/>
                <w:szCs w:val="21"/>
              </w:rPr>
              <w:t>图像</w:t>
            </w:r>
            <w:r>
              <w:rPr>
                <w:szCs w:val="21"/>
              </w:rPr>
              <w:t>左右翻转、上下翻转、旋转、负片模式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6D870DBF">
            <w:pPr>
              <w:rPr>
                <w:szCs w:val="21"/>
              </w:rPr>
            </w:pPr>
            <w:r>
              <w:rPr>
                <w:szCs w:val="21"/>
              </w:rPr>
              <w:t>台</w:t>
            </w:r>
          </w:p>
        </w:tc>
        <w:tc>
          <w:tcPr>
            <w:tcW w:w="331" w:type="pct"/>
            <w:shd w:val="clear" w:color="auto" w:fill="auto"/>
            <w:vAlign w:val="center"/>
          </w:tcPr>
          <w:p w14:paraId="3327F729">
            <w:pPr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135" w:type="pct"/>
            <w:vAlign w:val="center"/>
          </w:tcPr>
          <w:p w14:paraId="680B1902">
            <w:pPr>
              <w:jc w:val="center"/>
              <w:rPr>
                <w:szCs w:val="21"/>
              </w:rPr>
            </w:pPr>
          </w:p>
        </w:tc>
        <w:tc>
          <w:tcPr>
            <w:tcW w:w="577" w:type="pct"/>
            <w:vAlign w:val="center"/>
          </w:tcPr>
          <w:p w14:paraId="52F0F02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否</w:t>
            </w:r>
          </w:p>
        </w:tc>
      </w:tr>
    </w:tbl>
    <w:p w14:paraId="2E22A0DA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hint="eastAsia"/>
          <w:sz w:val="24"/>
        </w:rPr>
        <w:t>注：</w:t>
      </w:r>
    </w:p>
    <w:p w14:paraId="7AD9791F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hint="eastAsia"/>
          <w:sz w:val="24"/>
        </w:rPr>
        <w:t>应逐项明确每项标的是否属于集采目录内产品</w:t>
      </w:r>
    </w:p>
    <w:p w14:paraId="5289793B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hint="eastAsia"/>
          <w:sz w:val="24"/>
        </w:rPr>
        <w:t>量化指标应标示出范围值，例如长度≥30cm，而不是长度30cm</w:t>
      </w:r>
    </w:p>
    <w:p w14:paraId="4EEB795A">
      <w:pPr>
        <w:spacing w:line="360" w:lineRule="auto"/>
        <w:ind w:firstLine="480" w:firstLineChars="200"/>
        <w:outlineLvl w:val="0"/>
        <w:rPr>
          <w:sz w:val="24"/>
        </w:rPr>
      </w:pPr>
      <w:r>
        <w:rPr>
          <w:sz w:val="24"/>
        </w:rPr>
        <w:t>加注“</w:t>
      </w:r>
      <w:r>
        <w:rPr>
          <w:rFonts w:hint="eastAsia" w:ascii="宋体" w:hAnsi="宋体" w:cs="宋体"/>
          <w:sz w:val="24"/>
        </w:rPr>
        <w:t>★</w:t>
      </w:r>
      <w:r>
        <w:rPr>
          <w:sz w:val="24"/>
        </w:rPr>
        <w:t>”号条款为实质性条款，不得出现负偏离，发生负偏离即做无效标处理。</w:t>
      </w:r>
    </w:p>
    <w:p w14:paraId="1C9FB94C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hint="eastAsia"/>
          <w:sz w:val="24"/>
        </w:rPr>
        <w:t>加注“▲”号的产品为核心产品（如项目需求书中未明确核心产品，则视为全部产品均为核心产品）。</w:t>
      </w:r>
    </w:p>
    <w:p w14:paraId="12AA0116">
      <w:pPr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五、商务要求</w:t>
      </w:r>
    </w:p>
    <w:p w14:paraId="7742B035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hint="eastAsia"/>
          <w:sz w:val="24"/>
        </w:rPr>
        <w:t>1. 提供所投产品</w:t>
      </w:r>
      <w:r>
        <w:rPr>
          <w:color w:val="FF0000"/>
          <w:sz w:val="24"/>
        </w:rPr>
        <w:t>5</w:t>
      </w:r>
      <w:r>
        <w:rPr>
          <w:rFonts w:hint="eastAsia"/>
          <w:color w:val="FF0000"/>
          <w:sz w:val="24"/>
        </w:rPr>
        <w:t>年</w:t>
      </w:r>
      <w:r>
        <w:rPr>
          <w:rFonts w:hint="eastAsia"/>
          <w:sz w:val="24"/>
        </w:rPr>
        <w:t>的免费上门保修。</w:t>
      </w:r>
    </w:p>
    <w:p w14:paraId="0BBA9803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hint="eastAsia"/>
          <w:sz w:val="24"/>
        </w:rPr>
        <w:t>2. 货到：签订合同之日起</w:t>
      </w:r>
      <w:r>
        <w:rPr>
          <w:color w:val="FF0000"/>
          <w:sz w:val="24"/>
        </w:rPr>
        <w:t>30</w:t>
      </w:r>
      <w:r>
        <w:rPr>
          <w:rFonts w:hint="eastAsia"/>
          <w:color w:val="FF0000"/>
          <w:sz w:val="24"/>
        </w:rPr>
        <w:t>日</w:t>
      </w:r>
      <w:r>
        <w:rPr>
          <w:rFonts w:hint="eastAsia"/>
          <w:sz w:val="24"/>
        </w:rPr>
        <w:t>内（特殊情况以合同为准）。</w:t>
      </w:r>
    </w:p>
    <w:p w14:paraId="250A51F7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hint="eastAsia"/>
          <w:sz w:val="24"/>
        </w:rPr>
        <w:t>安装（施工）完成：货到之日起</w:t>
      </w:r>
      <w:r>
        <w:rPr>
          <w:color w:val="FF0000"/>
          <w:sz w:val="24"/>
        </w:rPr>
        <w:t>7</w:t>
      </w:r>
      <w:r>
        <w:rPr>
          <w:rFonts w:hint="eastAsia"/>
          <w:color w:val="FF0000"/>
          <w:sz w:val="24"/>
        </w:rPr>
        <w:t>日</w:t>
      </w:r>
      <w:r>
        <w:rPr>
          <w:rFonts w:hint="eastAsia"/>
          <w:sz w:val="24"/>
        </w:rPr>
        <w:t>内（特殊情况以合同为准）。</w:t>
      </w:r>
    </w:p>
    <w:p w14:paraId="40EBE8CC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hint="eastAsia"/>
          <w:sz w:val="24"/>
        </w:rPr>
        <w:t>3.付款方式：签订合同之日起</w:t>
      </w:r>
      <w:r>
        <w:rPr>
          <w:color w:val="FF0000"/>
          <w:sz w:val="24"/>
        </w:rPr>
        <w:t>30</w:t>
      </w:r>
      <w:r>
        <w:rPr>
          <w:rFonts w:hint="eastAsia"/>
          <w:color w:val="FF0000"/>
          <w:sz w:val="24"/>
        </w:rPr>
        <w:t>日</w:t>
      </w:r>
      <w:r>
        <w:rPr>
          <w:rFonts w:hint="eastAsia"/>
          <w:sz w:val="24"/>
        </w:rPr>
        <w:t>内支付合同总额的</w:t>
      </w:r>
      <w:r>
        <w:rPr>
          <w:rFonts w:hint="eastAsia"/>
          <w:color w:val="FF0000"/>
          <w:sz w:val="24"/>
        </w:rPr>
        <w:t>30%</w:t>
      </w:r>
      <w:r>
        <w:rPr>
          <w:rFonts w:hint="eastAsia"/>
          <w:sz w:val="24"/>
        </w:rPr>
        <w:t>，货到安装调试完成验收合格之日起</w:t>
      </w:r>
      <w:r>
        <w:rPr>
          <w:color w:val="FF0000"/>
          <w:sz w:val="24"/>
        </w:rPr>
        <w:t>30</w:t>
      </w:r>
      <w:r>
        <w:rPr>
          <w:rFonts w:hint="eastAsia"/>
          <w:color w:val="FF0000"/>
          <w:sz w:val="24"/>
        </w:rPr>
        <w:t>日</w:t>
      </w:r>
      <w:r>
        <w:rPr>
          <w:rFonts w:hint="eastAsia"/>
          <w:sz w:val="24"/>
        </w:rPr>
        <w:t>内支付合同总额的</w:t>
      </w:r>
      <w:r>
        <w:rPr>
          <w:rFonts w:hint="eastAsia"/>
          <w:color w:val="FF0000"/>
          <w:sz w:val="24"/>
        </w:rPr>
        <w:t>70%。</w:t>
      </w:r>
    </w:p>
    <w:p w14:paraId="133B9EA7">
      <w:pPr>
        <w:autoSpaceDE w:val="0"/>
        <w:autoSpaceDN w:val="0"/>
        <w:spacing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六、验收标准</w:t>
      </w:r>
    </w:p>
    <w:p w14:paraId="5BED02CC">
      <w:pPr>
        <w:autoSpaceDE w:val="0"/>
        <w:autoSpaceDN w:val="0"/>
        <w:spacing w:line="360" w:lineRule="auto"/>
        <w:ind w:firstLine="480" w:firstLineChars="200"/>
        <w:rPr>
          <w:b/>
          <w:sz w:val="24"/>
        </w:rPr>
      </w:pPr>
      <w:r>
        <w:rPr>
          <w:rFonts w:hint="eastAsia"/>
          <w:sz w:val="24"/>
        </w:rPr>
        <w:t>符合现行国家标准要求。</w:t>
      </w:r>
    </w:p>
    <w:p w14:paraId="30F4F195">
      <w:pPr>
        <w:spacing w:line="360" w:lineRule="auto"/>
        <w:ind w:firstLine="480" w:firstLineChars="20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（采购人可根据项目情况填写）</w:t>
      </w:r>
    </w:p>
    <w:p w14:paraId="356EDBDF">
      <w:pPr>
        <w:spacing w:line="360" w:lineRule="auto"/>
        <w:ind w:firstLine="482" w:firstLineChars="200"/>
        <w:outlineLvl w:val="0"/>
        <w:rPr>
          <w:b/>
          <w:sz w:val="24"/>
        </w:rPr>
      </w:pPr>
      <w:r>
        <w:rPr>
          <w:rFonts w:hint="eastAsia"/>
          <w:b/>
          <w:sz w:val="24"/>
        </w:rPr>
        <w:t>七、其他要求</w:t>
      </w:r>
    </w:p>
    <w:p w14:paraId="39908C78">
      <w:pPr>
        <w:spacing w:line="360" w:lineRule="auto"/>
        <w:rPr>
          <w:rFonts w:ascii="宋体" w:hAnsi="宋体"/>
          <w:sz w:val="24"/>
        </w:rPr>
      </w:pPr>
    </w:p>
    <w:p w14:paraId="58DD0B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12F8"/>
    <w:rsid w:val="000B187E"/>
    <w:rsid w:val="00181437"/>
    <w:rsid w:val="00245F45"/>
    <w:rsid w:val="002B59AD"/>
    <w:rsid w:val="002C1D80"/>
    <w:rsid w:val="0031004E"/>
    <w:rsid w:val="003639A0"/>
    <w:rsid w:val="003911EE"/>
    <w:rsid w:val="0039432C"/>
    <w:rsid w:val="00394654"/>
    <w:rsid w:val="00420ED6"/>
    <w:rsid w:val="00491F85"/>
    <w:rsid w:val="00543647"/>
    <w:rsid w:val="00606E4F"/>
    <w:rsid w:val="006A7F0E"/>
    <w:rsid w:val="006C3B7E"/>
    <w:rsid w:val="006E5285"/>
    <w:rsid w:val="007443E7"/>
    <w:rsid w:val="007F79FA"/>
    <w:rsid w:val="008F549E"/>
    <w:rsid w:val="009139F4"/>
    <w:rsid w:val="00967941"/>
    <w:rsid w:val="0098014E"/>
    <w:rsid w:val="00993208"/>
    <w:rsid w:val="00A05C8D"/>
    <w:rsid w:val="00B30119"/>
    <w:rsid w:val="00B44773"/>
    <w:rsid w:val="00B74033"/>
    <w:rsid w:val="00C4472A"/>
    <w:rsid w:val="00CC30C8"/>
    <w:rsid w:val="00CE4877"/>
    <w:rsid w:val="00D47233"/>
    <w:rsid w:val="00DD45A1"/>
    <w:rsid w:val="00E84C48"/>
    <w:rsid w:val="00E93E65"/>
    <w:rsid w:val="00EB3D0F"/>
    <w:rsid w:val="00EC6F9C"/>
    <w:rsid w:val="00ED6014"/>
    <w:rsid w:val="00EE12F8"/>
    <w:rsid w:val="00F05699"/>
    <w:rsid w:val="00F26A5A"/>
    <w:rsid w:val="00F90D5C"/>
    <w:rsid w:val="6004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7">
    <w:name w:val="页眉 字符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uiPriority w:val="1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1210</Words>
  <Characters>1475</Characters>
  <Lines>11</Lines>
  <Paragraphs>3</Paragraphs>
  <TotalTime>46</TotalTime>
  <ScaleCrop>false</ScaleCrop>
  <LinksUpToDate>false</LinksUpToDate>
  <CharactersWithSpaces>1491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2021-08-23T06:39:00Z</dcterms:created>
  <dc:creator>未定义</dc:creator>
  <cp:lastModifiedBy>古灵娇妍</cp:lastModifiedBy>
  <dcterms:modified xsi:type="dcterms:W3CDTF">2025-09-05T02:14:00Z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eyJoZGlkIjoiMjMxMzdjYjQ0ZDE4YjMzZjQxMTFlNjkzOTE0ZGNlOTQiLCJ1c2VySWQiOiI4NTI0Njg3NjQifQ==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0131D99835A54721A7DE661B4B9B3471_12</vt:lpwstr>
  </property>
</Properties>
</file>