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538E4">
      <w:pPr>
        <w:rPr>
          <w:rFonts w:eastAsia="仿宋_GB2312"/>
          <w:sz w:val="84"/>
        </w:rPr>
      </w:pPr>
    </w:p>
    <w:p w14:paraId="63E5BD30">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16510</wp:posOffset>
                </wp:positionH>
                <wp:positionV relativeFrom="paragraph">
                  <wp:posOffset>820420</wp:posOffset>
                </wp:positionV>
                <wp:extent cx="1914525" cy="0"/>
                <wp:effectExtent l="97155" t="95250" r="102870" b="95250"/>
                <wp:wrapNone/>
                <wp:docPr id="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3pt;margin-top:64.6pt;height:0pt;width:150.75pt;z-index:251659264;mso-width-relative:page;mso-height-relative:page;" filled="f" stroked="t" coordsize="21600,21600" o:gfxdata="UEsDBAoAAAAAAIdO4kAAAAAAAAAAAAAAAAAEAAAAZHJzL1BLAwQUAAAACACHTuJA70j8p9UAAAAJ&#10;AQAADwAAAGRycy9kb3ducmV2LnhtbE2PwU7DMBBE70j8g7VI3KgdAxWEOJWoxAW4NIUDt228JBH2&#10;OordNvw9RkIqx50Zzb6pVrN34kBTHAIbKBYKBHEb7MCdgbft09UdiJiQLbrAZOCbIqzq87MKSxuO&#10;vKFDkzqRSziWaKBPaSyljG1PHuMijMTZ+wyTx5TPqZN2wmMu905qpZbS48D5Q48jrXtqv5q9N/D+&#10;eOv0x1rO7fP2FbXd+OYlemMuLwr1ACLRnE5h+MXP6FBnpl3Ys43CGdDLHMyyvtcgsn+tbgoQuz9F&#10;1pX8v6D+AVBLAwQUAAAACACHTuJAwLYiaOgBAACsAwAADgAAAGRycy9lMm9Eb2MueG1srVPNbhMx&#10;EL4j8Q6W72Q3oanoKptKTVQuBSK1PIDj9WYtbI/lcbLJS/ACSNzgxJE7b0N5DMbOD6VceuBi2fPz&#10;zXzfjCeXW2vYRgXU4Go+HJScKSeh0W5V8/d31y9ecYZRuEYYcKrmO4X8cvr82aT3lRpBB6ZRgRGI&#10;w6r3Ne9i9FVRoOyUFTgArxw5WwhWRHqGVdEE0RO6NcWoLM+LHkLjA0iFSNb53skPiOEpgNC2Wqo5&#10;yLVVLu5RgzIiEiXstEc+zd22rZLxXduiiszUnJjGfFIRui/TWUwnoloF4TstDy2Ip7TwiJMV2lHR&#10;E9RcRMHWQf8DZbUMgNDGgQRb7IlkRYjFsHykzW0nvMpcSGr0J9Hx/8HKt5tFYLqp+YgzJywN/P7T&#10;958fv/z68ZnO+29f2cskUu+xotiZW4REU27drb8B+QGZg1kn3ErlZu92nhCGKaP4KyU90FOpZf8G&#10;GooR6whZsW0bbIIkLdg2D2Z3GozaRibJOLwYno1HY87k0VeI6pjoA8bXCixLl5ob7ZJmohKbG4yp&#10;EVEdQ5LZwbU2Js/dONYn8HJcljkFwegmuVMghtVyZgLbCNqds6vzi6tx5kWeh2EB1q7ZlzHuQDsx&#10;3Wu2hGa3CEc5aIi5n8PCpS15+M7Zfz7Z9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vSPyn1QAA&#10;AAkBAAAPAAAAAAAAAAEAIAAAACIAAABkcnMvZG93bnJldi54bWxQSwECFAAUAAAACACHTuJAwLYi&#10;aOgBAACsAwAADgAAAAAAAAABACAAAAAkAQAAZHJzL2Uyb0RvYy54bWxQSwUGAAAAAAYABgBZAQAA&#10;fgUAAAAA&#10;">
                <v:fill on="f" focussize="0,0"/>
                <v:stroke weight="15pt" color="#4B69B5" joinstyle="round"/>
                <v:imagedata o:title=""/>
                <o:lock v:ext="edit" aspectratio="f"/>
              </v:line>
            </w:pict>
          </mc:Fallback>
        </mc:AlternateContent>
      </w:r>
      <w:r>
        <w:rPr>
          <w:rFonts w:eastAsia="黑体"/>
          <w:b/>
          <w:spacing w:val="40"/>
          <w:sz w:val="60"/>
          <w:szCs w:val="60"/>
        </w:rPr>
        <mc:AlternateContent>
          <mc:Choice Requires="wps">
            <w:drawing>
              <wp:anchor distT="0" distB="0" distL="114300" distR="114300" simplePos="0" relativeHeight="251661312" behindDoc="0" locked="0" layoutInCell="1" allowOverlap="1">
                <wp:simplePos x="0" y="0"/>
                <wp:positionH relativeFrom="column">
                  <wp:posOffset>-4445</wp:posOffset>
                </wp:positionH>
                <wp:positionV relativeFrom="paragraph">
                  <wp:posOffset>253365</wp:posOffset>
                </wp:positionV>
                <wp:extent cx="720090" cy="0"/>
                <wp:effectExtent l="0" t="95250" r="4445" b="95250"/>
                <wp:wrapNone/>
                <wp:docPr id="1"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0.35pt;margin-top:19.95pt;height:0pt;width:56.7pt;z-index:251661312;mso-width-relative:page;mso-height-relative:page;" filled="f" stroked="t" coordsize="21600,21600" o:gfxdata="UEsDBAoAAAAAAIdO4kAAAAAAAAAAAAAAAAAEAAAAZHJzL1BLAwQUAAAACACHTuJAKqewO9MAAAAH&#10;AQAADwAAAGRycy9kb3ducmV2LnhtbE2OvW7CMBSF90q8g3WRuoGTVC0lxEEqUpe2C4EObJf4Nolq&#10;X0exgfTta9ShjOdH53zFerRGnGnwnWMF6TwBQVw73XGjYL97nT2D8AFZo3FMCn7Iw7qc3BWYa3fh&#10;LZ2r0Ig4wj5HBW0IfS6lr1uy6OeuJ47ZlxsshiiHRuoBL3HcGpklyZO02HF8aLGnTUv1d3WyCj5f&#10;Hk122Mixftt9YKa3tnr3Vqn7aZqsQAQaw38ZrvgRHcrIdHQn1l4YBbNFLCp4WC5BXOM0i8bxz5Bl&#10;IW/5y19QSwMEFAAAAAgAh07iQD00FIvlAQAAqwMAAA4AAABkcnMvZTJvRG9jLnhtbK1TzW4TMRC+&#10;I/EOlu9kN4UWusqmUhOVS4FILQ8w8XqzFrbHsp1s8hK8ABI3OPXInbehfYyOnR8gXHrgYnk8M9/M&#10;9814dLE2mq2kDwptzYeDkjNpBTbKLmr+8fbqxRvOQgTbgEYra76RgV+Mnz8b9a6SJ9ihbqRnBGJD&#10;1buadzG6qiiC6KSBMEAnLTlb9AYimX5RNB56Qje6OCnLs6JH3ziPQoZAr9Otk+8Q/VMAsW2VkFMU&#10;SyNt3KJ6qSESpdApF/g4d9u2UsQPbRtkZLrmxDTmk4rQfZ7OYjyCauHBdUrsWoCntHDEyYCyVPQA&#10;NYUIbOnVP1BGCY8B2zgQaIotkawIsRiWR9rcdOBk5kJSB3cQPfw/WPF+NfNMNbQJnFkwNPD7Lz9+&#10;ff728PMrnfd339nLJFLvQkWxEzvziaZY2xt3jeJTYBYnHdiFzM3ebhwhDFNG8VdKMoKjUvP+HTYU&#10;A8uIWbF1602CJC3YOg9mcxiMXEcm6PE1LU5JIxN7VwHVPs/5EN9KNCxdaq6VTZJBBavrEFMfUO1D&#10;0rPFK6V1Hru2rKdmz8tTwk6+gFo1yZ0Nv5hPtGcroNV5dXl2fnmaaR2FeVzaZltG2x3rRHQr2Ryb&#10;zczv1aAZ5n52+5aW5E87Z//+Y+N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KqewO9MAAAAHAQAA&#10;DwAAAAAAAAABACAAAAAiAAAAZHJzL2Rvd25yZXYueG1sUEsBAhQAFAAAAAgAh07iQD00FIvlAQAA&#10;qwMAAA4AAAAAAAAAAQAgAAAAIgEAAGRycy9lMm9Eb2MueG1sUEsFBgAAAAAGAAYAWQEAAHkFAAAA&#10;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    国家粮食和物资储备局北京局机关服务中心小四楼改造</w:t>
      </w:r>
      <w:r>
        <w:rPr>
          <w:rFonts w:eastAsia="黑体"/>
          <w:b/>
          <w:spacing w:val="40"/>
          <w:w w:val="66"/>
          <w:sz w:val="60"/>
          <w:szCs w:val="60"/>
        </w:rPr>
        <w:t>项目</w:t>
      </w:r>
    </w:p>
    <w:p w14:paraId="2540CC3D">
      <w:pPr>
        <w:ind w:right="105"/>
        <w:jc w:val="right"/>
        <w:rPr>
          <w:rFonts w:eastAsia="黑体"/>
          <w:b/>
          <w:spacing w:val="40"/>
          <w:w w:val="66"/>
          <w:sz w:val="60"/>
          <w:szCs w:val="60"/>
        </w:rPr>
      </w:pPr>
      <w:r>
        <w:rPr>
          <w:rFonts w:eastAsia="黑体"/>
          <w:b/>
          <w:spacing w:val="40"/>
          <w:w w:val="66"/>
          <w:sz w:val="60"/>
          <w:szCs w:val="60"/>
        </w:rPr>
        <w:t>竞争性磋商文件</w:t>
      </w:r>
    </w:p>
    <w:p w14:paraId="2B0AB7C3">
      <w:pPr>
        <w:ind w:right="1025"/>
        <w:jc w:val="center"/>
        <w:rPr>
          <w:rFonts w:eastAsia="黑体"/>
          <w:b/>
          <w:spacing w:val="40"/>
          <w:w w:val="66"/>
          <w:sz w:val="60"/>
          <w:szCs w:val="60"/>
        </w:rPr>
      </w:pPr>
    </w:p>
    <w:p w14:paraId="34CEAC51">
      <w:pPr>
        <w:jc w:val="center"/>
        <w:rPr>
          <w:rFonts w:eastAsia="黑体"/>
          <w:b/>
          <w:spacing w:val="40"/>
          <w:w w:val="66"/>
          <w:sz w:val="15"/>
          <w:szCs w:val="15"/>
        </w:rPr>
      </w:pPr>
      <w:r>
        <w:rPr>
          <w:rFonts w:eastAsia="黑体"/>
          <w:b/>
          <w:spacing w:val="40"/>
          <w:w w:val="66"/>
          <w:sz w:val="56"/>
          <w:szCs w:val="56"/>
        </w:rPr>
        <w:t xml:space="preserve">            </w:t>
      </w:r>
    </w:p>
    <w:p w14:paraId="0CD329D4">
      <w:pPr>
        <w:jc w:val="center"/>
        <w:rPr>
          <w:rFonts w:eastAsia="黑体"/>
          <w:spacing w:val="40"/>
          <w:w w:val="66"/>
          <w:sz w:val="32"/>
          <w:szCs w:val="32"/>
        </w:rPr>
      </w:pPr>
      <w:r>
        <w:rPr>
          <w:rFonts w:eastAsia="黑体"/>
          <w:spacing w:val="40"/>
          <w:w w:val="66"/>
          <w:sz w:val="32"/>
          <w:szCs w:val="32"/>
        </w:rPr>
        <w:t>（项目编号</w:t>
      </w:r>
      <w:r>
        <w:rPr>
          <w:rFonts w:eastAsia="黑体"/>
          <w:color w:val="000000" w:themeColor="text1"/>
          <w:spacing w:val="40"/>
          <w:w w:val="66"/>
          <w:sz w:val="32"/>
          <w:szCs w:val="32"/>
          <w14:textFill>
            <w14:solidFill>
              <w14:schemeClr w14:val="tx1"/>
            </w14:solidFill>
          </w14:textFill>
        </w:rPr>
        <w:t>：</w:t>
      </w:r>
      <w:r>
        <w:rPr>
          <w:rFonts w:hint="eastAsia" w:eastAsia="黑体"/>
          <w:color w:val="000000" w:themeColor="text1"/>
          <w:spacing w:val="40"/>
          <w:w w:val="66"/>
          <w:sz w:val="32"/>
          <w:szCs w:val="32"/>
          <w14:textFill>
            <w14:solidFill>
              <w14:schemeClr w14:val="tx1"/>
            </w14:solidFill>
          </w14:textFill>
        </w:rPr>
        <w:t>TGPC-2026-C-0014</w:t>
      </w:r>
      <w:r>
        <w:rPr>
          <w:rFonts w:eastAsia="黑体"/>
          <w:color w:val="000000" w:themeColor="text1"/>
          <w:spacing w:val="40"/>
          <w:w w:val="66"/>
          <w:sz w:val="32"/>
          <w:szCs w:val="32"/>
          <w14:textFill>
            <w14:solidFill>
              <w14:schemeClr w14:val="tx1"/>
            </w14:solidFill>
          </w14:textFill>
        </w:rPr>
        <w:t>）</w:t>
      </w:r>
    </w:p>
    <w:p w14:paraId="1DDB2ED7">
      <w:pPr>
        <w:rPr>
          <w:sz w:val="40"/>
        </w:rPr>
      </w:pPr>
    </w:p>
    <w:p w14:paraId="5ED86407">
      <w:pPr>
        <w:rPr>
          <w:sz w:val="36"/>
        </w:rPr>
      </w:pPr>
    </w:p>
    <w:p w14:paraId="6BDF2AD9">
      <w:pPr>
        <w:rPr>
          <w:sz w:val="36"/>
        </w:rPr>
      </w:pPr>
    </w:p>
    <w:p w14:paraId="45859EEE">
      <w:pPr>
        <w:rPr>
          <w:sz w:val="36"/>
        </w:rPr>
      </w:pPr>
    </w:p>
    <w:p w14:paraId="59C2126E">
      <w:pPr>
        <w:rPr>
          <w:sz w:val="36"/>
        </w:rPr>
      </w:pPr>
    </w:p>
    <w:p w14:paraId="39B0D021">
      <w:pPr>
        <w:rPr>
          <w:sz w:val="36"/>
        </w:rPr>
      </w:pPr>
    </w:p>
    <w:p w14:paraId="331EAF07">
      <w:pPr>
        <w:rPr>
          <w:sz w:val="36"/>
        </w:rPr>
      </w:pPr>
    </w:p>
    <w:p w14:paraId="10515373">
      <w:pPr>
        <w:rPr>
          <w:sz w:val="36"/>
        </w:rPr>
      </w:pPr>
    </w:p>
    <w:p w14:paraId="232D7E63">
      <w:pPr>
        <w:rPr>
          <w:sz w:val="36"/>
        </w:rPr>
      </w:pPr>
    </w:p>
    <w:p w14:paraId="68E9CD8F">
      <w:pPr>
        <w:rPr>
          <w:sz w:val="36"/>
        </w:rPr>
      </w:pPr>
    </w:p>
    <w:p w14:paraId="21EDC0DE">
      <w:pPr>
        <w:ind w:firstLine="2897" w:firstLineChars="1493"/>
        <w:rPr>
          <w:rFonts w:eastAsia="黑体"/>
          <w:spacing w:val="20"/>
          <w:w w:val="66"/>
          <w:sz w:val="44"/>
          <w:szCs w:val="44"/>
        </w:rPr>
      </w:pPr>
      <w: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1DA29473">
      <w:pPr>
        <w:tabs>
          <w:tab w:val="left" w:pos="3281"/>
          <w:tab w:val="center" w:pos="4711"/>
        </w:tabs>
        <w:jc w:val="center"/>
        <w:rPr>
          <w:rFonts w:hint="default" w:eastAsia="仿宋_GB2312"/>
          <w:b/>
          <w:bCs/>
          <w:color w:val="000000" w:themeColor="text1"/>
          <w:spacing w:val="20"/>
          <w:w w:val="66"/>
          <w:sz w:val="44"/>
          <w:szCs w:val="44"/>
          <w:lang w:val="en-US" w:eastAsia="zh-CN"/>
          <w14:textFill>
            <w14:solidFill>
              <w14:schemeClr w14:val="tx1"/>
            </w14:solidFill>
          </w14:textFill>
        </w:rPr>
        <w:sectPr>
          <w:headerReference r:id="rId3" w:type="default"/>
          <w:pgSz w:w="11906" w:h="16838"/>
          <w:pgMar w:top="1440" w:right="1797" w:bottom="1440" w:left="1797" w:header="851" w:footer="992" w:gutter="0"/>
          <w:cols w:space="720" w:num="1"/>
          <w:docGrid w:type="linesAndChars" w:linePitch="285" w:charSpace="-3449"/>
        </w:sectPr>
      </w:pPr>
      <w:r>
        <w:rPr>
          <w:rFonts w:eastAsia="仿宋_GB2312"/>
          <w:b/>
          <w:bCs/>
          <w:color w:val="000000" w:themeColor="text1"/>
          <w:kern w:val="0"/>
          <w:sz w:val="44"/>
          <w:szCs w:val="44"/>
          <w14:textFill>
            <w14:solidFill>
              <w14:schemeClr w14:val="tx1"/>
            </w14:solidFill>
          </w14:textFill>
        </w:rPr>
        <w:t>2026</w:t>
      </w:r>
      <w:r>
        <w:rPr>
          <w:rFonts w:hint="eastAsia" w:eastAsia="仿宋_GB2312"/>
          <w:b/>
          <w:bCs/>
          <w:color w:val="000000" w:themeColor="text1"/>
          <w:kern w:val="0"/>
          <w:sz w:val="44"/>
          <w:szCs w:val="44"/>
          <w:lang w:val="en-US" w:eastAsia="zh-CN"/>
          <w14:textFill>
            <w14:solidFill>
              <w14:schemeClr w14:val="tx1"/>
            </w14:solidFill>
          </w14:textFill>
        </w:rPr>
        <w:t>.7</w:t>
      </w:r>
    </w:p>
    <w:p w14:paraId="668A2DA8">
      <w:pPr>
        <w:tabs>
          <w:tab w:val="left" w:pos="3281"/>
          <w:tab w:val="center" w:pos="4711"/>
        </w:tabs>
        <w:jc w:val="center"/>
        <w:rPr>
          <w:b/>
          <w:bCs/>
          <w:color w:val="000000" w:themeColor="text1"/>
          <w:spacing w:val="20"/>
          <w:w w:val="66"/>
          <w:sz w:val="36"/>
          <w:szCs w:val="32"/>
          <w14:textFill>
            <w14:solidFill>
              <w14:schemeClr w14:val="tx1"/>
            </w14:solidFill>
          </w14:textFill>
        </w:rPr>
      </w:pPr>
      <w:r>
        <w:rPr>
          <w:b/>
          <w:bCs/>
          <w:color w:val="000000" w:themeColor="text1"/>
          <w:spacing w:val="20"/>
          <w:w w:val="66"/>
          <w:sz w:val="36"/>
          <w:szCs w:val="32"/>
          <w14:textFill>
            <w14:solidFill>
              <w14:schemeClr w14:val="tx1"/>
            </w14:solidFill>
          </w14:textFill>
        </w:rPr>
        <w:t>目  录</w:t>
      </w:r>
    </w:p>
    <w:p w14:paraId="4E4D5A0C">
      <w:pPr>
        <w:tabs>
          <w:tab w:val="left" w:pos="3281"/>
          <w:tab w:val="center" w:pos="4711"/>
        </w:tabs>
        <w:spacing w:line="360" w:lineRule="auto"/>
        <w:jc w:val="center"/>
        <w:rPr>
          <w:rFonts w:eastAsia="仿宋_GB2312"/>
          <w:b/>
          <w:bCs/>
          <w:color w:val="000000" w:themeColor="text1"/>
          <w:spacing w:val="20"/>
          <w:w w:val="66"/>
          <w:sz w:val="28"/>
          <w:szCs w:val="28"/>
          <w14:textFill>
            <w14:solidFill>
              <w14:schemeClr w14:val="tx1"/>
            </w14:solidFill>
          </w14:textFill>
        </w:rPr>
      </w:pPr>
    </w:p>
    <w:p w14:paraId="3E4EE6AC">
      <w:pPr>
        <w:pStyle w:val="1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第一部分  磋商邀请函</w:t>
      </w:r>
    </w:p>
    <w:p w14:paraId="4DEF2D6A">
      <w:pPr>
        <w:rPr>
          <w:color w:val="000000" w:themeColor="text1"/>
          <w14:textFill>
            <w14:solidFill>
              <w14:schemeClr w14:val="tx1"/>
            </w14:solidFill>
          </w14:textFill>
        </w:rPr>
      </w:pPr>
    </w:p>
    <w:p w14:paraId="4C8ABFCA">
      <w:pPr>
        <w:pStyle w:val="1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第二部分  磋商项目</w:t>
      </w:r>
      <w:r>
        <w:rPr>
          <w:rFonts w:hint="eastAsia"/>
          <w:color w:val="000000" w:themeColor="text1"/>
          <w:sz w:val="28"/>
          <w:szCs w:val="28"/>
          <w14:textFill>
            <w14:solidFill>
              <w14:schemeClr w14:val="tx1"/>
            </w14:solidFill>
          </w14:textFill>
        </w:rPr>
        <w:t>需求</w:t>
      </w:r>
    </w:p>
    <w:p w14:paraId="43549A1B">
      <w:pPr>
        <w:rPr>
          <w:color w:val="000000" w:themeColor="text1"/>
          <w14:textFill>
            <w14:solidFill>
              <w14:schemeClr w14:val="tx1"/>
            </w14:solidFill>
          </w14:textFill>
        </w:rPr>
      </w:pPr>
    </w:p>
    <w:p w14:paraId="4D333CCC">
      <w:pPr>
        <w:pStyle w:val="1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第三部分  供应商须知</w:t>
      </w:r>
    </w:p>
    <w:p w14:paraId="258632F9">
      <w:pPr>
        <w:rPr>
          <w:color w:val="000000" w:themeColor="text1"/>
          <w14:textFill>
            <w14:solidFill>
              <w14:schemeClr w14:val="tx1"/>
            </w14:solidFill>
          </w14:textFill>
        </w:rPr>
      </w:pPr>
    </w:p>
    <w:p w14:paraId="77AC2286">
      <w:pPr>
        <w:pStyle w:val="1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第四部分  合同草案</w:t>
      </w:r>
    </w:p>
    <w:p w14:paraId="356BD5BF">
      <w:pPr>
        <w:rPr>
          <w:color w:val="000000" w:themeColor="text1"/>
          <w14:textFill>
            <w14:solidFill>
              <w14:schemeClr w14:val="tx1"/>
            </w14:solidFill>
          </w14:textFill>
        </w:rPr>
      </w:pPr>
    </w:p>
    <w:p w14:paraId="31BE5E97">
      <w:pPr>
        <w:pStyle w:val="1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第五部分  响应文件格式</w:t>
      </w:r>
    </w:p>
    <w:p w14:paraId="32AECDEB">
      <w:pPr>
        <w:tabs>
          <w:tab w:val="left" w:pos="3281"/>
          <w:tab w:val="center" w:pos="4711"/>
        </w:tabs>
        <w:spacing w:line="360" w:lineRule="auto"/>
        <w:jc w:val="center"/>
        <w:rPr>
          <w:rFonts w:eastAsia="仿宋_GB2312"/>
          <w:b/>
          <w:bCs/>
          <w:color w:val="000000" w:themeColor="text1"/>
          <w:spacing w:val="20"/>
          <w:w w:val="66"/>
          <w:sz w:val="28"/>
          <w:szCs w:val="28"/>
          <w14:textFill>
            <w14:solidFill>
              <w14:schemeClr w14:val="tx1"/>
            </w14:solidFill>
          </w14:textFill>
        </w:rPr>
      </w:pPr>
    </w:p>
    <w:p w14:paraId="5F12621D">
      <w:pPr>
        <w:tabs>
          <w:tab w:val="left" w:pos="3281"/>
          <w:tab w:val="center" w:pos="4711"/>
        </w:tabs>
        <w:jc w:val="center"/>
        <w:rPr>
          <w:rFonts w:eastAsia="仿宋_GB2312"/>
          <w:b/>
          <w:bCs/>
          <w:color w:val="000000" w:themeColor="text1"/>
          <w:spacing w:val="20"/>
          <w:w w:val="66"/>
          <w:sz w:val="44"/>
          <w:szCs w:val="44"/>
          <w14:textFill>
            <w14:solidFill>
              <w14:schemeClr w14:val="tx1"/>
            </w14:solidFill>
          </w14:textFill>
        </w:rPr>
      </w:pPr>
    </w:p>
    <w:p w14:paraId="36B621EF">
      <w:pPr>
        <w:tabs>
          <w:tab w:val="left" w:pos="3281"/>
          <w:tab w:val="center" w:pos="4711"/>
        </w:tabs>
        <w:jc w:val="center"/>
        <w:rPr>
          <w:rFonts w:eastAsia="仿宋_GB2312"/>
          <w:b/>
          <w:bCs/>
          <w:color w:val="000000" w:themeColor="text1"/>
          <w:spacing w:val="20"/>
          <w:w w:val="66"/>
          <w:sz w:val="44"/>
          <w:szCs w:val="44"/>
          <w14:textFill>
            <w14:solidFill>
              <w14:schemeClr w14:val="tx1"/>
            </w14:solidFill>
          </w14:textFill>
        </w:rPr>
        <w:sectPr>
          <w:pgSz w:w="11906" w:h="16838"/>
          <w:pgMar w:top="1440" w:right="1797" w:bottom="1440" w:left="1797" w:header="851" w:footer="992" w:gutter="0"/>
          <w:cols w:space="720" w:num="1"/>
          <w:docGrid w:type="linesAndChars" w:linePitch="285" w:charSpace="-3449"/>
        </w:sectPr>
      </w:pPr>
    </w:p>
    <w:p w14:paraId="25B57154">
      <w:pPr>
        <w:pStyle w:val="11"/>
        <w:rPr>
          <w:rFonts w:ascii="Times New Roman" w:hAnsi="Times New Roman"/>
          <w:color w:val="000000" w:themeColor="text1"/>
          <w14:textFill>
            <w14:solidFill>
              <w14:schemeClr w14:val="tx1"/>
            </w14:solidFill>
          </w14:textFill>
        </w:rPr>
      </w:pPr>
      <w:bookmarkStart w:id="0" w:name="_Toc411426748"/>
      <w:bookmarkStart w:id="1" w:name="_Toc411426750"/>
      <w:r>
        <w:rPr>
          <w:rFonts w:ascii="Times New Roman" w:hAnsi="Times New Roman"/>
          <w:color w:val="000000" w:themeColor="text1"/>
          <w14:textFill>
            <w14:solidFill>
              <w14:schemeClr w14:val="tx1"/>
            </w14:solidFill>
          </w14:textFill>
        </w:rPr>
        <w:t>第一部分  磋商邀请函</w:t>
      </w:r>
      <w:bookmarkEnd w:id="0"/>
    </w:p>
    <w:p w14:paraId="424B6615">
      <w:pPr>
        <w:pStyle w:val="29"/>
        <w:spacing w:line="360" w:lineRule="auto"/>
        <w:ind w:firstLine="480" w:firstLineChars="200"/>
        <w:jc w:val="both"/>
        <w:rPr>
          <w:rFonts w:ascii="Times New Roman" w:hAnsi="Times New Roman" w:cs="Times New Roman" w:eastAsiaTheme="minorEastAsia"/>
          <w:color w:val="000000" w:themeColor="text1"/>
          <w:szCs w:val="32"/>
          <w14:textFill>
            <w14:solidFill>
              <w14:schemeClr w14:val="tx1"/>
            </w14:solidFill>
          </w14:textFill>
        </w:rPr>
      </w:pPr>
      <w:bookmarkStart w:id="2" w:name="_Toc411426749"/>
      <w:r>
        <w:rPr>
          <w:rFonts w:ascii="Times New Roman" w:hAnsi="Times New Roman" w:cs="Times New Roman" w:eastAsiaTheme="minorEastAsia"/>
          <w:color w:val="000000" w:themeColor="text1"/>
          <w:szCs w:val="32"/>
          <w14:textFill>
            <w14:solidFill>
              <w14:schemeClr w14:val="tx1"/>
            </w14:solidFill>
          </w14:textFill>
        </w:rPr>
        <w:t>受</w:t>
      </w:r>
      <w:r>
        <w:rPr>
          <w:rFonts w:hint="eastAsia" w:ascii="Times New Roman" w:hAnsi="Times New Roman" w:cs="Times New Roman" w:eastAsiaTheme="minorEastAsia"/>
          <w:color w:val="000000" w:themeColor="text1"/>
          <w:szCs w:val="32"/>
          <w14:textFill>
            <w14:solidFill>
              <w14:schemeClr w14:val="tx1"/>
            </w14:solidFill>
          </w14:textFill>
        </w:rPr>
        <w:t>国家粮食和物资储备局北京局机关服务中心</w:t>
      </w:r>
      <w:r>
        <w:rPr>
          <w:rFonts w:ascii="Times New Roman" w:hAnsi="Times New Roman" w:cs="Times New Roman" w:eastAsiaTheme="minorEastAsia"/>
          <w:color w:val="000000" w:themeColor="text1"/>
          <w:szCs w:val="32"/>
          <w14:textFill>
            <w14:solidFill>
              <w14:schemeClr w14:val="tx1"/>
            </w14:solidFill>
          </w14:textFill>
        </w:rPr>
        <w:t>委托，天津市政府采购中心对</w:t>
      </w:r>
      <w:r>
        <w:rPr>
          <w:rFonts w:hint="eastAsia" w:ascii="Times New Roman" w:hAnsi="Times New Roman" w:cs="Times New Roman" w:eastAsiaTheme="minorEastAsia"/>
          <w:color w:val="000000" w:themeColor="text1"/>
          <w:szCs w:val="32"/>
          <w14:textFill>
            <w14:solidFill>
              <w14:schemeClr w14:val="tx1"/>
            </w14:solidFill>
          </w14:textFill>
        </w:rPr>
        <w:t>国家粮食和物资储备局北京局机关服务中心小四楼改造项目</w:t>
      </w:r>
      <w:r>
        <w:rPr>
          <w:rFonts w:ascii="Times New Roman" w:hAnsi="Times New Roman" w:cs="Times New Roman" w:eastAsiaTheme="minorEastAsia"/>
          <w:color w:val="000000" w:themeColor="text1"/>
          <w:szCs w:val="32"/>
          <w14:textFill>
            <w14:solidFill>
              <w14:schemeClr w14:val="tx1"/>
            </w14:solidFill>
          </w14:textFill>
        </w:rPr>
        <w:t>实施政府采购。现欢迎合格的供应商参加</w:t>
      </w:r>
      <w:r>
        <w:rPr>
          <w:rFonts w:hint="eastAsia" w:ascii="Times New Roman" w:hAnsi="Times New Roman" w:cs="Times New Roman" w:eastAsiaTheme="minorEastAsia"/>
          <w:color w:val="000000" w:themeColor="text1"/>
          <w:szCs w:val="32"/>
          <w14:textFill>
            <w14:solidFill>
              <w14:schemeClr w14:val="tx1"/>
            </w14:solidFill>
          </w14:textFill>
        </w:rPr>
        <w:t>磋商</w:t>
      </w:r>
      <w:r>
        <w:rPr>
          <w:rFonts w:ascii="Times New Roman" w:hAnsi="Times New Roman" w:cs="Times New Roman" w:eastAsiaTheme="minorEastAsia"/>
          <w:color w:val="000000" w:themeColor="text1"/>
          <w:szCs w:val="32"/>
          <w14:textFill>
            <w14:solidFill>
              <w14:schemeClr w14:val="tx1"/>
            </w14:solidFill>
          </w14:textFill>
        </w:rPr>
        <w:t>。</w:t>
      </w:r>
    </w:p>
    <w:p w14:paraId="1DE10539">
      <w:pPr>
        <w:pStyle w:val="29"/>
        <w:spacing w:line="360" w:lineRule="auto"/>
        <w:ind w:firstLine="480" w:firstLineChars="200"/>
        <w:jc w:val="both"/>
        <w:rPr>
          <w:rFonts w:ascii="Times New Roman" w:hAnsi="Times New Roman" w:cs="Times New Roman" w:eastAsiaTheme="minorEastAsia"/>
          <w:color w:val="000000" w:themeColor="text1"/>
          <w:szCs w:val="32"/>
          <w14:textFill>
            <w14:solidFill>
              <w14:schemeClr w14:val="tx1"/>
            </w14:solidFill>
          </w14:textFill>
        </w:rPr>
      </w:pPr>
      <w:r>
        <w:rPr>
          <w:rFonts w:ascii="Times New Roman" w:hAnsi="Times New Roman" w:cs="Times New Roman" w:eastAsiaTheme="minorEastAsia"/>
          <w:color w:val="000000" w:themeColor="text1"/>
          <w:szCs w:val="32"/>
          <w14:textFill>
            <w14:solidFill>
              <w14:schemeClr w14:val="tx1"/>
            </w14:solidFill>
          </w14:textFill>
        </w:rPr>
        <w:t>本项目为远程招投标，一律不接受纸质响应文件，只接受加盖投标人电子签章的电子响应文件（以通过天津公共资源电子签章客户端正确读取签章信息为准）。供应商参加投标前须办理CA数字证书（USBKEY）和电子签章。投标人须按竞争性磋商文件的规定在天津市政府采购中心招投标系统中提交网上应答并上传加盖投标人电子签章的电子响应文件（以通过天津公共资源电子签章客户端正确读取签章信息为准）。</w:t>
      </w:r>
      <w:r>
        <w:rPr>
          <w:rFonts w:hint="eastAsia" w:ascii="Times New Roman" w:hAnsi="Times New Roman" w:cs="Times New Roman" w:eastAsiaTheme="minorEastAsia"/>
          <w:color w:val="000000" w:themeColor="text1"/>
          <w:szCs w:val="32"/>
          <w14:textFill>
            <w14:solidFill>
              <w14:schemeClr w14:val="tx1"/>
            </w14:solidFill>
          </w14:textFill>
        </w:rPr>
        <w:t>响应文件加盖1个有效电子签章即视同所有页均已盖章。</w:t>
      </w:r>
    </w:p>
    <w:p w14:paraId="7D69EB1C">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一、基本概况</w:t>
      </w:r>
    </w:p>
    <w:p w14:paraId="03174191">
      <w:pPr>
        <w:pStyle w:val="29"/>
        <w:spacing w:line="360" w:lineRule="auto"/>
        <w:ind w:firstLine="480" w:firstLineChars="200"/>
        <w:jc w:val="both"/>
        <w:rPr>
          <w:rFonts w:ascii="Times New Roman" w:hAnsi="Times New Roman" w:cs="Times New Roman" w:eastAsiaTheme="minorEastAsia"/>
          <w:color w:val="000000" w:themeColor="text1"/>
          <w:szCs w:val="32"/>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（一）项目名称：</w:t>
      </w:r>
      <w:r>
        <w:rPr>
          <w:rFonts w:hint="eastAsia" w:ascii="Times New Roman" w:hAnsi="Times New Roman" w:cs="Times New Roman" w:eastAsiaTheme="minorEastAsia"/>
          <w:color w:val="000000" w:themeColor="text1"/>
          <w:szCs w:val="32"/>
          <w14:textFill>
            <w14:solidFill>
              <w14:schemeClr w14:val="tx1"/>
            </w14:solidFill>
          </w14:textFill>
        </w:rPr>
        <w:t>国家粮食和物资储备局北京局机关服务中心小四楼</w:t>
      </w:r>
    </w:p>
    <w:p w14:paraId="61209330">
      <w:pPr>
        <w:pStyle w:val="29"/>
        <w:spacing w:line="360" w:lineRule="auto"/>
        <w:ind w:firstLine="2400" w:firstLineChars="10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cs="Times New Roman" w:eastAsiaTheme="minorEastAsia"/>
          <w:color w:val="000000" w:themeColor="text1"/>
          <w:szCs w:val="32"/>
          <w14:textFill>
            <w14:solidFill>
              <w14:schemeClr w14:val="tx1"/>
            </w14:solidFill>
          </w14:textFill>
        </w:rPr>
        <w:t>改造项目</w:t>
      </w:r>
      <w:r>
        <w:rPr>
          <w:rFonts w:ascii="Times New Roman" w:hAnsi="Times New Roman" w:eastAsia="宋体" w:cs="Times New Roman"/>
          <w:color w:val="000000" w:themeColor="text1"/>
          <w14:textFill>
            <w14:solidFill>
              <w14:schemeClr w14:val="tx1"/>
            </w14:solidFill>
          </w14:textFill>
        </w:rPr>
        <w:t xml:space="preserve">  </w:t>
      </w:r>
    </w:p>
    <w:p w14:paraId="42C67677">
      <w:pPr>
        <w:pStyle w:val="29"/>
        <w:numPr>
          <w:ilvl w:val="0"/>
          <w:numId w:val="1"/>
        </w:numPr>
        <w:spacing w:line="360" w:lineRule="auto"/>
        <w:ind w:firstLine="480" w:firstLineChars="200"/>
        <w:jc w:val="both"/>
        <w:rPr>
          <w:rFonts w:hint="eastAsia"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项目编号：</w:t>
      </w:r>
      <w:r>
        <w:rPr>
          <w:rFonts w:hint="eastAsia" w:ascii="Times New Roman" w:hAnsi="Times New Roman" w:eastAsia="宋体" w:cs="Times New Roman"/>
          <w:color w:val="000000" w:themeColor="text1"/>
          <w14:textFill>
            <w14:solidFill>
              <w14:schemeClr w14:val="tx1"/>
            </w14:solidFill>
          </w14:textFill>
        </w:rPr>
        <w:t>TGPC-2026-C-0014</w:t>
      </w:r>
      <w:bookmarkStart w:id="7" w:name="_GoBack"/>
      <w:bookmarkEnd w:id="7"/>
    </w:p>
    <w:p w14:paraId="3DCA42FB">
      <w:pPr>
        <w:pStyle w:val="29"/>
        <w:numPr>
          <w:ilvl w:val="0"/>
          <w:numId w:val="1"/>
        </w:numPr>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（三）采购方式：竞争性磋商</w:t>
      </w:r>
    </w:p>
    <w:p w14:paraId="476BDD1E">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（四）项目属性：</w:t>
      </w:r>
      <w:r>
        <w:rPr>
          <w:rFonts w:hint="eastAsia" w:ascii="Times New Roman" w:hAnsi="Times New Roman" w:eastAsia="宋体" w:cs="Times New Roman"/>
          <w:color w:val="000000" w:themeColor="text1"/>
          <w14:textFill>
            <w14:solidFill>
              <w14:schemeClr w14:val="tx1"/>
            </w14:solidFill>
          </w14:textFill>
        </w:rPr>
        <w:t>工程</w:t>
      </w:r>
    </w:p>
    <w:p w14:paraId="3BFE28D3">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（五）本项目不接受联合体参与。不接受联合体参与的，若有供应商组成联合体参与，视为无效响应。</w:t>
      </w:r>
    </w:p>
    <w:p w14:paraId="27D74D75">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（六）本文件售价：免费。</w:t>
      </w:r>
    </w:p>
    <w:p w14:paraId="15FCC383">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二、项目内容</w:t>
      </w:r>
    </w:p>
    <w:tbl>
      <w:tblPr>
        <w:tblStyle w:val="17"/>
        <w:tblW w:w="7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105"/>
        <w:gridCol w:w="1367"/>
        <w:gridCol w:w="1735"/>
        <w:gridCol w:w="1389"/>
      </w:tblGrid>
      <w:tr w14:paraId="6F56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3E40DFD7">
            <w:pPr>
              <w:pStyle w:val="29"/>
              <w:adjustRightInd/>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包号</w:t>
            </w:r>
          </w:p>
        </w:tc>
        <w:tc>
          <w:tcPr>
            <w:tcW w:w="1385" w:type="dxa"/>
            <w:vAlign w:val="center"/>
          </w:tcPr>
          <w:p w14:paraId="340FC149">
            <w:pPr>
              <w:pStyle w:val="29"/>
              <w:adjustRightInd/>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包名称</w:t>
            </w:r>
          </w:p>
        </w:tc>
        <w:tc>
          <w:tcPr>
            <w:tcW w:w="1105" w:type="dxa"/>
            <w:vAlign w:val="center"/>
          </w:tcPr>
          <w:p w14:paraId="2FA60CC8">
            <w:pPr>
              <w:pStyle w:val="29"/>
              <w:adjustRightInd/>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包预算</w:t>
            </w:r>
          </w:p>
        </w:tc>
        <w:tc>
          <w:tcPr>
            <w:tcW w:w="1367" w:type="dxa"/>
            <w:vAlign w:val="center"/>
          </w:tcPr>
          <w:p w14:paraId="0642545F">
            <w:pPr>
              <w:pStyle w:val="29"/>
              <w:adjustRightInd/>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包最高限价</w:t>
            </w:r>
          </w:p>
        </w:tc>
        <w:tc>
          <w:tcPr>
            <w:tcW w:w="1735" w:type="dxa"/>
            <w:vAlign w:val="center"/>
          </w:tcPr>
          <w:p w14:paraId="03738B3E">
            <w:pPr>
              <w:pStyle w:val="29"/>
              <w:adjustRightInd/>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合同履行期限</w:t>
            </w:r>
          </w:p>
        </w:tc>
        <w:tc>
          <w:tcPr>
            <w:tcW w:w="1389" w:type="dxa"/>
            <w:vAlign w:val="center"/>
          </w:tcPr>
          <w:p w14:paraId="56C9424B">
            <w:pPr>
              <w:pStyle w:val="29"/>
              <w:adjustRightInd/>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所属行业</w:t>
            </w:r>
          </w:p>
        </w:tc>
      </w:tr>
      <w:tr w14:paraId="43F66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24E6BF7B">
            <w:pPr>
              <w:pStyle w:val="29"/>
              <w:adjustRightInd/>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1</w:t>
            </w:r>
          </w:p>
        </w:tc>
        <w:tc>
          <w:tcPr>
            <w:tcW w:w="1385" w:type="dxa"/>
            <w:vAlign w:val="center"/>
          </w:tcPr>
          <w:p w14:paraId="261A05A6">
            <w:pPr>
              <w:pStyle w:val="29"/>
              <w:adjustRightInd/>
              <w:jc w:val="center"/>
              <w:rPr>
                <w:rFonts w:ascii="Times New Roman" w:hAnsi="Times New Roman" w:eastAsia="宋体" w:cs="Times New Roman"/>
                <w:color w:val="000000" w:themeColor="text1"/>
                <w:sz w:val="21"/>
                <w:szCs w:val="21"/>
                <w14:textFill>
                  <w14:solidFill>
                    <w14:schemeClr w14:val="tx1"/>
                  </w14:solidFill>
                </w14:textFill>
              </w:rPr>
            </w:pPr>
            <w:r>
              <w:rPr>
                <w:rFonts w:hint="eastAsia" w:ascii="Times New Roman" w:hAnsi="Times New Roman" w:eastAsia="宋体" w:cs="Times New Roman"/>
                <w:color w:val="000000" w:themeColor="text1"/>
                <w:sz w:val="21"/>
                <w:szCs w:val="21"/>
                <w14:textFill>
                  <w14:solidFill>
                    <w14:schemeClr w14:val="tx1"/>
                  </w14:solidFill>
                </w14:textFill>
              </w:rPr>
              <w:t>小四楼</w:t>
            </w:r>
          </w:p>
          <w:p w14:paraId="0213833F">
            <w:pPr>
              <w:pStyle w:val="29"/>
              <w:adjustRightInd/>
              <w:jc w:val="center"/>
              <w:rPr>
                <w:rFonts w:ascii="Times New Roman" w:hAnsi="Times New Roman" w:eastAsia="宋体" w:cs="Times New Roman"/>
                <w:color w:val="000000" w:themeColor="text1"/>
                <w:sz w:val="21"/>
                <w:szCs w:val="21"/>
                <w14:textFill>
                  <w14:solidFill>
                    <w14:schemeClr w14:val="tx1"/>
                  </w14:solidFill>
                </w14:textFill>
              </w:rPr>
            </w:pPr>
            <w:r>
              <w:rPr>
                <w:rFonts w:hint="eastAsia" w:ascii="Times New Roman" w:hAnsi="Times New Roman" w:eastAsia="宋体" w:cs="Times New Roman"/>
                <w:color w:val="000000" w:themeColor="text1"/>
                <w:sz w:val="21"/>
                <w:szCs w:val="21"/>
                <w14:textFill>
                  <w14:solidFill>
                    <w14:schemeClr w14:val="tx1"/>
                  </w14:solidFill>
                </w14:textFill>
              </w:rPr>
              <w:t>改造项目</w:t>
            </w:r>
          </w:p>
        </w:tc>
        <w:tc>
          <w:tcPr>
            <w:tcW w:w="1105" w:type="dxa"/>
            <w:vAlign w:val="center"/>
          </w:tcPr>
          <w:p w14:paraId="7533820A">
            <w:pPr>
              <w:pStyle w:val="29"/>
              <w:adjustRightInd/>
              <w:jc w:val="center"/>
              <w:rPr>
                <w:rFonts w:ascii="Times New Roman" w:hAnsi="Times New Roman" w:eastAsia="宋体" w:cs="Times New Roman"/>
                <w:color w:val="000000" w:themeColor="text1"/>
                <w:sz w:val="21"/>
                <w:szCs w:val="21"/>
                <w14:textFill>
                  <w14:solidFill>
                    <w14:schemeClr w14:val="tx1"/>
                  </w14:solidFill>
                </w14:textFill>
              </w:rPr>
            </w:pPr>
            <w:r>
              <w:rPr>
                <w:rFonts w:hint="eastAsia" w:ascii="Times New Roman" w:hAnsi="Times New Roman" w:eastAsia="宋体" w:cs="Times New Roman"/>
                <w:color w:val="000000" w:themeColor="text1"/>
                <w:sz w:val="21"/>
                <w:szCs w:val="21"/>
                <w14:textFill>
                  <w14:solidFill>
                    <w14:schemeClr w14:val="tx1"/>
                  </w14:solidFill>
                </w14:textFill>
              </w:rPr>
              <w:t>800000</w:t>
            </w:r>
            <w:r>
              <w:rPr>
                <w:rFonts w:ascii="Times New Roman" w:hAnsi="Times New Roman" w:eastAsia="宋体" w:cs="Times New Roman"/>
                <w:color w:val="000000" w:themeColor="text1"/>
                <w:sz w:val="21"/>
                <w:szCs w:val="21"/>
                <w14:textFill>
                  <w14:solidFill>
                    <w14:schemeClr w14:val="tx1"/>
                  </w14:solidFill>
                </w14:textFill>
              </w:rPr>
              <w:t>元</w:t>
            </w:r>
          </w:p>
        </w:tc>
        <w:tc>
          <w:tcPr>
            <w:tcW w:w="1367" w:type="dxa"/>
            <w:vAlign w:val="center"/>
          </w:tcPr>
          <w:p w14:paraId="65F1CC98">
            <w:pPr>
              <w:pStyle w:val="29"/>
              <w:adjustRightInd/>
              <w:jc w:val="center"/>
              <w:rPr>
                <w:rFonts w:ascii="Times New Roman" w:hAnsi="Times New Roman" w:eastAsia="宋体" w:cs="Times New Roman"/>
                <w:color w:val="000000" w:themeColor="text1"/>
                <w:sz w:val="21"/>
                <w:szCs w:val="21"/>
                <w14:textFill>
                  <w14:solidFill>
                    <w14:schemeClr w14:val="tx1"/>
                  </w14:solidFill>
                </w14:textFill>
              </w:rPr>
            </w:pPr>
            <w:r>
              <w:rPr>
                <w:rFonts w:hint="eastAsia" w:ascii="Times New Roman" w:hAnsi="Times New Roman" w:eastAsia="宋体" w:cs="Times New Roman"/>
                <w:color w:val="000000" w:themeColor="text1"/>
                <w:sz w:val="21"/>
                <w:szCs w:val="21"/>
                <w14:textFill>
                  <w14:solidFill>
                    <w14:schemeClr w14:val="tx1"/>
                  </w14:solidFill>
                </w14:textFill>
              </w:rPr>
              <w:t>791384</w:t>
            </w:r>
            <w:r>
              <w:rPr>
                <w:rFonts w:ascii="Times New Roman" w:hAnsi="Times New Roman" w:eastAsia="宋体" w:cs="Times New Roman"/>
                <w:color w:val="000000" w:themeColor="text1"/>
                <w:sz w:val="21"/>
                <w:szCs w:val="21"/>
                <w14:textFill>
                  <w14:solidFill>
                    <w14:schemeClr w14:val="tx1"/>
                  </w14:solidFill>
                </w14:textFill>
              </w:rPr>
              <w:t>元</w:t>
            </w:r>
          </w:p>
        </w:tc>
        <w:tc>
          <w:tcPr>
            <w:tcW w:w="1735" w:type="dxa"/>
            <w:vAlign w:val="center"/>
          </w:tcPr>
          <w:p w14:paraId="3B10CD46">
            <w:pPr>
              <w:pStyle w:val="29"/>
              <w:adjustRightInd/>
              <w:jc w:val="center"/>
              <w:rPr>
                <w:rFonts w:ascii="Times New Roman" w:hAnsi="Times New Roman" w:eastAsia="宋体" w:cs="Times New Roman"/>
                <w:color w:val="000000" w:themeColor="text1"/>
                <w:sz w:val="21"/>
                <w:szCs w:val="21"/>
                <w14:textFill>
                  <w14:solidFill>
                    <w14:schemeClr w14:val="tx1"/>
                  </w14:solidFill>
                </w14:textFill>
              </w:rPr>
            </w:pPr>
            <w:r>
              <w:rPr>
                <w:rFonts w:hint="eastAsia" w:ascii="Times New Roman" w:hAnsi="Times New Roman" w:eastAsia="宋体" w:cs="Times New Roman"/>
                <w:color w:val="000000" w:themeColor="text1"/>
                <w:sz w:val="21"/>
                <w:szCs w:val="21"/>
                <w14:textFill>
                  <w14:solidFill>
                    <w14:schemeClr w14:val="tx1"/>
                  </w14:solidFill>
                </w14:textFill>
              </w:rPr>
              <w:t>合同签订后60个日历天内完工</w:t>
            </w:r>
          </w:p>
        </w:tc>
        <w:tc>
          <w:tcPr>
            <w:tcW w:w="1389" w:type="dxa"/>
            <w:vAlign w:val="center"/>
          </w:tcPr>
          <w:p w14:paraId="2B0B4099">
            <w:pPr>
              <w:pStyle w:val="29"/>
              <w:adjustRightInd/>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建筑业</w:t>
            </w:r>
          </w:p>
        </w:tc>
      </w:tr>
    </w:tbl>
    <w:p w14:paraId="20C208C8">
      <w:pPr>
        <w:tabs>
          <w:tab w:val="left" w:pos="210"/>
        </w:tabs>
        <w:autoSpaceDE w:val="0"/>
        <w:autoSpaceDN w:val="0"/>
        <w:adjustRightInd w:val="0"/>
        <w:spacing w:line="360" w:lineRule="auto"/>
        <w:ind w:firstLine="480" w:firstLineChars="200"/>
        <w:outlineLvl w:val="0"/>
        <w:rPr>
          <w:strike/>
          <w:color w:val="000000" w:themeColor="text1"/>
          <w:sz w:val="24"/>
          <w:szCs w:val="24"/>
          <w14:textFill>
            <w14:solidFill>
              <w14:schemeClr w14:val="tx1"/>
            </w14:solidFill>
          </w14:textFill>
        </w:rPr>
      </w:pPr>
      <w:r>
        <w:rPr>
          <w:color w:val="000000" w:themeColor="text1"/>
          <w:sz w:val="24"/>
          <w:szCs w:val="24"/>
          <w:lang w:val="zh-CN"/>
          <w14:textFill>
            <w14:solidFill>
              <w14:schemeClr w14:val="tx1"/>
            </w14:solidFill>
          </w14:textFill>
        </w:rPr>
        <w:t>本项目不接受进口产品投标。</w:t>
      </w:r>
    </w:p>
    <w:p w14:paraId="02ACDFAD">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三、供应商资格要求（实质性要求）</w:t>
      </w:r>
    </w:p>
    <w:p w14:paraId="0C453781">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（一）供应商应具备建筑工程施工总承包三级及以上资质，提供资质证书原件</w:t>
      </w:r>
      <w:r>
        <w:rPr>
          <w:rFonts w:hint="eastAsia" w:ascii="Times New Roman" w:hAnsi="Times New Roman" w:eastAsia="宋体" w:cs="Times New Roman"/>
          <w:color w:val="000000" w:themeColor="text1"/>
          <w14:textFill>
            <w14:solidFill>
              <w14:schemeClr w14:val="tx1"/>
            </w14:solidFill>
          </w14:textFill>
        </w:rPr>
        <w:t>电子件</w:t>
      </w:r>
      <w:r>
        <w:rPr>
          <w:rFonts w:ascii="Times New Roman" w:hAnsi="Times New Roman" w:eastAsia="宋体" w:cs="Times New Roman"/>
          <w:color w:val="000000" w:themeColor="text1"/>
          <w14:textFill>
            <w14:solidFill>
              <w14:schemeClr w14:val="tx1"/>
            </w14:solidFill>
          </w14:textFill>
        </w:rPr>
        <w:t>。</w:t>
      </w:r>
    </w:p>
    <w:p w14:paraId="5F6C76E4">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（二）供应商应具备有效期内的《安全生产许可证》，提供资质证书原件</w:t>
      </w:r>
      <w:r>
        <w:rPr>
          <w:rFonts w:hint="eastAsia" w:ascii="Times New Roman" w:hAnsi="Times New Roman" w:eastAsia="宋体" w:cs="Times New Roman"/>
          <w:color w:val="000000" w:themeColor="text1"/>
          <w14:textFill>
            <w14:solidFill>
              <w14:schemeClr w14:val="tx1"/>
            </w14:solidFill>
          </w14:textFill>
        </w:rPr>
        <w:t>电子件</w:t>
      </w:r>
      <w:r>
        <w:rPr>
          <w:rFonts w:ascii="Times New Roman" w:hAnsi="Times New Roman" w:eastAsia="宋体" w:cs="Times New Roman"/>
          <w:color w:val="000000" w:themeColor="text1"/>
          <w14:textFill>
            <w14:solidFill>
              <w14:schemeClr w14:val="tx1"/>
            </w14:solidFill>
          </w14:textFill>
        </w:rPr>
        <w:t>。</w:t>
      </w:r>
    </w:p>
    <w:p w14:paraId="6CA77C0D">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（三）负责本工程施工的项目经理应具备建设管理部门颁发的相关专业二级及以上建造师资质证书，提供资质证书原件</w:t>
      </w:r>
      <w:r>
        <w:rPr>
          <w:rFonts w:hint="eastAsia" w:ascii="Times New Roman" w:hAnsi="Times New Roman" w:eastAsia="宋体" w:cs="Times New Roman"/>
          <w:color w:val="000000" w:themeColor="text1"/>
          <w14:textFill>
            <w14:solidFill>
              <w14:schemeClr w14:val="tx1"/>
            </w14:solidFill>
          </w14:textFill>
        </w:rPr>
        <w:t>电子件</w:t>
      </w:r>
      <w:r>
        <w:rPr>
          <w:rFonts w:ascii="Times New Roman" w:hAnsi="Times New Roman" w:eastAsia="宋体" w:cs="Times New Roman"/>
          <w:color w:val="000000" w:themeColor="text1"/>
          <w14:textFill>
            <w14:solidFill>
              <w14:schemeClr w14:val="tx1"/>
            </w14:solidFill>
          </w14:textFill>
        </w:rPr>
        <w:t>。</w:t>
      </w:r>
    </w:p>
    <w:p w14:paraId="477F3251">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四</w:t>
      </w:r>
      <w:r>
        <w:rPr>
          <w:rFonts w:ascii="Times New Roman" w:hAnsi="Times New Roman" w:eastAsia="宋体" w:cs="Times New Roman"/>
          <w:color w:val="000000" w:themeColor="text1"/>
          <w14:textFill>
            <w14:solidFill>
              <w14:schemeClr w14:val="tx1"/>
            </w14:solidFill>
          </w14:textFill>
        </w:rPr>
        <w:t>）供应商应具备《中华人民共和国政府采购法》第二十二条第一款和</w:t>
      </w:r>
      <w:r>
        <w:rPr>
          <w:rFonts w:hint="eastAsia" w:ascii="Times New Roman" w:hAnsi="Times New Roman" w:eastAsia="宋体" w:cs="Times New Roman"/>
          <w:color w:val="000000" w:themeColor="text1"/>
          <w14:textFill>
            <w14:solidFill>
              <w14:schemeClr w14:val="tx1"/>
            </w14:solidFill>
          </w14:textFill>
        </w:rPr>
        <w:t>《中华人民共和国政府采购法实施条例》</w:t>
      </w:r>
      <w:r>
        <w:rPr>
          <w:rFonts w:ascii="Times New Roman" w:hAnsi="Times New Roman" w:eastAsia="宋体" w:cs="Times New Roman"/>
          <w:color w:val="000000" w:themeColor="text1"/>
          <w14:textFill>
            <w14:solidFill>
              <w14:schemeClr w14:val="tx1"/>
            </w14:solidFill>
          </w14:textFill>
        </w:rPr>
        <w:t>第十八条规定的条件，提供以下材料：</w:t>
      </w:r>
    </w:p>
    <w:p w14:paraId="0EFB4D43">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1. 营业执照副本或事业单位法人证书或民办非企业单位登记证书或社会团体法人登记证书或基金会法人登记证书</w:t>
      </w:r>
      <w:r>
        <w:rPr>
          <w:rFonts w:hint="eastAsia" w:ascii="Times New Roman" w:hAnsi="Times New Roman" w:eastAsia="宋体" w:cs="Times New Roman"/>
          <w:color w:val="000000" w:themeColor="text1"/>
          <w14:textFill>
            <w14:solidFill>
              <w14:schemeClr w14:val="tx1"/>
            </w14:solidFill>
          </w14:textFill>
        </w:rPr>
        <w:t>电子件</w:t>
      </w:r>
      <w:r>
        <w:rPr>
          <w:rFonts w:ascii="Times New Roman" w:hAnsi="Times New Roman" w:eastAsia="宋体" w:cs="Times New Roman"/>
          <w:color w:val="000000" w:themeColor="text1"/>
          <w14:textFill>
            <w14:solidFill>
              <w14:schemeClr w14:val="tx1"/>
            </w14:solidFill>
          </w14:textFill>
        </w:rPr>
        <w:t>或自然人的身份证明</w:t>
      </w:r>
      <w:r>
        <w:rPr>
          <w:rFonts w:hint="eastAsia" w:ascii="Times New Roman" w:hAnsi="Times New Roman" w:eastAsia="宋体" w:cs="Times New Roman"/>
          <w:color w:val="000000" w:themeColor="text1"/>
          <w14:textFill>
            <w14:solidFill>
              <w14:schemeClr w14:val="tx1"/>
            </w14:solidFill>
          </w14:textFill>
        </w:rPr>
        <w:t>电子件</w:t>
      </w:r>
      <w:r>
        <w:rPr>
          <w:rFonts w:ascii="Times New Roman" w:hAnsi="Times New Roman" w:eastAsia="宋体" w:cs="Times New Roman"/>
          <w:color w:val="000000" w:themeColor="text1"/>
          <w14:textFill>
            <w14:solidFill>
              <w14:schemeClr w14:val="tx1"/>
            </w14:solidFill>
          </w14:textFill>
        </w:rPr>
        <w:t>。</w:t>
      </w:r>
    </w:p>
    <w:p w14:paraId="61D2287F">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2. 提供《供应商资格声明函》（格式见附件2）</w:t>
      </w:r>
    </w:p>
    <w:p w14:paraId="79E6A58F">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四、项目需要落实的政府采购政策</w:t>
      </w:r>
    </w:p>
    <w:p w14:paraId="7D102860">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（一）本项目对小微企业报价给予</w:t>
      </w:r>
      <w:r>
        <w:rPr>
          <w:rFonts w:hint="eastAsia" w:ascii="Times New Roman" w:hAnsi="Times New Roman" w:eastAsia="宋体" w:cs="Times New Roman"/>
          <w:color w:val="000000" w:themeColor="text1"/>
          <w14:textFill>
            <w14:solidFill>
              <w14:schemeClr w14:val="tx1"/>
            </w14:solidFill>
          </w14:textFill>
        </w:rPr>
        <w:t>5</w:t>
      </w:r>
      <w:r>
        <w:rPr>
          <w:rFonts w:ascii="Times New Roman" w:hAnsi="Times New Roman" w:eastAsia="宋体" w:cs="Times New Roman"/>
          <w:color w:val="000000" w:themeColor="text1"/>
          <w14:textFill>
            <w14:solidFill>
              <w14:schemeClr w14:val="tx1"/>
            </w14:solidFill>
          </w14:textFill>
        </w:rPr>
        <w:t>%的扣除。</w:t>
      </w:r>
    </w:p>
    <w:p w14:paraId="0833D3E2">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（二）根据财政部发布的《关于政府采购支持监狱企业发展有关问题的通知》规定，监狱企业视同小微企业。</w:t>
      </w:r>
    </w:p>
    <w:p w14:paraId="1941F919">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（三）根据财政部、民政部、中国残疾人联合会发布的《关于促进残疾人就业政府采购政策的通知》规定，残疾人福利性单位视同小微企业。</w:t>
      </w:r>
    </w:p>
    <w:p w14:paraId="6355861D">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274449BA">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5619C37D">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14:paraId="14A6A638">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（六）</w:t>
      </w:r>
      <w:r>
        <w:rPr>
          <w:rFonts w:hint="eastAsia" w:ascii="Times New Roman" w:hAnsi="Times New Roman" w:eastAsia="宋体" w:cs="Times New Roman"/>
          <w:color w:val="000000" w:themeColor="text1"/>
          <w14:textFill>
            <w14:solidFill>
              <w14:schemeClr w14:val="tx1"/>
            </w14:solidFill>
          </w14:textFill>
        </w:rPr>
        <w:t>根据《关于推动解决政府采购异常低价问题的通知》（财库〔2026〕2号）的要求，当供应商报价出现以下情形之一时，磋商小组应当启动对该供应商的异常低价审查程序：</w:t>
      </w:r>
    </w:p>
    <w:p w14:paraId="4D670C87">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 供应商报价&lt;全部通过符合性审查供应商报价平均值×50%；</w:t>
      </w:r>
    </w:p>
    <w:p w14:paraId="54FBB49D">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 供应商报价&lt;通过符合性审查的次低供应商报价×50%；</w:t>
      </w:r>
    </w:p>
    <w:p w14:paraId="6FC7B98B">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 供应商报价&lt;最高限价×45%；</w:t>
      </w:r>
    </w:p>
    <w:p w14:paraId="130032BB">
      <w:pPr>
        <w:pStyle w:val="29"/>
        <w:spacing w:line="360" w:lineRule="auto"/>
        <w:ind w:firstLine="480" w:firstLineChars="200"/>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 磋商小组基于专业判断，认为供应商报价过低，有可能影响产品质量或者不能诚信履约的其他情形。</w:t>
      </w:r>
    </w:p>
    <w:p w14:paraId="49B8756D">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五、参与本项目的步骤、时间与方式</w:t>
      </w:r>
    </w:p>
    <w:p w14:paraId="077F2BC9">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（一）参与本项目的时间要求</w:t>
      </w:r>
    </w:p>
    <w:tbl>
      <w:tblPr>
        <w:tblStyle w:val="17"/>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748"/>
        <w:gridCol w:w="2084"/>
        <w:gridCol w:w="2011"/>
        <w:gridCol w:w="2512"/>
      </w:tblGrid>
      <w:tr w14:paraId="2059F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14:paraId="1E859126">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序号</w:t>
            </w:r>
          </w:p>
        </w:tc>
        <w:tc>
          <w:tcPr>
            <w:tcW w:w="1748" w:type="dxa"/>
            <w:vAlign w:val="center"/>
          </w:tcPr>
          <w:p w14:paraId="162C5556">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步骤名称</w:t>
            </w:r>
          </w:p>
        </w:tc>
        <w:tc>
          <w:tcPr>
            <w:tcW w:w="2084" w:type="dxa"/>
            <w:vAlign w:val="center"/>
          </w:tcPr>
          <w:p w14:paraId="5C0EA8DE">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开始时间</w:t>
            </w:r>
          </w:p>
        </w:tc>
        <w:tc>
          <w:tcPr>
            <w:tcW w:w="2011" w:type="dxa"/>
            <w:vAlign w:val="center"/>
          </w:tcPr>
          <w:p w14:paraId="21A30D4A">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截止时间</w:t>
            </w:r>
          </w:p>
        </w:tc>
        <w:tc>
          <w:tcPr>
            <w:tcW w:w="2512" w:type="dxa"/>
            <w:vAlign w:val="center"/>
          </w:tcPr>
          <w:p w14:paraId="353A579E">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备注</w:t>
            </w:r>
          </w:p>
        </w:tc>
      </w:tr>
      <w:tr w14:paraId="38598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55E03823">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1</w:t>
            </w:r>
          </w:p>
        </w:tc>
        <w:tc>
          <w:tcPr>
            <w:tcW w:w="1748" w:type="dxa"/>
            <w:vAlign w:val="center"/>
          </w:tcPr>
          <w:p w14:paraId="6C9F2C8D">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获取竞争性磋商文件</w:t>
            </w:r>
          </w:p>
        </w:tc>
        <w:tc>
          <w:tcPr>
            <w:tcW w:w="2084" w:type="dxa"/>
            <w:vAlign w:val="center"/>
          </w:tcPr>
          <w:p w14:paraId="56945EA6">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2026年</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7</w:t>
            </w:r>
            <w:r>
              <w:rPr>
                <w:rFonts w:ascii="Times New Roman" w:hAnsi="Times New Roman" w:eastAsia="宋体" w:cs="Times New Roman"/>
                <w:color w:val="000000" w:themeColor="text1"/>
                <w:sz w:val="21"/>
                <w:szCs w:val="21"/>
                <w14:textFill>
                  <w14:solidFill>
                    <w14:schemeClr w14:val="tx1"/>
                  </w14:solidFill>
                </w14:textFill>
              </w:rPr>
              <w:t>月</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日</w:t>
            </w:r>
          </w:p>
        </w:tc>
        <w:tc>
          <w:tcPr>
            <w:tcW w:w="2011" w:type="dxa"/>
            <w:vAlign w:val="center"/>
          </w:tcPr>
          <w:p w14:paraId="2DAECFAD">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2026年</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7</w:t>
            </w:r>
            <w:r>
              <w:rPr>
                <w:rFonts w:ascii="Times New Roman" w:hAnsi="Times New Roman" w:eastAsia="宋体" w:cs="Times New Roman"/>
                <w:color w:val="000000" w:themeColor="text1"/>
                <w:sz w:val="21"/>
                <w:szCs w:val="21"/>
                <w14:textFill>
                  <w14:solidFill>
                    <w14:schemeClr w14:val="tx1"/>
                  </w14:solidFill>
                </w14:textFill>
              </w:rPr>
              <w:t>月</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8</w:t>
            </w:r>
            <w:r>
              <w:rPr>
                <w:rFonts w:ascii="Times New Roman" w:hAnsi="Times New Roman" w:eastAsia="宋体" w:cs="Times New Roman"/>
                <w:color w:val="000000" w:themeColor="text1"/>
                <w:sz w:val="21"/>
                <w:szCs w:val="21"/>
                <w14:textFill>
                  <w14:solidFill>
                    <w14:schemeClr w14:val="tx1"/>
                  </w14:solidFill>
                </w14:textFill>
              </w:rPr>
              <w:t>日</w:t>
            </w:r>
          </w:p>
        </w:tc>
        <w:tc>
          <w:tcPr>
            <w:tcW w:w="2512" w:type="dxa"/>
            <w:vAlign w:val="center"/>
          </w:tcPr>
          <w:p w14:paraId="76EA5D68">
            <w:pPr>
              <w:pStyle w:val="29"/>
              <w:snapToGrid w:val="0"/>
              <w:jc w:val="both"/>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每日9:00至17:00（北京时间，法定节假日除外）。</w:t>
            </w:r>
          </w:p>
          <w:p w14:paraId="2723165B">
            <w:pPr>
              <w:pStyle w:val="29"/>
              <w:snapToGrid w:val="0"/>
              <w:jc w:val="both"/>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未按时获取竞争性磋商文件的，不能参与本项目</w:t>
            </w:r>
          </w:p>
        </w:tc>
      </w:tr>
      <w:tr w14:paraId="53BA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7EA1AAFD">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2</w:t>
            </w:r>
          </w:p>
        </w:tc>
        <w:tc>
          <w:tcPr>
            <w:tcW w:w="1748" w:type="dxa"/>
            <w:vAlign w:val="center"/>
          </w:tcPr>
          <w:p w14:paraId="5EC01DC2">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网上应答（上传电子响应文件）</w:t>
            </w:r>
          </w:p>
        </w:tc>
        <w:tc>
          <w:tcPr>
            <w:tcW w:w="2084" w:type="dxa"/>
            <w:vAlign w:val="center"/>
          </w:tcPr>
          <w:p w14:paraId="4D9D732E">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2026年</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7</w:t>
            </w:r>
            <w:r>
              <w:rPr>
                <w:rFonts w:ascii="Times New Roman" w:hAnsi="Times New Roman" w:eastAsia="宋体" w:cs="Times New Roman"/>
                <w:color w:val="000000" w:themeColor="text1"/>
                <w:sz w:val="21"/>
                <w:szCs w:val="21"/>
                <w14:textFill>
                  <w14:solidFill>
                    <w14:schemeClr w14:val="tx1"/>
                  </w14:solidFill>
                </w14:textFill>
              </w:rPr>
              <w:t>月</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日9:00</w:t>
            </w:r>
          </w:p>
        </w:tc>
        <w:tc>
          <w:tcPr>
            <w:tcW w:w="2011" w:type="dxa"/>
            <w:vAlign w:val="center"/>
          </w:tcPr>
          <w:p w14:paraId="0821C127">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2026年</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7</w:t>
            </w:r>
            <w:r>
              <w:rPr>
                <w:rFonts w:ascii="Times New Roman" w:hAnsi="Times New Roman" w:eastAsia="宋体" w:cs="Times New Roman"/>
                <w:color w:val="000000" w:themeColor="text1"/>
                <w:sz w:val="21"/>
                <w:szCs w:val="21"/>
                <w14:textFill>
                  <w14:solidFill>
                    <w14:schemeClr w14:val="tx1"/>
                  </w14:solidFill>
                </w14:textFill>
              </w:rPr>
              <w:t>月</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14</w:t>
            </w:r>
            <w:r>
              <w:rPr>
                <w:rFonts w:ascii="Times New Roman" w:hAnsi="Times New Roman" w:eastAsia="宋体" w:cs="Times New Roman"/>
                <w:color w:val="000000" w:themeColor="text1"/>
                <w:sz w:val="21"/>
                <w:szCs w:val="21"/>
                <w14:textFill>
                  <w14:solidFill>
                    <w14:schemeClr w14:val="tx1"/>
                  </w14:solidFill>
                </w14:textFill>
              </w:rPr>
              <w:t>日8:30</w:t>
            </w:r>
          </w:p>
        </w:tc>
        <w:tc>
          <w:tcPr>
            <w:tcW w:w="2512" w:type="dxa"/>
            <w:vAlign w:val="center"/>
          </w:tcPr>
          <w:p w14:paraId="512EC712">
            <w:pPr>
              <w:pStyle w:val="29"/>
              <w:snapToGrid w:val="0"/>
              <w:jc w:val="both"/>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未按时完成网上应答或未按时上传电子响应文件的，视为无效响应。</w:t>
            </w:r>
          </w:p>
        </w:tc>
      </w:tr>
      <w:tr w14:paraId="6DDD3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6D6229D2">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3</w:t>
            </w:r>
          </w:p>
        </w:tc>
        <w:tc>
          <w:tcPr>
            <w:tcW w:w="1748" w:type="dxa"/>
            <w:vAlign w:val="center"/>
          </w:tcPr>
          <w:p w14:paraId="3F07F2F5">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第一阶段解密</w:t>
            </w:r>
          </w:p>
        </w:tc>
        <w:tc>
          <w:tcPr>
            <w:tcW w:w="2084" w:type="dxa"/>
            <w:vAlign w:val="center"/>
          </w:tcPr>
          <w:p w14:paraId="1963D67B">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2026年</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7</w:t>
            </w:r>
            <w:r>
              <w:rPr>
                <w:rFonts w:ascii="Times New Roman" w:hAnsi="Times New Roman" w:eastAsia="宋体" w:cs="Times New Roman"/>
                <w:color w:val="000000" w:themeColor="text1"/>
                <w:sz w:val="21"/>
                <w:szCs w:val="21"/>
                <w14:textFill>
                  <w14:solidFill>
                    <w14:schemeClr w14:val="tx1"/>
                  </w14:solidFill>
                </w14:textFill>
              </w:rPr>
              <w:t>月</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14</w:t>
            </w:r>
            <w:r>
              <w:rPr>
                <w:rFonts w:ascii="Times New Roman" w:hAnsi="Times New Roman" w:eastAsia="宋体" w:cs="Times New Roman"/>
                <w:color w:val="000000" w:themeColor="text1"/>
                <w:sz w:val="21"/>
                <w:szCs w:val="21"/>
                <w14:textFill>
                  <w14:solidFill>
                    <w14:schemeClr w14:val="tx1"/>
                  </w14:solidFill>
                </w14:textFill>
              </w:rPr>
              <w:t>日8:30</w:t>
            </w:r>
          </w:p>
        </w:tc>
        <w:tc>
          <w:tcPr>
            <w:tcW w:w="2011" w:type="dxa"/>
            <w:vAlign w:val="center"/>
          </w:tcPr>
          <w:p w14:paraId="6DFF4095">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2026年</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7</w:t>
            </w:r>
            <w:r>
              <w:rPr>
                <w:rFonts w:ascii="Times New Roman" w:hAnsi="Times New Roman" w:eastAsia="宋体" w:cs="Times New Roman"/>
                <w:color w:val="000000" w:themeColor="text1"/>
                <w:sz w:val="21"/>
                <w:szCs w:val="21"/>
                <w14:textFill>
                  <w14:solidFill>
                    <w14:schemeClr w14:val="tx1"/>
                  </w14:solidFill>
                </w14:textFill>
              </w:rPr>
              <w:t>月</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14</w:t>
            </w:r>
            <w:r>
              <w:rPr>
                <w:rFonts w:ascii="Times New Roman" w:hAnsi="Times New Roman" w:eastAsia="宋体" w:cs="Times New Roman"/>
                <w:color w:val="000000" w:themeColor="text1"/>
                <w:sz w:val="21"/>
                <w:szCs w:val="21"/>
                <w14:textFill>
                  <w14:solidFill>
                    <w14:schemeClr w14:val="tx1"/>
                  </w14:solidFill>
                </w14:textFill>
              </w:rPr>
              <w:t>日9:30</w:t>
            </w:r>
          </w:p>
        </w:tc>
        <w:tc>
          <w:tcPr>
            <w:tcW w:w="2512" w:type="dxa"/>
            <w:vAlign w:val="center"/>
          </w:tcPr>
          <w:p w14:paraId="1CAB1074">
            <w:pPr>
              <w:pStyle w:val="29"/>
              <w:snapToGrid w:val="0"/>
              <w:jc w:val="both"/>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未按时完成第一阶段解密的，视为无效响应。</w:t>
            </w:r>
          </w:p>
        </w:tc>
      </w:tr>
      <w:tr w14:paraId="23409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1F344C97">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4</w:t>
            </w:r>
          </w:p>
        </w:tc>
        <w:tc>
          <w:tcPr>
            <w:tcW w:w="1748" w:type="dxa"/>
            <w:vAlign w:val="center"/>
          </w:tcPr>
          <w:p w14:paraId="71B67292">
            <w:pPr>
              <w:pStyle w:val="29"/>
              <w:snapToGrid w:val="0"/>
              <w:jc w:val="center"/>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第二阶段解密</w:t>
            </w:r>
          </w:p>
        </w:tc>
        <w:tc>
          <w:tcPr>
            <w:tcW w:w="6607" w:type="dxa"/>
            <w:gridSpan w:val="3"/>
            <w:vAlign w:val="center"/>
          </w:tcPr>
          <w:p w14:paraId="77853EBB">
            <w:pPr>
              <w:pStyle w:val="29"/>
              <w:snapToGrid w:val="0"/>
              <w:jc w:val="both"/>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通过第一阶段磋商的供应商在磋商小组要求的时间内（一般是磋商当日电话通知）完成第二阶段解密，否则视为放弃磋商。</w:t>
            </w:r>
          </w:p>
        </w:tc>
      </w:tr>
    </w:tbl>
    <w:p w14:paraId="0D8209A9">
      <w:pPr>
        <w:pStyle w:val="29"/>
        <w:adjustRightInd/>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（二）参与本项目的方式要求</w:t>
      </w:r>
    </w:p>
    <w:p w14:paraId="1921115B">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1. 供应商注册、CA数字证书（USBKey）领取、电子签章办理办法：</w:t>
      </w:r>
    </w:p>
    <w:p w14:paraId="225482D2">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天津市政府采购中心网注册：登录天津市政府采购中心网（http://tjgpc.zwfwb.tj.gov.cn）首页点击“用户注册维护”，填写相关内容。天津市政府采购中心注册窗口联系电话：022-24538167。</w:t>
      </w:r>
    </w:p>
    <w:p w14:paraId="30705158">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CA数字证书（USBKey）领取及电子签章办理：参见天津市政府采购中心网（http://tjgpc.zwfwb.tj.gov.cn）--服务指南--供应商注册、领取CA数字证书（USBKey）及电子签章制章的流程。</w:t>
      </w:r>
    </w:p>
    <w:p w14:paraId="0CFEEC8A">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CA数字证书办理联系电话：400-0566-110或022-24538059。</w:t>
      </w:r>
    </w:p>
    <w:p w14:paraId="5C14ADF8">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电子签章办理联系电话：022-24538059。</w:t>
      </w:r>
    </w:p>
    <w:p w14:paraId="1BB70D38">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2. 获取竞争性磋商文件的方式</w:t>
      </w:r>
    </w:p>
    <w:p w14:paraId="1FFBA66A">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采用网上获取电子竞争性磋商文件的方式，供应商应于规定的时间内使用天津数字认证有限公司发出的CA数字证书（原天津市电子认证中心发出尚在有效期内的CA数字证书仍可使用）登录天津市政府采购中心网（网址：</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"http://www.tjgpc.gov.cn" </w:instrText>
      </w:r>
      <w:r>
        <w:rPr>
          <w:color w:val="000000" w:themeColor="text1"/>
          <w14:textFill>
            <w14:solidFill>
              <w14:schemeClr w14:val="tx1"/>
            </w14:solidFill>
          </w14:textFill>
        </w:rPr>
        <w:fldChar w:fldCharType="separate"/>
      </w:r>
      <w:r>
        <w:rPr>
          <w:rStyle w:val="22"/>
          <w:rFonts w:ascii="Times New Roman" w:hAnsi="Times New Roman" w:eastAsia="宋体" w:cs="Times New Roman"/>
          <w:color w:val="000000" w:themeColor="text1"/>
          <w14:textFill>
            <w14:solidFill>
              <w14:schemeClr w14:val="tx1"/>
            </w14:solidFill>
          </w14:textFill>
        </w:rPr>
        <w:t>http://tjgpc.zwfwb.tj.gov.cn</w:t>
      </w:r>
      <w:r>
        <w:rPr>
          <w:rStyle w:val="22"/>
          <w:rFonts w:ascii="Times New Roman" w:hAnsi="Times New Roman" w:eastAsia="宋体" w:cs="Times New Roman"/>
          <w:color w:val="000000" w:themeColor="text1"/>
          <w14:textFill>
            <w14:solidFill>
              <w14:schemeClr w14:val="tx1"/>
            </w14:solidFill>
          </w14:textFill>
        </w:rPr>
        <w:fldChar w:fldCharType="end"/>
      </w:r>
      <w:r>
        <w:rPr>
          <w:rFonts w:ascii="Times New Roman" w:hAnsi="Times New Roman" w:eastAsia="宋体" w:cs="Times New Roman"/>
          <w:color w:val="000000" w:themeColor="text1"/>
          <w14:textFill>
            <w14:solidFill>
              <w14:schemeClr w14:val="tx1"/>
            </w14:solidFill>
          </w14:textFill>
        </w:rPr>
        <w:t>）-”网上招投标”-“供应商登录”-“市级集采机构入口”下载竞争性磋商文件。</w:t>
      </w:r>
    </w:p>
    <w:p w14:paraId="4CE51CA6">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3. 网上应答（上传电子响应文件）方式</w:t>
      </w:r>
    </w:p>
    <w:p w14:paraId="6FEA747E">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采用网上电子投标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进行网上应答及提交，并分别上传加盖电子签章的第一、第二阶段电子响应文件（以通过天津公共资源电子签章客户端正确读取签章信息为准），否则视为无效响应。</w:t>
      </w:r>
    </w:p>
    <w:p w14:paraId="5C76D65E">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网上应答帮助链接：http://tjgpc.zwfwb.tj.gov.cn/webInfo/getWebInfoListForwebInfoClass.do?fkWebInfoclassId=W008</w:t>
      </w:r>
    </w:p>
    <w:p w14:paraId="441ADF9E">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4. 解密方式</w:t>
      </w:r>
    </w:p>
    <w:p w14:paraId="3900E48E">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采用网上解密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解密，否则视为无效响应。</w:t>
      </w:r>
    </w:p>
    <w:p w14:paraId="086CB83B">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5. 磋商地点</w:t>
      </w:r>
    </w:p>
    <w:p w14:paraId="4D85D13E">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第一阶段解密后，磋商代表人须于天津市河东区红星路79号二楼天津市政府采购中心评审现场或天津市政府采购中心网（网址：http://tjgpc.zwfwb.tj.gov.cn）等候磋商。</w:t>
      </w:r>
    </w:p>
    <w:p w14:paraId="20A9CB8B">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供应商应按以上步骤顺序、时间及方式要求参与本项目，否则视为不参与本项目。</w:t>
      </w:r>
    </w:p>
    <w:p w14:paraId="1C7C844C">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六、现场考察、标前答疑会</w:t>
      </w:r>
    </w:p>
    <w:p w14:paraId="45DBFC85">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1. 本项目组织现场考察，时间地点安排如下：</w:t>
      </w:r>
    </w:p>
    <w:p w14:paraId="54DBD938">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2026年</w:t>
      </w:r>
      <w:r>
        <w:rPr>
          <w:rFonts w:hint="eastAsia" w:ascii="Times New Roman" w:hAnsi="Times New Roman" w:eastAsia="宋体" w:cs="Times New Roman"/>
          <w:color w:val="000000" w:themeColor="text1"/>
          <w:lang w:val="en-US" w:eastAsia="zh-CN"/>
          <w14:textFill>
            <w14:solidFill>
              <w14:schemeClr w14:val="tx1"/>
            </w14:solidFill>
          </w14:textFill>
        </w:rPr>
        <w:t>7</w:t>
      </w:r>
      <w:r>
        <w:rPr>
          <w:rFonts w:ascii="Times New Roman" w:hAnsi="Times New Roman" w:eastAsia="宋体" w:cs="Times New Roman"/>
          <w:color w:val="000000" w:themeColor="text1"/>
          <w14:textFill>
            <w14:solidFill>
              <w14:schemeClr w14:val="tx1"/>
            </w14:solidFill>
          </w14:textFill>
        </w:rPr>
        <w:t>月</w:t>
      </w:r>
      <w:r>
        <w:rPr>
          <w:rFonts w:hint="eastAsia" w:ascii="Times New Roman" w:hAnsi="Times New Roman" w:eastAsia="宋体" w:cs="Times New Roman"/>
          <w:color w:val="000000" w:themeColor="text1"/>
          <w:lang w:val="en-US" w:eastAsia="zh-CN"/>
          <w14:textFill>
            <w14:solidFill>
              <w14:schemeClr w14:val="tx1"/>
            </w14:solidFill>
          </w14:textFill>
        </w:rPr>
        <w:t>9</w:t>
      </w:r>
      <w:r>
        <w:rPr>
          <w:rFonts w:ascii="Times New Roman" w:hAnsi="Times New Roman" w:eastAsia="宋体" w:cs="Times New Roman"/>
          <w:color w:val="000000" w:themeColor="text1"/>
          <w14:textFill>
            <w14:solidFill>
              <w14:schemeClr w14:val="tx1"/>
            </w14:solidFill>
          </w14:textFill>
        </w:rPr>
        <w:t>日9:30在</w:t>
      </w:r>
      <w:r>
        <w:rPr>
          <w:rFonts w:hint="eastAsia" w:ascii="Times New Roman" w:hAnsi="Times New Roman" w:eastAsia="宋体" w:cs="Times New Roman"/>
          <w:color w:val="000000" w:themeColor="text1"/>
          <w14:textFill>
            <w14:solidFill>
              <w14:schemeClr w14:val="tx1"/>
            </w14:solidFill>
          </w14:textFill>
        </w:rPr>
        <w:t>项目现场即河东区中山门西里2号楼4门（天津河东津仁中医门诊部旁）</w:t>
      </w:r>
      <w:r>
        <w:rPr>
          <w:rFonts w:ascii="Times New Roman" w:hAnsi="Times New Roman" w:eastAsia="宋体" w:cs="Times New Roman"/>
          <w:color w:val="000000" w:themeColor="text1"/>
          <w14:textFill>
            <w14:solidFill>
              <w14:schemeClr w14:val="tx1"/>
            </w14:solidFill>
          </w14:textFill>
        </w:rPr>
        <w:t>集合。联系人</w:t>
      </w:r>
      <w:r>
        <w:rPr>
          <w:rFonts w:hint="eastAsia" w:ascii="Times New Roman" w:hAnsi="Times New Roman" w:eastAsia="宋体" w:cs="Times New Roman"/>
          <w:color w:val="000000" w:themeColor="text1"/>
          <w14:textFill>
            <w14:solidFill>
              <w14:schemeClr w14:val="tx1"/>
            </w14:solidFill>
          </w14:textFill>
        </w:rPr>
        <w:t>：王子木</w:t>
      </w:r>
      <w:r>
        <w:rPr>
          <w:rFonts w:ascii="Times New Roman" w:hAnsi="Times New Roman" w:eastAsia="宋体" w:cs="Times New Roman"/>
          <w:color w:val="000000" w:themeColor="text1"/>
          <w14:textFill>
            <w14:solidFill>
              <w14:schemeClr w14:val="tx1"/>
            </w14:solidFill>
          </w14:textFill>
        </w:rPr>
        <w:t>：联系电话：</w:t>
      </w:r>
      <w:r>
        <w:rPr>
          <w:rFonts w:hint="eastAsia" w:ascii="Times New Roman" w:hAnsi="Times New Roman" w:eastAsia="宋体" w:cs="Times New Roman"/>
          <w:color w:val="000000" w:themeColor="text1"/>
          <w14:textFill>
            <w14:solidFill>
              <w14:schemeClr w14:val="tx1"/>
            </w14:solidFill>
          </w14:textFill>
        </w:rPr>
        <w:t>17736484115</w:t>
      </w:r>
      <w:r>
        <w:rPr>
          <w:rFonts w:ascii="Times New Roman" w:hAnsi="Times New Roman" w:eastAsia="宋体" w:cs="Times New Roman"/>
          <w:color w:val="000000" w:themeColor="text1"/>
          <w14:textFill>
            <w14:solidFill>
              <w14:schemeClr w14:val="tx1"/>
            </w14:solidFill>
          </w14:textFill>
        </w:rPr>
        <w:t>。</w:t>
      </w:r>
    </w:p>
    <w:p w14:paraId="1F266213">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2. 本项目不组织标前答疑会。</w:t>
      </w:r>
    </w:p>
    <w:p w14:paraId="5B15A325">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七、采购代理机构信息</w:t>
      </w:r>
    </w:p>
    <w:p w14:paraId="2812AF62">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（一）采购代理机构名称：天津市政府采购中心</w:t>
      </w:r>
    </w:p>
    <w:p w14:paraId="4F2DF3A8">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（二）采购代理机构地址：天津市河东区红星路79号二楼（邮编：300161）</w:t>
      </w:r>
    </w:p>
    <w:p w14:paraId="0A468F07">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（三）联系人：</w:t>
      </w:r>
      <w:r>
        <w:rPr>
          <w:rFonts w:hint="eastAsia" w:ascii="Times New Roman" w:hAnsi="Times New Roman" w:eastAsia="宋体" w:cs="Times New Roman"/>
          <w:color w:val="000000" w:themeColor="text1"/>
          <w14:textFill>
            <w14:solidFill>
              <w14:schemeClr w14:val="tx1"/>
            </w14:solidFill>
          </w14:textFill>
        </w:rPr>
        <w:t>高原原、范志刚</w:t>
      </w:r>
      <w:r>
        <w:rPr>
          <w:rFonts w:ascii="Times New Roman" w:hAnsi="Times New Roman" w:eastAsia="宋体" w:cs="Times New Roman"/>
          <w:color w:val="000000" w:themeColor="text1"/>
          <w14:textFill>
            <w14:solidFill>
              <w14:schemeClr w14:val="tx1"/>
            </w14:solidFill>
          </w14:textFill>
        </w:rPr>
        <w:t xml:space="preserve"> </w:t>
      </w:r>
    </w:p>
    <w:p w14:paraId="0CEF03CC">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（四）网址：http://tjgpc.zwfwb.tj.gov.cn</w:t>
      </w:r>
    </w:p>
    <w:p w14:paraId="228C1237">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（五）对外办公时间：法定工作日9:00～12:00，14:00～17:00</w:t>
      </w:r>
    </w:p>
    <w:p w14:paraId="11261912">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（六）咨询服务电话：</w:t>
      </w:r>
    </w:p>
    <w:p w14:paraId="60130008">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1. 供应商注册咨询：022-24538167</w:t>
      </w:r>
    </w:p>
    <w:p w14:paraId="13DD49F9">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2. CA证书和电子签章办理咨询：022-24538059</w:t>
      </w:r>
    </w:p>
    <w:p w14:paraId="20A10C15">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3. 采购文件咨询：022-2453</w:t>
      </w:r>
      <w:r>
        <w:rPr>
          <w:rFonts w:hint="eastAsia" w:ascii="Times New Roman" w:hAnsi="Times New Roman" w:eastAsia="宋体" w:cs="Times New Roman"/>
          <w:color w:val="000000" w:themeColor="text1"/>
          <w14:textFill>
            <w14:solidFill>
              <w14:schemeClr w14:val="tx1"/>
            </w14:solidFill>
          </w14:textFill>
        </w:rPr>
        <w:t>8176</w:t>
      </w:r>
    </w:p>
    <w:p w14:paraId="5BA13C2E">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4. 网上应答及解密操作咨询：022-24538309</w:t>
      </w:r>
    </w:p>
    <w:p w14:paraId="3ED4509C">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八、采购人信息</w:t>
      </w:r>
    </w:p>
    <w:p w14:paraId="56B3E7E0">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（一）采购人名称：</w:t>
      </w:r>
      <w:r>
        <w:rPr>
          <w:rFonts w:hint="eastAsia" w:ascii="Times New Roman" w:hAnsi="Times New Roman" w:eastAsia="宋体" w:cs="Times New Roman"/>
          <w:color w:val="000000" w:themeColor="text1"/>
          <w14:textFill>
            <w14:solidFill>
              <w14:schemeClr w14:val="tx1"/>
            </w14:solidFill>
          </w14:textFill>
        </w:rPr>
        <w:t>国家粮食和物资储备局北京局机关服务中心</w:t>
      </w:r>
      <w:r>
        <w:rPr>
          <w:rFonts w:ascii="Times New Roman" w:hAnsi="Times New Roman" w:eastAsia="宋体" w:cs="Times New Roman"/>
          <w:color w:val="000000" w:themeColor="text1"/>
          <w14:textFill>
            <w14:solidFill>
              <w14:schemeClr w14:val="tx1"/>
            </w14:solidFill>
          </w14:textFill>
        </w:rPr>
        <w:t xml:space="preserve"> </w:t>
      </w:r>
    </w:p>
    <w:p w14:paraId="60D6CCCF">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（二）采购人地址： </w:t>
      </w:r>
      <w:r>
        <w:rPr>
          <w:rFonts w:hint="eastAsia" w:ascii="Times New Roman" w:hAnsi="Times New Roman" w:eastAsia="宋体" w:cs="Times New Roman"/>
          <w:color w:val="000000" w:themeColor="text1"/>
          <w14:textFill>
            <w14:solidFill>
              <w14:schemeClr w14:val="tx1"/>
            </w14:solidFill>
          </w14:textFill>
        </w:rPr>
        <w:t>北京市西城区宣武门外大街甲1号环球财讯中心</w:t>
      </w:r>
    </w:p>
    <w:p w14:paraId="54A03E0F">
      <w:pPr>
        <w:pStyle w:val="29"/>
        <w:spacing w:line="360" w:lineRule="auto"/>
        <w:ind w:firstLine="2640" w:firstLineChars="11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D座10层</w:t>
      </w:r>
    </w:p>
    <w:p w14:paraId="607312BF">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（三）采购人联系人：</w:t>
      </w:r>
      <w:r>
        <w:rPr>
          <w:rFonts w:hint="eastAsia" w:ascii="Times New Roman" w:hAnsi="Times New Roman" w:eastAsia="宋体" w:cs="Times New Roman"/>
          <w:color w:val="000000" w:themeColor="text1"/>
          <w14:textFill>
            <w14:solidFill>
              <w14:schemeClr w14:val="tx1"/>
            </w14:solidFill>
          </w14:textFill>
        </w:rPr>
        <w:t>王子木</w:t>
      </w:r>
      <w:r>
        <w:rPr>
          <w:rFonts w:ascii="Times New Roman" w:hAnsi="Times New Roman" w:eastAsia="宋体" w:cs="Times New Roman"/>
          <w:color w:val="000000" w:themeColor="text1"/>
          <w14:textFill>
            <w14:solidFill>
              <w14:schemeClr w14:val="tx1"/>
            </w14:solidFill>
          </w14:textFill>
        </w:rPr>
        <w:t xml:space="preserve"> </w:t>
      </w:r>
    </w:p>
    <w:p w14:paraId="6A4DDD51">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（四）采购人联系电话：</w:t>
      </w:r>
      <w:r>
        <w:rPr>
          <w:rFonts w:hint="eastAsia" w:ascii="Times New Roman" w:hAnsi="Times New Roman" w:eastAsia="宋体" w:cs="Times New Roman"/>
          <w:color w:val="000000" w:themeColor="text1"/>
          <w14:textFill>
            <w14:solidFill>
              <w14:schemeClr w14:val="tx1"/>
            </w14:solidFill>
          </w14:textFill>
        </w:rPr>
        <w:t>022-24835522</w:t>
      </w:r>
      <w:r>
        <w:rPr>
          <w:rFonts w:ascii="Times New Roman" w:hAnsi="Times New Roman" w:eastAsia="宋体" w:cs="Times New Roman"/>
          <w:color w:val="000000" w:themeColor="text1"/>
          <w14:textFill>
            <w14:solidFill>
              <w14:schemeClr w14:val="tx1"/>
            </w14:solidFill>
          </w14:textFill>
        </w:rPr>
        <w:t xml:space="preserve"> </w:t>
      </w:r>
    </w:p>
    <w:p w14:paraId="4BB2CD18">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九、质疑方式</w:t>
      </w:r>
    </w:p>
    <w:p w14:paraId="328C94A4">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（一）供应商认为采购文件、采购过程和采购结果使自己的权益受到损害的，可以在知道或者应知其权益受到损害之日起七个工作日内，按照本项目采购文件第三部分《供应商须知》“8. 询问与质疑”的相关规定，以书面原件形式针对同一采购程序环节一次性提出质疑，否则不予受理。</w:t>
      </w:r>
    </w:p>
    <w:p w14:paraId="085AA88C">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采购人质疑受理：</w:t>
      </w:r>
    </w:p>
    <w:p w14:paraId="59524975">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1. 联系部门：</w:t>
      </w:r>
      <w:r>
        <w:rPr>
          <w:rFonts w:hint="eastAsia" w:ascii="Times New Roman" w:hAnsi="Times New Roman" w:eastAsia="宋体" w:cs="Times New Roman"/>
          <w:color w:val="000000" w:themeColor="text1"/>
          <w14:textFill>
            <w14:solidFill>
              <w14:schemeClr w14:val="tx1"/>
            </w14:solidFill>
          </w14:textFill>
        </w:rPr>
        <w:t>国家粮食和物资储备局北京局机关服务中心</w:t>
      </w:r>
      <w:r>
        <w:rPr>
          <w:rFonts w:ascii="Times New Roman" w:hAnsi="Times New Roman" w:eastAsia="宋体" w:cs="Times New Roman"/>
          <w:color w:val="000000" w:themeColor="text1"/>
          <w14:textFill>
            <w14:solidFill>
              <w14:schemeClr w14:val="tx1"/>
            </w14:solidFill>
          </w14:textFill>
        </w:rPr>
        <w:t xml:space="preserve"> </w:t>
      </w:r>
    </w:p>
    <w:p w14:paraId="578C21C7">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2. 联系地址：</w:t>
      </w:r>
      <w:r>
        <w:rPr>
          <w:rFonts w:hint="eastAsia" w:ascii="Times New Roman" w:hAnsi="Times New Roman" w:eastAsia="宋体" w:cs="Times New Roman"/>
          <w:color w:val="000000" w:themeColor="text1"/>
          <w14:textFill>
            <w14:solidFill>
              <w14:schemeClr w14:val="tx1"/>
            </w14:solidFill>
          </w14:textFill>
        </w:rPr>
        <w:t>北京市西城区宣武门外大街甲1号环球财讯中心</w:t>
      </w:r>
    </w:p>
    <w:p w14:paraId="57B52195">
      <w:pPr>
        <w:pStyle w:val="29"/>
        <w:spacing w:line="360" w:lineRule="auto"/>
        <w:ind w:firstLine="1920" w:firstLineChars="8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D座10层</w:t>
      </w:r>
    </w:p>
    <w:p w14:paraId="2E1D56D6">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3. 联 系 人：</w:t>
      </w:r>
      <w:r>
        <w:rPr>
          <w:rFonts w:hint="eastAsia" w:ascii="Times New Roman" w:hAnsi="Times New Roman" w:eastAsia="宋体" w:cs="Times New Roman"/>
          <w:color w:val="000000" w:themeColor="text1"/>
          <w14:textFill>
            <w14:solidFill>
              <w14:schemeClr w14:val="tx1"/>
            </w14:solidFill>
          </w14:textFill>
        </w:rPr>
        <w:t>阮素革</w:t>
      </w:r>
    </w:p>
    <w:p w14:paraId="1A938F65">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4. 联系方式：</w:t>
      </w:r>
      <w:r>
        <w:rPr>
          <w:rFonts w:hint="eastAsia" w:ascii="Times New Roman" w:hAnsi="Times New Roman" w:eastAsia="宋体" w:cs="Times New Roman"/>
          <w:color w:val="000000" w:themeColor="text1"/>
          <w14:textFill>
            <w14:solidFill>
              <w14:schemeClr w14:val="tx1"/>
            </w14:solidFill>
          </w14:textFill>
        </w:rPr>
        <w:t>022-24835522</w:t>
      </w:r>
      <w:r>
        <w:rPr>
          <w:rFonts w:ascii="Times New Roman" w:hAnsi="Times New Roman" w:eastAsia="宋体" w:cs="Times New Roman"/>
          <w:color w:val="000000" w:themeColor="text1"/>
          <w14:textFill>
            <w14:solidFill>
              <w14:schemeClr w14:val="tx1"/>
            </w14:solidFill>
          </w14:textFill>
        </w:rPr>
        <w:t xml:space="preserve"> </w:t>
      </w:r>
    </w:p>
    <w:p w14:paraId="7CAA05D3">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十、公告期限</w:t>
      </w:r>
    </w:p>
    <w:p w14:paraId="5367FA51">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磋商公告的公告期限为3个工作日。</w:t>
      </w:r>
    </w:p>
    <w:p w14:paraId="46DA51CD">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十一、招标代理服务费</w:t>
      </w:r>
    </w:p>
    <w:p w14:paraId="5D4DDC25">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本项目按以下比例向</w:t>
      </w:r>
      <w:r>
        <w:rPr>
          <w:rFonts w:hint="eastAsia"/>
          <w:color w:val="000000" w:themeColor="text1"/>
          <w:lang w:val="zh-CN"/>
          <w14:textFill>
            <w14:solidFill>
              <w14:schemeClr w14:val="tx1"/>
            </w14:solidFill>
          </w14:textFill>
        </w:rPr>
        <w:t>成交</w:t>
      </w:r>
      <w:r>
        <w:rPr>
          <w:rFonts w:ascii="Times New Roman" w:hAnsi="Times New Roman" w:eastAsia="宋体" w:cs="Times New Roman"/>
          <w:color w:val="000000" w:themeColor="text1"/>
          <w14:textFill>
            <w14:solidFill>
              <w14:schemeClr w14:val="tx1"/>
            </w14:solidFill>
          </w14:textFill>
        </w:rPr>
        <w:t>供应商收取招标代理服务费：</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651B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0A6CF142">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成交金额（万元）</w:t>
            </w:r>
          </w:p>
        </w:tc>
        <w:tc>
          <w:tcPr>
            <w:tcW w:w="3657" w:type="dxa"/>
            <w:vAlign w:val="center"/>
          </w:tcPr>
          <w:p w14:paraId="56641289">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费率</w:t>
            </w:r>
          </w:p>
        </w:tc>
      </w:tr>
      <w:tr w14:paraId="44C41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0E55C2D4">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100以下</w:t>
            </w:r>
          </w:p>
        </w:tc>
        <w:tc>
          <w:tcPr>
            <w:tcW w:w="3657" w:type="dxa"/>
            <w:vAlign w:val="center"/>
          </w:tcPr>
          <w:p w14:paraId="4F7BF282">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1.0%</w:t>
            </w:r>
          </w:p>
        </w:tc>
      </w:tr>
      <w:tr w14:paraId="36F9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4854B78B">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100-500</w:t>
            </w:r>
          </w:p>
        </w:tc>
        <w:tc>
          <w:tcPr>
            <w:tcW w:w="3657" w:type="dxa"/>
            <w:vAlign w:val="center"/>
          </w:tcPr>
          <w:p w14:paraId="51C005D2">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0.7%</w:t>
            </w:r>
          </w:p>
        </w:tc>
      </w:tr>
      <w:tr w14:paraId="5197C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2BA0BD32">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500-1000</w:t>
            </w:r>
          </w:p>
        </w:tc>
        <w:tc>
          <w:tcPr>
            <w:tcW w:w="3657" w:type="dxa"/>
            <w:vAlign w:val="center"/>
          </w:tcPr>
          <w:p w14:paraId="7E796729">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0.55%</w:t>
            </w:r>
          </w:p>
        </w:tc>
      </w:tr>
      <w:tr w14:paraId="44BC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3D3B3432">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1000-5000</w:t>
            </w:r>
          </w:p>
        </w:tc>
        <w:tc>
          <w:tcPr>
            <w:tcW w:w="3657" w:type="dxa"/>
            <w:vAlign w:val="center"/>
          </w:tcPr>
          <w:p w14:paraId="1EA580B7">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0.35%</w:t>
            </w:r>
          </w:p>
        </w:tc>
      </w:tr>
      <w:tr w14:paraId="41658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108A5CB9">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5000-10000</w:t>
            </w:r>
          </w:p>
        </w:tc>
        <w:tc>
          <w:tcPr>
            <w:tcW w:w="3657" w:type="dxa"/>
            <w:vAlign w:val="center"/>
          </w:tcPr>
          <w:p w14:paraId="4CFC9C3F">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0.2%</w:t>
            </w:r>
          </w:p>
        </w:tc>
      </w:tr>
      <w:tr w14:paraId="5D9B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6551652D">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10000-100000</w:t>
            </w:r>
          </w:p>
        </w:tc>
        <w:tc>
          <w:tcPr>
            <w:tcW w:w="3657" w:type="dxa"/>
            <w:vAlign w:val="center"/>
          </w:tcPr>
          <w:p w14:paraId="4493E4D0">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0.05%</w:t>
            </w:r>
          </w:p>
        </w:tc>
      </w:tr>
    </w:tbl>
    <w:p w14:paraId="1E35A5FA">
      <w:pPr>
        <w:tabs>
          <w:tab w:val="left" w:pos="700"/>
        </w:tabs>
        <w:autoSpaceDE w:val="0"/>
        <w:autoSpaceDN w:val="0"/>
        <w:adjustRightInd w:val="0"/>
        <w:spacing w:line="360" w:lineRule="auto"/>
        <w:ind w:firstLine="480" w:firstLineChars="200"/>
        <w:rPr>
          <w:color w:val="000000" w:themeColor="text1"/>
          <w:sz w:val="24"/>
          <w:lang w:val="zh-CN"/>
          <w14:textFill>
            <w14:solidFill>
              <w14:schemeClr w14:val="tx1"/>
            </w14:solidFill>
          </w14:textFill>
        </w:rPr>
      </w:pPr>
      <w:r>
        <w:rPr>
          <w:color w:val="000000" w:themeColor="text1"/>
          <w:sz w:val="24"/>
          <w:lang w:val="zh-CN"/>
          <w14:textFill>
            <w14:solidFill>
              <w14:schemeClr w14:val="tx1"/>
            </w14:solidFill>
          </w14:textFill>
        </w:rPr>
        <w:t>服务费按差额定率累进法计算，向下取整，精确到元。例如</w:t>
      </w:r>
      <w:r>
        <w:rPr>
          <w:color w:val="000000" w:themeColor="text1"/>
          <w:sz w:val="24"/>
          <w14:textFill>
            <w14:solidFill>
              <w14:schemeClr w14:val="tx1"/>
            </w14:solidFill>
          </w14:textFill>
        </w:rPr>
        <w:t>成交</w:t>
      </w:r>
      <w:r>
        <w:rPr>
          <w:color w:val="000000" w:themeColor="text1"/>
          <w:sz w:val="24"/>
          <w:lang w:val="zh-CN"/>
          <w14:textFill>
            <w14:solidFill>
              <w14:schemeClr w14:val="tx1"/>
            </w14:solidFill>
          </w14:textFill>
        </w:rPr>
        <w:t>金额为6805000元，服务费=1000000×1%+（5000000-1000000）×0.7%+（6805000-5000000）×0.55%=47927.5元，服务费缴纳47927元。其中成交金额以《成交通知书》为准。</w:t>
      </w:r>
    </w:p>
    <w:p w14:paraId="435536BC">
      <w:pPr>
        <w:tabs>
          <w:tab w:val="left" w:pos="700"/>
        </w:tabs>
        <w:autoSpaceDE w:val="0"/>
        <w:autoSpaceDN w:val="0"/>
        <w:adjustRightInd w:val="0"/>
        <w:spacing w:line="360" w:lineRule="auto"/>
        <w:ind w:firstLine="480" w:firstLineChars="200"/>
        <w:rPr>
          <w:color w:val="000000" w:themeColor="text1"/>
          <w:sz w:val="24"/>
          <w:szCs w:val="24"/>
          <w:lang w:val="zh-CN"/>
          <w14:textFill>
            <w14:solidFill>
              <w14:schemeClr w14:val="tx1"/>
            </w14:solidFill>
          </w14:textFill>
        </w:rPr>
      </w:pPr>
      <w:r>
        <w:rPr>
          <w:rFonts w:hint="eastAsia"/>
          <w:color w:val="000000" w:themeColor="text1"/>
          <w:sz w:val="24"/>
          <w:szCs w:val="24"/>
          <w:lang w:val="zh-CN"/>
          <w14:textFill>
            <w14:solidFill>
              <w14:schemeClr w14:val="tx1"/>
            </w14:solidFill>
          </w14:textFill>
        </w:rPr>
        <w:t>成交</w:t>
      </w:r>
      <w:r>
        <w:rPr>
          <w:color w:val="000000" w:themeColor="text1"/>
          <w:sz w:val="24"/>
          <w:szCs w:val="24"/>
          <w14:textFill>
            <w14:solidFill>
              <w14:schemeClr w14:val="tx1"/>
            </w14:solidFill>
          </w14:textFill>
        </w:rPr>
        <w:t>供应商应于</w:t>
      </w:r>
      <w:r>
        <w:rPr>
          <w:rFonts w:hint="eastAsia"/>
          <w:color w:val="000000" w:themeColor="text1"/>
          <w:sz w:val="24"/>
          <w:szCs w:val="24"/>
          <w:lang w:val="zh-CN"/>
          <w14:textFill>
            <w14:solidFill>
              <w14:schemeClr w14:val="tx1"/>
            </w14:solidFill>
          </w14:textFill>
        </w:rPr>
        <w:t>成交</w:t>
      </w:r>
      <w:r>
        <w:rPr>
          <w:color w:val="000000" w:themeColor="text1"/>
          <w:sz w:val="24"/>
          <w:szCs w:val="24"/>
          <w14:textFill>
            <w14:solidFill>
              <w14:schemeClr w14:val="tx1"/>
            </w14:solidFill>
          </w14:textFill>
        </w:rPr>
        <w:t>公告发布之日起5个工作日内缴纳</w:t>
      </w:r>
      <w:r>
        <w:rPr>
          <w:color w:val="000000" w:themeColor="text1"/>
          <w:sz w:val="24"/>
          <w:szCs w:val="24"/>
          <w:lang w:val="zh-CN"/>
          <w14:textFill>
            <w14:solidFill>
              <w14:schemeClr w14:val="tx1"/>
            </w14:solidFill>
          </w14:textFill>
        </w:rPr>
        <w:t>招标代理服务费，缴费单位名称须与投标单位名称一致，缴费时请注明项目编号及</w:t>
      </w:r>
      <w:r>
        <w:rPr>
          <w:rFonts w:hint="eastAsia"/>
          <w:color w:val="000000" w:themeColor="text1"/>
          <w:sz w:val="24"/>
          <w:szCs w:val="24"/>
          <w:lang w:val="zh-CN"/>
          <w14:textFill>
            <w14:solidFill>
              <w14:schemeClr w14:val="tx1"/>
            </w14:solidFill>
          </w14:textFill>
        </w:rPr>
        <w:t>成交</w:t>
      </w:r>
      <w:r>
        <w:rPr>
          <w:color w:val="000000" w:themeColor="text1"/>
          <w:sz w:val="24"/>
          <w:szCs w:val="24"/>
          <w:lang w:val="zh-CN"/>
          <w14:textFill>
            <w14:solidFill>
              <w14:schemeClr w14:val="tx1"/>
            </w14:solidFill>
          </w14:textFill>
        </w:rPr>
        <w:t>包号。</w:t>
      </w:r>
    </w:p>
    <w:p w14:paraId="594DED17">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名        称：天津市公共资源交易中心</w:t>
      </w:r>
    </w:p>
    <w:p w14:paraId="3AF8B3F7">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开户行及账号：中国建设银行股份有限公司天津明华支行 </w:t>
      </w:r>
    </w:p>
    <w:p w14:paraId="2C5E8273">
      <w:pPr>
        <w:pStyle w:val="29"/>
        <w:spacing w:line="360" w:lineRule="auto"/>
        <w:ind w:firstLine="2152" w:firstLineChars="897"/>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1205 0162 4900 0000 0675</w:t>
      </w:r>
    </w:p>
    <w:p w14:paraId="48AD40AA">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银行联行号：105110039436</w:t>
      </w:r>
    </w:p>
    <w:p w14:paraId="15F3996C">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纳税人识别号：1212 0000 MB1E 44809C</w:t>
      </w:r>
    </w:p>
    <w:p w14:paraId="10EE3C59">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地址：天津市河东区红星路79号</w:t>
      </w:r>
    </w:p>
    <w:p w14:paraId="43F6822E">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缴费及申请开票系统：http://pay.tjggzy.cn/</w:t>
      </w:r>
    </w:p>
    <w:p w14:paraId="61F6A8BC">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缴费及开票咨询电话：022-24532012</w:t>
      </w:r>
    </w:p>
    <w:p w14:paraId="4E9C215E">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p>
    <w:p w14:paraId="7010239E">
      <w:pPr>
        <w:pStyle w:val="29"/>
        <w:spacing w:line="360" w:lineRule="auto"/>
        <w:jc w:val="both"/>
        <w:rPr>
          <w:rFonts w:ascii="Times New Roman" w:hAnsi="Times New Roman" w:eastAsia="宋体" w:cs="Times New Roman"/>
          <w:color w:val="000000" w:themeColor="text1"/>
          <w14:textFill>
            <w14:solidFill>
              <w14:schemeClr w14:val="tx1"/>
            </w14:solidFill>
          </w14:textFill>
        </w:rPr>
      </w:pPr>
    </w:p>
    <w:p w14:paraId="3428668B">
      <w:pPr>
        <w:pStyle w:val="29"/>
        <w:spacing w:line="360" w:lineRule="auto"/>
        <w:jc w:val="right"/>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2026年</w:t>
      </w:r>
      <w:r>
        <w:rPr>
          <w:rFonts w:hint="eastAsia" w:ascii="Times New Roman" w:hAnsi="Times New Roman" w:eastAsia="宋体" w:cs="Times New Roman"/>
          <w:color w:val="000000" w:themeColor="text1"/>
          <w:lang w:val="en-US" w:eastAsia="zh-CN"/>
          <w14:textFill>
            <w14:solidFill>
              <w14:schemeClr w14:val="tx1"/>
            </w14:solidFill>
          </w14:textFill>
        </w:rPr>
        <w:t>7</w:t>
      </w:r>
      <w:r>
        <w:rPr>
          <w:rFonts w:ascii="Times New Roman" w:hAnsi="Times New Roman" w:eastAsia="宋体" w:cs="Times New Roman"/>
          <w:color w:val="000000" w:themeColor="text1"/>
          <w14:textFill>
            <w14:solidFill>
              <w14:schemeClr w14:val="tx1"/>
            </w14:solidFill>
          </w14:textFill>
        </w:rPr>
        <w:t>月</w:t>
      </w:r>
      <w:r>
        <w:rPr>
          <w:rFonts w:hint="eastAsia" w:ascii="Times New Roman" w:hAnsi="Times New Roman" w:eastAsia="宋体" w:cs="Times New Roman"/>
          <w:color w:val="000000" w:themeColor="text1"/>
          <w:lang w:val="en-US" w:eastAsia="zh-CN"/>
          <w14:textFill>
            <w14:solidFill>
              <w14:schemeClr w14:val="tx1"/>
            </w14:solidFill>
          </w14:textFill>
        </w:rPr>
        <w:t>1</w:t>
      </w:r>
      <w:r>
        <w:rPr>
          <w:rFonts w:ascii="Times New Roman" w:hAnsi="Times New Roman" w:eastAsia="宋体" w:cs="Times New Roman"/>
          <w:color w:val="000000" w:themeColor="text1"/>
          <w14:textFill>
            <w14:solidFill>
              <w14:schemeClr w14:val="tx1"/>
            </w14:solidFill>
          </w14:textFill>
        </w:rPr>
        <w:t>日</w:t>
      </w:r>
    </w:p>
    <w:p w14:paraId="0FA11A09">
      <w:pPr>
        <w:pStyle w:val="29"/>
        <w:spacing w:line="360" w:lineRule="auto"/>
        <w:ind w:firstLine="480" w:firstLineChars="200"/>
        <w:jc w:val="both"/>
        <w:rPr>
          <w:rFonts w:ascii="Times New Roman" w:hAnsi="Times New Roman" w:eastAsia="宋体" w:cs="Times New Roman"/>
          <w:color w:val="000000" w:themeColor="text1"/>
          <w:kern w:val="2"/>
          <w14:textFill>
            <w14:solidFill>
              <w14:schemeClr w14:val="tx1"/>
            </w14:solidFill>
          </w14:textFill>
        </w:rPr>
      </w:pPr>
    </w:p>
    <w:p w14:paraId="0F2A05A0">
      <w:pPr>
        <w:pStyle w:val="29"/>
        <w:spacing w:line="360" w:lineRule="auto"/>
        <w:ind w:firstLine="480" w:firstLineChars="200"/>
        <w:jc w:val="both"/>
        <w:rPr>
          <w:rFonts w:ascii="Times New Roman" w:hAnsi="Times New Roman" w:eastAsia="宋体" w:cs="Times New Roman"/>
          <w:color w:val="000000" w:themeColor="text1"/>
          <w:kern w:val="2"/>
          <w14:textFill>
            <w14:solidFill>
              <w14:schemeClr w14:val="tx1"/>
            </w14:solidFill>
          </w14:textFill>
        </w:rPr>
      </w:pPr>
    </w:p>
    <w:p w14:paraId="3D0CE71E">
      <w:pPr>
        <w:pStyle w:val="29"/>
        <w:spacing w:line="360" w:lineRule="auto"/>
        <w:ind w:firstLine="480" w:firstLineChars="200"/>
        <w:jc w:val="both"/>
        <w:rPr>
          <w:rFonts w:ascii="Times New Roman" w:hAnsi="Times New Roman" w:eastAsia="宋体" w:cs="Times New Roman"/>
          <w:color w:val="000000" w:themeColor="text1"/>
          <w:kern w:val="2"/>
          <w14:textFill>
            <w14:solidFill>
              <w14:schemeClr w14:val="tx1"/>
            </w14:solidFill>
          </w14:textFill>
        </w:rPr>
      </w:pPr>
    </w:p>
    <w:p w14:paraId="47E7DBB6">
      <w:pPr>
        <w:pStyle w:val="29"/>
        <w:spacing w:line="360" w:lineRule="auto"/>
        <w:ind w:firstLine="480" w:firstLineChars="200"/>
        <w:jc w:val="both"/>
        <w:rPr>
          <w:rFonts w:ascii="Times New Roman" w:hAnsi="Times New Roman" w:eastAsia="宋体" w:cs="Times New Roman"/>
          <w:color w:val="000000" w:themeColor="text1"/>
          <w:kern w:val="2"/>
          <w14:textFill>
            <w14:solidFill>
              <w14:schemeClr w14:val="tx1"/>
            </w14:solidFill>
          </w14:textFill>
        </w:rPr>
      </w:pPr>
    </w:p>
    <w:p w14:paraId="4311857E">
      <w:pPr>
        <w:pStyle w:val="29"/>
        <w:spacing w:line="360" w:lineRule="auto"/>
        <w:ind w:firstLine="480" w:firstLineChars="200"/>
        <w:jc w:val="both"/>
        <w:rPr>
          <w:rFonts w:ascii="Times New Roman" w:hAnsi="Times New Roman" w:eastAsia="宋体" w:cs="Times New Roman"/>
          <w:color w:val="000000" w:themeColor="text1"/>
          <w:kern w:val="2"/>
          <w14:textFill>
            <w14:solidFill>
              <w14:schemeClr w14:val="tx1"/>
            </w14:solidFill>
          </w14:textFill>
        </w:rPr>
      </w:pPr>
    </w:p>
    <w:p w14:paraId="57703090">
      <w:pPr>
        <w:pStyle w:val="29"/>
        <w:spacing w:line="360" w:lineRule="auto"/>
        <w:ind w:firstLine="480" w:firstLineChars="200"/>
        <w:jc w:val="both"/>
        <w:rPr>
          <w:rFonts w:ascii="Times New Roman" w:hAnsi="Times New Roman" w:eastAsia="宋体" w:cs="Times New Roman"/>
          <w:color w:val="000000" w:themeColor="text1"/>
          <w:kern w:val="2"/>
          <w14:textFill>
            <w14:solidFill>
              <w14:schemeClr w14:val="tx1"/>
            </w14:solidFill>
          </w14:textFill>
        </w:rPr>
      </w:pPr>
    </w:p>
    <w:p w14:paraId="5A00FA53">
      <w:pPr>
        <w:pStyle w:val="29"/>
        <w:spacing w:line="360" w:lineRule="auto"/>
        <w:ind w:firstLine="480" w:firstLineChars="200"/>
        <w:jc w:val="both"/>
        <w:rPr>
          <w:rFonts w:ascii="Times New Roman" w:hAnsi="Times New Roman" w:eastAsia="宋体" w:cs="Times New Roman"/>
          <w:color w:val="000000" w:themeColor="text1"/>
          <w:kern w:val="2"/>
          <w14:textFill>
            <w14:solidFill>
              <w14:schemeClr w14:val="tx1"/>
            </w14:solidFill>
          </w14:textFill>
        </w:rPr>
      </w:pPr>
    </w:p>
    <w:p w14:paraId="7D420E51">
      <w:pPr>
        <w:pStyle w:val="29"/>
        <w:spacing w:line="360" w:lineRule="auto"/>
        <w:ind w:firstLine="480" w:firstLineChars="200"/>
        <w:jc w:val="both"/>
        <w:rPr>
          <w:rFonts w:ascii="Times New Roman" w:hAnsi="Times New Roman" w:eastAsia="宋体" w:cs="Times New Roman"/>
          <w:color w:val="000000" w:themeColor="text1"/>
          <w:kern w:val="2"/>
          <w14:textFill>
            <w14:solidFill>
              <w14:schemeClr w14:val="tx1"/>
            </w14:solidFill>
          </w14:textFill>
        </w:rPr>
      </w:pPr>
    </w:p>
    <w:p w14:paraId="70A0FEB1">
      <w:pPr>
        <w:widowControl/>
        <w:jc w:val="left"/>
        <w:rPr>
          <w:rFonts w:eastAsiaTheme="minorEastAsia"/>
          <w:b/>
          <w:bCs/>
          <w:color w:val="000000" w:themeColor="text1"/>
          <w:kern w:val="0"/>
          <w:sz w:val="24"/>
          <w:szCs w:val="24"/>
          <w14:textFill>
            <w14:solidFill>
              <w14:schemeClr w14:val="tx1"/>
            </w14:solidFill>
          </w14:textFill>
        </w:rPr>
      </w:pPr>
    </w:p>
    <w:p w14:paraId="5BE923A6">
      <w:pPr>
        <w:widowControl/>
        <w:jc w:val="left"/>
        <w:rPr>
          <w:rFonts w:eastAsiaTheme="minorEastAsia"/>
          <w:b/>
          <w:bCs/>
          <w:color w:val="000000" w:themeColor="text1"/>
          <w:kern w:val="0"/>
          <w:sz w:val="24"/>
          <w:szCs w:val="24"/>
          <w14:textFill>
            <w14:solidFill>
              <w14:schemeClr w14:val="tx1"/>
            </w14:solidFill>
          </w14:textFill>
        </w:rPr>
      </w:pPr>
    </w:p>
    <w:p w14:paraId="178ED6CF">
      <w:pPr>
        <w:spacing w:line="360" w:lineRule="auto"/>
        <w:jc w:val="center"/>
        <w:rPr>
          <w:rFonts w:eastAsiaTheme="minorEastAsia"/>
          <w:b/>
          <w:bCs/>
          <w:color w:val="000000" w:themeColor="text1"/>
          <w:kern w:val="0"/>
          <w:sz w:val="24"/>
          <w:szCs w:val="24"/>
          <w14:textFill>
            <w14:solidFill>
              <w14:schemeClr w14:val="tx1"/>
            </w14:solidFill>
          </w14:textFill>
        </w:rPr>
      </w:pPr>
      <w:r>
        <w:rPr>
          <w:rFonts w:eastAsiaTheme="minorEastAsia"/>
          <w:b/>
          <w:bCs/>
          <w:color w:val="000000" w:themeColor="text1"/>
          <w:kern w:val="0"/>
          <w:sz w:val="24"/>
          <w:szCs w:val="24"/>
          <w14:textFill>
            <w14:solidFill>
              <w14:schemeClr w14:val="tx1"/>
            </w14:solidFill>
          </w14:textFill>
        </w:rPr>
        <w:t xml:space="preserve"> “政采贷”业务提示函</w:t>
      </w:r>
    </w:p>
    <w:p w14:paraId="709C1A00">
      <w:pPr>
        <w:spacing w:line="360" w:lineRule="auto"/>
        <w:jc w:val="center"/>
        <w:rPr>
          <w:rFonts w:eastAsia="方正小标宋简体"/>
          <w:bCs/>
          <w:color w:val="000000" w:themeColor="text1"/>
          <w:kern w:val="0"/>
          <w:sz w:val="24"/>
          <w:szCs w:val="24"/>
          <w14:textFill>
            <w14:solidFill>
              <w14:schemeClr w14:val="tx1"/>
            </w14:solidFill>
          </w14:textFill>
        </w:rPr>
      </w:pPr>
    </w:p>
    <w:p w14:paraId="77884517">
      <w:pPr>
        <w:spacing w:line="360" w:lineRule="auto"/>
        <w:ind w:firstLine="480" w:firstLineChars="200"/>
        <w:rPr>
          <w:bCs/>
          <w:color w:val="000000" w:themeColor="text1"/>
          <w:kern w:val="0"/>
          <w:sz w:val="24"/>
          <w:szCs w:val="24"/>
          <w14:textFill>
            <w14:solidFill>
              <w14:schemeClr w14:val="tx1"/>
            </w14:solidFill>
          </w14:textFill>
        </w:rPr>
      </w:pPr>
      <w:r>
        <w:rPr>
          <w:bCs/>
          <w:color w:val="000000" w:themeColor="text1"/>
          <w:kern w:val="0"/>
          <w:sz w:val="24"/>
          <w:szCs w:val="24"/>
          <w14:textFill>
            <w14:solidFill>
              <w14:schemeClr w14:val="tx1"/>
            </w14:solidFill>
          </w14:textFill>
        </w:rPr>
        <w:t>【政策简介】“政采贷”业务，即政府采购合同融资，具有流程简便、放款迅速、免实物质押、贷款利率低等特点。政府采购中标（成交）供应商如有融资需求，可以凭借包括中标（成交）通知书和政府采购合同等在内的相关材料向各商业银行申请融资，</w:t>
      </w:r>
      <w:r>
        <w:rPr>
          <w:color w:val="000000" w:themeColor="text1"/>
          <w:sz w:val="24"/>
          <w:szCs w:val="24"/>
          <w14:textFill>
            <w14:solidFill>
              <w14:schemeClr w14:val="tx1"/>
            </w14:solidFill>
          </w14:textFill>
        </w:rPr>
        <w:t>并享受商业银行优惠利率以及人民银行支小再贷款政策等。</w:t>
      </w:r>
    </w:p>
    <w:p w14:paraId="1759B657">
      <w:pPr>
        <w:spacing w:line="360" w:lineRule="auto"/>
        <w:ind w:firstLine="480" w:firstLineChars="200"/>
        <w:rPr>
          <w:color w:val="000000" w:themeColor="text1"/>
          <w:sz w:val="24"/>
          <w:szCs w:val="24"/>
          <w14:textFill>
            <w14:solidFill>
              <w14:schemeClr w14:val="tx1"/>
            </w14:solidFill>
          </w14:textFill>
        </w:rPr>
      </w:pPr>
      <w:r>
        <w:rPr>
          <w:bCs/>
          <w:color w:val="000000" w:themeColor="text1"/>
          <w:kern w:val="0"/>
          <w:sz w:val="24"/>
          <w:szCs w:val="24"/>
          <w14:textFill>
            <w14:solidFill>
              <w14:schemeClr w14:val="tx1"/>
            </w14:solidFill>
          </w14:textFill>
        </w:rPr>
        <w:t>【贷款途径】截止目前，我市已有农业银行、光大银行、渤海银行、中信银行、浦发银行等18家商业银行相继推出了“政采贷”产品，并在天津市政府采购网“政采贷”产品介绍专栏（http://ccgp-tianjin.gov.cn/zcd/zcdList.jsp）公开了产品详情、产品特色、服务电话等信息，后续如有其它银行推出此类产品，“政采贷”产品介绍专栏也将及时更新。政府采购中标（成交）供应商如有融资需求，可以自行对比或咨询，并可以通过天津市政府采购网中公示的“中征应收账款融资服务平台”链接或中征平台官方网址（https://www.crcrfsp.com/index.do）向银行提交融资申请。</w:t>
      </w:r>
    </w:p>
    <w:p w14:paraId="482E5642">
      <w:pPr>
        <w:spacing w:line="360" w:lineRule="auto"/>
        <w:ind w:firstLine="480" w:firstLineChars="200"/>
        <w:rPr>
          <w:color w:val="000000" w:themeColor="text1"/>
          <w:sz w:val="24"/>
          <w:szCs w:val="24"/>
          <w14:textFill>
            <w14:solidFill>
              <w14:schemeClr w14:val="tx1"/>
            </w14:solidFill>
          </w14:textFill>
        </w:rPr>
      </w:pPr>
      <w:r>
        <w:rPr>
          <w:bCs/>
          <w:color w:val="000000" w:themeColor="text1"/>
          <w:kern w:val="0"/>
          <w:sz w:val="24"/>
          <w:szCs w:val="24"/>
          <w14:textFill>
            <w14:solidFill>
              <w14:schemeClr w14:val="tx1"/>
            </w14:solidFill>
          </w14:textFill>
        </w:rPr>
        <w:t>【</w:t>
      </w:r>
      <w:r>
        <w:rPr>
          <w:color w:val="000000" w:themeColor="text1"/>
          <w:sz w:val="24"/>
          <w:szCs w:val="24"/>
          <w14:textFill>
            <w14:solidFill>
              <w14:schemeClr w14:val="tx1"/>
            </w14:solidFill>
          </w14:textFill>
        </w:rPr>
        <w:t>特别提示</w:t>
      </w:r>
      <w:r>
        <w:rPr>
          <w:bCs/>
          <w:color w:val="000000" w:themeColor="text1"/>
          <w:kern w:val="0"/>
          <w:sz w:val="24"/>
          <w:szCs w:val="24"/>
          <w14:textFill>
            <w14:solidFill>
              <w14:schemeClr w14:val="tx1"/>
            </w14:solidFill>
          </w14:textFill>
        </w:rPr>
        <w:t>】“政采贷”业务坚持“政府引导、市场运作、企业自愿、风险自担”的原则，</w:t>
      </w:r>
      <w:r>
        <w:rPr>
          <w:color w:val="000000" w:themeColor="text1"/>
          <w:sz w:val="24"/>
          <w:szCs w:val="24"/>
          <w14:textFill>
            <w14:solidFill>
              <w14:schemeClr w14:val="tx1"/>
            </w14:solidFill>
          </w14:textFill>
        </w:rPr>
        <w:t>供应商自愿申请“政采贷”业务并自由选择商业银行，任何单位和个人不得干预或限制。</w:t>
      </w:r>
    </w:p>
    <w:p w14:paraId="6C6A217B">
      <w:pPr>
        <w:spacing w:line="360" w:lineRule="auto"/>
        <w:jc w:val="center"/>
        <w:rPr>
          <w:rFonts w:eastAsia="方正小标宋简体"/>
          <w:color w:val="000000" w:themeColor="text1"/>
          <w:spacing w:val="-10"/>
          <w:sz w:val="24"/>
          <w:szCs w:val="24"/>
          <w14:textFill>
            <w14:solidFill>
              <w14:schemeClr w14:val="tx1"/>
            </w14:solidFill>
          </w14:textFill>
        </w:rPr>
      </w:pPr>
    </w:p>
    <w:p w14:paraId="56354D97">
      <w:pPr>
        <w:spacing w:line="360" w:lineRule="auto"/>
        <w:jc w:val="center"/>
        <w:rPr>
          <w:rFonts w:eastAsia="方正小标宋简体"/>
          <w:color w:val="000000" w:themeColor="text1"/>
          <w:spacing w:val="-10"/>
          <w:sz w:val="24"/>
          <w:szCs w:val="24"/>
          <w14:textFill>
            <w14:solidFill>
              <w14:schemeClr w14:val="tx1"/>
            </w14:solidFill>
          </w14:textFill>
        </w:rPr>
      </w:pPr>
    </w:p>
    <w:p w14:paraId="55EA7245">
      <w:pPr>
        <w:widowControl/>
        <w:jc w:val="left"/>
        <w:rPr>
          <w:rFonts w:eastAsiaTheme="minorEastAsia"/>
          <w:b/>
          <w:bCs/>
          <w:color w:val="000000" w:themeColor="text1"/>
          <w:kern w:val="0"/>
          <w:sz w:val="24"/>
          <w:szCs w:val="24"/>
          <w14:textFill>
            <w14:solidFill>
              <w14:schemeClr w14:val="tx1"/>
            </w14:solidFill>
          </w14:textFill>
        </w:rPr>
      </w:pPr>
      <w:r>
        <w:rPr>
          <w:rFonts w:eastAsiaTheme="minorEastAsia"/>
          <w:b/>
          <w:bCs/>
          <w:color w:val="000000" w:themeColor="text1"/>
          <w:kern w:val="0"/>
          <w:sz w:val="24"/>
          <w:szCs w:val="24"/>
          <w14:textFill>
            <w14:solidFill>
              <w14:schemeClr w14:val="tx1"/>
            </w14:solidFill>
          </w14:textFill>
        </w:rPr>
        <w:br w:type="page"/>
      </w:r>
    </w:p>
    <w:p w14:paraId="07A4CE0A">
      <w:pPr>
        <w:spacing w:line="360" w:lineRule="auto"/>
        <w:jc w:val="center"/>
        <w:rPr>
          <w:rFonts w:eastAsiaTheme="minorEastAsia"/>
          <w:b/>
          <w:bCs/>
          <w:color w:val="000000" w:themeColor="text1"/>
          <w:kern w:val="0"/>
          <w:sz w:val="24"/>
          <w:szCs w:val="24"/>
          <w14:textFill>
            <w14:solidFill>
              <w14:schemeClr w14:val="tx1"/>
            </w14:solidFill>
          </w14:textFill>
        </w:rPr>
      </w:pPr>
      <w:r>
        <w:rPr>
          <w:rFonts w:eastAsiaTheme="minorEastAsia"/>
          <w:b/>
          <w:bCs/>
          <w:color w:val="000000" w:themeColor="text1"/>
          <w:kern w:val="0"/>
          <w:sz w:val="24"/>
          <w:szCs w:val="24"/>
          <w14:textFill>
            <w14:solidFill>
              <w14:schemeClr w14:val="tx1"/>
            </w14:solidFill>
          </w14:textFill>
        </w:rPr>
        <w:t>政府采购支持中小企业政策提示函</w:t>
      </w:r>
    </w:p>
    <w:p w14:paraId="57E9D49D">
      <w:pPr>
        <w:spacing w:line="360" w:lineRule="exact"/>
        <w:ind w:firstLine="480" w:firstLineChars="200"/>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【政策概述】促进中小企业发展是政府采购法定的政策功能。在政府采购活动中，应当通过</w:t>
      </w:r>
      <w:r>
        <w:rPr>
          <w:rFonts w:eastAsiaTheme="minorEastAsia"/>
          <w:snapToGrid w:val="0"/>
          <w:color w:val="000000" w:themeColor="text1"/>
          <w:sz w:val="24"/>
          <w:szCs w:val="24"/>
          <w14:textFill>
            <w14:solidFill>
              <w14:schemeClr w14:val="tx1"/>
            </w14:solidFill>
          </w14:textFill>
        </w:rPr>
        <w:t>加强采购需求管理，落实预留采购份额、价格评审优惠、优先采购等措施，提高中小企业在政府采购中的份额，支持中小企业发展。</w:t>
      </w:r>
    </w:p>
    <w:p w14:paraId="6FFDB472">
      <w:pPr>
        <w:spacing w:line="360" w:lineRule="exact"/>
        <w:ind w:firstLine="480" w:firstLineChars="200"/>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【支持对象】以下对象可享受支持政策：1.在境内依法设立，依据国务院批准的中小企业划分标准确定的</w:t>
      </w:r>
      <w:r>
        <w:rPr>
          <w:rFonts w:eastAsiaTheme="minorEastAsia"/>
          <w:b/>
          <w:color w:val="000000" w:themeColor="text1"/>
          <w:sz w:val="24"/>
          <w:szCs w:val="24"/>
          <w14:textFill>
            <w14:solidFill>
              <w14:schemeClr w14:val="tx1"/>
            </w14:solidFill>
          </w14:textFill>
        </w:rPr>
        <w:t>中型企业、小型企业和微型企业</w:t>
      </w:r>
      <w:r>
        <w:rPr>
          <w:rFonts w:eastAsiaTheme="minorEastAsia"/>
          <w:color w:val="000000" w:themeColor="text1"/>
          <w:sz w:val="24"/>
          <w:szCs w:val="24"/>
          <w14:textFill>
            <w14:solidFill>
              <w14:schemeClr w14:val="tx1"/>
            </w14:solidFill>
          </w14:textFill>
        </w:rPr>
        <w:t>，但与大企业的负责人为同一人，或者与大企业存在直接控股、管理关系的除外；2.符合中小企业划分标准的</w:t>
      </w:r>
      <w:r>
        <w:rPr>
          <w:rFonts w:eastAsiaTheme="minorEastAsia"/>
          <w:b/>
          <w:color w:val="000000" w:themeColor="text1"/>
          <w:sz w:val="24"/>
          <w:szCs w:val="24"/>
          <w14:textFill>
            <w14:solidFill>
              <w14:schemeClr w14:val="tx1"/>
            </w14:solidFill>
          </w14:textFill>
        </w:rPr>
        <w:t>个体工商户</w:t>
      </w:r>
      <w:r>
        <w:rPr>
          <w:rFonts w:eastAsiaTheme="minorEastAsia"/>
          <w:color w:val="000000" w:themeColor="text1"/>
          <w:sz w:val="24"/>
          <w:szCs w:val="24"/>
          <w14:textFill>
            <w14:solidFill>
              <w14:schemeClr w14:val="tx1"/>
            </w14:solidFill>
          </w14:textFill>
        </w:rPr>
        <w:t>。</w:t>
      </w:r>
    </w:p>
    <w:p w14:paraId="3ECA6BEA">
      <w:pPr>
        <w:spacing w:line="360" w:lineRule="exact"/>
        <w:ind w:firstLine="480" w:firstLineChars="200"/>
        <w:rPr>
          <w:rFonts w:eastAsiaTheme="minorEastAsia"/>
          <w:snapToGrid w:val="0"/>
          <w:color w:val="000000" w:themeColor="text1"/>
          <w:sz w:val="24"/>
          <w:szCs w:val="24"/>
          <w14:textFill>
            <w14:solidFill>
              <w14:schemeClr w14:val="tx1"/>
            </w14:solidFill>
          </w14:textFill>
        </w:rPr>
      </w:pPr>
      <w:r>
        <w:rPr>
          <w:rFonts w:eastAsiaTheme="minorEastAsia"/>
          <w:snapToGrid w:val="0"/>
          <w:color w:val="000000" w:themeColor="text1"/>
          <w:sz w:val="24"/>
          <w:szCs w:val="24"/>
          <w14:textFill>
            <w14:solidFill>
              <w14:schemeClr w14:val="tx1"/>
            </w14:solidFill>
          </w14:textFill>
        </w:rPr>
        <w:t>【支持情形】在政府采购活动中，供应商提供的货物、工程或者服务符合下列情形的，享受支持政策：</w:t>
      </w:r>
    </w:p>
    <w:p w14:paraId="028F911D">
      <w:pPr>
        <w:spacing w:line="360" w:lineRule="exact"/>
        <w:ind w:firstLine="480" w:firstLineChars="200"/>
        <w:rPr>
          <w:rFonts w:eastAsiaTheme="minorEastAsia"/>
          <w:snapToGrid w:val="0"/>
          <w:color w:val="000000" w:themeColor="text1"/>
          <w:sz w:val="24"/>
          <w:szCs w:val="24"/>
          <w14:textFill>
            <w14:solidFill>
              <w14:schemeClr w14:val="tx1"/>
            </w14:solidFill>
          </w14:textFill>
        </w:rPr>
      </w:pPr>
      <w:r>
        <w:rPr>
          <w:rFonts w:eastAsiaTheme="minorEastAsia"/>
          <w:snapToGrid w:val="0"/>
          <w:color w:val="000000" w:themeColor="text1"/>
          <w:sz w:val="24"/>
          <w:szCs w:val="24"/>
          <w14:textFill>
            <w14:solidFill>
              <w14:schemeClr w14:val="tx1"/>
            </w14:solidFill>
          </w14:textFill>
        </w:rPr>
        <w:t>（一）在货物采购项目中，货物由中小企业制造，即货物由</w:t>
      </w:r>
      <w:r>
        <w:rPr>
          <w:rFonts w:eastAsiaTheme="minorEastAsia"/>
          <w:b/>
          <w:snapToGrid w:val="0"/>
          <w:color w:val="000000" w:themeColor="text1"/>
          <w:sz w:val="24"/>
          <w:szCs w:val="24"/>
          <w14:textFill>
            <w14:solidFill>
              <w14:schemeClr w14:val="tx1"/>
            </w14:solidFill>
          </w14:textFill>
        </w:rPr>
        <w:t>中小企业生产且使用该中小企业商号或者注册商标</w:t>
      </w:r>
      <w:r>
        <w:rPr>
          <w:rFonts w:eastAsiaTheme="minorEastAsia"/>
          <w:snapToGrid w:val="0"/>
          <w:color w:val="000000" w:themeColor="text1"/>
          <w:sz w:val="24"/>
          <w:szCs w:val="24"/>
          <w14:textFill>
            <w14:solidFill>
              <w14:schemeClr w14:val="tx1"/>
            </w14:solidFill>
          </w14:textFill>
        </w:rPr>
        <w:t>；</w:t>
      </w:r>
    </w:p>
    <w:p w14:paraId="61AF960E">
      <w:pPr>
        <w:spacing w:line="360" w:lineRule="exact"/>
        <w:ind w:firstLine="480" w:firstLineChars="200"/>
        <w:rPr>
          <w:rFonts w:eastAsiaTheme="minorEastAsia"/>
          <w:snapToGrid w:val="0"/>
          <w:color w:val="000000" w:themeColor="text1"/>
          <w:sz w:val="24"/>
          <w:szCs w:val="24"/>
          <w14:textFill>
            <w14:solidFill>
              <w14:schemeClr w14:val="tx1"/>
            </w14:solidFill>
          </w14:textFill>
        </w:rPr>
      </w:pPr>
      <w:r>
        <w:rPr>
          <w:rFonts w:eastAsiaTheme="minorEastAsia"/>
          <w:snapToGrid w:val="0"/>
          <w:color w:val="000000" w:themeColor="text1"/>
          <w:sz w:val="24"/>
          <w:szCs w:val="24"/>
          <w14:textFill>
            <w14:solidFill>
              <w14:schemeClr w14:val="tx1"/>
            </w14:solidFill>
          </w14:textFill>
        </w:rPr>
        <w:t>（二）在工程采购项目中，工程由中小企业承建，即工程施工单位为中小企业；</w:t>
      </w:r>
    </w:p>
    <w:p w14:paraId="6725A5D8">
      <w:pPr>
        <w:spacing w:line="360" w:lineRule="exact"/>
        <w:ind w:firstLine="480" w:firstLineChars="200"/>
        <w:rPr>
          <w:rFonts w:eastAsiaTheme="minorEastAsia"/>
          <w:snapToGrid w:val="0"/>
          <w:color w:val="000000" w:themeColor="text1"/>
          <w:sz w:val="24"/>
          <w:szCs w:val="24"/>
          <w14:textFill>
            <w14:solidFill>
              <w14:schemeClr w14:val="tx1"/>
            </w14:solidFill>
          </w14:textFill>
        </w:rPr>
      </w:pPr>
      <w:r>
        <w:rPr>
          <w:rFonts w:eastAsiaTheme="minorEastAsia"/>
          <w:snapToGrid w:val="0"/>
          <w:color w:val="000000" w:themeColor="text1"/>
          <w:sz w:val="24"/>
          <w:szCs w:val="24"/>
          <w14:textFill>
            <w14:solidFill>
              <w14:schemeClr w14:val="tx1"/>
            </w14:solidFill>
          </w14:textFill>
        </w:rPr>
        <w:t>（三）在服务采购项目中，服务由中小企业承接，即提供服务的人员为中小企业依照《中华人民共和国劳动合同法》</w:t>
      </w:r>
      <w:r>
        <w:rPr>
          <w:rFonts w:eastAsiaTheme="minorEastAsia"/>
          <w:b/>
          <w:snapToGrid w:val="0"/>
          <w:color w:val="000000" w:themeColor="text1"/>
          <w:sz w:val="24"/>
          <w:szCs w:val="24"/>
          <w14:textFill>
            <w14:solidFill>
              <w14:schemeClr w14:val="tx1"/>
            </w14:solidFill>
          </w14:textFill>
        </w:rPr>
        <w:t>订立劳动合同</w:t>
      </w:r>
      <w:r>
        <w:rPr>
          <w:rFonts w:eastAsiaTheme="minorEastAsia"/>
          <w:snapToGrid w:val="0"/>
          <w:color w:val="000000" w:themeColor="text1"/>
          <w:sz w:val="24"/>
          <w:szCs w:val="24"/>
          <w14:textFill>
            <w14:solidFill>
              <w14:schemeClr w14:val="tx1"/>
            </w14:solidFill>
          </w14:textFill>
        </w:rPr>
        <w:t>的从业人员。</w:t>
      </w:r>
    </w:p>
    <w:p w14:paraId="5F50EA42">
      <w:pPr>
        <w:spacing w:line="360" w:lineRule="exact"/>
        <w:ind w:firstLine="480" w:firstLineChars="200"/>
        <w:rPr>
          <w:rFonts w:eastAsiaTheme="minorEastAsia"/>
          <w:color w:val="000000" w:themeColor="text1"/>
          <w:sz w:val="24"/>
          <w:szCs w:val="24"/>
          <w14:textFill>
            <w14:solidFill>
              <w14:schemeClr w14:val="tx1"/>
            </w14:solidFill>
          </w14:textFill>
        </w:rPr>
      </w:pPr>
      <w:r>
        <w:rPr>
          <w:rFonts w:eastAsiaTheme="minorEastAsia"/>
          <w:snapToGrid w:val="0"/>
          <w:color w:val="000000" w:themeColor="text1"/>
          <w:sz w:val="24"/>
          <w:szCs w:val="24"/>
          <w14:textFill>
            <w14:solidFill>
              <w14:schemeClr w14:val="tx1"/>
            </w14:solidFill>
          </w14:textFill>
        </w:rPr>
        <w:t>以联合体形式参加政府采购活动，联合体各方</w:t>
      </w:r>
      <w:r>
        <w:rPr>
          <w:rFonts w:eastAsiaTheme="minorEastAsia"/>
          <w:b/>
          <w:snapToGrid w:val="0"/>
          <w:color w:val="000000" w:themeColor="text1"/>
          <w:sz w:val="24"/>
          <w:szCs w:val="24"/>
          <w14:textFill>
            <w14:solidFill>
              <w14:schemeClr w14:val="tx1"/>
            </w14:solidFill>
          </w14:textFill>
        </w:rPr>
        <w:t>均为</w:t>
      </w:r>
      <w:r>
        <w:rPr>
          <w:rFonts w:eastAsiaTheme="minorEastAsia"/>
          <w:snapToGrid w:val="0"/>
          <w:color w:val="000000" w:themeColor="text1"/>
          <w:sz w:val="24"/>
          <w:szCs w:val="24"/>
          <w14:textFill>
            <w14:solidFill>
              <w14:schemeClr w14:val="tx1"/>
            </w14:solidFill>
          </w14:textFill>
        </w:rPr>
        <w:t>中小企业的，联合体视同中小企业。其中，联合体各方</w:t>
      </w:r>
      <w:r>
        <w:rPr>
          <w:rFonts w:eastAsiaTheme="minorEastAsia"/>
          <w:b/>
          <w:snapToGrid w:val="0"/>
          <w:color w:val="000000" w:themeColor="text1"/>
          <w:sz w:val="24"/>
          <w:szCs w:val="24"/>
          <w14:textFill>
            <w14:solidFill>
              <w14:schemeClr w14:val="tx1"/>
            </w14:solidFill>
          </w14:textFill>
        </w:rPr>
        <w:t>均为</w:t>
      </w:r>
      <w:r>
        <w:rPr>
          <w:rFonts w:eastAsiaTheme="minorEastAsia"/>
          <w:snapToGrid w:val="0"/>
          <w:color w:val="000000" w:themeColor="text1"/>
          <w:sz w:val="24"/>
          <w:szCs w:val="24"/>
          <w14:textFill>
            <w14:solidFill>
              <w14:schemeClr w14:val="tx1"/>
            </w14:solidFill>
          </w14:textFill>
        </w:rPr>
        <w:t>小微企业的，联合体视同小微企业。</w:t>
      </w:r>
    </w:p>
    <w:p w14:paraId="1956CD58">
      <w:pPr>
        <w:spacing w:line="360" w:lineRule="exact"/>
        <w:ind w:firstLine="480" w:firstLineChars="200"/>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【注意事项】</w:t>
      </w:r>
    </w:p>
    <w:p w14:paraId="6D2574B0">
      <w:pPr>
        <w:spacing w:line="360" w:lineRule="exact"/>
        <w:ind w:firstLine="480" w:firstLineChars="200"/>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1.中小企业参加政府采购活动，应当出具规定的《中小企业声明函》，否则不得享受相关中小企业扶持政策。任何单位和个人不得要求供应商提供《中小企业声明函》之外的中小企业身份证明文件。</w:t>
      </w:r>
    </w:p>
    <w:p w14:paraId="5B128811">
      <w:pPr>
        <w:spacing w:line="360" w:lineRule="exact"/>
        <w:ind w:firstLine="480" w:firstLineChars="200"/>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2.中小企业应当对声明函的内容的真实性负责。声明内容如有不实，则构成提供虚假材料谋取中标、成交的情形，需承担相应的法律责任。</w:t>
      </w:r>
    </w:p>
    <w:p w14:paraId="7BEA3888">
      <w:pPr>
        <w:spacing w:line="360" w:lineRule="exact"/>
        <w:ind w:firstLine="480" w:firstLineChars="200"/>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3.政府采购项目的采购意向、采购公告和招标文件（谈判文件、磋商文件等）中，应当明确本项目执行支持中小企业的具体措施，如预留份额、评审优惠（应当明确具体优惠比例）或者优先采购等。</w:t>
      </w:r>
    </w:p>
    <w:p w14:paraId="165BF483">
      <w:pPr>
        <w:spacing w:line="360" w:lineRule="exact"/>
        <w:ind w:firstLine="480" w:firstLineChars="200"/>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【政策目录】</w:t>
      </w:r>
    </w:p>
    <w:p w14:paraId="4E80662C">
      <w:pPr>
        <w:spacing w:line="360" w:lineRule="exact"/>
        <w:ind w:firstLine="480" w:firstLineChars="200"/>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1.《中华人民共和国政府采购法》第九条</w:t>
      </w:r>
    </w:p>
    <w:p w14:paraId="29419724">
      <w:pPr>
        <w:spacing w:line="360" w:lineRule="exact"/>
        <w:ind w:firstLine="480" w:firstLineChars="200"/>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2.《中华人民共和国政府采购法实施条例》第六条</w:t>
      </w:r>
    </w:p>
    <w:p w14:paraId="0501B45D">
      <w:pPr>
        <w:spacing w:line="360" w:lineRule="exact"/>
        <w:ind w:firstLine="480" w:firstLineChars="200"/>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3. 财政部 工业和信息化部关于印发《政府采购促进中小企业发展管理办法》的通知（财库〔2020〕46号）</w:t>
      </w:r>
    </w:p>
    <w:p w14:paraId="0D40F51A">
      <w:pPr>
        <w:spacing w:line="360" w:lineRule="exact"/>
        <w:ind w:firstLine="480" w:firstLineChars="200"/>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4. 财政部关于进一步加大政府采购支持中小企业力度的通知（财库〔2022〕19号）</w:t>
      </w:r>
    </w:p>
    <w:p w14:paraId="32AE28FE">
      <w:pPr>
        <w:spacing w:line="360" w:lineRule="exact"/>
        <w:ind w:firstLine="480" w:firstLineChars="200"/>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5.天津市财政局 天津市工业和信息化局关于贯彻落实《政府采购促进中小企业发展管理办法》的通知（津财采〔2021〕12号）</w:t>
      </w:r>
    </w:p>
    <w:p w14:paraId="2C443365">
      <w:pPr>
        <w:spacing w:line="360" w:lineRule="exact"/>
        <w:ind w:firstLine="448" w:firstLineChars="200"/>
        <w:rPr>
          <w:rFonts w:eastAsiaTheme="minorEastAsia"/>
          <w:color w:val="000000" w:themeColor="text1"/>
          <w:spacing w:val="-8"/>
          <w:sz w:val="24"/>
          <w14:textFill>
            <w14:solidFill>
              <w14:schemeClr w14:val="tx1"/>
            </w14:solidFill>
          </w14:textFill>
        </w:rPr>
      </w:pPr>
      <w:r>
        <w:rPr>
          <w:rFonts w:eastAsiaTheme="minorEastAsia"/>
          <w:color w:val="000000" w:themeColor="text1"/>
          <w:spacing w:val="-8"/>
          <w:sz w:val="24"/>
          <w14:textFill>
            <w14:solidFill>
              <w14:schemeClr w14:val="tx1"/>
            </w14:solidFill>
          </w14:textFill>
        </w:rPr>
        <w:t>6.市财政局 市发展改革委 市住房城乡建设委 市交通运输委 市水务局 市政务服务办关于进一步贯彻落实政府采购支持中小企业政策的通知（津财采〔2022〕11号）</w:t>
      </w:r>
    </w:p>
    <w:p w14:paraId="431EB9DA">
      <w:pPr>
        <w:adjustRightInd w:val="0"/>
        <w:snapToGrid w:val="0"/>
        <w:spacing w:line="400" w:lineRule="exact"/>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诚信参与政府采购活动提示函</w:t>
      </w:r>
    </w:p>
    <w:p w14:paraId="135E4568">
      <w:pPr>
        <w:pStyle w:val="14"/>
        <w:shd w:val="clear" w:color="auto" w:fill="FFFFFF"/>
        <w:adjustRightInd w:val="0"/>
        <w:snapToGrid w:val="0"/>
        <w:spacing w:before="0" w:beforeAutospacing="0" w:after="0" w:afterAutospacing="0" w:line="360" w:lineRule="exact"/>
        <w:ind w:firstLine="645"/>
        <w:jc w:val="both"/>
        <w:rPr>
          <w:rFonts w:ascii="Times New Roman" w:hAnsi="Times New Roman" w:cs="Times New Roman" w:eastAsiaTheme="minorEastAsia"/>
          <w:color w:val="000000" w:themeColor="text1"/>
          <w14:textFill>
            <w14:solidFill>
              <w14:schemeClr w14:val="tx1"/>
            </w14:solidFill>
          </w14:textFill>
        </w:rPr>
      </w:pPr>
    </w:p>
    <w:p w14:paraId="58831FC9">
      <w:pPr>
        <w:pStyle w:val="14"/>
        <w:shd w:val="clear" w:color="auto" w:fill="FFFFFF"/>
        <w:adjustRightInd w:val="0"/>
        <w:snapToGrid w:val="0"/>
        <w:spacing w:before="0" w:beforeAutospacing="0" w:after="0" w:afterAutospacing="0" w:line="440" w:lineRule="exact"/>
        <w:ind w:firstLine="480" w:firstLineChars="200"/>
        <w:jc w:val="both"/>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近年来，我市财政部门查处的政府采购供应商违法行为中，提供虚假材料谋取中标、成交的占95%以上，严重扰乱了政府采购市场秩序，损害了政府采购营商环境。</w:t>
      </w:r>
    </w:p>
    <w:p w14:paraId="15073640">
      <w:pPr>
        <w:pStyle w:val="14"/>
        <w:shd w:val="clear" w:color="auto" w:fill="FFFFFF"/>
        <w:adjustRightInd w:val="0"/>
        <w:snapToGrid w:val="0"/>
        <w:spacing w:before="0" w:beforeAutospacing="0" w:after="0" w:afterAutospacing="0" w:line="440" w:lineRule="exact"/>
        <w:ind w:firstLine="480" w:firstLineChars="200"/>
        <w:jc w:val="both"/>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诚实信用是市场经济的基本要求，也是政府采购法确立的基本原则之一，政府采购供应商等当事人均应严格遵循。供应商对其投标文件的真实性、合法性负有审慎的审查义务，对提交的全部材料（包括本单位制作形成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14:paraId="00AF9A54">
      <w:pPr>
        <w:pStyle w:val="14"/>
        <w:shd w:val="clear" w:color="auto" w:fill="FFFFFF"/>
        <w:adjustRightInd w:val="0"/>
        <w:snapToGrid w:val="0"/>
        <w:spacing w:before="0" w:beforeAutospacing="0" w:after="0" w:afterAutospacing="0" w:line="440" w:lineRule="exact"/>
        <w:ind w:firstLine="480" w:firstLineChars="200"/>
        <w:jc w:val="both"/>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学信网</w:t>
      </w:r>
      <w:r>
        <w:rPr>
          <w:rStyle w:val="19"/>
          <w:rFonts w:ascii="Times New Roman" w:hAnsi="Times New Roman" w:cs="Times New Roman" w:eastAsiaTheme="minorEastAsia"/>
          <w:color w:val="000000" w:themeColor="text1"/>
          <w14:textFill>
            <w14:solidFill>
              <w14:schemeClr w14:val="tx1"/>
            </w14:solidFill>
          </w14:textFill>
        </w:rPr>
        <w:t>等</w:t>
      </w:r>
      <w:r>
        <w:rPr>
          <w:rFonts w:ascii="Times New Roman" w:hAnsi="Times New Roman" w:cs="Times New Roman" w:eastAsiaTheme="minorEastAsia"/>
          <w:color w:val="000000" w:themeColor="text1"/>
          <w14:textFill>
            <w14:solidFill>
              <w14:schemeClr w14:val="tx1"/>
            </w14:solidFill>
          </w14:textFill>
        </w:rPr>
        <w:t>官方查询渠道对投标文件中相关材料的真实性予以审查，对无法确认真实性的材料，不要作为投标、响应材料提交。</w:t>
      </w:r>
    </w:p>
    <w:p w14:paraId="72D34AF9">
      <w:pPr>
        <w:pStyle w:val="14"/>
        <w:shd w:val="clear" w:color="auto" w:fill="FFFFFF"/>
        <w:adjustRightInd w:val="0"/>
        <w:snapToGrid w:val="0"/>
        <w:spacing w:before="0" w:beforeAutospacing="0" w:after="0" w:afterAutospacing="0" w:line="440" w:lineRule="exact"/>
        <w:ind w:firstLine="480" w:firstLineChars="200"/>
        <w:jc w:val="both"/>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一旦被查实存在提供虚假材料的，供应商的以下陈述申辩意见一般不予采信：</w:t>
      </w:r>
    </w:p>
    <w:p w14:paraId="6835170B">
      <w:pPr>
        <w:pStyle w:val="14"/>
        <w:shd w:val="clear" w:color="auto" w:fill="FFFFFF"/>
        <w:adjustRightInd w:val="0"/>
        <w:snapToGrid w:val="0"/>
        <w:spacing w:before="0" w:beforeAutospacing="0" w:after="0" w:afterAutospacing="0" w:line="440" w:lineRule="exact"/>
        <w:ind w:firstLine="480" w:firstLineChars="200"/>
        <w:jc w:val="both"/>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1.虚假材料为员工个人或第三方单位提供，供应商并不知情；</w:t>
      </w:r>
    </w:p>
    <w:p w14:paraId="6406A34A">
      <w:pPr>
        <w:pStyle w:val="14"/>
        <w:shd w:val="clear" w:color="auto" w:fill="FFFFFF"/>
        <w:adjustRightInd w:val="0"/>
        <w:snapToGrid w:val="0"/>
        <w:spacing w:before="0" w:beforeAutospacing="0" w:after="0" w:afterAutospacing="0" w:line="440" w:lineRule="exact"/>
        <w:ind w:firstLine="480" w:firstLineChars="200"/>
        <w:jc w:val="both"/>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2.虚假材料并非评审因素或属于多提供，而并不影响评审结果；</w:t>
      </w:r>
    </w:p>
    <w:p w14:paraId="5E9A8A92">
      <w:pPr>
        <w:pStyle w:val="14"/>
        <w:shd w:val="clear" w:color="auto" w:fill="FFFFFF"/>
        <w:adjustRightInd w:val="0"/>
        <w:snapToGrid w:val="0"/>
        <w:spacing w:before="0" w:beforeAutospacing="0" w:after="0" w:afterAutospacing="0" w:line="440" w:lineRule="exact"/>
        <w:ind w:firstLine="480" w:firstLineChars="200"/>
        <w:jc w:val="both"/>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3.供应商并未中标，没有产生危害后果；</w:t>
      </w:r>
    </w:p>
    <w:p w14:paraId="09434354">
      <w:pPr>
        <w:pStyle w:val="14"/>
        <w:shd w:val="clear" w:color="auto" w:fill="FFFFFF"/>
        <w:adjustRightInd w:val="0"/>
        <w:snapToGrid w:val="0"/>
        <w:spacing w:before="0" w:beforeAutospacing="0" w:after="0" w:afterAutospacing="0" w:line="440" w:lineRule="exact"/>
        <w:ind w:firstLine="480" w:firstLineChars="200"/>
        <w:jc w:val="both"/>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4.工作人员疏忽大意，错放相关材料；</w:t>
      </w:r>
    </w:p>
    <w:p w14:paraId="04C11030">
      <w:pPr>
        <w:pStyle w:val="14"/>
        <w:shd w:val="clear" w:color="auto" w:fill="FFFFFF"/>
        <w:adjustRightInd w:val="0"/>
        <w:snapToGrid w:val="0"/>
        <w:spacing w:before="0" w:beforeAutospacing="0" w:after="0" w:afterAutospacing="0" w:line="440" w:lineRule="exact"/>
        <w:ind w:firstLine="480" w:firstLineChars="200"/>
        <w:jc w:val="both"/>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5.已查验材料原件或通过非官方渠道扫码、在线查询等，尽到了审查义务。</w:t>
      </w:r>
    </w:p>
    <w:p w14:paraId="526E1718">
      <w:pPr>
        <w:pStyle w:val="14"/>
        <w:shd w:val="clear" w:color="auto" w:fill="FFFFFF"/>
        <w:adjustRightInd w:val="0"/>
        <w:snapToGrid w:val="0"/>
        <w:spacing w:before="0" w:beforeAutospacing="0" w:after="0" w:afterAutospacing="0" w:line="440" w:lineRule="exact"/>
        <w:ind w:firstLine="480" w:firstLineChars="200"/>
        <w:jc w:val="both"/>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 </w:t>
      </w:r>
      <w:r>
        <w:rPr>
          <w:rStyle w:val="19"/>
          <w:rFonts w:ascii="Times New Roman" w:hAnsi="Times New Roman" w:cs="Times New Roman" w:eastAsiaTheme="minorEastAsia"/>
          <w:color w:val="000000" w:themeColor="text1"/>
          <w14:textFill>
            <w14:solidFill>
              <w14:schemeClr w14:val="tx1"/>
            </w14:solidFill>
          </w14:textFill>
        </w:rPr>
        <w:t>法律责任：</w:t>
      </w:r>
      <w:r>
        <w:rPr>
          <w:rFonts w:ascii="Times New Roman" w:hAnsi="Times New Roman" w:cs="Times New Roman" w:eastAsiaTheme="minorEastAsia"/>
          <w:color w:val="000000" w:themeColor="text1"/>
          <w14:textFill>
            <w14:solidFill>
              <w14:schemeClr w14:val="tx1"/>
            </w14:solidFill>
          </w14:textFill>
        </w:rPr>
        <w:t>《中华人民共和国政府采购法》第七十七条第一款</w:t>
      </w:r>
    </w:p>
    <w:p w14:paraId="17557859">
      <w:pPr>
        <w:pStyle w:val="14"/>
        <w:shd w:val="clear" w:color="auto" w:fill="FFFFFF"/>
        <w:adjustRightInd w:val="0"/>
        <w:snapToGrid w:val="0"/>
        <w:spacing w:before="0" w:beforeAutospacing="0" w:after="0" w:afterAutospacing="0" w:line="440" w:lineRule="exact"/>
        <w:ind w:firstLine="480" w:firstLineChars="200"/>
        <w:jc w:val="both"/>
        <w:rPr>
          <w:rFonts w:ascii="Times New Roman" w:hAnsi="Times New Roman" w:cs="Times New Roman" w:eastAsiaTheme="minorEastAsia"/>
          <w:color w:val="000000" w:themeColor="text1"/>
          <w:spacing w:val="-8"/>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14:paraId="186FD1F5">
      <w:pPr>
        <w:spacing w:line="360" w:lineRule="exact"/>
        <w:ind w:firstLine="611" w:firstLineChars="200"/>
        <w:rPr>
          <w:b/>
          <w:bCs/>
          <w:color w:val="000000" w:themeColor="text1"/>
          <w:spacing w:val="-8"/>
          <w:kern w:val="28"/>
          <w:sz w:val="32"/>
          <w:szCs w:val="32"/>
          <w14:textFill>
            <w14:solidFill>
              <w14:schemeClr w14:val="tx1"/>
            </w14:solidFill>
          </w14:textFill>
        </w:rPr>
      </w:pPr>
    </w:p>
    <w:p w14:paraId="6F2F3BD9">
      <w:pPr>
        <w:pStyle w:val="29"/>
        <w:spacing w:line="360" w:lineRule="auto"/>
        <w:ind w:firstLine="5520" w:firstLineChars="2300"/>
        <w:jc w:val="center"/>
        <w:rPr>
          <w:rFonts w:ascii="Times New Roman" w:hAnsi="Times New Roman" w:eastAsia="宋体" w:cs="Times New Roman"/>
          <w:color w:val="000000" w:themeColor="text1"/>
          <w:kern w:val="2"/>
          <w14:textFill>
            <w14:solidFill>
              <w14:schemeClr w14:val="tx1"/>
            </w14:solidFill>
          </w14:textFill>
        </w:rPr>
        <w:sectPr>
          <w:headerReference r:id="rId4" w:type="default"/>
          <w:footerReference r:id="rId5" w:type="default"/>
          <w:pgSz w:w="11907" w:h="16840"/>
          <w:pgMar w:top="1440" w:right="1797" w:bottom="1440" w:left="1797" w:header="720" w:footer="720" w:gutter="0"/>
          <w:pgNumType w:start="1"/>
          <w:cols w:space="720" w:num="1"/>
          <w:docGrid w:linePitch="312" w:charSpace="0"/>
        </w:sectPr>
      </w:pPr>
    </w:p>
    <w:p w14:paraId="0A3ED1A8">
      <w:pPr>
        <w:pStyle w:val="11"/>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第二部分  磋商项目</w:t>
      </w:r>
      <w:bookmarkEnd w:id="2"/>
      <w:r>
        <w:rPr>
          <w:rFonts w:hint="eastAsia" w:ascii="Times New Roman" w:hAnsi="Times New Roman"/>
          <w:color w:val="000000" w:themeColor="text1"/>
          <w14:textFill>
            <w14:solidFill>
              <w14:schemeClr w14:val="tx1"/>
            </w14:solidFill>
          </w14:textFill>
        </w:rPr>
        <w:t>需求</w:t>
      </w:r>
    </w:p>
    <w:p w14:paraId="1C8AC2F0">
      <w:pPr>
        <w:autoSpaceDE w:val="0"/>
        <w:autoSpaceDN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加注“★”号条款为不允许偏离的实质性要求，经磋商小组判定任意一条加注“★”号的条款出现偏离，视为无效响应。</w:t>
      </w:r>
    </w:p>
    <w:p w14:paraId="41A1DA44">
      <w:pPr>
        <w:widowControl/>
        <w:spacing w:line="360" w:lineRule="auto"/>
        <w:ind w:firstLine="480" w:firstLineChars="20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一、项目背景</w:t>
      </w:r>
    </w:p>
    <w:p w14:paraId="0F919D54">
      <w:pPr>
        <w:autoSpaceDE w:val="0"/>
        <w:autoSpaceDN w:val="0"/>
        <w:adjustRightInd w:val="0"/>
        <w:spacing w:line="360" w:lineRule="auto"/>
        <w:ind w:firstLine="480" w:firstLineChars="200"/>
        <w:rPr>
          <w:bCs/>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机关服务中心所属小四楼位于天津市河东区中山门西里，建成使用多年，目前已长期荒废闲置，建筑主体及内部各类设施破损严重，其中墙面脱落、门窗老化变形、水电管线锈蚀失修，地面、屋面防水失效，厨卫设施损坏无法使用，不仅无法满足任何使用需求，长期闲置还造成国有资产浪费，且存在一定的安全隐患。</w:t>
      </w:r>
    </w:p>
    <w:p w14:paraId="4D67E5F1">
      <w:pPr>
        <w:autoSpaceDE w:val="0"/>
        <w:autoSpaceDN w:val="0"/>
        <w:adjustRightInd w:val="0"/>
        <w:spacing w:line="360" w:lineRule="auto"/>
        <w:ind w:firstLine="480" w:firstLineChars="200"/>
        <w:rPr>
          <w:bCs/>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同时，北京局基层处职工多需长期在岗履职，部分职工来自外地或居住地较远，目前无固定职工宿舍，需自行租赁房屋解决住宿问题，既增加了职工个人生活成本，也给职工日常通勤、应急值守带来诸多不便，在一定程度上影响了职工工作积极性和履职效能。</w:t>
      </w:r>
    </w:p>
    <w:p w14:paraId="6ACCBE7E">
      <w:pPr>
        <w:autoSpaceDE w:val="0"/>
        <w:autoSpaceDN w:val="0"/>
        <w:adjustRightInd w:val="0"/>
        <w:spacing w:line="360" w:lineRule="auto"/>
        <w:ind w:firstLine="480" w:firstLineChars="200"/>
        <w:rPr>
          <w:bCs/>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为切实盘活闲置国有资产，有效解决基层职工住宿急难愁盼问题，保障职工基本生活需求，减轻职工生活负担，提升后勤保障服务质量，更好地支撑北京局各项工作有序高效开展，进一步增强职工归属感和凝聚力，特提出将小四楼改建为职工宿舍的项目，通过系统性改造，使其达到安全居住标准，满足基层职工住宿需求。</w:t>
      </w:r>
    </w:p>
    <w:p w14:paraId="5FBCCB01">
      <w:pPr>
        <w:autoSpaceDE w:val="0"/>
        <w:autoSpaceDN w:val="0"/>
        <w:adjustRightInd w:val="0"/>
        <w:spacing w:line="360" w:lineRule="auto"/>
        <w:ind w:firstLine="480" w:firstLineChars="200"/>
        <w:rPr>
          <w:bCs/>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二</w:t>
      </w:r>
      <w:r>
        <w:rPr>
          <w:bCs/>
          <w:color w:val="000000" w:themeColor="text1"/>
          <w:sz w:val="24"/>
          <w14:textFill>
            <w14:solidFill>
              <w14:schemeClr w14:val="tx1"/>
            </w14:solidFill>
          </w14:textFill>
        </w:rPr>
        <w:t>、技术要求</w:t>
      </w:r>
    </w:p>
    <w:p w14:paraId="5B4F977E">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（一）以采购人提供的工程量清单为准，工程结算需经审计并以审定值为准进行结算。</w:t>
      </w:r>
    </w:p>
    <w:p w14:paraId="00F57E24">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（二）采购范围：采购人提供的工程量清单中指定的内容。</w:t>
      </w:r>
    </w:p>
    <w:p w14:paraId="64E8400F">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（三）质量标准：达到国家施工验收规范合格标准。</w:t>
      </w:r>
    </w:p>
    <w:p w14:paraId="59646442">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14:paraId="1326C4AF">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3C）证书。</w:t>
      </w:r>
    </w:p>
    <w:p w14:paraId="731CC581">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（六）主要材料设备在采购前，其材料质量、规格、品牌、性能必须经采购人确认后方可采购。工程施工中如发生因材料质量不合格，影响工程的施工进度和工程质量，所造成的一切损失由成交供应商负责。</w:t>
      </w:r>
    </w:p>
    <w:p w14:paraId="29CD90EC">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七）施工材料设备实行用户控制(甲控)，即施工材料设备只有在采购人认可后方可使用，采购人有权重新指定材料设备品牌，新老材料设备差价按实结算(多退少补)，成交供应商负责材料设备的采购、运输、保管和退换等事项。</w:t>
      </w:r>
    </w:p>
    <w:p w14:paraId="4689F1FB">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（八）本项目的工程建设必须达到现行国家、省、自治区、直辖市或行业的工程建设标准、规范及强制性条文的要求。</w:t>
      </w:r>
    </w:p>
    <w:p w14:paraId="6231F89B">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（九）施工前，需要按照国家规定进行二次复测的材料设备，必须经复测达到国家环保标准后方可使用，否则，由此所造成的损失则由施工单位负责。复测费用由施工单位承担。</w:t>
      </w:r>
    </w:p>
    <w:p w14:paraId="48CFA219">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（十）施工中应严格遵守有关环境保护的法律法规，并应采用有效措施控制施工现场各种粉尘、废气、废弃物噪声、振动等对周围环境造成的污染和危害。</w:t>
      </w:r>
    </w:p>
    <w:p w14:paraId="37318D7D">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（十一）</w:t>
      </w:r>
      <w:r>
        <w:rPr>
          <w:color w:val="000000" w:themeColor="text1"/>
          <w:sz w:val="24"/>
          <w14:textFill>
            <w14:solidFill>
              <w14:schemeClr w14:val="tx1"/>
            </w14:solidFill>
          </w14:textFill>
        </w:rPr>
        <w:t>投标人</w:t>
      </w:r>
      <w:r>
        <w:rPr>
          <w:color w:val="000000" w:themeColor="text1"/>
          <w:sz w:val="24"/>
          <w:szCs w:val="24"/>
          <w14:textFill>
            <w14:solidFill>
              <w14:schemeClr w14:val="tx1"/>
            </w14:solidFill>
          </w14:textFill>
        </w:rPr>
        <w:t>必须具有良好的资信和售后服务，服从采购人的管理，自觉接受监理机构的监理，并能密切配合其它配套施工项目。</w:t>
      </w:r>
    </w:p>
    <w:p w14:paraId="76337298">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（十</w:t>
      </w:r>
      <w:r>
        <w:rPr>
          <w:rFonts w:hint="eastAsia"/>
          <w:color w:val="000000" w:themeColor="text1"/>
          <w:sz w:val="24"/>
          <w14:textFill>
            <w14:solidFill>
              <w14:schemeClr w14:val="tx1"/>
            </w14:solidFill>
          </w14:textFill>
        </w:rPr>
        <w:t>二</w:t>
      </w:r>
      <w:r>
        <w:rPr>
          <w:color w:val="000000" w:themeColor="text1"/>
          <w:sz w:val="24"/>
          <w14:textFill>
            <w14:solidFill>
              <w14:schemeClr w14:val="tx1"/>
            </w14:solidFill>
          </w14:textFill>
        </w:rPr>
        <w:t>）本工程所涉的节能产品、节水产品及环境标志产品</w:t>
      </w:r>
      <w:r>
        <w:rPr>
          <w:color w:val="000000" w:themeColor="text1"/>
          <w:kern w:val="0"/>
          <w:sz w:val="24"/>
          <w:szCs w:val="21"/>
          <w14:textFill>
            <w14:solidFill>
              <w14:schemeClr w14:val="tx1"/>
            </w14:solidFill>
          </w14:textFill>
        </w:rPr>
        <w:t>须</w:t>
      </w:r>
      <w:r>
        <w:rPr>
          <w:color w:val="000000" w:themeColor="text1"/>
          <w:sz w:val="24"/>
          <w14:textFill>
            <w14:solidFill>
              <w14:schemeClr w14:val="tx1"/>
            </w14:solidFill>
          </w14:textFill>
        </w:rPr>
        <w:t>按照《关于调整优化节能产品、环境标志产品政府采购执行机制的通知》（财库〔2019〕9号）文件要求，对政府采购节能、环境标志品目清单内的产品实施优先采购和强制采购。</w:t>
      </w:r>
    </w:p>
    <w:p w14:paraId="38787CEB">
      <w:pPr>
        <w:tabs>
          <w:tab w:val="left" w:pos="210"/>
        </w:tabs>
        <w:autoSpaceDE w:val="0"/>
        <w:autoSpaceDN w:val="0"/>
        <w:adjustRightInd w:val="0"/>
        <w:spacing w:line="360" w:lineRule="auto"/>
        <w:ind w:firstLine="480" w:firstLineChars="200"/>
        <w:outlineLvl w:val="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（十三）具体要求</w:t>
      </w:r>
    </w:p>
    <w:p w14:paraId="75F49995">
      <w:pPr>
        <w:tabs>
          <w:tab w:val="left" w:pos="210"/>
        </w:tabs>
        <w:autoSpaceDE w:val="0"/>
        <w:autoSpaceDN w:val="0"/>
        <w:adjustRightInd w:val="0"/>
        <w:spacing w:line="360" w:lineRule="auto"/>
        <w:ind w:firstLine="480" w:firstLineChars="200"/>
        <w:outlineLvl w:val="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详见项目需求书。</w:t>
      </w:r>
    </w:p>
    <w:p w14:paraId="1E4D6F6C">
      <w:pPr>
        <w:tabs>
          <w:tab w:val="left" w:pos="210"/>
        </w:tabs>
        <w:autoSpaceDE w:val="0"/>
        <w:autoSpaceDN w:val="0"/>
        <w:adjustRightInd w:val="0"/>
        <w:spacing w:line="360" w:lineRule="auto"/>
        <w:ind w:firstLine="480" w:firstLineChars="200"/>
        <w:outlineLvl w:val="0"/>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三</w:t>
      </w:r>
      <w:r>
        <w:rPr>
          <w:rFonts w:eastAsiaTheme="minorEastAsia"/>
          <w:color w:val="000000" w:themeColor="text1"/>
          <w:sz w:val="24"/>
          <w:szCs w:val="24"/>
          <w14:textFill>
            <w14:solidFill>
              <w14:schemeClr w14:val="tx1"/>
            </w14:solidFill>
          </w14:textFill>
        </w:rPr>
        <w:t>、商务要求</w:t>
      </w:r>
    </w:p>
    <w:p w14:paraId="524A2955">
      <w:pPr>
        <w:autoSpaceDE w:val="0"/>
        <w:autoSpaceDN w:val="0"/>
        <w:adjustRightInd w:val="0"/>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（一）报价要求</w:t>
      </w:r>
    </w:p>
    <w:p w14:paraId="04637E90">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1. 磋商报价以人民币填列。</w:t>
      </w:r>
    </w:p>
    <w:p w14:paraId="558A14B4">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响应文件中工程量清单报价需由工程量清单报价编制人员加盖造价工程师章并由审核人员加盖造价工程师章（注：编制和审核不可为同一人）。</w:t>
      </w:r>
    </w:p>
    <w:p w14:paraId="5536BE73">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注：须加盖本单位在有效期内造价工程师章。供应商报价若委托其他造价单位编制时：须提供与该单位签订的委托合同，但该单位不得同时接受采购人和供应商或两个以上供应商对同一工程项目的工程造价咨询业务，且不得与其他供应商有隶属关系。</w:t>
      </w:r>
    </w:p>
    <w:p w14:paraId="71B423AB">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2. 磋商价格：</w:t>
      </w:r>
    </w:p>
    <w:p w14:paraId="505F6EFD">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（1）具有标价的</w:t>
      </w:r>
      <w:r>
        <w:rPr>
          <w:rFonts w:hint="eastAsia"/>
          <w:color w:val="000000" w:themeColor="text1"/>
          <w:sz w:val="24"/>
          <w14:textFill>
            <w14:solidFill>
              <w14:schemeClr w14:val="tx1"/>
            </w14:solidFill>
          </w14:textFill>
        </w:rPr>
        <w:t>报价</w:t>
      </w:r>
      <w:r>
        <w:rPr>
          <w:color w:val="000000" w:themeColor="text1"/>
          <w:sz w:val="24"/>
          <w14:textFill>
            <w14:solidFill>
              <w14:schemeClr w14:val="tx1"/>
            </w14:solidFill>
          </w14:textFill>
        </w:rPr>
        <w:t>书和报价汇总表，以及组成工程报价分专业的工程预算应包括施工设备、劳务、管理、材料、安装、维护、保险、利润、税金、政策性文件规定及合同包含的所有风险、责任等各项应有费用。</w:t>
      </w:r>
    </w:p>
    <w:p w14:paraId="20AD82DC">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（2）投标人应根据采购人提供的项目需求书、工程量清单和现场情况，填写报价，进行磋商。</w:t>
      </w:r>
    </w:p>
    <w:p w14:paraId="4A2C594D">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（3）工程磋商报价执行天津市相关定额和现行取费标准及市场价格。</w:t>
      </w:r>
    </w:p>
    <w:p w14:paraId="34539538">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3. 磋商价格采用形式：本工程磋商报价采用综合单价方式。</w:t>
      </w:r>
    </w:p>
    <w:p w14:paraId="7F149325">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4. 除非合同中另有规定，综合单价是为完成工程量清单中一个规定计量单位项目所需的费用合计，应包括直接工程费、企业管理费、规费、利润和税金并考虑风险因素。除非合同中另有规定，供应商所填写的单价和合价在合同实施期间不因市场变化因素而变动。</w:t>
      </w:r>
    </w:p>
    <w:p w14:paraId="12149177">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5. 采用综合单价报价的，除非采购人对磋商文件予以修改，投标人应按采购人提供的工程量清单中列出的工程项目和工程量填报单价和合价。每一项目只允许有一个报价。任何有选择的报价将不予接受。投标人未填单价或合价的工程项目，在实施后，采购人将不予以支付，并视为该项费用已包括在其他有价款的单价或合价内。 </w:t>
      </w:r>
    </w:p>
    <w:p w14:paraId="14CD6786">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6. 磋商报价均不包括施工过程中因施工图的重大设计变更（指结构、标准、规模）所发生的费用，不包括施工过程中遇到地下障碍物处理或地基处理所发生的费用。</w:t>
      </w:r>
    </w:p>
    <w:p w14:paraId="29364D12">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7. 验收及相关费用由成交供应商负责。</w:t>
      </w:r>
    </w:p>
    <w:p w14:paraId="65C6374E">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（二）质量要求：</w:t>
      </w:r>
    </w:p>
    <w:p w14:paraId="286BA8C2">
      <w:pPr>
        <w:spacing w:line="360" w:lineRule="auto"/>
        <w:ind w:firstLine="480" w:firstLineChars="200"/>
        <w:rPr>
          <w:color w:val="000000" w:themeColor="text1"/>
          <w:sz w:val="24"/>
          <w14:textFill>
            <w14:solidFill>
              <w14:schemeClr w14:val="tx1"/>
            </w14:solidFill>
          </w14:textFill>
        </w:rPr>
      </w:pPr>
      <w:r>
        <w:rPr>
          <w:color w:val="000000" w:themeColor="text1"/>
          <w:sz w:val="24"/>
          <w:szCs w:val="24"/>
          <w14:textFill>
            <w14:solidFill>
              <w14:schemeClr w14:val="tx1"/>
            </w14:solidFill>
          </w14:textFill>
        </w:rPr>
        <w:t>达到现行国家施工验收规范合格标准</w:t>
      </w:r>
      <w:r>
        <w:rPr>
          <w:color w:val="000000" w:themeColor="text1"/>
          <w:sz w:val="24"/>
          <w14:textFill>
            <w14:solidFill>
              <w14:schemeClr w14:val="tx1"/>
            </w14:solidFill>
          </w14:textFill>
        </w:rPr>
        <w:t>。</w:t>
      </w:r>
    </w:p>
    <w:p w14:paraId="1AD224BC">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（三）服务要求：</w:t>
      </w:r>
    </w:p>
    <w:p w14:paraId="426F9DCD">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1. 工程免费保修期限为两年，</w:t>
      </w:r>
      <w:r>
        <w:rPr>
          <w:color w:val="000000" w:themeColor="text1"/>
          <w:kern w:val="0"/>
          <w:sz w:val="24"/>
          <w14:textFill>
            <w14:solidFill>
              <w14:schemeClr w14:val="tx1"/>
            </w14:solidFill>
          </w14:textFill>
        </w:rPr>
        <w:t>自验收合格起开始计算，</w:t>
      </w:r>
      <w:r>
        <w:rPr>
          <w:color w:val="000000" w:themeColor="text1"/>
          <w:sz w:val="24"/>
          <w14:textFill>
            <w14:solidFill>
              <w14:schemeClr w14:val="tx1"/>
            </w14:solidFill>
          </w14:textFill>
        </w:rPr>
        <w:t>若因施工过失造成的质量事故，其损失和延长工期均由成交供应商负责。</w:t>
      </w:r>
    </w:p>
    <w:p w14:paraId="299B0597">
      <w:pPr>
        <w:spacing w:line="360" w:lineRule="auto"/>
        <w:ind w:firstLine="480" w:firstLineChars="200"/>
        <w:rPr>
          <w:color w:val="000000" w:themeColor="text1"/>
          <w:kern w:val="0"/>
          <w:sz w:val="24"/>
          <w14:textFill>
            <w14:solidFill>
              <w14:schemeClr w14:val="tx1"/>
            </w14:solidFill>
          </w14:textFill>
        </w:rPr>
      </w:pPr>
      <w:r>
        <w:rPr>
          <w:color w:val="000000" w:themeColor="text1"/>
          <w:sz w:val="24"/>
          <w14:textFill>
            <w14:solidFill>
              <w14:schemeClr w14:val="tx1"/>
            </w14:solidFill>
          </w14:textFill>
        </w:rPr>
        <w:t xml:space="preserve">2. </w:t>
      </w:r>
      <w:r>
        <w:rPr>
          <w:color w:val="000000" w:themeColor="text1"/>
          <w:kern w:val="0"/>
          <w:sz w:val="24"/>
          <w14:textFill>
            <w14:solidFill>
              <w14:schemeClr w14:val="tx1"/>
            </w14:solidFill>
          </w14:textFill>
        </w:rPr>
        <w:t>工程施工验收合格后，协助采购人及物业管理进行工程的运行管理及交接。</w:t>
      </w:r>
    </w:p>
    <w:p w14:paraId="1DD8B3AE">
      <w:pPr>
        <w:spacing w:line="360" w:lineRule="auto"/>
        <w:ind w:firstLine="480" w:firstLineChars="200"/>
        <w:rPr>
          <w:color w:val="000000" w:themeColor="text1"/>
          <w:sz w:val="24"/>
          <w14:textFill>
            <w14:solidFill>
              <w14:schemeClr w14:val="tx1"/>
            </w14:solidFill>
          </w14:textFill>
        </w:rPr>
      </w:pPr>
      <w:r>
        <w:rPr>
          <w:color w:val="000000" w:themeColor="text1"/>
          <w:kern w:val="0"/>
          <w:sz w:val="24"/>
          <w14:textFill>
            <w14:solidFill>
              <w14:schemeClr w14:val="tx1"/>
            </w14:solidFill>
          </w14:textFill>
        </w:rPr>
        <w:t>3</w:t>
      </w:r>
      <w:r>
        <w:rPr>
          <w:color w:val="000000" w:themeColor="text1"/>
          <w:sz w:val="24"/>
          <w14:textFill>
            <w14:solidFill>
              <w14:schemeClr w14:val="tx1"/>
            </w14:solidFill>
          </w14:textFill>
        </w:rPr>
        <w:t xml:space="preserve">. </w:t>
      </w:r>
      <w:r>
        <w:rPr>
          <w:color w:val="000000" w:themeColor="text1"/>
          <w:kern w:val="0"/>
          <w:sz w:val="24"/>
          <w14:textFill>
            <w14:solidFill>
              <w14:schemeClr w14:val="tx1"/>
            </w14:solidFill>
          </w14:textFill>
        </w:rPr>
        <w:t>在保修期外，提供有偿维修服务。</w:t>
      </w:r>
    </w:p>
    <w:p w14:paraId="1793572D">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（四）承包方式：</w:t>
      </w:r>
    </w:p>
    <w:p w14:paraId="2355A1A5">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1. 本工程采取包工包料方式，按磋商最终报价确定合同价格，工程结算以采购人指定的审计部门做出的审计结果为结算依据。</w:t>
      </w:r>
    </w:p>
    <w:p w14:paraId="3E1BD0A3">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w:t>
      </w:r>
      <w:r>
        <w:rPr>
          <w:color w:val="000000" w:themeColor="text1"/>
          <w:sz w:val="24"/>
          <w14:textFill>
            <w14:solidFill>
              <w14:schemeClr w14:val="tx1"/>
            </w14:solidFill>
          </w14:textFill>
        </w:rPr>
        <w:t>. 变更由采购人签字认可，其增减量按实结算，人工费、材料差价不予调整。因投标</w:t>
      </w:r>
      <w:r>
        <w:rPr>
          <w:rFonts w:hint="eastAsia"/>
          <w:color w:val="000000" w:themeColor="text1"/>
          <w:sz w:val="24"/>
          <w14:textFill>
            <w14:solidFill>
              <w14:schemeClr w14:val="tx1"/>
            </w14:solidFill>
          </w14:textFill>
        </w:rPr>
        <w:t>人现场</w:t>
      </w:r>
      <w:r>
        <w:rPr>
          <w:color w:val="000000" w:themeColor="text1"/>
          <w:sz w:val="24"/>
          <w14:textFill>
            <w14:solidFill>
              <w14:schemeClr w14:val="tx1"/>
            </w14:solidFill>
          </w14:textFill>
        </w:rPr>
        <w:t>考察有误造成工程增项、增量，采购人不予认可。</w:t>
      </w:r>
    </w:p>
    <w:p w14:paraId="6715718C">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w:t>
      </w:r>
      <w:r>
        <w:rPr>
          <w:color w:val="000000" w:themeColor="text1"/>
          <w:sz w:val="24"/>
          <w14:textFill>
            <w14:solidFill>
              <w14:schemeClr w14:val="tx1"/>
            </w14:solidFill>
          </w14:textFill>
        </w:rPr>
        <w:t>. 该工程涉及的一切手续</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消防、公安、市容、规划、占道、城管、环卫等</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，均由</w:t>
      </w:r>
      <w:r>
        <w:rPr>
          <w:rFonts w:hint="eastAsia"/>
          <w:color w:val="000000" w:themeColor="text1"/>
          <w:sz w:val="24"/>
          <w14:textFill>
            <w14:solidFill>
              <w14:schemeClr w14:val="tx1"/>
            </w14:solidFill>
          </w14:textFill>
        </w:rPr>
        <w:t>成交供应商</w:t>
      </w:r>
      <w:r>
        <w:rPr>
          <w:color w:val="000000" w:themeColor="text1"/>
          <w:sz w:val="24"/>
          <w14:textFill>
            <w14:solidFill>
              <w14:schemeClr w14:val="tx1"/>
            </w14:solidFill>
          </w14:textFill>
        </w:rPr>
        <w:t>负责办理，所发生的费用由</w:t>
      </w:r>
      <w:r>
        <w:rPr>
          <w:rFonts w:hint="eastAsia"/>
          <w:color w:val="000000" w:themeColor="text1"/>
          <w:sz w:val="24"/>
          <w14:textFill>
            <w14:solidFill>
              <w14:schemeClr w14:val="tx1"/>
            </w14:solidFill>
          </w14:textFill>
        </w:rPr>
        <w:t>成交供应商</w:t>
      </w:r>
      <w:r>
        <w:rPr>
          <w:color w:val="000000" w:themeColor="text1"/>
          <w:sz w:val="24"/>
          <w14:textFill>
            <w14:solidFill>
              <w14:schemeClr w14:val="tx1"/>
            </w14:solidFill>
          </w14:textFill>
        </w:rPr>
        <w:t>承担，采购人只负责确认盖章等一般手续。</w:t>
      </w:r>
    </w:p>
    <w:p w14:paraId="0D40584A">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（五）工期、施工地点要求：</w:t>
      </w:r>
    </w:p>
    <w:p w14:paraId="13D745E9">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1. 工期要求：合同签订后</w:t>
      </w:r>
      <w:r>
        <w:rPr>
          <w:rFonts w:hint="eastAsia"/>
          <w:color w:val="000000" w:themeColor="text1"/>
          <w:sz w:val="24"/>
          <w14:textFill>
            <w14:solidFill>
              <w14:schemeClr w14:val="tx1"/>
            </w14:solidFill>
          </w14:textFill>
        </w:rPr>
        <w:t>60</w:t>
      </w:r>
      <w:r>
        <w:rPr>
          <w:color w:val="000000" w:themeColor="text1"/>
          <w:sz w:val="24"/>
          <w14:textFill>
            <w14:solidFill>
              <w14:schemeClr w14:val="tx1"/>
            </w14:solidFill>
          </w14:textFill>
        </w:rPr>
        <w:t>天内完工（特殊情况以合同为准）。</w:t>
      </w:r>
    </w:p>
    <w:p w14:paraId="11A055E4">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2. 施工地点：</w:t>
      </w:r>
      <w:r>
        <w:rPr>
          <w:rFonts w:hint="eastAsia"/>
          <w:color w:val="000000" w:themeColor="text1"/>
          <w:sz w:val="24"/>
          <w14:textFill>
            <w14:solidFill>
              <w14:schemeClr w14:val="tx1"/>
            </w14:solidFill>
          </w14:textFill>
        </w:rPr>
        <w:t>天津市河东区中山门西里2号楼4门（特殊情况以合同为准）。</w:t>
      </w:r>
    </w:p>
    <w:p w14:paraId="788E02A3">
      <w:pPr>
        <w:pStyle w:val="29"/>
        <w:spacing w:line="360" w:lineRule="auto"/>
        <w:ind w:firstLine="480" w:firstLineChars="200"/>
        <w:jc w:val="both"/>
        <w:rPr>
          <w:rFonts w:ascii="Times New Roman" w:hAnsi="Times New Roman" w:eastAsia="宋体" w:cs="Times New Roman"/>
          <w:color w:val="000000" w:themeColor="text1"/>
          <w:kern w:val="2"/>
          <w14:textFill>
            <w14:solidFill>
              <w14:schemeClr w14:val="tx1"/>
            </w14:solidFill>
          </w14:textFill>
        </w:rPr>
      </w:pPr>
      <w:r>
        <w:rPr>
          <w:rFonts w:ascii="Times New Roman" w:hAnsi="Times New Roman" w:eastAsia="宋体" w:cs="Times New Roman"/>
          <w:color w:val="000000" w:themeColor="text1"/>
          <w:kern w:val="2"/>
          <w14:textFill>
            <w14:solidFill>
              <w14:schemeClr w14:val="tx1"/>
            </w14:solidFill>
          </w14:textFill>
        </w:rPr>
        <w:t>（六）付款方式：</w:t>
      </w:r>
    </w:p>
    <w:p w14:paraId="73CD1945">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签订合同后15日内支付30%的工程预付款，全部工程竣工后，按照最终工程验收结算审核后价格支付至总结算额的100%（特殊情况以合同为准）。</w:t>
      </w:r>
    </w:p>
    <w:p w14:paraId="21004603">
      <w:pPr>
        <w:pStyle w:val="29"/>
        <w:spacing w:line="360" w:lineRule="auto"/>
        <w:ind w:firstLine="480" w:firstLineChars="200"/>
        <w:jc w:val="both"/>
        <w:rPr>
          <w:rFonts w:ascii="Times New Roman" w:hAnsi="Times New Roman" w:eastAsia="宋体" w:cs="Times New Roman"/>
          <w:color w:val="000000" w:themeColor="text1"/>
          <w:kern w:val="2"/>
          <w14:textFill>
            <w14:solidFill>
              <w14:schemeClr w14:val="tx1"/>
            </w14:solidFill>
          </w14:textFill>
        </w:rPr>
      </w:pPr>
      <w:r>
        <w:rPr>
          <w:rFonts w:ascii="Times New Roman" w:hAnsi="Times New Roman" w:eastAsia="宋体" w:cs="Times New Roman"/>
          <w:color w:val="000000" w:themeColor="text1"/>
          <w:kern w:val="2"/>
          <w14:textFill>
            <w14:solidFill>
              <w14:schemeClr w14:val="tx1"/>
            </w14:solidFill>
          </w14:textFill>
        </w:rPr>
        <w:t>（七）磋商保证金及履约保证金：本项目不收取磋商保证金及履约保证金。</w:t>
      </w:r>
    </w:p>
    <w:p w14:paraId="46B55EC7">
      <w:pPr>
        <w:pStyle w:val="29"/>
        <w:spacing w:line="360" w:lineRule="auto"/>
        <w:ind w:firstLine="480" w:firstLineChars="200"/>
        <w:jc w:val="both"/>
        <w:rPr>
          <w:rFonts w:ascii="Times New Roman" w:hAnsi="Times New Roman" w:eastAsia="宋体" w:cs="Times New Roman"/>
          <w:color w:val="000000" w:themeColor="text1"/>
          <w:kern w:val="2"/>
          <w14:textFill>
            <w14:solidFill>
              <w14:schemeClr w14:val="tx1"/>
            </w14:solidFill>
          </w14:textFill>
        </w:rPr>
      </w:pPr>
      <w:r>
        <w:rPr>
          <w:rFonts w:ascii="Times New Roman" w:hAnsi="Times New Roman" w:eastAsia="宋体" w:cs="Times New Roman"/>
          <w:color w:val="000000" w:themeColor="text1"/>
          <w:kern w:val="2"/>
          <w14:textFill>
            <w14:solidFill>
              <w14:schemeClr w14:val="tx1"/>
            </w14:solidFill>
          </w14:textFill>
        </w:rPr>
        <w:t>（</w:t>
      </w:r>
      <w:r>
        <w:rPr>
          <w:rFonts w:hint="eastAsia" w:ascii="Times New Roman" w:hAnsi="Times New Roman" w:eastAsia="宋体" w:cs="Times New Roman"/>
          <w:color w:val="000000" w:themeColor="text1"/>
          <w:kern w:val="2"/>
          <w14:textFill>
            <w14:solidFill>
              <w14:schemeClr w14:val="tx1"/>
            </w14:solidFill>
          </w14:textFill>
        </w:rPr>
        <w:t>八</w:t>
      </w:r>
      <w:r>
        <w:rPr>
          <w:rFonts w:ascii="Times New Roman" w:hAnsi="Times New Roman" w:eastAsia="宋体" w:cs="Times New Roman"/>
          <w:color w:val="000000" w:themeColor="text1"/>
          <w:kern w:val="2"/>
          <w14:textFill>
            <w14:solidFill>
              <w14:schemeClr w14:val="tx1"/>
            </w14:solidFill>
          </w14:textFill>
        </w:rPr>
        <w:t>）其他要求：</w:t>
      </w:r>
    </w:p>
    <w:p w14:paraId="061535AA">
      <w:pPr>
        <w:pStyle w:val="29"/>
        <w:spacing w:line="360" w:lineRule="auto"/>
        <w:ind w:firstLine="480" w:firstLineChars="200"/>
        <w:jc w:val="both"/>
        <w:rPr>
          <w:rFonts w:ascii="Times New Roman" w:hAnsi="Times New Roman" w:eastAsia="宋体" w:cs="Times New Roman"/>
          <w:color w:val="000000" w:themeColor="text1"/>
          <w:kern w:val="2"/>
          <w14:textFill>
            <w14:solidFill>
              <w14:schemeClr w14:val="tx1"/>
            </w14:solidFill>
          </w14:textFill>
        </w:rPr>
      </w:pPr>
      <w:r>
        <w:rPr>
          <w:rFonts w:ascii="Times New Roman" w:hAnsi="Times New Roman" w:eastAsia="宋体" w:cs="Times New Roman"/>
          <w:color w:val="000000" w:themeColor="text1"/>
          <w:kern w:val="2"/>
          <w14:textFill>
            <w14:solidFill>
              <w14:schemeClr w14:val="tx1"/>
            </w14:solidFill>
          </w14:textFill>
        </w:rPr>
        <w:t>1. 投标人须整包进行磋商，不得拆包分项磋商。</w:t>
      </w:r>
    </w:p>
    <w:p w14:paraId="10396BAC">
      <w:pPr>
        <w:pStyle w:val="29"/>
        <w:spacing w:line="360" w:lineRule="auto"/>
        <w:ind w:firstLine="480" w:firstLineChars="200"/>
        <w:jc w:val="both"/>
        <w:rPr>
          <w:rFonts w:ascii="Times New Roman" w:hAnsi="Times New Roman" w:eastAsia="宋体" w:cs="Times New Roman"/>
          <w:color w:val="000000" w:themeColor="text1"/>
          <w:kern w:val="2"/>
          <w14:textFill>
            <w14:solidFill>
              <w14:schemeClr w14:val="tx1"/>
            </w14:solidFill>
          </w14:textFill>
        </w:rPr>
      </w:pPr>
      <w:r>
        <w:rPr>
          <w:rFonts w:ascii="Times New Roman" w:hAnsi="Times New Roman" w:eastAsia="宋体" w:cs="Times New Roman"/>
          <w:color w:val="000000" w:themeColor="text1"/>
          <w:kern w:val="2"/>
          <w14:textFill>
            <w14:solidFill>
              <w14:schemeClr w14:val="tx1"/>
            </w14:solidFill>
          </w14:textFill>
        </w:rPr>
        <w:t>2. 未经采购人同意，成交供应商不得转让合同，不得转包、分包。若出现上述情形时，将按照相关法律法规执行。</w:t>
      </w:r>
    </w:p>
    <w:p w14:paraId="523E25F5">
      <w:pPr>
        <w:pStyle w:val="29"/>
        <w:spacing w:line="360" w:lineRule="auto"/>
        <w:ind w:firstLine="480" w:firstLineChars="200"/>
        <w:jc w:val="both"/>
        <w:rPr>
          <w:rFonts w:ascii="Times New Roman" w:hAnsi="Times New Roman" w:eastAsia="宋体" w:cs="Times New Roman"/>
          <w:color w:val="000000" w:themeColor="text1"/>
          <w:kern w:val="2"/>
          <w14:textFill>
            <w14:solidFill>
              <w14:schemeClr w14:val="tx1"/>
            </w14:solidFill>
          </w14:textFill>
        </w:rPr>
      </w:pPr>
      <w:r>
        <w:rPr>
          <w:rFonts w:ascii="Times New Roman" w:hAnsi="Times New Roman" w:eastAsia="宋体" w:cs="Times New Roman"/>
          <w:color w:val="000000" w:themeColor="text1"/>
          <w:kern w:val="2"/>
          <w14:textFill>
            <w14:solidFill>
              <w14:schemeClr w14:val="tx1"/>
            </w14:solidFill>
          </w14:textFill>
        </w:rPr>
        <w:t>3. 本项目由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14:paraId="214396C5">
      <w:pPr>
        <w:pStyle w:val="29"/>
        <w:spacing w:line="360" w:lineRule="auto"/>
        <w:ind w:firstLine="480" w:firstLineChars="200"/>
        <w:jc w:val="both"/>
        <w:rPr>
          <w:rFonts w:ascii="Times New Roman" w:hAnsi="Times New Roman" w:eastAsia="宋体" w:cs="Times New Roman"/>
          <w:color w:val="000000" w:themeColor="text1"/>
          <w:kern w:val="2"/>
          <w14:textFill>
            <w14:solidFill>
              <w14:schemeClr w14:val="tx1"/>
            </w14:solidFill>
          </w14:textFill>
        </w:rPr>
      </w:pPr>
      <w:r>
        <w:rPr>
          <w:rFonts w:ascii="Times New Roman" w:hAnsi="Times New Roman" w:eastAsia="宋体" w:cs="Times New Roman"/>
          <w:color w:val="000000" w:themeColor="text1"/>
          <w:kern w:val="2"/>
          <w14:textFill>
            <w14:solidFill>
              <w14:schemeClr w14:val="tx1"/>
            </w14:solidFill>
          </w14:textFill>
        </w:rPr>
        <w:t>4. 本项目不接受赠品或者与采购无关的其他商品、服务，投标人亦不得以采购人要求实施前述馈赠、回扣等行为。</w:t>
      </w:r>
    </w:p>
    <w:p w14:paraId="43C7D004">
      <w:pPr>
        <w:autoSpaceDE w:val="0"/>
        <w:autoSpaceDN w:val="0"/>
        <w:adjustRightInd w:val="0"/>
        <w:spacing w:line="360" w:lineRule="auto"/>
        <w:ind w:firstLine="480" w:firstLineChars="200"/>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四</w:t>
      </w:r>
      <w:r>
        <w:rPr>
          <w:rFonts w:eastAsiaTheme="minorEastAsia"/>
          <w:bCs/>
          <w:color w:val="000000" w:themeColor="text1"/>
          <w:sz w:val="24"/>
          <w14:textFill>
            <w14:solidFill>
              <w14:schemeClr w14:val="tx1"/>
            </w14:solidFill>
          </w14:textFill>
        </w:rPr>
        <w:t>、评分因素及评标标准</w:t>
      </w:r>
    </w:p>
    <w:tbl>
      <w:tblPr>
        <w:tblStyle w:val="16"/>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305"/>
        <w:gridCol w:w="7683"/>
        <w:gridCol w:w="885"/>
      </w:tblGrid>
      <w:tr w14:paraId="35115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9651" w:type="dxa"/>
            <w:gridSpan w:val="3"/>
            <w:vAlign w:val="center"/>
          </w:tcPr>
          <w:p w14:paraId="3BA69BEC">
            <w:pPr>
              <w:widowControl/>
              <w:adjustRightInd w:val="0"/>
              <w:snapToGrid w:val="0"/>
              <w:jc w:val="center"/>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第一部分 价格（</w:t>
            </w:r>
            <w:r>
              <w:rPr>
                <w:rFonts w:hint="eastAsia"/>
                <w:color w:val="000000" w:themeColor="text1"/>
                <w:kern w:val="0"/>
                <w:sz w:val="24"/>
                <w:szCs w:val="24"/>
                <w14:textFill>
                  <w14:solidFill>
                    <w14:schemeClr w14:val="tx1"/>
                  </w14:solidFill>
                </w14:textFill>
              </w:rPr>
              <w:t>36</w:t>
            </w:r>
            <w:r>
              <w:rPr>
                <w:color w:val="000000" w:themeColor="text1"/>
                <w:kern w:val="0"/>
                <w:sz w:val="24"/>
                <w:szCs w:val="24"/>
                <w14:textFill>
                  <w14:solidFill>
                    <w14:schemeClr w14:val="tx1"/>
                  </w14:solidFill>
                </w14:textFill>
              </w:rPr>
              <w:t>分）</w:t>
            </w:r>
          </w:p>
        </w:tc>
        <w:tc>
          <w:tcPr>
            <w:tcW w:w="885" w:type="dxa"/>
            <w:vAlign w:val="center"/>
          </w:tcPr>
          <w:p w14:paraId="703EEF3E">
            <w:pPr>
              <w:widowControl/>
              <w:adjustRightInd w:val="0"/>
              <w:snapToGrid w:val="0"/>
              <w:jc w:val="center"/>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分值</w:t>
            </w:r>
          </w:p>
        </w:tc>
      </w:tr>
      <w:tr w14:paraId="6654F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noWrap/>
            <w:vAlign w:val="center"/>
          </w:tcPr>
          <w:p w14:paraId="5C2479F6">
            <w:pPr>
              <w:widowControl/>
              <w:adjustRightInd w:val="0"/>
              <w:snapToGrid w:val="0"/>
              <w:jc w:val="center"/>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1</w:t>
            </w:r>
          </w:p>
        </w:tc>
        <w:tc>
          <w:tcPr>
            <w:tcW w:w="1305" w:type="dxa"/>
            <w:vAlign w:val="center"/>
          </w:tcPr>
          <w:p w14:paraId="7EE2C4D5">
            <w:pPr>
              <w:widowControl/>
              <w:adjustRightInd w:val="0"/>
              <w:snapToGrid w:val="0"/>
              <w:jc w:val="center"/>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价格</w:t>
            </w:r>
          </w:p>
        </w:tc>
        <w:tc>
          <w:tcPr>
            <w:tcW w:w="7683" w:type="dxa"/>
            <w:vAlign w:val="center"/>
          </w:tcPr>
          <w:p w14:paraId="6F93078B">
            <w:pPr>
              <w:widowControl/>
              <w:adjustRightInd w:val="0"/>
              <w:snapToGrid w:val="0"/>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（1）投标报价超过采购预算的，投标无效，未超过采购预算的投标报价按以下公式进行计算。</w:t>
            </w:r>
          </w:p>
          <w:p w14:paraId="025D0FC2">
            <w:pPr>
              <w:widowControl/>
              <w:adjustRightInd w:val="0"/>
              <w:snapToGrid w:val="0"/>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（2）投标报价得分=（评标基准价/投标报价）×</w:t>
            </w:r>
            <w:r>
              <w:rPr>
                <w:rFonts w:hint="eastAsia"/>
                <w:color w:val="000000" w:themeColor="text1"/>
                <w:kern w:val="0"/>
                <w:sz w:val="24"/>
                <w:szCs w:val="24"/>
                <w14:textFill>
                  <w14:solidFill>
                    <w14:schemeClr w14:val="tx1"/>
                  </w14:solidFill>
                </w14:textFill>
              </w:rPr>
              <w:t>36</w:t>
            </w:r>
          </w:p>
          <w:p w14:paraId="0ADB2FAA">
            <w:pPr>
              <w:widowControl/>
              <w:adjustRightInd w:val="0"/>
              <w:snapToGrid w:val="0"/>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注：满足</w:t>
            </w:r>
            <w:r>
              <w:rPr>
                <w:rFonts w:hint="eastAsia"/>
                <w:color w:val="000000" w:themeColor="text1"/>
                <w:kern w:val="0"/>
                <w:sz w:val="24"/>
                <w:szCs w:val="24"/>
                <w14:textFill>
                  <w14:solidFill>
                    <w14:schemeClr w14:val="tx1"/>
                  </w14:solidFill>
                </w14:textFill>
              </w:rPr>
              <w:t>磋商</w:t>
            </w:r>
            <w:r>
              <w:rPr>
                <w:color w:val="000000" w:themeColor="text1"/>
                <w:kern w:val="0"/>
                <w:sz w:val="24"/>
                <w:szCs w:val="24"/>
                <w14:textFill>
                  <w14:solidFill>
                    <w14:schemeClr w14:val="tx1"/>
                  </w14:solidFill>
                </w14:textFill>
              </w:rPr>
              <w:t>文件要求且投标报价最低的投标报价为评标基准价。</w:t>
            </w:r>
          </w:p>
        </w:tc>
        <w:tc>
          <w:tcPr>
            <w:tcW w:w="885" w:type="dxa"/>
            <w:vAlign w:val="center"/>
          </w:tcPr>
          <w:p w14:paraId="04698644">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36</w:t>
            </w:r>
          </w:p>
        </w:tc>
      </w:tr>
      <w:tr w14:paraId="5389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651" w:type="dxa"/>
            <w:gridSpan w:val="3"/>
            <w:noWrap/>
            <w:vAlign w:val="center"/>
          </w:tcPr>
          <w:p w14:paraId="27C853F3">
            <w:pPr>
              <w:widowControl/>
              <w:adjustRightInd w:val="0"/>
              <w:snapToGrid w:val="0"/>
              <w:jc w:val="center"/>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第二部分 客观分（</w:t>
            </w:r>
            <w:r>
              <w:rPr>
                <w:rFonts w:hint="eastAsia"/>
                <w:color w:val="000000" w:themeColor="text1"/>
                <w:kern w:val="0"/>
                <w:sz w:val="24"/>
                <w:szCs w:val="24"/>
                <w14:textFill>
                  <w14:solidFill>
                    <w14:schemeClr w14:val="tx1"/>
                  </w14:solidFill>
                </w14:textFill>
              </w:rPr>
              <w:t>19</w:t>
            </w:r>
            <w:r>
              <w:rPr>
                <w:color w:val="000000" w:themeColor="text1"/>
                <w:kern w:val="0"/>
                <w:sz w:val="24"/>
                <w:szCs w:val="24"/>
                <w14:textFill>
                  <w14:solidFill>
                    <w14:schemeClr w14:val="tx1"/>
                  </w14:solidFill>
                </w14:textFill>
              </w:rPr>
              <w:t>分）</w:t>
            </w:r>
          </w:p>
        </w:tc>
        <w:tc>
          <w:tcPr>
            <w:tcW w:w="885" w:type="dxa"/>
            <w:vAlign w:val="center"/>
          </w:tcPr>
          <w:p w14:paraId="4F9E8A1D">
            <w:pPr>
              <w:widowControl/>
              <w:adjustRightInd w:val="0"/>
              <w:snapToGrid w:val="0"/>
              <w:jc w:val="center"/>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分值</w:t>
            </w:r>
          </w:p>
        </w:tc>
      </w:tr>
      <w:tr w14:paraId="2E6DB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63" w:type="dxa"/>
            <w:noWrap/>
            <w:vAlign w:val="center"/>
          </w:tcPr>
          <w:p w14:paraId="072712A7">
            <w:pPr>
              <w:widowControl/>
              <w:adjustRightInd w:val="0"/>
              <w:snapToGrid w:val="0"/>
              <w:jc w:val="center"/>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1</w:t>
            </w:r>
          </w:p>
        </w:tc>
        <w:tc>
          <w:tcPr>
            <w:tcW w:w="1305" w:type="dxa"/>
            <w:vAlign w:val="center"/>
          </w:tcPr>
          <w:p w14:paraId="621B3BFD">
            <w:pPr>
              <w:widowControl/>
              <w:adjustRightInd w:val="0"/>
              <w:snapToGrid w:val="0"/>
              <w:jc w:val="center"/>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投标人业绩</w:t>
            </w:r>
          </w:p>
        </w:tc>
        <w:tc>
          <w:tcPr>
            <w:tcW w:w="7683" w:type="dxa"/>
            <w:vAlign w:val="center"/>
          </w:tcPr>
          <w:p w14:paraId="6183355C">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完全按照以下要求提供投标人曾实施的房屋装修工程业绩，提供的证明材料均不得遮挡涂黑，否则不予认定加分。</w:t>
            </w:r>
          </w:p>
          <w:p w14:paraId="22A2CFDA">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A. 合同原件电子件。包括买卖双方名称及盖章、工程内容、合同签订日期（应为2021年1月1日或以后）。</w:t>
            </w:r>
          </w:p>
          <w:p w14:paraId="56FDB659">
            <w:pP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B. 加盖合同甲方单位公章的合同履行良好的相关证明材料原件电子件。</w:t>
            </w:r>
          </w:p>
          <w:p w14:paraId="2E6969D9">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每个业绩1分，最多4分。</w:t>
            </w:r>
          </w:p>
        </w:tc>
        <w:tc>
          <w:tcPr>
            <w:tcW w:w="885" w:type="dxa"/>
            <w:vAlign w:val="center"/>
          </w:tcPr>
          <w:p w14:paraId="7782CBAE">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4</w:t>
            </w:r>
          </w:p>
        </w:tc>
      </w:tr>
      <w:tr w14:paraId="432B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39147F0A">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2</w:t>
            </w:r>
          </w:p>
        </w:tc>
        <w:tc>
          <w:tcPr>
            <w:tcW w:w="1305" w:type="dxa"/>
            <w:vAlign w:val="center"/>
          </w:tcPr>
          <w:p w14:paraId="1A272F4A">
            <w:pPr>
              <w:widowControl/>
              <w:adjustRightInd w:val="0"/>
              <w:snapToGrid w:val="0"/>
              <w:jc w:val="center"/>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投标人相关证书</w:t>
            </w:r>
          </w:p>
        </w:tc>
        <w:tc>
          <w:tcPr>
            <w:tcW w:w="7683" w:type="dxa"/>
            <w:vAlign w:val="center"/>
          </w:tcPr>
          <w:p w14:paraId="307E432F">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投标人具备质量管理体系认证、环境管理体系认证、职业健康安全管理体系认证，提供证书电子件。</w:t>
            </w:r>
          </w:p>
          <w:p w14:paraId="1103B0AF">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具备1个证书得2分，最高6分。</w:t>
            </w:r>
          </w:p>
        </w:tc>
        <w:tc>
          <w:tcPr>
            <w:tcW w:w="885" w:type="dxa"/>
            <w:vAlign w:val="center"/>
          </w:tcPr>
          <w:p w14:paraId="477851C7">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6</w:t>
            </w:r>
          </w:p>
        </w:tc>
      </w:tr>
      <w:tr w14:paraId="1FBEA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663" w:type="dxa"/>
            <w:noWrap/>
            <w:vAlign w:val="center"/>
          </w:tcPr>
          <w:p w14:paraId="19A8F811">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c>
          <w:tcPr>
            <w:tcW w:w="1305" w:type="dxa"/>
            <w:vAlign w:val="center"/>
          </w:tcPr>
          <w:p w14:paraId="0073B399">
            <w:pPr>
              <w:widowControl/>
              <w:adjustRightInd w:val="0"/>
              <w:snapToGrid w:val="0"/>
              <w:jc w:val="center"/>
              <w:rPr>
                <w:color w:val="000000" w:themeColor="text1"/>
                <w:kern w:val="0"/>
                <w:sz w:val="24"/>
                <w:szCs w:val="24"/>
                <w14:textFill>
                  <w14:solidFill>
                    <w14:schemeClr w14:val="tx1"/>
                  </w14:solidFill>
                </w14:textFill>
              </w:rPr>
            </w:pPr>
            <w:r>
              <w:rPr>
                <w:color w:val="000000" w:themeColor="text1"/>
                <w:sz w:val="24"/>
                <w:szCs w:val="24"/>
                <w14:textFill>
                  <w14:solidFill>
                    <w14:schemeClr w14:val="tx1"/>
                  </w14:solidFill>
                </w14:textFill>
              </w:rPr>
              <w:t>工程质量目标承诺</w:t>
            </w:r>
          </w:p>
        </w:tc>
        <w:tc>
          <w:tcPr>
            <w:tcW w:w="7683" w:type="dxa"/>
            <w:vAlign w:val="center"/>
          </w:tcPr>
          <w:p w14:paraId="6E35497F">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工程质量目标承诺满足竞争性磋商文件要求标准：5分；</w:t>
            </w:r>
          </w:p>
          <w:p w14:paraId="3866EF49">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其他：0分。</w:t>
            </w:r>
          </w:p>
        </w:tc>
        <w:tc>
          <w:tcPr>
            <w:tcW w:w="885" w:type="dxa"/>
            <w:vAlign w:val="center"/>
          </w:tcPr>
          <w:p w14:paraId="106AAB0D">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5</w:t>
            </w:r>
          </w:p>
        </w:tc>
      </w:tr>
      <w:tr w14:paraId="2E4A4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663" w:type="dxa"/>
            <w:noWrap/>
            <w:vAlign w:val="center"/>
          </w:tcPr>
          <w:p w14:paraId="665C126D">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4</w:t>
            </w:r>
          </w:p>
        </w:tc>
        <w:tc>
          <w:tcPr>
            <w:tcW w:w="1305" w:type="dxa"/>
            <w:vAlign w:val="center"/>
          </w:tcPr>
          <w:p w14:paraId="43FC764F">
            <w:pPr>
              <w:widowControl/>
              <w:adjustRightInd w:val="0"/>
              <w:snapToGrid w:val="0"/>
              <w:jc w:val="center"/>
              <w:rPr>
                <w:color w:val="000000" w:themeColor="text1"/>
                <w:kern w:val="0"/>
                <w:sz w:val="24"/>
                <w:szCs w:val="24"/>
                <w14:textFill>
                  <w14:solidFill>
                    <w14:schemeClr w14:val="tx1"/>
                  </w14:solidFill>
                </w14:textFill>
              </w:rPr>
            </w:pPr>
            <w:r>
              <w:rPr>
                <w:color w:val="000000" w:themeColor="text1"/>
                <w:sz w:val="24"/>
                <w:szCs w:val="24"/>
                <w14:textFill>
                  <w14:solidFill>
                    <w14:schemeClr w14:val="tx1"/>
                  </w14:solidFill>
                </w14:textFill>
              </w:rPr>
              <w:t>施工工期承诺</w:t>
            </w:r>
          </w:p>
        </w:tc>
        <w:tc>
          <w:tcPr>
            <w:tcW w:w="7683" w:type="dxa"/>
            <w:vAlign w:val="center"/>
          </w:tcPr>
          <w:p w14:paraId="19604E0A">
            <w:pPr>
              <w:widowControl/>
              <w:adjustRightInd w:val="0"/>
              <w:snapToGrid w:val="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施工工期承诺满足磋商文件要求：4分；</w:t>
            </w:r>
          </w:p>
          <w:p w14:paraId="6A76AB78">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sz w:val="24"/>
                <w:szCs w:val="24"/>
                <w14:textFill>
                  <w14:solidFill>
                    <w14:schemeClr w14:val="tx1"/>
                  </w14:solidFill>
                </w14:textFill>
              </w:rPr>
              <w:t>其他：0分。</w:t>
            </w:r>
          </w:p>
        </w:tc>
        <w:tc>
          <w:tcPr>
            <w:tcW w:w="885" w:type="dxa"/>
            <w:vAlign w:val="center"/>
          </w:tcPr>
          <w:p w14:paraId="28993AFE">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4</w:t>
            </w:r>
          </w:p>
        </w:tc>
      </w:tr>
      <w:tr w14:paraId="18EC7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651" w:type="dxa"/>
            <w:gridSpan w:val="3"/>
            <w:noWrap/>
            <w:vAlign w:val="center"/>
          </w:tcPr>
          <w:p w14:paraId="6A16A5A9">
            <w:pPr>
              <w:widowControl/>
              <w:adjustRightInd w:val="0"/>
              <w:snapToGrid w:val="0"/>
              <w:jc w:val="center"/>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第三部分 主观分（</w:t>
            </w:r>
            <w:r>
              <w:rPr>
                <w:rFonts w:hint="eastAsia"/>
                <w:color w:val="000000" w:themeColor="text1"/>
                <w:kern w:val="0"/>
                <w:sz w:val="24"/>
                <w:szCs w:val="24"/>
                <w14:textFill>
                  <w14:solidFill>
                    <w14:schemeClr w14:val="tx1"/>
                  </w14:solidFill>
                </w14:textFill>
              </w:rPr>
              <w:t>45</w:t>
            </w:r>
            <w:r>
              <w:rPr>
                <w:color w:val="000000" w:themeColor="text1"/>
                <w:kern w:val="0"/>
                <w:sz w:val="24"/>
                <w:szCs w:val="24"/>
                <w14:textFill>
                  <w14:solidFill>
                    <w14:schemeClr w14:val="tx1"/>
                  </w14:solidFill>
                </w14:textFill>
              </w:rPr>
              <w:t>分）</w:t>
            </w:r>
          </w:p>
        </w:tc>
        <w:tc>
          <w:tcPr>
            <w:tcW w:w="885" w:type="dxa"/>
            <w:vAlign w:val="center"/>
          </w:tcPr>
          <w:p w14:paraId="1BB80DA9">
            <w:pPr>
              <w:widowControl/>
              <w:adjustRightInd w:val="0"/>
              <w:snapToGrid w:val="0"/>
              <w:jc w:val="center"/>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分值</w:t>
            </w:r>
          </w:p>
        </w:tc>
      </w:tr>
      <w:tr w14:paraId="440E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5B5F2855">
            <w:pPr>
              <w:widowControl/>
              <w:adjustRightInd w:val="0"/>
              <w:snapToGrid w:val="0"/>
              <w:jc w:val="center"/>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1</w:t>
            </w:r>
          </w:p>
        </w:tc>
        <w:tc>
          <w:tcPr>
            <w:tcW w:w="1305" w:type="dxa"/>
            <w:vAlign w:val="center"/>
          </w:tcPr>
          <w:p w14:paraId="4FE70721">
            <w:pPr>
              <w:widowControl/>
              <w:adjustRightInd w:val="0"/>
              <w:snapToGrid w:val="0"/>
              <w:jc w:val="center"/>
              <w:rPr>
                <w:color w:val="000000" w:themeColor="text1"/>
                <w:kern w:val="0"/>
                <w:sz w:val="24"/>
                <w:szCs w:val="24"/>
                <w14:textFill>
                  <w14:solidFill>
                    <w14:schemeClr w14:val="tx1"/>
                  </w14:solidFill>
                </w14:textFill>
              </w:rPr>
            </w:pPr>
            <w:r>
              <w:rPr>
                <w:color w:val="000000" w:themeColor="text1"/>
                <w:sz w:val="24"/>
                <w:szCs w:val="24"/>
                <w14:textFill>
                  <w14:solidFill>
                    <w14:schemeClr w14:val="tx1"/>
                  </w14:solidFill>
                </w14:textFill>
              </w:rPr>
              <w:t>总体概述</w:t>
            </w:r>
          </w:p>
        </w:tc>
        <w:tc>
          <w:tcPr>
            <w:tcW w:w="7683" w:type="dxa"/>
            <w:vAlign w:val="center"/>
          </w:tcPr>
          <w:p w14:paraId="415DB259">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至少包含针对本项目实际情况，有先进、具体、完整、可行的实施方案和措施；</w:t>
            </w:r>
          </w:p>
          <w:p w14:paraId="7BE59393">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满足</w:t>
            </w:r>
            <w:r>
              <w:rPr>
                <w:color w:val="000000" w:themeColor="text1"/>
                <w:kern w:val="0"/>
                <w:sz w:val="24"/>
                <w:szCs w:val="24"/>
                <w14:textFill>
                  <w14:solidFill>
                    <w14:schemeClr w14:val="tx1"/>
                  </w14:solidFill>
                </w14:textFill>
              </w:rPr>
              <w:t>本文件要求，无瑕疵得满分；</w:t>
            </w:r>
          </w:p>
          <w:p w14:paraId="45C69F7D">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方案</w:t>
            </w:r>
            <w:r>
              <w:rPr>
                <w:color w:val="000000" w:themeColor="text1"/>
                <w:kern w:val="0"/>
                <w:sz w:val="24"/>
                <w:szCs w:val="24"/>
                <w14:textFill>
                  <w14:solidFill>
                    <w14:schemeClr w14:val="tx1"/>
                  </w14:solidFill>
                </w14:textFill>
              </w:rPr>
              <w:t>内容每出现</w:t>
            </w:r>
            <w:r>
              <w:rPr>
                <w:rFonts w:hint="eastAsia"/>
                <w:color w:val="000000" w:themeColor="text1"/>
                <w:kern w:val="0"/>
                <w:sz w:val="24"/>
                <w:szCs w:val="24"/>
                <w14:textFill>
                  <w14:solidFill>
                    <w14:schemeClr w14:val="tx1"/>
                  </w14:solidFill>
                </w14:textFill>
              </w:rPr>
              <w:t>1处瑕疵减2分，最低0分。</w:t>
            </w:r>
          </w:p>
        </w:tc>
        <w:tc>
          <w:tcPr>
            <w:tcW w:w="885" w:type="dxa"/>
            <w:vAlign w:val="center"/>
          </w:tcPr>
          <w:p w14:paraId="6D3AE0D4">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4</w:t>
            </w:r>
          </w:p>
        </w:tc>
      </w:tr>
      <w:tr w14:paraId="5097D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noWrap/>
            <w:vAlign w:val="center"/>
          </w:tcPr>
          <w:p w14:paraId="780BBEB1">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2</w:t>
            </w:r>
          </w:p>
        </w:tc>
        <w:tc>
          <w:tcPr>
            <w:tcW w:w="1305" w:type="dxa"/>
            <w:vAlign w:val="center"/>
          </w:tcPr>
          <w:p w14:paraId="6BCAC161">
            <w:pPr>
              <w:widowControl/>
              <w:adjustRightInd w:val="0"/>
              <w:snapToGrid w:val="0"/>
              <w:jc w:val="center"/>
              <w:rPr>
                <w:color w:val="000000" w:themeColor="text1"/>
                <w:kern w:val="0"/>
                <w:sz w:val="24"/>
                <w:szCs w:val="24"/>
                <w14:textFill>
                  <w14:solidFill>
                    <w14:schemeClr w14:val="tx1"/>
                  </w14:solidFill>
                </w14:textFill>
              </w:rPr>
            </w:pPr>
            <w:r>
              <w:rPr>
                <w:color w:val="000000" w:themeColor="text1"/>
                <w:sz w:val="24"/>
                <w:szCs w:val="24"/>
                <w14:textFill>
                  <w14:solidFill>
                    <w14:schemeClr w14:val="tx1"/>
                  </w14:solidFill>
                </w14:textFill>
              </w:rPr>
              <w:t>劳动力和材料投入计划及其保证措施</w:t>
            </w:r>
          </w:p>
        </w:tc>
        <w:tc>
          <w:tcPr>
            <w:tcW w:w="7683" w:type="dxa"/>
            <w:vAlign w:val="center"/>
          </w:tcPr>
          <w:p w14:paraId="027060EE">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至少包含劳动力和材料投入计划及其保证措施，投入计划与进度计划呼应，满足施工需要，调配投入计划合理、准确，优于采购需求；</w:t>
            </w:r>
          </w:p>
          <w:p w14:paraId="32DE6734">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满足</w:t>
            </w:r>
            <w:r>
              <w:rPr>
                <w:color w:val="000000" w:themeColor="text1"/>
                <w:kern w:val="0"/>
                <w:sz w:val="24"/>
                <w:szCs w:val="24"/>
                <w14:textFill>
                  <w14:solidFill>
                    <w14:schemeClr w14:val="tx1"/>
                  </w14:solidFill>
                </w14:textFill>
              </w:rPr>
              <w:t>本文件要求，无瑕疵得满分；</w:t>
            </w:r>
          </w:p>
          <w:p w14:paraId="1129EE2B">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方案</w:t>
            </w:r>
            <w:r>
              <w:rPr>
                <w:color w:val="000000" w:themeColor="text1"/>
                <w:kern w:val="0"/>
                <w:sz w:val="24"/>
                <w:szCs w:val="24"/>
                <w14:textFill>
                  <w14:solidFill>
                    <w14:schemeClr w14:val="tx1"/>
                  </w14:solidFill>
                </w14:textFill>
              </w:rPr>
              <w:t>内容每出现</w:t>
            </w:r>
            <w:r>
              <w:rPr>
                <w:rFonts w:hint="eastAsia"/>
                <w:color w:val="000000" w:themeColor="text1"/>
                <w:kern w:val="0"/>
                <w:sz w:val="24"/>
                <w:szCs w:val="24"/>
                <w14:textFill>
                  <w14:solidFill>
                    <w14:schemeClr w14:val="tx1"/>
                  </w14:solidFill>
                </w14:textFill>
              </w:rPr>
              <w:t>1处瑕疵减1分，最低0分。</w:t>
            </w:r>
          </w:p>
        </w:tc>
        <w:tc>
          <w:tcPr>
            <w:tcW w:w="885" w:type="dxa"/>
            <w:vAlign w:val="center"/>
          </w:tcPr>
          <w:p w14:paraId="4E7876B1">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r>
      <w:tr w14:paraId="7DA9E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63" w:type="dxa"/>
            <w:noWrap/>
            <w:vAlign w:val="center"/>
          </w:tcPr>
          <w:p w14:paraId="78E2A182">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c>
          <w:tcPr>
            <w:tcW w:w="1305" w:type="dxa"/>
            <w:vAlign w:val="center"/>
          </w:tcPr>
          <w:p w14:paraId="67423AF1">
            <w:pPr>
              <w:widowControl/>
              <w:adjustRightInd w:val="0"/>
              <w:snapToGrid w:val="0"/>
              <w:jc w:val="center"/>
              <w:rPr>
                <w:color w:val="000000" w:themeColor="text1"/>
                <w:kern w:val="0"/>
                <w:sz w:val="24"/>
                <w:szCs w:val="24"/>
                <w14:textFill>
                  <w14:solidFill>
                    <w14:schemeClr w14:val="tx1"/>
                  </w14:solidFill>
                </w14:textFill>
              </w:rPr>
            </w:pPr>
            <w:r>
              <w:rPr>
                <w:color w:val="000000" w:themeColor="text1"/>
                <w:sz w:val="24"/>
                <w:szCs w:val="24"/>
                <w14:textFill>
                  <w14:solidFill>
                    <w14:schemeClr w14:val="tx1"/>
                  </w14:solidFill>
                </w14:textFill>
              </w:rPr>
              <w:t>施工进度计划和各阶段进度的保证措施</w:t>
            </w:r>
          </w:p>
        </w:tc>
        <w:tc>
          <w:tcPr>
            <w:tcW w:w="7683" w:type="dxa"/>
            <w:vAlign w:val="center"/>
          </w:tcPr>
          <w:p w14:paraId="30496069">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至少包含</w:t>
            </w:r>
            <w:r>
              <w:rPr>
                <w:color w:val="000000" w:themeColor="text1"/>
                <w:sz w:val="24"/>
                <w:szCs w:val="24"/>
                <w14:textFill>
                  <w14:solidFill>
                    <w14:schemeClr w14:val="tx1"/>
                  </w14:solidFill>
                </w14:textFill>
              </w:rPr>
              <w:t>施工进度计划和保证措施</w:t>
            </w:r>
            <w:r>
              <w:rPr>
                <w:rFonts w:hint="eastAsia"/>
                <w:color w:val="000000" w:themeColor="text1"/>
                <w:kern w:val="0"/>
                <w:sz w:val="24"/>
                <w:szCs w:val="24"/>
                <w14:textFill>
                  <w14:solidFill>
                    <w14:schemeClr w14:val="tx1"/>
                  </w14:solidFill>
                </w14:textFill>
              </w:rPr>
              <w:t>，进度计划关键线路清晰、准确、完整、计划编制合理、可行，关键节点的控制措施有力、合理、可行，优于采购需求；</w:t>
            </w:r>
          </w:p>
          <w:p w14:paraId="584A653F">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满足</w:t>
            </w:r>
            <w:r>
              <w:rPr>
                <w:color w:val="000000" w:themeColor="text1"/>
                <w:kern w:val="0"/>
                <w:sz w:val="24"/>
                <w:szCs w:val="24"/>
                <w14:textFill>
                  <w14:solidFill>
                    <w14:schemeClr w14:val="tx1"/>
                  </w14:solidFill>
                </w14:textFill>
              </w:rPr>
              <w:t>本文件要求，无瑕疵得满分；</w:t>
            </w:r>
          </w:p>
          <w:p w14:paraId="38A911BF">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方案</w:t>
            </w:r>
            <w:r>
              <w:rPr>
                <w:color w:val="000000" w:themeColor="text1"/>
                <w:kern w:val="0"/>
                <w:sz w:val="24"/>
                <w:szCs w:val="24"/>
                <w14:textFill>
                  <w14:solidFill>
                    <w14:schemeClr w14:val="tx1"/>
                  </w14:solidFill>
                </w14:textFill>
              </w:rPr>
              <w:t>内容每出现</w:t>
            </w:r>
            <w:r>
              <w:rPr>
                <w:rFonts w:hint="eastAsia"/>
                <w:color w:val="000000" w:themeColor="text1"/>
                <w:kern w:val="0"/>
                <w:sz w:val="24"/>
                <w:szCs w:val="24"/>
                <w14:textFill>
                  <w14:solidFill>
                    <w14:schemeClr w14:val="tx1"/>
                  </w14:solidFill>
                </w14:textFill>
              </w:rPr>
              <w:t>1处瑕疵减1分，最低0分。</w:t>
            </w:r>
          </w:p>
        </w:tc>
        <w:tc>
          <w:tcPr>
            <w:tcW w:w="885" w:type="dxa"/>
            <w:vAlign w:val="center"/>
          </w:tcPr>
          <w:p w14:paraId="19D46EB5">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r>
      <w:tr w14:paraId="6C08B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1634E511">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4</w:t>
            </w:r>
          </w:p>
        </w:tc>
        <w:tc>
          <w:tcPr>
            <w:tcW w:w="1305" w:type="dxa"/>
            <w:vAlign w:val="center"/>
          </w:tcPr>
          <w:p w14:paraId="19BE7BFC">
            <w:pPr>
              <w:widowControl/>
              <w:adjustRightInd w:val="0"/>
              <w:snapToGrid w:val="0"/>
              <w:jc w:val="center"/>
              <w:rPr>
                <w:color w:val="000000" w:themeColor="text1"/>
                <w:kern w:val="0"/>
                <w:sz w:val="24"/>
                <w:szCs w:val="24"/>
                <w14:textFill>
                  <w14:solidFill>
                    <w14:schemeClr w14:val="tx1"/>
                  </w14:solidFill>
                </w14:textFill>
              </w:rPr>
            </w:pPr>
            <w:r>
              <w:rPr>
                <w:color w:val="000000" w:themeColor="text1"/>
                <w:sz w:val="24"/>
                <w:szCs w:val="24"/>
                <w14:textFill>
                  <w14:solidFill>
                    <w14:schemeClr w14:val="tx1"/>
                  </w14:solidFill>
                </w14:textFill>
              </w:rPr>
              <w:t>机械设备投入计划方案</w:t>
            </w:r>
          </w:p>
        </w:tc>
        <w:tc>
          <w:tcPr>
            <w:tcW w:w="7683" w:type="dxa"/>
            <w:vAlign w:val="center"/>
          </w:tcPr>
          <w:p w14:paraId="41F06C08">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至少包含</w:t>
            </w:r>
            <w:r>
              <w:rPr>
                <w:color w:val="000000" w:themeColor="text1"/>
                <w:sz w:val="24"/>
                <w:szCs w:val="24"/>
                <w14:textFill>
                  <w14:solidFill>
                    <w14:schemeClr w14:val="tx1"/>
                  </w14:solidFill>
                </w14:textFill>
              </w:rPr>
              <w:t>机械设备投入计划方案</w:t>
            </w:r>
            <w:r>
              <w:rPr>
                <w:rFonts w:hint="eastAsia"/>
                <w:color w:val="000000" w:themeColor="text1"/>
                <w:kern w:val="0"/>
                <w:sz w:val="24"/>
                <w:szCs w:val="24"/>
                <w14:textFill>
                  <w14:solidFill>
                    <w14:schemeClr w14:val="tx1"/>
                  </w14:solidFill>
                </w14:textFill>
              </w:rPr>
              <w:t>，</w:t>
            </w:r>
            <w:r>
              <w:rPr>
                <w:rFonts w:hint="eastAsia"/>
                <w:color w:val="000000" w:themeColor="text1"/>
                <w:sz w:val="24"/>
                <w14:textFill>
                  <w14:solidFill>
                    <w14:schemeClr w14:val="tx1"/>
                  </w14:solidFill>
                </w14:textFill>
              </w:rPr>
              <w:t>投入计划与进度计划呼应，满足施工需要，全部采用先进机械设备，方案优于采购需求</w:t>
            </w:r>
            <w:r>
              <w:rPr>
                <w:rFonts w:hint="eastAsia"/>
                <w:color w:val="000000" w:themeColor="text1"/>
                <w:kern w:val="0"/>
                <w:sz w:val="24"/>
                <w:szCs w:val="24"/>
                <w14:textFill>
                  <w14:solidFill>
                    <w14:schemeClr w14:val="tx1"/>
                  </w14:solidFill>
                </w14:textFill>
              </w:rPr>
              <w:t>；</w:t>
            </w:r>
          </w:p>
          <w:p w14:paraId="7D1FFE4D">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满足</w:t>
            </w:r>
            <w:r>
              <w:rPr>
                <w:color w:val="000000" w:themeColor="text1"/>
                <w:kern w:val="0"/>
                <w:sz w:val="24"/>
                <w:szCs w:val="24"/>
                <w14:textFill>
                  <w14:solidFill>
                    <w14:schemeClr w14:val="tx1"/>
                  </w14:solidFill>
                </w14:textFill>
              </w:rPr>
              <w:t>本文件要求，无瑕疵得满分；</w:t>
            </w:r>
          </w:p>
          <w:p w14:paraId="5466B0C6">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方案</w:t>
            </w:r>
            <w:r>
              <w:rPr>
                <w:color w:val="000000" w:themeColor="text1"/>
                <w:kern w:val="0"/>
                <w:sz w:val="24"/>
                <w:szCs w:val="24"/>
                <w14:textFill>
                  <w14:solidFill>
                    <w14:schemeClr w14:val="tx1"/>
                  </w14:solidFill>
                </w14:textFill>
              </w:rPr>
              <w:t>内容每出现</w:t>
            </w:r>
            <w:r>
              <w:rPr>
                <w:rFonts w:hint="eastAsia"/>
                <w:color w:val="000000" w:themeColor="text1"/>
                <w:kern w:val="0"/>
                <w:sz w:val="24"/>
                <w:szCs w:val="24"/>
                <w14:textFill>
                  <w14:solidFill>
                    <w14:schemeClr w14:val="tx1"/>
                  </w14:solidFill>
                </w14:textFill>
              </w:rPr>
              <w:t>1处瑕疵减1分，最低0分。</w:t>
            </w:r>
          </w:p>
        </w:tc>
        <w:tc>
          <w:tcPr>
            <w:tcW w:w="885" w:type="dxa"/>
            <w:vAlign w:val="center"/>
          </w:tcPr>
          <w:p w14:paraId="74809F86">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r>
      <w:tr w14:paraId="0F6CF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16E04A9C">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5</w:t>
            </w:r>
          </w:p>
        </w:tc>
        <w:tc>
          <w:tcPr>
            <w:tcW w:w="1305" w:type="dxa"/>
            <w:vAlign w:val="center"/>
          </w:tcPr>
          <w:p w14:paraId="0D8CCC95">
            <w:pPr>
              <w:widowControl/>
              <w:adjustRightInd w:val="0"/>
              <w:snapToGrid w:val="0"/>
              <w:jc w:val="center"/>
              <w:rPr>
                <w:color w:val="000000" w:themeColor="text1"/>
                <w:kern w:val="0"/>
                <w:sz w:val="24"/>
                <w:szCs w:val="24"/>
                <w14:textFill>
                  <w14:solidFill>
                    <w14:schemeClr w14:val="tx1"/>
                  </w14:solidFill>
                </w14:textFill>
              </w:rPr>
            </w:pPr>
            <w:r>
              <w:rPr>
                <w:color w:val="000000" w:themeColor="text1"/>
                <w:sz w:val="24"/>
                <w:szCs w:val="24"/>
                <w14:textFill>
                  <w14:solidFill>
                    <w14:schemeClr w14:val="tx1"/>
                  </w14:solidFill>
                </w14:textFill>
              </w:rPr>
              <w:t>关键工序的施工技术、工艺以及质量保证的措施、工程实施的重点、难点分析和解决方案</w:t>
            </w:r>
          </w:p>
        </w:tc>
        <w:tc>
          <w:tcPr>
            <w:tcW w:w="7683" w:type="dxa"/>
            <w:vAlign w:val="center"/>
          </w:tcPr>
          <w:p w14:paraId="20198B24">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至少包含</w:t>
            </w:r>
            <w:r>
              <w:rPr>
                <w:color w:val="000000" w:themeColor="text1"/>
                <w:sz w:val="24"/>
                <w:szCs w:val="24"/>
                <w14:textFill>
                  <w14:solidFill>
                    <w14:schemeClr w14:val="tx1"/>
                  </w14:solidFill>
                </w14:textFill>
              </w:rPr>
              <w:t>关键工序的施工技术、工艺以及质量保证的措施、工程实施的重点、难点分析和解决方案</w:t>
            </w:r>
            <w:r>
              <w:rPr>
                <w:rFonts w:hint="eastAsia"/>
                <w:color w:val="000000" w:themeColor="text1"/>
                <w:kern w:val="0"/>
                <w:sz w:val="24"/>
                <w:szCs w:val="24"/>
                <w14:textFill>
                  <w14:solidFill>
                    <w14:schemeClr w14:val="tx1"/>
                  </w14:solidFill>
                </w14:textFill>
              </w:rPr>
              <w:t>，对关键工序的关键技术、工艺有深入的表述，对重点、难点有先进、合理的建议，解决方案完整、经济、安全、质量保证切实可行，措施得力，方案优于采购人需求；</w:t>
            </w:r>
          </w:p>
          <w:p w14:paraId="0A2F317B">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满足</w:t>
            </w:r>
            <w:r>
              <w:rPr>
                <w:color w:val="000000" w:themeColor="text1"/>
                <w:kern w:val="0"/>
                <w:sz w:val="24"/>
                <w:szCs w:val="24"/>
                <w14:textFill>
                  <w14:solidFill>
                    <w14:schemeClr w14:val="tx1"/>
                  </w14:solidFill>
                </w14:textFill>
              </w:rPr>
              <w:t>本文件要求，无瑕疵得满分；</w:t>
            </w:r>
          </w:p>
          <w:p w14:paraId="34B242B9">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方案</w:t>
            </w:r>
            <w:r>
              <w:rPr>
                <w:color w:val="000000" w:themeColor="text1"/>
                <w:kern w:val="0"/>
                <w:sz w:val="24"/>
                <w:szCs w:val="24"/>
                <w14:textFill>
                  <w14:solidFill>
                    <w14:schemeClr w14:val="tx1"/>
                  </w14:solidFill>
                </w14:textFill>
              </w:rPr>
              <w:t>内容每出现</w:t>
            </w:r>
            <w:r>
              <w:rPr>
                <w:rFonts w:hint="eastAsia"/>
                <w:color w:val="000000" w:themeColor="text1"/>
                <w:kern w:val="0"/>
                <w:sz w:val="24"/>
                <w:szCs w:val="24"/>
                <w14:textFill>
                  <w14:solidFill>
                    <w14:schemeClr w14:val="tx1"/>
                  </w14:solidFill>
                </w14:textFill>
              </w:rPr>
              <w:t>1处瑕疵减2分，最低0分。</w:t>
            </w:r>
          </w:p>
        </w:tc>
        <w:tc>
          <w:tcPr>
            <w:tcW w:w="885" w:type="dxa"/>
            <w:vAlign w:val="center"/>
          </w:tcPr>
          <w:p w14:paraId="160D08BD">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6</w:t>
            </w:r>
          </w:p>
        </w:tc>
      </w:tr>
      <w:tr w14:paraId="0475F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06CDE48A">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6</w:t>
            </w:r>
          </w:p>
        </w:tc>
        <w:tc>
          <w:tcPr>
            <w:tcW w:w="1305" w:type="dxa"/>
            <w:vAlign w:val="center"/>
          </w:tcPr>
          <w:p w14:paraId="432958BB">
            <w:pPr>
              <w:widowControl/>
              <w:adjustRightInd w:val="0"/>
              <w:snapToGrid w:val="0"/>
              <w:jc w:val="center"/>
              <w:rPr>
                <w:color w:val="000000" w:themeColor="text1"/>
                <w:kern w:val="0"/>
                <w:sz w:val="24"/>
                <w:szCs w:val="24"/>
                <w14:textFill>
                  <w14:solidFill>
                    <w14:schemeClr w14:val="tx1"/>
                  </w14:solidFill>
                </w14:textFill>
              </w:rPr>
            </w:pPr>
            <w:r>
              <w:rPr>
                <w:color w:val="000000" w:themeColor="text1"/>
                <w:sz w:val="24"/>
                <w:szCs w:val="24"/>
                <w14:textFill>
                  <w14:solidFill>
                    <w14:schemeClr w14:val="tx1"/>
                  </w14:solidFill>
                </w14:textFill>
              </w:rPr>
              <w:t>新技术、新工艺、专利技术的应用和违约责任承诺</w:t>
            </w:r>
          </w:p>
        </w:tc>
        <w:tc>
          <w:tcPr>
            <w:tcW w:w="7683" w:type="dxa"/>
            <w:vAlign w:val="center"/>
          </w:tcPr>
          <w:p w14:paraId="3F02A2E9">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至少包含</w:t>
            </w:r>
            <w:r>
              <w:rPr>
                <w:color w:val="000000" w:themeColor="text1"/>
                <w:sz w:val="24"/>
                <w:szCs w:val="24"/>
                <w14:textFill>
                  <w14:solidFill>
                    <w14:schemeClr w14:val="tx1"/>
                  </w14:solidFill>
                </w14:textFill>
              </w:rPr>
              <w:t>新技术、新工艺、专利技术的应用和违约责任承诺</w:t>
            </w:r>
            <w:r>
              <w:rPr>
                <w:rFonts w:hint="eastAsia"/>
                <w:color w:val="000000" w:themeColor="text1"/>
                <w:kern w:val="0"/>
                <w:sz w:val="24"/>
                <w:szCs w:val="24"/>
                <w14:textFill>
                  <w14:solidFill>
                    <w14:schemeClr w14:val="tx1"/>
                  </w14:solidFill>
                </w14:textFill>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p>
          <w:p w14:paraId="26204392">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满足</w:t>
            </w:r>
            <w:r>
              <w:rPr>
                <w:color w:val="000000" w:themeColor="text1"/>
                <w:kern w:val="0"/>
                <w:sz w:val="24"/>
                <w:szCs w:val="24"/>
                <w14:textFill>
                  <w14:solidFill>
                    <w14:schemeClr w14:val="tx1"/>
                  </w14:solidFill>
                </w14:textFill>
              </w:rPr>
              <w:t>本文件要求，无瑕疵得满分；</w:t>
            </w:r>
          </w:p>
          <w:p w14:paraId="08EA5538">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方案</w:t>
            </w:r>
            <w:r>
              <w:rPr>
                <w:color w:val="000000" w:themeColor="text1"/>
                <w:kern w:val="0"/>
                <w:sz w:val="24"/>
                <w:szCs w:val="24"/>
                <w14:textFill>
                  <w14:solidFill>
                    <w14:schemeClr w14:val="tx1"/>
                  </w14:solidFill>
                </w14:textFill>
              </w:rPr>
              <w:t>内容每出现</w:t>
            </w:r>
            <w:r>
              <w:rPr>
                <w:rFonts w:hint="eastAsia"/>
                <w:color w:val="000000" w:themeColor="text1"/>
                <w:kern w:val="0"/>
                <w:sz w:val="24"/>
                <w:szCs w:val="24"/>
                <w14:textFill>
                  <w14:solidFill>
                    <w14:schemeClr w14:val="tx1"/>
                  </w14:solidFill>
                </w14:textFill>
              </w:rPr>
              <w:t>1处瑕疵减1分，最低0分。</w:t>
            </w:r>
          </w:p>
        </w:tc>
        <w:tc>
          <w:tcPr>
            <w:tcW w:w="885" w:type="dxa"/>
            <w:vAlign w:val="center"/>
          </w:tcPr>
          <w:p w14:paraId="56FBB33D">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r>
      <w:tr w14:paraId="461F2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350EE3F8">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7</w:t>
            </w:r>
          </w:p>
        </w:tc>
        <w:tc>
          <w:tcPr>
            <w:tcW w:w="1305" w:type="dxa"/>
            <w:vAlign w:val="center"/>
          </w:tcPr>
          <w:p w14:paraId="0F5B2DB0">
            <w:pPr>
              <w:widowControl/>
              <w:adjustRightInd w:val="0"/>
              <w:snapToGrid w:val="0"/>
              <w:jc w:val="center"/>
              <w:rPr>
                <w:color w:val="000000" w:themeColor="text1"/>
                <w:sz w:val="24"/>
                <w14:textFill>
                  <w14:solidFill>
                    <w14:schemeClr w14:val="tx1"/>
                  </w14:solidFill>
                </w14:textFill>
              </w:rPr>
            </w:pPr>
            <w:r>
              <w:rPr>
                <w:color w:val="000000" w:themeColor="text1"/>
                <w:sz w:val="24"/>
                <w:szCs w:val="24"/>
                <w14:textFill>
                  <w14:solidFill>
                    <w14:schemeClr w14:val="tx1"/>
                  </w14:solidFill>
                </w14:textFill>
              </w:rPr>
              <w:t>安全保证措施</w:t>
            </w:r>
          </w:p>
        </w:tc>
        <w:tc>
          <w:tcPr>
            <w:tcW w:w="7683" w:type="dxa"/>
            <w:vAlign w:val="center"/>
          </w:tcPr>
          <w:p w14:paraId="3A54868A">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至少包含</w:t>
            </w:r>
            <w:r>
              <w:rPr>
                <w:color w:val="000000" w:themeColor="text1"/>
                <w:sz w:val="24"/>
                <w:szCs w:val="24"/>
                <w14:textFill>
                  <w14:solidFill>
                    <w14:schemeClr w14:val="tx1"/>
                  </w14:solidFill>
                </w14:textFill>
              </w:rPr>
              <w:t>安全保证措施</w:t>
            </w:r>
            <w:r>
              <w:rPr>
                <w:rFonts w:hint="eastAsia"/>
                <w:color w:val="000000" w:themeColor="text1"/>
                <w:sz w:val="24"/>
                <w:szCs w:val="24"/>
                <w14:textFill>
                  <w14:solidFill>
                    <w14:schemeClr w14:val="tx1"/>
                  </w14:solidFill>
                </w14:textFill>
              </w:rPr>
              <w:t>，</w:t>
            </w:r>
            <w:r>
              <w:rPr>
                <w:rFonts w:hint="eastAsia"/>
                <w:color w:val="000000" w:themeColor="text1"/>
                <w:kern w:val="0"/>
                <w:sz w:val="24"/>
                <w:szCs w:val="24"/>
                <w14:textFill>
                  <w14:solidFill>
                    <w14:schemeClr w14:val="tx1"/>
                  </w14:solidFill>
                </w14:textFill>
              </w:rPr>
              <w:t>针对项目实际情况，有先进、具体、完整、可行的实施方案和措施，措施优于采购需求；</w:t>
            </w:r>
          </w:p>
          <w:p w14:paraId="2BD05DDD">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满足</w:t>
            </w:r>
            <w:r>
              <w:rPr>
                <w:color w:val="000000" w:themeColor="text1"/>
                <w:kern w:val="0"/>
                <w:sz w:val="24"/>
                <w:szCs w:val="24"/>
                <w14:textFill>
                  <w14:solidFill>
                    <w14:schemeClr w14:val="tx1"/>
                  </w14:solidFill>
                </w14:textFill>
              </w:rPr>
              <w:t>本文件要求，无瑕疵得满分；</w:t>
            </w:r>
          </w:p>
          <w:p w14:paraId="6BED0715">
            <w:pPr>
              <w:widowControl/>
              <w:adjustRightInd w:val="0"/>
              <w:snapToGrid w:val="0"/>
              <w:rPr>
                <w:color w:val="000000" w:themeColor="text1"/>
                <w:sz w:val="24"/>
                <w14:textFill>
                  <w14:solidFill>
                    <w14:schemeClr w14:val="tx1"/>
                  </w14:solidFill>
                </w14:textFill>
              </w:rPr>
            </w:pPr>
            <w:r>
              <w:rPr>
                <w:rFonts w:hint="eastAsia"/>
                <w:color w:val="000000" w:themeColor="text1"/>
                <w:kern w:val="0"/>
                <w:sz w:val="24"/>
                <w:szCs w:val="24"/>
                <w14:textFill>
                  <w14:solidFill>
                    <w14:schemeClr w14:val="tx1"/>
                  </w14:solidFill>
                </w14:textFill>
              </w:rPr>
              <w:t>方案</w:t>
            </w:r>
            <w:r>
              <w:rPr>
                <w:color w:val="000000" w:themeColor="text1"/>
                <w:kern w:val="0"/>
                <w:sz w:val="24"/>
                <w:szCs w:val="24"/>
                <w14:textFill>
                  <w14:solidFill>
                    <w14:schemeClr w14:val="tx1"/>
                  </w14:solidFill>
                </w14:textFill>
              </w:rPr>
              <w:t>内容每出现</w:t>
            </w:r>
            <w:r>
              <w:rPr>
                <w:rFonts w:hint="eastAsia"/>
                <w:color w:val="000000" w:themeColor="text1"/>
                <w:kern w:val="0"/>
                <w:sz w:val="24"/>
                <w:szCs w:val="24"/>
                <w14:textFill>
                  <w14:solidFill>
                    <w14:schemeClr w14:val="tx1"/>
                  </w14:solidFill>
                </w14:textFill>
              </w:rPr>
              <w:t>1处瑕疵减1分，最低0分。</w:t>
            </w:r>
          </w:p>
        </w:tc>
        <w:tc>
          <w:tcPr>
            <w:tcW w:w="885" w:type="dxa"/>
            <w:vAlign w:val="center"/>
          </w:tcPr>
          <w:p w14:paraId="41F56A80">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5</w:t>
            </w:r>
          </w:p>
        </w:tc>
      </w:tr>
      <w:tr w14:paraId="60492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5F931C03">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8</w:t>
            </w:r>
          </w:p>
        </w:tc>
        <w:tc>
          <w:tcPr>
            <w:tcW w:w="1305" w:type="dxa"/>
            <w:vAlign w:val="center"/>
          </w:tcPr>
          <w:p w14:paraId="1DBF8E77">
            <w:pPr>
              <w:widowControl/>
              <w:adjustRightInd w:val="0"/>
              <w:snapToGrid w:val="0"/>
              <w:jc w:val="center"/>
              <w:rPr>
                <w:color w:val="000000" w:themeColor="text1"/>
                <w:sz w:val="24"/>
                <w14:textFill>
                  <w14:solidFill>
                    <w14:schemeClr w14:val="tx1"/>
                  </w14:solidFill>
                </w14:textFill>
              </w:rPr>
            </w:pPr>
            <w:r>
              <w:rPr>
                <w:color w:val="000000" w:themeColor="text1"/>
                <w:sz w:val="24"/>
                <w:szCs w:val="24"/>
                <w14:textFill>
                  <w14:solidFill>
                    <w14:schemeClr w14:val="tx1"/>
                  </w14:solidFill>
                </w14:textFill>
              </w:rPr>
              <w:t>各工序的协调措施</w:t>
            </w:r>
          </w:p>
        </w:tc>
        <w:tc>
          <w:tcPr>
            <w:tcW w:w="7683" w:type="dxa"/>
            <w:vAlign w:val="center"/>
          </w:tcPr>
          <w:p w14:paraId="62143533">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至少包含</w:t>
            </w:r>
            <w:r>
              <w:rPr>
                <w:color w:val="000000" w:themeColor="text1"/>
                <w:sz w:val="24"/>
                <w:szCs w:val="24"/>
                <w14:textFill>
                  <w14:solidFill>
                    <w14:schemeClr w14:val="tx1"/>
                  </w14:solidFill>
                </w14:textFill>
              </w:rPr>
              <w:t>各工序的协调措施</w:t>
            </w:r>
            <w:r>
              <w:rPr>
                <w:rFonts w:hint="eastAsia"/>
                <w:color w:val="000000" w:themeColor="text1"/>
                <w:sz w:val="24"/>
                <w:szCs w:val="24"/>
                <w14:textFill>
                  <w14:solidFill>
                    <w14:schemeClr w14:val="tx1"/>
                  </w14:solidFill>
                </w14:textFill>
              </w:rPr>
              <w:t>，</w:t>
            </w:r>
            <w:r>
              <w:rPr>
                <w:rFonts w:hint="eastAsia"/>
                <w:color w:val="000000" w:themeColor="text1"/>
                <w:kern w:val="0"/>
                <w:sz w:val="24"/>
                <w:szCs w:val="24"/>
                <w14:textFill>
                  <w14:solidFill>
                    <w14:schemeClr w14:val="tx1"/>
                  </w14:solidFill>
                </w14:textFill>
              </w:rPr>
              <w:t>针对各工序的协调措施实际情况，有先进、具体、完整、可行的实施方案和措施，采用的协调方法正确、清晰，措施优于采购需求；</w:t>
            </w:r>
          </w:p>
          <w:p w14:paraId="67B1CBF9">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满足</w:t>
            </w:r>
            <w:r>
              <w:rPr>
                <w:color w:val="000000" w:themeColor="text1"/>
                <w:kern w:val="0"/>
                <w:sz w:val="24"/>
                <w:szCs w:val="24"/>
                <w14:textFill>
                  <w14:solidFill>
                    <w14:schemeClr w14:val="tx1"/>
                  </w14:solidFill>
                </w14:textFill>
              </w:rPr>
              <w:t>本文件要求，无瑕疵得满分；</w:t>
            </w:r>
          </w:p>
          <w:p w14:paraId="16FFB6AB">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方案</w:t>
            </w:r>
            <w:r>
              <w:rPr>
                <w:color w:val="000000" w:themeColor="text1"/>
                <w:kern w:val="0"/>
                <w:sz w:val="24"/>
                <w:szCs w:val="24"/>
                <w14:textFill>
                  <w14:solidFill>
                    <w14:schemeClr w14:val="tx1"/>
                  </w14:solidFill>
                </w14:textFill>
              </w:rPr>
              <w:t>内容每出现</w:t>
            </w:r>
            <w:r>
              <w:rPr>
                <w:rFonts w:hint="eastAsia"/>
                <w:color w:val="000000" w:themeColor="text1"/>
                <w:kern w:val="0"/>
                <w:sz w:val="24"/>
                <w:szCs w:val="24"/>
                <w14:textFill>
                  <w14:solidFill>
                    <w14:schemeClr w14:val="tx1"/>
                  </w14:solidFill>
                </w14:textFill>
              </w:rPr>
              <w:t>1处瑕疵减1分，最低0分。</w:t>
            </w:r>
          </w:p>
        </w:tc>
        <w:tc>
          <w:tcPr>
            <w:tcW w:w="885" w:type="dxa"/>
            <w:vAlign w:val="center"/>
          </w:tcPr>
          <w:p w14:paraId="3389D9C2">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r>
      <w:tr w14:paraId="0FF5F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3CFCCDEE">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9</w:t>
            </w:r>
          </w:p>
        </w:tc>
        <w:tc>
          <w:tcPr>
            <w:tcW w:w="1305" w:type="dxa"/>
            <w:vAlign w:val="center"/>
          </w:tcPr>
          <w:p w14:paraId="40A5917F">
            <w:pPr>
              <w:widowControl/>
              <w:adjustRightInd w:val="0"/>
              <w:snapToGrid w:val="0"/>
              <w:jc w:val="center"/>
              <w:rPr>
                <w:color w:val="000000" w:themeColor="text1"/>
                <w:sz w:val="24"/>
                <w14:textFill>
                  <w14:solidFill>
                    <w14:schemeClr w14:val="tx1"/>
                  </w14:solidFill>
                </w14:textFill>
              </w:rPr>
            </w:pPr>
            <w:r>
              <w:rPr>
                <w:color w:val="000000" w:themeColor="text1"/>
                <w:sz w:val="24"/>
                <w:szCs w:val="24"/>
                <w14:textFill>
                  <w14:solidFill>
                    <w14:schemeClr w14:val="tx1"/>
                  </w14:solidFill>
                </w14:textFill>
              </w:rPr>
              <w:t>文明施工措施</w:t>
            </w:r>
          </w:p>
        </w:tc>
        <w:tc>
          <w:tcPr>
            <w:tcW w:w="7683" w:type="dxa"/>
            <w:vAlign w:val="center"/>
          </w:tcPr>
          <w:p w14:paraId="71264AE6">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至少包含</w:t>
            </w:r>
            <w:r>
              <w:rPr>
                <w:color w:val="000000" w:themeColor="text1"/>
                <w:sz w:val="24"/>
                <w:szCs w:val="24"/>
                <w14:textFill>
                  <w14:solidFill>
                    <w14:schemeClr w14:val="tx1"/>
                  </w14:solidFill>
                </w14:textFill>
              </w:rPr>
              <w:t>文明施工措施</w:t>
            </w:r>
            <w:r>
              <w:rPr>
                <w:rFonts w:hint="eastAsia"/>
                <w:color w:val="000000" w:themeColor="text1"/>
                <w:sz w:val="24"/>
                <w:szCs w:val="24"/>
                <w14:textFill>
                  <w14:solidFill>
                    <w14:schemeClr w14:val="tx1"/>
                  </w14:solidFill>
                </w14:textFill>
              </w:rPr>
              <w:t>，</w:t>
            </w:r>
            <w:r>
              <w:rPr>
                <w:rFonts w:hint="eastAsia"/>
                <w:color w:val="000000" w:themeColor="text1"/>
                <w:kern w:val="0"/>
                <w:sz w:val="24"/>
                <w:szCs w:val="24"/>
                <w14:textFill>
                  <w14:solidFill>
                    <w14:schemeClr w14:val="tx1"/>
                  </w14:solidFill>
                </w14:textFill>
              </w:rPr>
              <w:t>针对施工现场文明施工措施实际情况，有先进、具体、完整、可行的实施措施，措施优于采购需求；</w:t>
            </w:r>
          </w:p>
          <w:p w14:paraId="530673A6">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满足</w:t>
            </w:r>
            <w:r>
              <w:rPr>
                <w:color w:val="000000" w:themeColor="text1"/>
                <w:kern w:val="0"/>
                <w:sz w:val="24"/>
                <w:szCs w:val="24"/>
                <w14:textFill>
                  <w14:solidFill>
                    <w14:schemeClr w14:val="tx1"/>
                  </w14:solidFill>
                </w14:textFill>
              </w:rPr>
              <w:t>本文件要求，无瑕疵得满分；</w:t>
            </w:r>
          </w:p>
          <w:p w14:paraId="3F5D0039">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方案</w:t>
            </w:r>
            <w:r>
              <w:rPr>
                <w:color w:val="000000" w:themeColor="text1"/>
                <w:kern w:val="0"/>
                <w:sz w:val="24"/>
                <w:szCs w:val="24"/>
                <w14:textFill>
                  <w14:solidFill>
                    <w14:schemeClr w14:val="tx1"/>
                  </w14:solidFill>
                </w14:textFill>
              </w:rPr>
              <w:t>内容每出现</w:t>
            </w:r>
            <w:r>
              <w:rPr>
                <w:rFonts w:hint="eastAsia"/>
                <w:color w:val="000000" w:themeColor="text1"/>
                <w:kern w:val="0"/>
                <w:sz w:val="24"/>
                <w:szCs w:val="24"/>
                <w14:textFill>
                  <w14:solidFill>
                    <w14:schemeClr w14:val="tx1"/>
                  </w14:solidFill>
                </w14:textFill>
              </w:rPr>
              <w:t>1处瑕疵减1分，最低0分。</w:t>
            </w:r>
          </w:p>
        </w:tc>
        <w:tc>
          <w:tcPr>
            <w:tcW w:w="885" w:type="dxa"/>
            <w:vAlign w:val="center"/>
          </w:tcPr>
          <w:p w14:paraId="286B9BFD">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r>
      <w:tr w14:paraId="40F3D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6267BA6C">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10</w:t>
            </w:r>
          </w:p>
        </w:tc>
        <w:tc>
          <w:tcPr>
            <w:tcW w:w="1305" w:type="dxa"/>
            <w:vAlign w:val="center"/>
          </w:tcPr>
          <w:p w14:paraId="29ECE409">
            <w:pPr>
              <w:widowControl/>
              <w:adjustRightInd w:val="0"/>
              <w:snapToGrid w:val="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施工现场环保措施</w:t>
            </w:r>
          </w:p>
        </w:tc>
        <w:tc>
          <w:tcPr>
            <w:tcW w:w="7683" w:type="dxa"/>
            <w:vAlign w:val="center"/>
          </w:tcPr>
          <w:p w14:paraId="37D95351">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至少包含</w:t>
            </w:r>
            <w:r>
              <w:rPr>
                <w:color w:val="000000" w:themeColor="text1"/>
                <w:sz w:val="24"/>
                <w:szCs w:val="24"/>
                <w14:textFill>
                  <w14:solidFill>
                    <w14:schemeClr w14:val="tx1"/>
                  </w14:solidFill>
                </w14:textFill>
              </w:rPr>
              <w:t>施工现场环保措施</w:t>
            </w:r>
            <w:r>
              <w:rPr>
                <w:rFonts w:hint="eastAsia"/>
                <w:color w:val="000000" w:themeColor="text1"/>
                <w:sz w:val="24"/>
                <w:szCs w:val="24"/>
                <w14:textFill>
                  <w14:solidFill>
                    <w14:schemeClr w14:val="tx1"/>
                  </w14:solidFill>
                </w14:textFill>
              </w:rPr>
              <w:t>，</w:t>
            </w:r>
            <w:r>
              <w:rPr>
                <w:rFonts w:hint="eastAsia"/>
                <w:color w:val="000000" w:themeColor="text1"/>
                <w:kern w:val="0"/>
                <w:sz w:val="24"/>
                <w:szCs w:val="24"/>
                <w14:textFill>
                  <w14:solidFill>
                    <w14:schemeClr w14:val="tx1"/>
                  </w14:solidFill>
                </w14:textFill>
              </w:rPr>
              <w:t>针对施工现场环保措施实际情况，有先进、具体、完整、可行的实施措施，措施优于采购需求；</w:t>
            </w:r>
          </w:p>
          <w:p w14:paraId="4945B1FF">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满足</w:t>
            </w:r>
            <w:r>
              <w:rPr>
                <w:color w:val="000000" w:themeColor="text1"/>
                <w:kern w:val="0"/>
                <w:sz w:val="24"/>
                <w:szCs w:val="24"/>
                <w14:textFill>
                  <w14:solidFill>
                    <w14:schemeClr w14:val="tx1"/>
                  </w14:solidFill>
                </w14:textFill>
              </w:rPr>
              <w:t>本文件要求，无瑕疵得满分；</w:t>
            </w:r>
          </w:p>
          <w:p w14:paraId="062FBC61">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方案</w:t>
            </w:r>
            <w:r>
              <w:rPr>
                <w:color w:val="000000" w:themeColor="text1"/>
                <w:kern w:val="0"/>
                <w:sz w:val="24"/>
                <w:szCs w:val="24"/>
                <w14:textFill>
                  <w14:solidFill>
                    <w14:schemeClr w14:val="tx1"/>
                  </w14:solidFill>
                </w14:textFill>
              </w:rPr>
              <w:t>内容每出现</w:t>
            </w:r>
            <w:r>
              <w:rPr>
                <w:rFonts w:hint="eastAsia"/>
                <w:color w:val="000000" w:themeColor="text1"/>
                <w:kern w:val="0"/>
                <w:sz w:val="24"/>
                <w:szCs w:val="24"/>
                <w14:textFill>
                  <w14:solidFill>
                    <w14:schemeClr w14:val="tx1"/>
                  </w14:solidFill>
                </w14:textFill>
              </w:rPr>
              <w:t>1处瑕疵减1分，最低0分。</w:t>
            </w:r>
          </w:p>
        </w:tc>
        <w:tc>
          <w:tcPr>
            <w:tcW w:w="885" w:type="dxa"/>
            <w:vAlign w:val="center"/>
          </w:tcPr>
          <w:p w14:paraId="794A52D4">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r>
      <w:tr w14:paraId="6DA9E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53340CC8">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11</w:t>
            </w:r>
          </w:p>
        </w:tc>
        <w:tc>
          <w:tcPr>
            <w:tcW w:w="1305" w:type="dxa"/>
            <w:vAlign w:val="center"/>
          </w:tcPr>
          <w:p w14:paraId="6CDD0D97">
            <w:pPr>
              <w:widowControl/>
              <w:adjustRightInd w:val="0"/>
              <w:snapToGrid w:val="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施工现场维护措施</w:t>
            </w:r>
          </w:p>
        </w:tc>
        <w:tc>
          <w:tcPr>
            <w:tcW w:w="7683" w:type="dxa"/>
            <w:vAlign w:val="center"/>
          </w:tcPr>
          <w:p w14:paraId="209851B4">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至少包含</w:t>
            </w:r>
            <w:r>
              <w:rPr>
                <w:color w:val="000000" w:themeColor="text1"/>
                <w:sz w:val="24"/>
                <w:szCs w:val="24"/>
                <w14:textFill>
                  <w14:solidFill>
                    <w14:schemeClr w14:val="tx1"/>
                  </w14:solidFill>
                </w14:textFill>
              </w:rPr>
              <w:t>施工现场维护措施</w:t>
            </w:r>
            <w:r>
              <w:rPr>
                <w:rFonts w:hint="eastAsia"/>
                <w:color w:val="000000" w:themeColor="text1"/>
                <w:sz w:val="24"/>
                <w:szCs w:val="24"/>
                <w14:textFill>
                  <w14:solidFill>
                    <w14:schemeClr w14:val="tx1"/>
                  </w14:solidFill>
                </w14:textFill>
              </w:rPr>
              <w:t>，</w:t>
            </w:r>
            <w:r>
              <w:rPr>
                <w:rFonts w:hint="eastAsia"/>
                <w:color w:val="000000" w:themeColor="text1"/>
                <w:kern w:val="0"/>
                <w:sz w:val="24"/>
                <w:szCs w:val="24"/>
                <w14:textFill>
                  <w14:solidFill>
                    <w14:schemeClr w14:val="tx1"/>
                  </w14:solidFill>
                </w14:textFill>
              </w:rPr>
              <w:t>针对施工现场维护措施实际情况，有先进、具体、完整、可行的实施措施，措施优于采购需求；</w:t>
            </w:r>
          </w:p>
          <w:p w14:paraId="155B21FC">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满足</w:t>
            </w:r>
            <w:r>
              <w:rPr>
                <w:color w:val="000000" w:themeColor="text1"/>
                <w:kern w:val="0"/>
                <w:sz w:val="24"/>
                <w:szCs w:val="24"/>
                <w14:textFill>
                  <w14:solidFill>
                    <w14:schemeClr w14:val="tx1"/>
                  </w14:solidFill>
                </w14:textFill>
              </w:rPr>
              <w:t>本文件要求，无瑕疵得满分；</w:t>
            </w:r>
          </w:p>
          <w:p w14:paraId="5B470792">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方案</w:t>
            </w:r>
            <w:r>
              <w:rPr>
                <w:color w:val="000000" w:themeColor="text1"/>
                <w:kern w:val="0"/>
                <w:sz w:val="24"/>
                <w:szCs w:val="24"/>
                <w14:textFill>
                  <w14:solidFill>
                    <w14:schemeClr w14:val="tx1"/>
                  </w14:solidFill>
                </w14:textFill>
              </w:rPr>
              <w:t>内容每出现</w:t>
            </w:r>
            <w:r>
              <w:rPr>
                <w:rFonts w:hint="eastAsia"/>
                <w:color w:val="000000" w:themeColor="text1"/>
                <w:kern w:val="0"/>
                <w:sz w:val="24"/>
                <w:szCs w:val="24"/>
                <w14:textFill>
                  <w14:solidFill>
                    <w14:schemeClr w14:val="tx1"/>
                  </w14:solidFill>
                </w14:textFill>
              </w:rPr>
              <w:t>1处瑕疵减1分，最低0分。</w:t>
            </w:r>
          </w:p>
        </w:tc>
        <w:tc>
          <w:tcPr>
            <w:tcW w:w="885" w:type="dxa"/>
            <w:vAlign w:val="center"/>
          </w:tcPr>
          <w:p w14:paraId="64A3667C">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r>
      <w:tr w14:paraId="6EE8C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06140BBC">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12</w:t>
            </w:r>
          </w:p>
        </w:tc>
        <w:tc>
          <w:tcPr>
            <w:tcW w:w="1305" w:type="dxa"/>
            <w:vAlign w:val="center"/>
          </w:tcPr>
          <w:p w14:paraId="25686847">
            <w:pPr>
              <w:widowControl/>
              <w:adjustRightInd w:val="0"/>
              <w:snapToGrid w:val="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应急预案</w:t>
            </w:r>
          </w:p>
        </w:tc>
        <w:tc>
          <w:tcPr>
            <w:tcW w:w="7683" w:type="dxa"/>
            <w:vAlign w:val="center"/>
          </w:tcPr>
          <w:p w14:paraId="25B72876">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至少包含</w:t>
            </w:r>
            <w:r>
              <w:rPr>
                <w:color w:val="000000" w:themeColor="text1"/>
                <w:sz w:val="24"/>
                <w:szCs w:val="24"/>
                <w14:textFill>
                  <w14:solidFill>
                    <w14:schemeClr w14:val="tx1"/>
                  </w14:solidFill>
                </w14:textFill>
              </w:rPr>
              <w:t>应急预案</w:t>
            </w:r>
            <w:r>
              <w:rPr>
                <w:rFonts w:hint="eastAsia"/>
                <w:color w:val="000000" w:themeColor="text1"/>
                <w:sz w:val="24"/>
                <w:szCs w:val="24"/>
                <w14:textFill>
                  <w14:solidFill>
                    <w14:schemeClr w14:val="tx1"/>
                  </w14:solidFill>
                </w14:textFill>
              </w:rPr>
              <w:t>，</w:t>
            </w:r>
            <w:r>
              <w:rPr>
                <w:rFonts w:hint="eastAsia"/>
                <w:color w:val="000000" w:themeColor="text1"/>
                <w:kern w:val="0"/>
                <w:sz w:val="24"/>
                <w:szCs w:val="24"/>
                <w14:textFill>
                  <w14:solidFill>
                    <w14:schemeClr w14:val="tx1"/>
                  </w14:solidFill>
                </w14:textFill>
              </w:rPr>
              <w:t>针对本工程应急救援实际情况，有先进、具体、完整、可行的实施方案和措施，方案优于采购需求；</w:t>
            </w:r>
          </w:p>
          <w:p w14:paraId="07A1B59E">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满足</w:t>
            </w:r>
            <w:r>
              <w:rPr>
                <w:color w:val="000000" w:themeColor="text1"/>
                <w:kern w:val="0"/>
                <w:sz w:val="24"/>
                <w:szCs w:val="24"/>
                <w14:textFill>
                  <w14:solidFill>
                    <w14:schemeClr w14:val="tx1"/>
                  </w14:solidFill>
                </w14:textFill>
              </w:rPr>
              <w:t>本文件要求，无瑕疵得满分；</w:t>
            </w:r>
          </w:p>
          <w:p w14:paraId="7EE6246A">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方案</w:t>
            </w:r>
            <w:r>
              <w:rPr>
                <w:color w:val="000000" w:themeColor="text1"/>
                <w:kern w:val="0"/>
                <w:sz w:val="24"/>
                <w:szCs w:val="24"/>
                <w14:textFill>
                  <w14:solidFill>
                    <w14:schemeClr w14:val="tx1"/>
                  </w14:solidFill>
                </w14:textFill>
              </w:rPr>
              <w:t>内容每出现</w:t>
            </w:r>
            <w:r>
              <w:rPr>
                <w:rFonts w:hint="eastAsia"/>
                <w:color w:val="000000" w:themeColor="text1"/>
                <w:kern w:val="0"/>
                <w:sz w:val="24"/>
                <w:szCs w:val="24"/>
                <w14:textFill>
                  <w14:solidFill>
                    <w14:schemeClr w14:val="tx1"/>
                  </w14:solidFill>
                </w14:textFill>
              </w:rPr>
              <w:t>1处瑕疵减1分，最低0分。</w:t>
            </w:r>
          </w:p>
        </w:tc>
        <w:tc>
          <w:tcPr>
            <w:tcW w:w="885" w:type="dxa"/>
            <w:vAlign w:val="center"/>
          </w:tcPr>
          <w:p w14:paraId="413A2BC6">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r>
      <w:tr w14:paraId="53D9C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559D51C3">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13</w:t>
            </w:r>
          </w:p>
        </w:tc>
        <w:tc>
          <w:tcPr>
            <w:tcW w:w="1305" w:type="dxa"/>
            <w:vAlign w:val="center"/>
          </w:tcPr>
          <w:p w14:paraId="6DC3E9B0">
            <w:pPr>
              <w:widowControl/>
              <w:adjustRightInd w:val="0"/>
              <w:snapToGrid w:val="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工程交验后服务措施</w:t>
            </w:r>
          </w:p>
        </w:tc>
        <w:tc>
          <w:tcPr>
            <w:tcW w:w="7683" w:type="dxa"/>
            <w:vAlign w:val="center"/>
          </w:tcPr>
          <w:p w14:paraId="35383A20">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至少包含</w:t>
            </w:r>
            <w:r>
              <w:rPr>
                <w:color w:val="000000" w:themeColor="text1"/>
                <w:sz w:val="24"/>
                <w:szCs w:val="24"/>
                <w14:textFill>
                  <w14:solidFill>
                    <w14:schemeClr w14:val="tx1"/>
                  </w14:solidFill>
                </w14:textFill>
              </w:rPr>
              <w:t>工程交验后服务措施</w:t>
            </w:r>
            <w:r>
              <w:rPr>
                <w:rFonts w:hint="eastAsia"/>
                <w:color w:val="000000" w:themeColor="text1"/>
                <w:sz w:val="24"/>
                <w:szCs w:val="24"/>
                <w14:textFill>
                  <w14:solidFill>
                    <w14:schemeClr w14:val="tx1"/>
                  </w14:solidFill>
                </w14:textFill>
              </w:rPr>
              <w:t>，</w:t>
            </w:r>
            <w:r>
              <w:rPr>
                <w:rFonts w:hint="eastAsia"/>
                <w:color w:val="000000" w:themeColor="text1"/>
                <w:kern w:val="0"/>
                <w:sz w:val="24"/>
                <w:szCs w:val="24"/>
                <w14:textFill>
                  <w14:solidFill>
                    <w14:schemeClr w14:val="tx1"/>
                  </w14:solidFill>
                </w14:textFill>
              </w:rPr>
              <w:t>针对工程交验后服务实际情况，有先进、具体、完整、可行的实施方案和措施，能够最大程度达到用户满意，措施优于采购需求；</w:t>
            </w:r>
          </w:p>
          <w:p w14:paraId="24615E14">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满足</w:t>
            </w:r>
            <w:r>
              <w:rPr>
                <w:color w:val="000000" w:themeColor="text1"/>
                <w:kern w:val="0"/>
                <w:sz w:val="24"/>
                <w:szCs w:val="24"/>
                <w14:textFill>
                  <w14:solidFill>
                    <w14:schemeClr w14:val="tx1"/>
                  </w14:solidFill>
                </w14:textFill>
              </w:rPr>
              <w:t>本文件要求，无瑕疵得满分；</w:t>
            </w:r>
          </w:p>
          <w:p w14:paraId="0C9E04B6">
            <w:pPr>
              <w:widowControl/>
              <w:adjustRightInd w:val="0"/>
              <w:snapToGrid w:val="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方案</w:t>
            </w:r>
            <w:r>
              <w:rPr>
                <w:color w:val="000000" w:themeColor="text1"/>
                <w:kern w:val="0"/>
                <w:sz w:val="24"/>
                <w:szCs w:val="24"/>
                <w14:textFill>
                  <w14:solidFill>
                    <w14:schemeClr w14:val="tx1"/>
                  </w14:solidFill>
                </w14:textFill>
              </w:rPr>
              <w:t>内容每出现</w:t>
            </w:r>
            <w:r>
              <w:rPr>
                <w:rFonts w:hint="eastAsia"/>
                <w:color w:val="000000" w:themeColor="text1"/>
                <w:kern w:val="0"/>
                <w:sz w:val="24"/>
                <w:szCs w:val="24"/>
                <w14:textFill>
                  <w14:solidFill>
                    <w14:schemeClr w14:val="tx1"/>
                  </w14:solidFill>
                </w14:textFill>
              </w:rPr>
              <w:t>1处瑕疵减1分，最低0分。</w:t>
            </w:r>
          </w:p>
        </w:tc>
        <w:tc>
          <w:tcPr>
            <w:tcW w:w="885" w:type="dxa"/>
            <w:vAlign w:val="center"/>
          </w:tcPr>
          <w:p w14:paraId="6A57431B">
            <w:pPr>
              <w:widowControl/>
              <w:adjustRightInd w:val="0"/>
              <w:snapToGrid w:val="0"/>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r>
      <w:tr w14:paraId="1AC00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51" w:type="dxa"/>
            <w:gridSpan w:val="3"/>
            <w:noWrap/>
            <w:vAlign w:val="center"/>
          </w:tcPr>
          <w:p w14:paraId="1B46050C">
            <w:pPr>
              <w:widowControl/>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合计</w:t>
            </w:r>
          </w:p>
        </w:tc>
        <w:tc>
          <w:tcPr>
            <w:tcW w:w="885" w:type="dxa"/>
            <w:vAlign w:val="center"/>
          </w:tcPr>
          <w:p w14:paraId="1047F7D8">
            <w:pPr>
              <w:widowControl/>
              <w:adjustRightInd w:val="0"/>
              <w:snapToGrid w:val="0"/>
              <w:jc w:val="center"/>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100</w:t>
            </w:r>
          </w:p>
        </w:tc>
      </w:tr>
    </w:tbl>
    <w:p w14:paraId="31CF9205">
      <w:pPr>
        <w:widowControl/>
        <w:jc w:val="left"/>
        <w:rPr>
          <w:b w:val="0"/>
          <w:bCs/>
          <w:color w:val="000000" w:themeColor="text1"/>
          <w:sz w:val="24"/>
          <w14:textFill>
            <w14:solidFill>
              <w14:schemeClr w14:val="tx1"/>
            </w14:solidFill>
          </w14:textFill>
        </w:rPr>
      </w:pPr>
      <w:r>
        <w:rPr>
          <w:rFonts w:hint="eastAsia"/>
          <w:b w:val="0"/>
          <w:bCs/>
          <w:color w:val="000000" w:themeColor="text1"/>
          <w:sz w:val="24"/>
          <w14:textFill>
            <w14:solidFill>
              <w14:schemeClr w14:val="tx1"/>
            </w14:solidFill>
          </w14:textFill>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r>
        <w:rPr>
          <w:b w:val="0"/>
          <w:bCs/>
          <w:color w:val="000000" w:themeColor="text1"/>
          <w:sz w:val="24"/>
          <w14:textFill>
            <w14:solidFill>
              <w14:schemeClr w14:val="tx1"/>
            </w14:solidFill>
          </w14:textFill>
        </w:rPr>
        <w:br w:type="page"/>
      </w:r>
    </w:p>
    <w:p w14:paraId="73A74A4F">
      <w:pPr>
        <w:spacing w:line="360" w:lineRule="auto"/>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项目需求书</w:t>
      </w:r>
    </w:p>
    <w:p w14:paraId="7C9A0A77">
      <w:pPr>
        <w:spacing w:line="360" w:lineRule="auto"/>
        <w:ind w:firstLine="480" w:firstLineChars="200"/>
        <w:outlineLvl w:val="0"/>
        <w:rPr>
          <w:color w:val="000000" w:themeColor="text1"/>
          <w:sz w:val="24"/>
          <w14:textFill>
            <w14:solidFill>
              <w14:schemeClr w14:val="tx1"/>
            </w14:solidFill>
          </w14:textFill>
        </w:rPr>
      </w:pPr>
    </w:p>
    <w:p w14:paraId="537C78B3">
      <w:pPr>
        <w:spacing w:line="360" w:lineRule="auto"/>
        <w:ind w:firstLine="480" w:firstLineChars="200"/>
        <w:outlineLvl w:val="0"/>
        <w:rPr>
          <w:color w:val="000000" w:themeColor="text1"/>
          <w:sz w:val="24"/>
          <w14:textFill>
            <w14:solidFill>
              <w14:schemeClr w14:val="tx1"/>
            </w14:solidFill>
          </w14:textFill>
        </w:rPr>
      </w:pPr>
      <w:r>
        <w:rPr>
          <w:color w:val="000000" w:themeColor="text1"/>
          <w:kern w:val="0"/>
          <w:sz w:val="24"/>
          <w14:textFill>
            <w14:solidFill>
              <w14:schemeClr w14:val="tx1"/>
            </w14:solidFill>
          </w14:textFill>
        </w:rPr>
        <w:t>具体内容详见工程量清单及图纸。</w:t>
      </w:r>
    </w:p>
    <w:p w14:paraId="28D07586">
      <w:pPr>
        <w:spacing w:line="360" w:lineRule="auto"/>
        <w:ind w:firstLine="240" w:firstLineChars="100"/>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技术要求</w:t>
      </w:r>
    </w:p>
    <w:p w14:paraId="25EE58B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（一）项目技术要求</w:t>
      </w:r>
    </w:p>
    <w:p w14:paraId="25732D1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1.严格执行国家、省、市现行相关法律、法规及规范性文件，包括但不限于以下文件：</w:t>
      </w:r>
    </w:p>
    <w:p w14:paraId="2105F70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《建筑工程施工质量验收统一标准》（GB 50300）</w:t>
      </w:r>
    </w:p>
    <w:p w14:paraId="4CAB7F6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《建筑装饰装修工程质量验收标准》（GB 50210）</w:t>
      </w:r>
    </w:p>
    <w:p w14:paraId="08161BD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《建筑内部装修设计防火规范》（GB 50222）</w:t>
      </w:r>
    </w:p>
    <w:p w14:paraId="6CE9135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《民用建筑工程室内环境污染控制标准》（GB 50325）</w:t>
      </w:r>
    </w:p>
    <w:p w14:paraId="613DF47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2.深化设计责任：</w:t>
      </w:r>
    </w:p>
    <w:p w14:paraId="1D34682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投标人需具备深化设计能力，中标后负责完成精装修深化图、综合天花图、地面铺装排版图、节点大样图。所有石材、瓷砖、木饰面必须进行电脑预排版，经发包人及设计确认后方可下单生产。需复核建筑、结构、机电图纸，发现碰撞并提出解决方案。</w:t>
      </w:r>
    </w:p>
    <w:p w14:paraId="5B2D932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3.材料封样管理：中标人须建立“材料封样室”，所有进场材料必须与封样一致，实行“封样验收制”。</w:t>
      </w:r>
    </w:p>
    <w:p w14:paraId="38AD8DB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4.明确总包报价包含脚手架、垂直运输、垃圾清运、成品保护、竣工保洁等所有措施费，结算不再另行计取。</w:t>
      </w:r>
    </w:p>
    <w:p w14:paraId="4F0086F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5.投标人负责编制竣工图。</w:t>
      </w:r>
    </w:p>
    <w:p w14:paraId="037A207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（二）设计图纸见附件2</w:t>
      </w:r>
    </w:p>
    <w:p w14:paraId="6C3F8F4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（三）工程量清单见附件3、附件4</w:t>
      </w:r>
    </w:p>
    <w:p w14:paraId="3356129D">
      <w:pPr>
        <w:pStyle w:val="11"/>
        <w:rPr>
          <w:rFonts w:ascii="Times New Roman" w:hAnsi="Times New Roman"/>
          <w:color w:val="000000" w:themeColor="text1"/>
          <w:lang w:val="en-US"/>
          <w14:textFill>
            <w14:solidFill>
              <w14:schemeClr w14:val="tx1"/>
            </w14:solidFill>
          </w14:textFill>
        </w:rPr>
        <w:sectPr>
          <w:headerReference r:id="rId6" w:type="default"/>
          <w:pgSz w:w="11906" w:h="16838"/>
          <w:pgMar w:top="1440" w:right="1800" w:bottom="1440" w:left="1800" w:header="851" w:footer="992" w:gutter="0"/>
          <w:cols w:space="720" w:num="1"/>
          <w:docGrid w:type="lines" w:linePitch="312" w:charSpace="0"/>
        </w:sectPr>
      </w:pPr>
    </w:p>
    <w:p w14:paraId="5215107C">
      <w:pPr>
        <w:pStyle w:val="11"/>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第三部分  供应商须知</w:t>
      </w:r>
      <w:bookmarkEnd w:id="1"/>
    </w:p>
    <w:p w14:paraId="6860DF60">
      <w:pPr>
        <w:pStyle w:val="29"/>
        <w:spacing w:line="360" w:lineRule="auto"/>
        <w:jc w:val="center"/>
        <w:rPr>
          <w:rFonts w:ascii="Times New Roman" w:hAnsi="Times New Roman" w:eastAsia="宋体" w:cs="Times New Roman"/>
          <w:color w:val="000000" w:themeColor="text1"/>
          <w14:textFill>
            <w14:solidFill>
              <w14:schemeClr w14:val="tx1"/>
            </w14:solidFill>
          </w14:textFill>
        </w:rPr>
      </w:pPr>
      <w:bookmarkStart w:id="3" w:name="_Toc411426751"/>
    </w:p>
    <w:p w14:paraId="6D6FDE03">
      <w:pPr>
        <w:pStyle w:val="29"/>
        <w:spacing w:line="360" w:lineRule="auto"/>
        <w:jc w:val="cente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说明</w:t>
      </w:r>
    </w:p>
    <w:p w14:paraId="2EECD404">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1. 概述</w:t>
      </w:r>
    </w:p>
    <w:p w14:paraId="52D685F2">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1.1 根据《中华人民共和国政府采购法》、《中华人民共和国政府采购法实施条例》等有关法律、法规和规章的规定，本采购项目已具备竞争性磋商条件。</w:t>
      </w:r>
    </w:p>
    <w:p w14:paraId="3B868D06">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1.2 本竞争性磋商文件仅适用于磋商邀请函中所叙述项目货物和服务的采购。</w:t>
      </w:r>
    </w:p>
    <w:p w14:paraId="3363A593">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1.3 参与磋商活动的所有各方，对在参与磋商过程中获悉的国家、商业和技术秘密以及其它依法应当保密的内容，均负有保密义务，违者应对由此造成的后果承担全部法律责任。</w:t>
      </w:r>
    </w:p>
    <w:p w14:paraId="6E665FAF">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2. 定义</w:t>
      </w:r>
    </w:p>
    <w:p w14:paraId="5981FBCD">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2.1 “采购人”系指本次磋商活动的采购单位。“采购代理机构”系指组织本次磋商活动的机构，即“天津市政府采购中心”。</w:t>
      </w:r>
    </w:p>
    <w:p w14:paraId="0E4CA5D5">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2.2 “投标人”和“供应商”系指向采购代理机构提交响应文件的供应商。</w:t>
      </w:r>
    </w:p>
    <w:p w14:paraId="4F5B3D84">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2.3 “货物”系指各种形态和种类的物品，包括原材料、燃料、设备、产品等；“工程”系指建设工程，包括建筑物和构筑物的新建、改建、扩建、装修、拆除、修缮等；“服务”系指除货物和工程以外的其他政府采购对象。</w:t>
      </w:r>
    </w:p>
    <w:p w14:paraId="2B3622D6">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3. 解释权</w:t>
      </w:r>
    </w:p>
    <w:p w14:paraId="7E5ABA28">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3.1 本次磋商的最终解释权归为采购人、采购代理机构。</w:t>
      </w:r>
    </w:p>
    <w:p w14:paraId="6624BF84">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3.2 本文件未作须知明示，而又有相关法律、法规规定的，采购人、采购代理机构将对此解释为依据有关法律、法规的规定。</w:t>
      </w:r>
    </w:p>
    <w:p w14:paraId="25D2D82B">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4. 合格的供应商</w:t>
      </w:r>
    </w:p>
    <w:p w14:paraId="4D14C009">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4.1 符合《中华人民共和国政府采购法》第二十二条供应商参加政府采购活动应当具备的条件及其他有关法律、法规关于供应商的有关规定，有能力提供磋商采购货物及服务的供应商。</w:t>
      </w:r>
    </w:p>
    <w:p w14:paraId="1247F192">
      <w:pPr>
        <w:pStyle w:val="29"/>
        <w:spacing w:line="360" w:lineRule="auto"/>
        <w:ind w:firstLine="48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4.2 符合《磋商邀请函》中关于供应商资格要求（实质性要求）的规定。</w:t>
      </w:r>
    </w:p>
    <w:p w14:paraId="770BD4D8">
      <w:pPr>
        <w:pStyle w:val="29"/>
        <w:spacing w:line="360" w:lineRule="auto"/>
        <w:ind w:firstLine="48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4.3 关于联合体参与磋商</w:t>
      </w:r>
    </w:p>
    <w:p w14:paraId="116FB4D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《磋商邀请函》接受联合体参与磋商的：</w:t>
      </w:r>
    </w:p>
    <w:p w14:paraId="5D1B0AD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5C70C93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14:paraId="459E8CD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（3）联合体各方之间应当签订共同投标协议并在响应文件内提交，明确约定联合体主体及联合体各方承担的工作和相应的责任。联合体各方签订共同投标协议后，</w:t>
      </w:r>
      <w:r>
        <w:rPr>
          <w:rFonts w:ascii="Times New Roman" w:hAnsi="Times New Roman" w:eastAsia="宋体" w:cs="Times New Roman"/>
        </w:rPr>
        <w:t>不得再以自己名义单独在同一合同项下投标，也不得组成新的联合体参加同一合同项下的投标。</w:t>
      </w:r>
    </w:p>
    <w:p w14:paraId="1CF42F0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eastAsia="宋体" w:cs="Times New Roman"/>
        </w:rPr>
        <w:t>下载竞争性磋商文件时，应以联合体协议中确定的主体方名义下载。</w:t>
      </w:r>
    </w:p>
    <w:p w14:paraId="0FAE545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（5）联合体参与磋商的，应以主体方名义提交投标保证金（如有），对联合体各方均具有约束力。</w:t>
      </w:r>
    </w:p>
    <w:p w14:paraId="4205066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3CCCD1D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（7）联合体中任意一方为中小企业的，该方应提供《中小企业声明函》。</w:t>
      </w:r>
    </w:p>
    <w:p w14:paraId="13A0D94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4A99D55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612777B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w:t>
      </w:r>
      <w:r>
        <w:rPr>
          <w:rFonts w:ascii="Times New Roman" w:hAnsi="Times New Roman" w:eastAsia="宋体" w:cs="Times New Roman"/>
        </w:rPr>
        <w:t>不得同时参加同一合同项下的投标</w:t>
      </w:r>
      <w:r>
        <w:rPr>
          <w:rFonts w:ascii="Times New Roman" w:hAnsi="Times New Roman" w:eastAsia="宋体" w:cs="Times New Roman"/>
          <w:color w:val="auto"/>
        </w:rPr>
        <w:t>。如同时参加，则评审时将同时被拒绝。</w:t>
      </w:r>
    </w:p>
    <w:p w14:paraId="244887F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4.5 关于分公司参与磋商</w:t>
      </w:r>
    </w:p>
    <w:p w14:paraId="61167F6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分公司作为供应商参与本项目政府采购活动的，应提供具有法人资格的总公司的营业执照副本</w:t>
      </w:r>
      <w:r>
        <w:rPr>
          <w:rFonts w:hint="eastAsia" w:ascii="Times New Roman" w:hAnsi="Times New Roman" w:eastAsia="宋体" w:cs="Times New Roman"/>
          <w:color w:val="auto"/>
        </w:rPr>
        <w:t>电子件</w:t>
      </w:r>
      <w:r>
        <w:rPr>
          <w:rFonts w:ascii="Times New Roman" w:hAnsi="Times New Roman" w:eastAsia="宋体" w:cs="Times New Roman"/>
          <w:color w:val="auto"/>
        </w:rPr>
        <w:t>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01EA478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4.6 关于提供前期服务的供应商</w:t>
      </w:r>
    </w:p>
    <w:p w14:paraId="77CC46B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为采购项目提供整体设计、规范编制或者项目管理、监理、检测等服务的供应商，不得再参加该采购项目的其他采购活动。</w:t>
      </w:r>
    </w:p>
    <w:p w14:paraId="2FB52DC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4.7 关于中小微企业参与磋商</w:t>
      </w:r>
    </w:p>
    <w:p w14:paraId="241379C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中小微企业是指符合《政府采购促进中小企业发展管理办法》（财库[2020]46号）规定的供应商。中小微企业参与磋商应提供《中小企业声明函》。</w:t>
      </w:r>
    </w:p>
    <w:p w14:paraId="0D6C81F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271D365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3A21DD9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 合格的货物和相关服务</w:t>
      </w:r>
    </w:p>
    <w:p w14:paraId="1A5F881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5.1 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14:paraId="2629633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5.2 除《磋商项目需求》有特殊规定外，供应商提供的货物应当是全新的、未使用过的，货物和相关服务应当符合竞争性磋商文件的要求，并且其质量完全符合国家标准、行业标准或地方标准。</w:t>
      </w:r>
    </w:p>
    <w:p w14:paraId="3A94FB9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5.3 供应商应当说明投标货物的来源地，如投标的货物非供应商生产或制造的，则交货时有义务提供其从合法途径获得该货物的相关证明。</w:t>
      </w:r>
    </w:p>
    <w:p w14:paraId="69A0084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系统软件、通用软件必须是具有在中国境内的合法使用权或版权的正版软件，涉及到第三方提出侵权或知识产权的起诉及支付版税等费用由供应商承担所有责任及费用。</w:t>
      </w:r>
    </w:p>
    <w:p w14:paraId="641FA3A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 磋商费用</w:t>
      </w:r>
    </w:p>
    <w:p w14:paraId="38C99A8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无论投标过程中的做法和结果如何，供应商自行承担所有与参加磋商有关的费用。</w:t>
      </w:r>
    </w:p>
    <w:p w14:paraId="4AA370B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5D66895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采购信息公告、更正公告、成交结果公告、终止公告等与磋商活动有关的通知，采购人、采购代理机构均将通过“天津市政府采购网（http://tjgp.cz.tj.gov.cn）”和“天津市政府采购中心网（http://tjgpc.zwfwb.tj.gov.cn）”公开发布。供应商在参与本采购项目磋商活动期间，请及时关注上述媒体和天津市政府采购中心招投标系统“查看项目文件”的相关信息。因没有及时关注而未能如期获取相关信息，供应商自行承担由此可能产生的风险。</w:t>
      </w:r>
    </w:p>
    <w:p w14:paraId="5C09D08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 询问与质疑</w:t>
      </w:r>
    </w:p>
    <w:p w14:paraId="5459905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256721D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8.2 询问</w:t>
      </w:r>
    </w:p>
    <w:p w14:paraId="536B3D9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（1）询问可以采取电话、当面或书面等形式。</w:t>
      </w:r>
    </w:p>
    <w:p w14:paraId="1703814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（2）采购人应当自收到供应商询问之日起3个工作日内作出答复，但答复的内容不得涉及商业秘密或者依法应当保密的内容。</w:t>
      </w:r>
    </w:p>
    <w:p w14:paraId="3A526F7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8.3 质疑</w:t>
      </w:r>
    </w:p>
    <w:p w14:paraId="051162B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（1）提出质疑的供应商应当是参与所质疑项目采购活动的供应商。</w:t>
      </w:r>
    </w:p>
    <w:p w14:paraId="77A2945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6DB4D2C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针对采购结果的质疑，供应商可通过天津市政府采购中心招投标系统“质疑”模块在线提出。</w:t>
      </w:r>
    </w:p>
    <w:p w14:paraId="153FF64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511D159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01C9033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8.4 针对询问或质疑的答复内容需要修改采购文件的，其修改内容应当以天津市政府采购网发布的更正公告为准。</w:t>
      </w:r>
    </w:p>
    <w:p w14:paraId="6C89505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418520D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本《供应商须知》的条款如与《磋商邀请函》、《磋商项目需求》就同一内容的表述不一致的，以《磋商邀请函》、《磋商项目需求》中规定的内容为准。</w:t>
      </w:r>
    </w:p>
    <w:p w14:paraId="3F13DB16">
      <w:pPr>
        <w:pStyle w:val="29"/>
        <w:spacing w:line="360" w:lineRule="auto"/>
        <w:ind w:firstLine="480" w:firstLineChars="200"/>
        <w:jc w:val="both"/>
        <w:rPr>
          <w:rFonts w:ascii="Times New Roman" w:hAnsi="Times New Roman" w:eastAsia="宋体" w:cs="Times New Roman"/>
          <w:color w:val="auto"/>
        </w:rPr>
      </w:pPr>
    </w:p>
    <w:p w14:paraId="19235504">
      <w:pPr>
        <w:pStyle w:val="29"/>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B  竞争性磋商文件</w:t>
      </w:r>
    </w:p>
    <w:p w14:paraId="74825CB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 竞争性磋商文件的构成</w:t>
      </w:r>
    </w:p>
    <w:p w14:paraId="0F0D17A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10.1 竞争性磋商文件由下述部分组成：</w:t>
      </w:r>
    </w:p>
    <w:p w14:paraId="6B271A4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（1）磋商邀请函；</w:t>
      </w:r>
    </w:p>
    <w:p w14:paraId="3382C7B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（2）磋商项目需求；</w:t>
      </w:r>
    </w:p>
    <w:p w14:paraId="67CECF8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（3）供应商须知；</w:t>
      </w:r>
    </w:p>
    <w:p w14:paraId="0100BDD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（4）合同草案；</w:t>
      </w:r>
    </w:p>
    <w:p w14:paraId="0825668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（5）响应文件格式；</w:t>
      </w:r>
    </w:p>
    <w:p w14:paraId="7E6F17C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（6）竞争性磋商文件的更正公告内容（如有）。</w:t>
      </w:r>
    </w:p>
    <w:p w14:paraId="026E99C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除非有特殊要求，竞争性磋商文件不单独提供磋商项目使用地的自然环境、气候条件、公用设施等情况，供应商被视为熟悉上述与履行合同有关的一切情况。</w:t>
      </w:r>
    </w:p>
    <w:p w14:paraId="1D7532B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10.3 加注“</w:t>
      </w:r>
      <w:r>
        <w:rPr>
          <w:rFonts w:hint="eastAsia" w:ascii="宋体" w:hAnsi="宋体" w:eastAsia="宋体" w:cs="宋体"/>
          <w:color w:val="auto"/>
        </w:rPr>
        <w:t>★</w:t>
      </w:r>
      <w:r>
        <w:rPr>
          <w:rFonts w:ascii="Times New Roman" w:hAnsi="Times New Roman" w:eastAsia="宋体" w:cs="Times New Roman"/>
          <w:color w:val="auto"/>
        </w:rPr>
        <w:t>”号条款为不允许偏离的实质性要求，经磋商小组判定任意一条加注“</w:t>
      </w:r>
      <w:r>
        <w:rPr>
          <w:rFonts w:hint="eastAsia" w:ascii="宋体" w:hAnsi="宋体" w:eastAsia="宋体" w:cs="宋体"/>
          <w:color w:val="auto"/>
        </w:rPr>
        <w:t>★</w:t>
      </w:r>
      <w:r>
        <w:rPr>
          <w:rFonts w:ascii="Times New Roman" w:hAnsi="Times New Roman" w:eastAsia="宋体" w:cs="Times New Roman"/>
          <w:color w:val="auto"/>
        </w:rPr>
        <w:t>”号的条款出现偏离，视为无效投响应。</w:t>
      </w:r>
    </w:p>
    <w:p w14:paraId="2FC6990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10.4 竞争性磋商文件中涉及的参照品牌、型号仅起说明作用，并没有任何限制性，供应商在投标中可以选用其他替代品牌或型号，但这些替代要实质上优于或相当于磋商要求。</w:t>
      </w:r>
    </w:p>
    <w:p w14:paraId="6EB550F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10.5 除竞争性磋商文件另有规定外，竞争性磋商文件中要求的每一项产品只允许一种产品投标，每一项产品的采购数量不允许变更。</w:t>
      </w:r>
    </w:p>
    <w:p w14:paraId="7C2D3CC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竞争性磋商文件的澄清和修改</w:t>
      </w:r>
    </w:p>
    <w:p w14:paraId="0D06519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11.1 提交首次响应文件截止之日前，采购人、采购代理机构需要对磋商文件进行补充或修改的，采购人、采购代理机构将会通过“天津市政府采购网”、“天津市政府采购中心网”以更正公告形式发布。</w:t>
      </w:r>
    </w:p>
    <w:p w14:paraId="417BF7E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11.2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19CA596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一经在“天津市政府采购网”、“天津市政府采购中心网”发布，天津市政府采购中心招投标系统将自动发送通知至已获取竞争性磋商文件供应商的“查看项目文件”，视同已书面通知所有竞争性磋商文件的收受人。请参与项目的供应商及时关注更正公告，由此导致的风险由供应商自行承担，采购人、采购代理机构不承担任何责任。</w:t>
      </w:r>
    </w:p>
    <w:p w14:paraId="0EE8CE8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11.4 更正公告的内容为竞争性磋商文件的组成部分。当竞争性磋商文件与更正公告就同一内容的表述不一致时，以最后发出的更正公告内容为准。</w:t>
      </w:r>
    </w:p>
    <w:p w14:paraId="398B2DD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11.5 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14:paraId="5E8E827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答疑会和现场考察</w:t>
      </w:r>
    </w:p>
    <w:p w14:paraId="227AB86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采购人、采购代理机构召开答疑会的，所有供应商应按《磋商邀请函》规定的时间、地点参加答疑会。供应商如不参加，其风险由供应商自行承担，采购人、采购代理机构不承担任何责任。</w:t>
      </w:r>
    </w:p>
    <w:p w14:paraId="5F76E9B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采购人、采购代理机构组织现场考察的，所有供应商按《磋商邀请函》规定的时间、地点参加现场考察活动。供应商如不参加，其风险由供应商自行承担，采购人、采购代理机构不承担任何责任。</w:t>
      </w:r>
    </w:p>
    <w:p w14:paraId="21239D9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天津市政府采购网”、“天津市政府采购中心网”以更正公告的形式发布外，不构成对竞争性磋商文件的修改，不作为供应商编制响应文件的依据。</w:t>
      </w:r>
    </w:p>
    <w:p w14:paraId="4EF0B3D6">
      <w:pPr>
        <w:pStyle w:val="29"/>
        <w:spacing w:line="360" w:lineRule="auto"/>
        <w:ind w:firstLine="480" w:firstLineChars="200"/>
        <w:jc w:val="both"/>
        <w:rPr>
          <w:rFonts w:ascii="Times New Roman" w:hAnsi="Times New Roman" w:eastAsia="宋体" w:cs="Times New Roman"/>
          <w:color w:val="auto"/>
        </w:rPr>
      </w:pPr>
    </w:p>
    <w:p w14:paraId="5A354980">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响应文件的编制</w:t>
      </w:r>
    </w:p>
    <w:p w14:paraId="1A6AF76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479B4A7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13.1 供应商应仔细阅读竞争性磋商文件的所有内容，按竞争性磋商文件要求编制响应文件，以使其投标对竞争性磋商文件做出实质性响应。否则，其响应文件可能被拒绝，供应商须自行承担由此引起的风险和责任。</w:t>
      </w:r>
    </w:p>
    <w:p w14:paraId="7F1A80B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13.2 供应商应根据磋商项目需求和响应文件格式编制响应文件，保证其真实有效，并承担相应的法律责任。</w:t>
      </w:r>
    </w:p>
    <w:p w14:paraId="6C59300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13.3 供应商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2093598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1D4459D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14.1 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14:paraId="1CA7632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14.2 除竞争性磋商文件中另有规定外，响应文件所使用的计量单位均应使用中华人民共和国法定计量单位。</w:t>
      </w:r>
    </w:p>
    <w:p w14:paraId="40D54C3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 响应文件格式</w:t>
      </w:r>
    </w:p>
    <w:p w14:paraId="207BA59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15.1 供应商应按竞争性磋商文件第五部分提供的响应文件格式完整填写。因不按要求编制而引起系统无法检索、读取相关信息时，其后果由供应商自行承担。</w:t>
      </w:r>
    </w:p>
    <w:p w14:paraId="2595223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15.2 供应商可对本竞争性磋商文件“磋商项目需求”所列的所有</w:t>
      </w:r>
      <w:r>
        <w:rPr>
          <w:rFonts w:hint="eastAsia" w:ascii="Times New Roman" w:hAnsi="Times New Roman" w:eastAsia="宋体" w:cs="Times New Roman"/>
          <w:color w:val="auto"/>
        </w:rPr>
        <w:t>标的</w:t>
      </w:r>
      <w:r>
        <w:rPr>
          <w:rFonts w:ascii="Times New Roman" w:hAnsi="Times New Roman" w:eastAsia="宋体" w:cs="Times New Roman"/>
          <w:color w:val="auto"/>
        </w:rPr>
        <w:t>进行投标，也可只对其中一包或几包的</w:t>
      </w:r>
      <w:r>
        <w:rPr>
          <w:rFonts w:hint="eastAsia" w:ascii="Times New Roman" w:hAnsi="Times New Roman" w:eastAsia="宋体" w:cs="Times New Roman"/>
          <w:color w:val="auto"/>
        </w:rPr>
        <w:t>标的</w:t>
      </w:r>
      <w:r>
        <w:rPr>
          <w:rFonts w:ascii="Times New Roman" w:hAnsi="Times New Roman" w:eastAsia="宋体" w:cs="Times New Roman"/>
          <w:color w:val="auto"/>
        </w:rPr>
        <w:t>投标；若无特殊说明，每一包的内容不得分项投标，原则上按照整包确定成交供应商。</w:t>
      </w:r>
    </w:p>
    <w:p w14:paraId="1FB030E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15.3 如投标多个包的，要求按包分别独立制作响应文件。</w:t>
      </w:r>
    </w:p>
    <w:p w14:paraId="6602D80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15.4 响应文件（包括封面和目录）的每一页，从封面开始按阿拉伯数字1、2、3…顺序编制页码。</w:t>
      </w:r>
    </w:p>
    <w:p w14:paraId="1414D4E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 响应文件的组成</w:t>
      </w:r>
    </w:p>
    <w:p w14:paraId="29CF657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按照《磋商邀请函》规定的时间分别上传加盖电子签章的两阶段电子响应文件。</w:t>
      </w:r>
    </w:p>
    <w:p w14:paraId="74555E3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 报价</w:t>
      </w:r>
    </w:p>
    <w:p w14:paraId="73870A8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17.1 报价书、报价分项一览表等各表中的报价，若无特殊说明应采用人民币填报。</w:t>
      </w:r>
    </w:p>
    <w:p w14:paraId="3CADA80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17.2 报价是</w:t>
      </w:r>
      <w:r>
        <w:rPr>
          <w:rFonts w:ascii="Times New Roman" w:hAnsi="Times New Roman" w:cs="Times New Roman"/>
          <w:color w:val="auto"/>
        </w:rPr>
        <w:t>为完成竞争性磋商文件规定的一切工作所需的全部费用的最终优惠价格。</w:t>
      </w:r>
    </w:p>
    <w:p w14:paraId="24BFA04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17.3 除《磋商项目需求》中说明并允许外，投标的每一个货物、服务的单项报价以及采购项目的投标总价均只允许有一个报价，任何有选择的报价，采购人、采购代理机构均将予以拒绝。</w:t>
      </w:r>
    </w:p>
    <w:p w14:paraId="0380190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 供应商资格证明文件</w:t>
      </w:r>
    </w:p>
    <w:p w14:paraId="4D54D59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供应商必须提交证明其有资格进行投标和有能力履行合同的文件，作为响应文件的一部分。</w:t>
      </w:r>
    </w:p>
    <w:p w14:paraId="1F4543A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（1）《磋商邀请函》中规定的供应商资格要求（实质性要求）证明文件；</w:t>
      </w:r>
    </w:p>
    <w:p w14:paraId="6D7AA20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1BED68B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（3）涉及本须知中“4. 合格的供应商”相关要求的，按其要求执行。</w:t>
      </w:r>
    </w:p>
    <w:p w14:paraId="0D05691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 技术响应文件</w:t>
      </w:r>
    </w:p>
    <w:p w14:paraId="4CF00A0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19.1 供应商须提交证明其拟供货物符合竞争性磋商文件规定的技术响应文件，作为响应文件的一部分。</w:t>
      </w:r>
    </w:p>
    <w:p w14:paraId="1E87919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19.2 上述文件可以是文字资料、图纸或数据，并须提供：</w:t>
      </w:r>
    </w:p>
    <w:p w14:paraId="286B362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（1）货物主要技术性能的详细描述；</w:t>
      </w:r>
    </w:p>
    <w:p w14:paraId="472C085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（2）保证货物从采购人开始使用至竞争性磋商文件规定的保修期内正常和连续运转期间所需要的所有备件和专用工具的详细清单，包括其现行价格和供货来源资料；</w:t>
      </w:r>
    </w:p>
    <w:p w14:paraId="3871BAA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（3）逐条对竞争性磋商文件要求的技术规格进行评议，并按竞争性磋商文件所附格式完整地填写《</w:t>
      </w:r>
      <w:r>
        <w:rPr>
          <w:rFonts w:hint="eastAsia" w:ascii="Times New Roman" w:hAnsi="Times New Roman" w:eastAsia="宋体" w:cs="Times New Roman"/>
          <w:color w:val="auto"/>
        </w:rPr>
        <w:t>技术要求偏离应答表</w:t>
      </w:r>
      <w:r>
        <w:rPr>
          <w:rFonts w:ascii="Times New Roman" w:hAnsi="Times New Roman" w:eastAsia="宋体" w:cs="Times New Roman"/>
          <w:color w:val="auto"/>
        </w:rPr>
        <w:t>》，说明自己所投标的与竞争性磋商文件要求的偏离情况。</w:t>
      </w:r>
    </w:p>
    <w:p w14:paraId="2A80159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 投标保证金</w:t>
      </w:r>
    </w:p>
    <w:p w14:paraId="04F3F5D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20.1 按照《磋商项目需求》要求执行。</w:t>
      </w:r>
    </w:p>
    <w:p w14:paraId="17DF01B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 符合《中华人民共和国政府采购法实施条例》和《政府采购竞争性磋商采购方式管理暂行办法》相关规定。</w:t>
      </w:r>
    </w:p>
    <w:p w14:paraId="7C38F94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磋商有效期</w:t>
      </w:r>
    </w:p>
    <w:p w14:paraId="5426207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21.1 磋商有效期为响应文件开启之日起60天。响应书中规定的有效期短于竞争性磋商文件规定的，其投标将被拒绝。</w:t>
      </w:r>
    </w:p>
    <w:p w14:paraId="0C9EDB9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21.2 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14:paraId="01CCFAC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响应文件的签署及规定</w:t>
      </w:r>
    </w:p>
    <w:p w14:paraId="3EA8038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22.1 响应文件应按《磋商项目需求》和《响应文件格式》如实编写，未尽事宜可自行补充。响应文件内容不完整、格式不符合导致响应文件被误读、漏读或者查找不到相关内容的，供应商自行承担由此产生的风险。</w:t>
      </w:r>
    </w:p>
    <w:p w14:paraId="06636BD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22.2 供应商按照《磋商邀请函》的要求提交网上应答并分别</w:t>
      </w:r>
      <w:r>
        <w:rPr>
          <w:rFonts w:ascii="Times New Roman" w:hAnsi="Times New Roman" w:cs="Times New Roman" w:eastAsiaTheme="minorEastAsia"/>
          <w:color w:val="auto"/>
          <w:szCs w:val="32"/>
        </w:rPr>
        <w:t>上传加盖电子签章的第一、第二阶段电子响应文件</w:t>
      </w:r>
      <w:r>
        <w:rPr>
          <w:rFonts w:ascii="Times New Roman" w:hAnsi="Times New Roman" w:eastAsia="宋体" w:cs="Times New Roman"/>
          <w:color w:val="auto"/>
        </w:rPr>
        <w:t>（以通过天津公共资源电子签章客户端正确读取签章信息为准）。加盖电子签章的电子响应文件应与网上应答填报内容一致。</w:t>
      </w:r>
    </w:p>
    <w:p w14:paraId="4CDE6F6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22.3 响应文件因模糊不清或表达不清所引起的后果由供应商自负。</w:t>
      </w:r>
    </w:p>
    <w:p w14:paraId="77CD71A5">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22.4 响应文件中的电子件指扫描件、电子证照、照片等形式电子文件；要求第三方出具的盖章件原件（如联合协议、分包意向协议、制造商授权书等），响应文件中应使用原件的电子件。</w:t>
      </w:r>
    </w:p>
    <w:p w14:paraId="4D36C568">
      <w:pPr>
        <w:pStyle w:val="29"/>
        <w:spacing w:line="360" w:lineRule="auto"/>
        <w:jc w:val="center"/>
        <w:rPr>
          <w:rFonts w:ascii="Times New Roman" w:hAnsi="Times New Roman" w:eastAsia="宋体" w:cs="Times New Roman"/>
          <w:color w:val="auto"/>
        </w:rPr>
      </w:pPr>
    </w:p>
    <w:p w14:paraId="4362516B">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响应文件的网上应答和提交</w:t>
      </w:r>
    </w:p>
    <w:p w14:paraId="5ADC606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供应商应按《磋商邀请函》的规定提交网上应答并上传加盖供应商电子签章的电子响应文件（以通过天津公共资源电子签章客户端正确读取签章信息为准）。具体方式：使用天津数字认证有限公司发出的CA数字证书（原天津市电子认证中心发出尚在有效期内的CA数字证书仍可使用）登录天津市政府采购中心网（网址：http://tjgpc.zwfwb.tj.gov.cn）-”网上招投标”-“供应商登录”-“市级集采机构入口”提交网上应答并上传加盖供应商电子签章的电子响应文件（以通过天津公共资源电子签章客户端正确读取签章信息为准）。如有需要，供应商可于工作时间且在竞争性磋商文件规定的截止时间前到天津市河东区红星路79号天津市政府采购中心窗口完成上述操作。</w:t>
      </w:r>
    </w:p>
    <w:p w14:paraId="623074C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 制作和上传电子响应文件要求</w:t>
      </w:r>
    </w:p>
    <w:p w14:paraId="0F2E81F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24.1 投标人须下载天津市政府采购中心网-下载中心-《天津公共资源电子签章客户端安装包及使用说明》。</w:t>
      </w:r>
    </w:p>
    <w:p w14:paraId="6A66F38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24.2 投标人须按照竞争性磋商文件的规定制作电子响应文件，对所需提供的一切纸质材料进行扫描后加入电子响应文件，按照《天津公共资源电子签章客户端安装包及使用说明》规定的要求制作加盖投标人电子签章的电子响应文件（以通过天津公共资源电子签章客户端正确读取签章信息为准），并于投标截止时间前上传至天津市政府采购中心招投标系统。</w:t>
      </w:r>
    </w:p>
    <w:p w14:paraId="4232246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特别提醒：</w:t>
      </w:r>
    </w:p>
    <w:p w14:paraId="7BEF3C0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端安装包及使用说明》要求的文件检查方法进行检查，确保响应文件上传准确、有效。</w:t>
      </w:r>
    </w:p>
    <w:p w14:paraId="4471FAC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响应无效。</w:t>
      </w:r>
    </w:p>
    <w:p w14:paraId="2410842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24.3 供应商应保证电子响应文件清晰，便于识别，如因上传、扫描、格式等原因导致评审时受到影响，由供应商自行承担相应责任。</w:t>
      </w:r>
    </w:p>
    <w:p w14:paraId="2B0BB8A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24.4 未按规定提交网上应答和上传加盖电子签章的电子响应文件的投标将被拒绝。</w:t>
      </w:r>
    </w:p>
    <w:p w14:paraId="2E6FD5A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25. 供应商须承诺接受电子投标的方式，并自行承担由此带来的废标、无效投标的风险。</w:t>
      </w:r>
    </w:p>
    <w:p w14:paraId="43355BD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26. 未按竞争性磋商文件的规定提交网上应答和上传加盖供应商电子签章的电子响应文件（以通过天津公共资源电子签章客户端正确读取签章信息为准）的投标将被拒绝。</w:t>
      </w:r>
    </w:p>
    <w:p w14:paraId="2CE4779B">
      <w:pPr>
        <w:pStyle w:val="29"/>
        <w:spacing w:line="360" w:lineRule="auto"/>
        <w:ind w:firstLine="480" w:firstLineChars="200"/>
        <w:jc w:val="both"/>
        <w:rPr>
          <w:rFonts w:ascii="Times New Roman" w:hAnsi="Times New Roman" w:eastAsia="宋体" w:cs="Times New Roman"/>
          <w:color w:val="auto"/>
        </w:rPr>
      </w:pPr>
    </w:p>
    <w:p w14:paraId="77121379">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磋商程序</w:t>
      </w:r>
    </w:p>
    <w:p w14:paraId="5E36CC0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27. 磋商步骤</w:t>
      </w:r>
    </w:p>
    <w:p w14:paraId="1C5AF5C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27.1 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14:paraId="1E35D35D">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磋商小组要求供应商澄清、说明或者更正响应文件应当以书面形式做出。</w:t>
      </w:r>
    </w:p>
    <w:p w14:paraId="523B09CA">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注：供应商法定代表人或其磋商代表人须携带身份证或其他有效身份证明原件参加磋商。</w:t>
      </w:r>
    </w:p>
    <w:p w14:paraId="6DE78C0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27.2 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14:paraId="0BBA024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对磋商文件做出的实质性变动是磋商文件的有效组成部分，磋商小组应当及时以书面形式同时通知所有参加磋商的供应商。</w:t>
      </w:r>
    </w:p>
    <w:p w14:paraId="64C26E1C">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供应商应当按照磋商文件的变动情况和磋商小组的要求重新提交电子响应文件，且加盖电子签章</w:t>
      </w:r>
      <w:r>
        <w:rPr>
          <w:rFonts w:ascii="Times New Roman" w:hAnsi="Times New Roman" w:eastAsia="宋体" w:cs="Times New Roman"/>
          <w:color w:val="auto"/>
        </w:rPr>
        <w:t>后于磋商小组规定的时间内通过天津市政府采购中心招投标系统“询标解答”上传至天津市政府采购中心招投标系统。</w:t>
      </w:r>
    </w:p>
    <w:p w14:paraId="1E0E65F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未实质性响应磋商文件的响应文件按无效响应处理，磋商小组应当告知提交响应文件的供应商。</w:t>
      </w:r>
    </w:p>
    <w:p w14:paraId="18EB7D8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27.3 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14:paraId="4CF2163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27.4 第四步：经磋商确定最终采购需求和提交最后报价的供应商后，由磋商小组采用综合评分法对提交最后报价的供应商的响应文件和最后报价进行综合评分。</w:t>
      </w:r>
    </w:p>
    <w:p w14:paraId="2D3CAD54">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根据《关于推动解决政府采购异常低价问题的通知》（财库〔2026〕2号）的要求，磋商小组启动异常低价响应审查程序，</w:t>
      </w:r>
      <w:r>
        <w:rPr>
          <w:rFonts w:ascii="Times New Roman" w:hAnsi="Times New Roman" w:eastAsia="宋体" w:cs="Times New Roman"/>
          <w:color w:val="auto"/>
        </w:rPr>
        <w:t>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磋商小组</w:t>
      </w:r>
      <w:r>
        <w:rPr>
          <w:rFonts w:ascii="Times New Roman" w:hAnsi="Times New Roman" w:eastAsia="宋体" w:cs="Times New Roman"/>
          <w:color w:val="auto"/>
        </w:rPr>
        <w:t>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p w14:paraId="1501DFD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27.5 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030697C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27.6 出现下列情形之一的，采购人或者采购代理机构应当终止竞争性磋商采购活动，发布项目终止公告并说明原因，重新开展采购活动：</w:t>
      </w:r>
    </w:p>
    <w:p w14:paraId="14E05AB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（1）因情况变化，不再符合规定的竞争性磋商采购方式适用情形的；</w:t>
      </w:r>
    </w:p>
    <w:p w14:paraId="0AEFDF9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（2）出现影响采购公正的违法、违规行为的；</w:t>
      </w:r>
    </w:p>
    <w:p w14:paraId="3673A67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（3）除《政府采购竞争性磋商采购方式管理暂行办法》第二十一条第三款规定的情形外，在采购过程中符合要求的供应商或者报价未超过采购预算的供应商不足3家的。</w:t>
      </w:r>
    </w:p>
    <w:p w14:paraId="75AFCD9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cs="Times New Roman"/>
        </w:rPr>
        <w:t>27.7 根据《财政部关于政府采购竞争性磋商采购方式管理暂行办法有关问题的补充通知》（财库〔2015〕124号）的规定，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705FC2D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 评审方法及标准</w:t>
      </w:r>
    </w:p>
    <w:p w14:paraId="2E71F50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28.1 磋商小组将根据竞争性磋商文件确定的评审原则和评审方法对确定为实质上响应竞争性磋商文件要求的投标进行评估和比较。</w:t>
      </w:r>
    </w:p>
    <w:p w14:paraId="599EB07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28.2 磋商小组应当按照客观、公正、审慎的原则，根据竞争性磋商文件规定的评审程序、评审方法和评审标准进行独立评审。</w:t>
      </w:r>
    </w:p>
    <w:p w14:paraId="31EB3C2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28.3 竞争性磋商文件内容违反国家有关强制性规定的，磋商小组应当停止评审并向采购人或者采购代理机构说明情况。</w:t>
      </w:r>
    </w:p>
    <w:p w14:paraId="50A00F4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28.4 对竞争性磋商文件中描述有歧义或前后不一致的地方，磋商小组有权进行评判，但对同一条款的评判应适用于每个供应商。</w:t>
      </w:r>
    </w:p>
    <w:p w14:paraId="7542A34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28.5 评审方法</w:t>
      </w:r>
    </w:p>
    <w:p w14:paraId="10F9378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14:paraId="4AC5587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3BC3A94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（3）按照《关于调整优化节能产品、环境标志产品政府采购执行机制的通知》（财库〔2019〕9号）文件要求，对</w:t>
      </w:r>
      <w:r>
        <w:rPr>
          <w:rFonts w:ascii="Times New Roman" w:hAnsi="Times New Roman" w:cs="Times New Roman"/>
          <w:color w:val="auto"/>
        </w:rPr>
        <w:t>政府采购节能、环境标志品目清单内的产品实施</w:t>
      </w:r>
      <w:r>
        <w:rPr>
          <w:rFonts w:ascii="Times New Roman" w:hAnsi="Times New Roman" w:eastAsia="宋体" w:cs="Times New Roman"/>
          <w:color w:val="auto"/>
        </w:rPr>
        <w:t>优先采购和强制采购的评标方法。</w:t>
      </w:r>
    </w:p>
    <w:p w14:paraId="1ED99DF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（4）磋商小组审查产品资质或检测报告等相关文件符合性时，应综合考虑行业特点、交易习惯、采购需求最本质原义等情况，而不应以响应文件中产品名称与竞争性磋商文件产品名称是否一致作为审查的标准。</w:t>
      </w:r>
    </w:p>
    <w:p w14:paraId="24B7FB3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（5）成交候选供应商产生办法：按得分由高到低顺序确定成交候选供应商；得分相同的，按投标报价由低到高顺序确定成交候选供应商；得分且投标报价相同的，按技术指标优劣顺序确定成交候选供应商。</w:t>
      </w:r>
    </w:p>
    <w:p w14:paraId="7204BC2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（6）采购人按成交候选供应商顺序确定成交供应商，或授权磋商小组按成交候选供应商顺序直接确定成交供应商。</w:t>
      </w:r>
    </w:p>
    <w:p w14:paraId="371E86E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28.6 出现以下任何情形取消磋商资格：</w:t>
      </w:r>
    </w:p>
    <w:p w14:paraId="6AEFD85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（1）响应文件未按竞争性磋商文件的要求加盖电子签章的；</w:t>
      </w:r>
    </w:p>
    <w:p w14:paraId="5B74752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（2）磋商有效期短于竞争性磋商文件要求的；</w:t>
      </w:r>
    </w:p>
    <w:p w14:paraId="31AB6B0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（3）响应文件中提供虚假材料的；</w:t>
      </w:r>
    </w:p>
    <w:p w14:paraId="70E7A2F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（4）不能满足竞争性磋商文件中任何一条实质性要求或</w:t>
      </w:r>
      <w:r>
        <w:rPr>
          <w:rFonts w:hint="eastAsia" w:ascii="Times New Roman" w:hAnsi="Times New Roman" w:eastAsia="宋体" w:cs="Times New Roman"/>
          <w:color w:val="auto"/>
        </w:rPr>
        <w:t>加注“★”号条款经磋商小组认定出现偏离的</w:t>
      </w:r>
      <w:r>
        <w:rPr>
          <w:rFonts w:ascii="Times New Roman" w:hAnsi="Times New Roman" w:eastAsia="宋体" w:cs="Times New Roman"/>
          <w:color w:val="auto"/>
        </w:rPr>
        <w:t>或经磋商小组认定未实质性响应竞争性磋商文件要求的或响应内容不符合相关强制性规定的；</w:t>
      </w:r>
    </w:p>
    <w:p w14:paraId="16F8C59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（5）未按时进行网上解密或电子响应文件损坏、无效的；</w:t>
      </w:r>
    </w:p>
    <w:p w14:paraId="0B1FACE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（6）磋商报价超出采购预算的；</w:t>
      </w:r>
    </w:p>
    <w:p w14:paraId="1F99586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（7）存在串通情形的；</w:t>
      </w:r>
    </w:p>
    <w:p w14:paraId="507D878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（8）单位负责人或法定代表人为同一人，或者存在控股、管理关系的不同供应商，</w:t>
      </w:r>
      <w:r>
        <w:rPr>
          <w:rFonts w:ascii="Times New Roman" w:hAnsi="Times New Roman" w:eastAsia="宋体" w:cs="Times New Roman"/>
        </w:rPr>
        <w:t>参加同一合同项下投标的，相关投标均无效；</w:t>
      </w:r>
    </w:p>
    <w:p w14:paraId="357ACFF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（9）其他法定响应无效的情形。</w:t>
      </w:r>
    </w:p>
    <w:p w14:paraId="43C77C2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 其他注意事项</w:t>
      </w:r>
    </w:p>
    <w:p w14:paraId="068DA06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29.1 在磋商期间，供应商不得向磋商小组成员或采购代理机构询问评审情况、施加任何影响，不得进行旨在影响评审结果的活动。</w:t>
      </w:r>
    </w:p>
    <w:p w14:paraId="7238D42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29.2 为保证定标的公正性，在评审过程中，磋商小组成员不得与供应商私下交换意见。在评审期间及磋商工作结束后，凡与评审情况有接触的任何人不得透露审查、澄清、评价和比较等投标的有关资料以及授标建议等评审情况。</w:t>
      </w:r>
    </w:p>
    <w:p w14:paraId="3E0E376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29.3 本项目不接受赠品、回扣或者与采购无关的其他商品、服务。</w:t>
      </w:r>
    </w:p>
    <w:p w14:paraId="6B6F8C7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29.4 如果几个供应商所投整包产品为同一品牌时，在服务承诺符合竞争性磋商文件的情况下，报价最低的供应商入围评审阶段。</w:t>
      </w:r>
    </w:p>
    <w:p w14:paraId="4E4AF06F">
      <w:pPr>
        <w:pStyle w:val="29"/>
        <w:spacing w:line="360" w:lineRule="auto"/>
        <w:ind w:firstLine="480" w:firstLineChars="200"/>
        <w:jc w:val="both"/>
        <w:rPr>
          <w:rFonts w:ascii="Times New Roman" w:hAnsi="Times New Roman" w:eastAsia="宋体" w:cs="Times New Roman"/>
          <w:color w:val="auto"/>
        </w:rPr>
      </w:pPr>
    </w:p>
    <w:p w14:paraId="03989169">
      <w:pPr>
        <w:pStyle w:val="29"/>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5801E88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 成交供应商的产生</w:t>
      </w:r>
    </w:p>
    <w:p w14:paraId="4ABF215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30.1 采购人可以事先授权磋商小组直接确定成交供应商。</w:t>
      </w:r>
    </w:p>
    <w:p w14:paraId="1F367E3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30.2 采购人也可以按照《中华人民共和国政府采购法》及其实施条例等法律法规的规定和竞争性磋商文件的要求确认成交供应商。</w:t>
      </w:r>
    </w:p>
    <w:p w14:paraId="4C78B9A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成交通知</w:t>
      </w:r>
    </w:p>
    <w:p w14:paraId="2D0D918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31.1 成交公告发布同时，采购代理机构将通过天津市政府采购中心招投标系统以电子形式向成交供应商发出《成交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成交通知书》一经发出即发生法律效力。</w:t>
      </w:r>
    </w:p>
    <w:p w14:paraId="0C2101E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31.2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成交人本人的评审得分与排序。</w:t>
      </w:r>
    </w:p>
    <w:p w14:paraId="0152093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签订合同</w:t>
      </w:r>
    </w:p>
    <w:p w14:paraId="53B490C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32.1 采购人与成交供应商应当在成交通知书发出之日起三十日内，按照竞争性磋商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1648F39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32.2 竞争性磋商文件、成交供应商的响应文件及其澄清文件等，均为签订合同的依据，且为合同的组成部分。</w:t>
      </w:r>
    </w:p>
    <w:p w14:paraId="1629CE2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 履约保证金</w:t>
      </w:r>
    </w:p>
    <w:p w14:paraId="6CE9FBF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33.1 若《磋商项目需求》规定须提交履约保证金的，成交供应商须按照规定要求提交履约保证金。</w:t>
      </w:r>
    </w:p>
    <w:p w14:paraId="5E9701D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33.2 成交供应商未能按合同规定履行其义务，采购人有权没收履约保证金。</w:t>
      </w:r>
    </w:p>
    <w:p w14:paraId="3648310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34. 成交供应商拒绝与采购人签订合同的，采购人可以按照评审报告推荐的成交候选人名单排序，确定下一候选人为成交供应商，也可以重新开展政府采购活动。</w:t>
      </w:r>
    </w:p>
    <w:p w14:paraId="4530F6A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 合同分包</w:t>
      </w:r>
    </w:p>
    <w:p w14:paraId="2AD3B4F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35.1 未经采购人同意，成交供应商不得分包合同。</w:t>
      </w:r>
    </w:p>
    <w:p w14:paraId="1921380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35.2 政府采购合同分包履行的，成交供应商就采购项目和分包项目向采购人负责，分包供应商就分包项目承担责任。</w:t>
      </w:r>
    </w:p>
    <w:p w14:paraId="088E5E1E">
      <w:pPr>
        <w:pStyle w:val="29"/>
        <w:spacing w:line="360" w:lineRule="auto"/>
        <w:ind w:firstLine="480" w:firstLineChars="200"/>
        <w:jc w:val="both"/>
        <w:rPr>
          <w:rFonts w:ascii="Times New Roman" w:hAnsi="Times New Roman" w:eastAsia="宋体" w:cs="Times New Roman"/>
          <w:color w:val="auto"/>
        </w:rPr>
      </w:pPr>
    </w:p>
    <w:p w14:paraId="28FFADAF">
      <w:pPr>
        <w:pStyle w:val="29"/>
        <w:snapToGrid w:val="0"/>
        <w:spacing w:line="360" w:lineRule="auto"/>
        <w:ind w:firstLine="480" w:firstLineChars="200"/>
        <w:jc w:val="both"/>
        <w:rPr>
          <w:rFonts w:ascii="Times New Roman" w:hAnsi="Times New Roman" w:eastAsia="宋体" w:cs="Times New Roman"/>
          <w:color w:val="auto"/>
        </w:rPr>
      </w:pPr>
    </w:p>
    <w:p w14:paraId="4692E883">
      <w:pPr>
        <w:pStyle w:val="29"/>
        <w:snapToGrid w:val="0"/>
        <w:spacing w:line="360" w:lineRule="auto"/>
        <w:ind w:firstLine="480" w:firstLineChars="200"/>
        <w:jc w:val="both"/>
        <w:rPr>
          <w:rFonts w:ascii="Times New Roman" w:hAnsi="Times New Roman" w:eastAsia="宋体" w:cs="Times New Roman"/>
          <w:color w:val="auto"/>
        </w:rPr>
        <w:sectPr>
          <w:headerReference r:id="rId7" w:type="default"/>
          <w:pgSz w:w="11906" w:h="16838"/>
          <w:pgMar w:top="1440" w:right="1800" w:bottom="1440" w:left="1800" w:header="851" w:footer="992" w:gutter="0"/>
          <w:cols w:space="720" w:num="1"/>
          <w:docGrid w:type="lines" w:linePitch="312" w:charSpace="0"/>
        </w:sectPr>
      </w:pPr>
    </w:p>
    <w:p w14:paraId="1D897AF6">
      <w:pPr>
        <w:pStyle w:val="11"/>
        <w:rPr>
          <w:rFonts w:ascii="Times New Roman" w:hAnsi="Times New Roman"/>
        </w:rPr>
      </w:pPr>
      <w:r>
        <w:rPr>
          <w:rFonts w:ascii="Times New Roman" w:hAnsi="Times New Roman"/>
        </w:rPr>
        <w:t>第四部分  合同草案</w:t>
      </w:r>
      <w:bookmarkEnd w:id="3"/>
    </w:p>
    <w:p w14:paraId="77C0265A">
      <w:pPr>
        <w:spacing w:line="460" w:lineRule="exact"/>
        <w:jc w:val="center"/>
        <w:rPr>
          <w:b/>
          <w:sz w:val="24"/>
        </w:rPr>
      </w:pPr>
      <w:r>
        <w:rPr>
          <w:b/>
          <w:sz w:val="24"/>
        </w:rPr>
        <w:t>建设工程施工合同协议条款</w:t>
      </w:r>
    </w:p>
    <w:p w14:paraId="21230305">
      <w:pPr>
        <w:spacing w:line="460" w:lineRule="exact"/>
        <w:rPr>
          <w:sz w:val="24"/>
        </w:rPr>
      </w:pPr>
      <w:r>
        <w:rPr>
          <w:sz w:val="24"/>
        </w:rPr>
        <w:t xml:space="preserve">　　 </w:t>
      </w:r>
    </w:p>
    <w:p w14:paraId="43F41BB7">
      <w:pPr>
        <w:spacing w:line="460" w:lineRule="exact"/>
        <w:rPr>
          <w:sz w:val="24"/>
        </w:rPr>
      </w:pPr>
      <w:r>
        <w:rPr>
          <w:sz w:val="24"/>
        </w:rPr>
        <w:t xml:space="preserve">　　甲方： </w:t>
      </w:r>
    </w:p>
    <w:p w14:paraId="28C436AD">
      <w:pPr>
        <w:spacing w:line="460" w:lineRule="exact"/>
        <w:rPr>
          <w:sz w:val="24"/>
        </w:rPr>
      </w:pPr>
      <w:r>
        <w:rPr>
          <w:sz w:val="24"/>
        </w:rPr>
        <w:t xml:space="preserve">　　乙方： </w:t>
      </w:r>
    </w:p>
    <w:p w14:paraId="28FFE2C9">
      <w:pPr>
        <w:spacing w:line="460" w:lineRule="exact"/>
        <w:ind w:firstLine="480"/>
        <w:rPr>
          <w:sz w:val="24"/>
        </w:rPr>
      </w:pPr>
      <w:r>
        <w:rPr>
          <w:sz w:val="24"/>
        </w:rPr>
        <w:t xml:space="preserve">按照《中华人民共和国民法典》和相关法律法规的规定，结合本工程具体情况，双方达成如下协议。 </w:t>
      </w:r>
    </w:p>
    <w:p w14:paraId="192DCBBD">
      <w:pPr>
        <w:pStyle w:val="37"/>
        <w:numPr>
          <w:ilvl w:val="0"/>
          <w:numId w:val="2"/>
        </w:numPr>
        <w:spacing w:line="480" w:lineRule="exact"/>
        <w:ind w:firstLineChars="0"/>
        <w:rPr>
          <w:sz w:val="24"/>
        </w:rPr>
      </w:pPr>
      <w:r>
        <w:rPr>
          <w:sz w:val="24"/>
        </w:rPr>
        <w:t>本合同为中小企业预留合同</w:t>
      </w:r>
    </w:p>
    <w:p w14:paraId="78EC239C">
      <w:pPr>
        <w:pStyle w:val="37"/>
        <w:numPr>
          <w:ilvl w:val="0"/>
          <w:numId w:val="2"/>
        </w:numPr>
        <w:spacing w:line="480" w:lineRule="exact"/>
        <w:ind w:firstLineChars="0"/>
        <w:rPr>
          <w:sz w:val="24"/>
        </w:rPr>
      </w:pPr>
      <w:r>
        <w:rPr>
          <w:sz w:val="24"/>
        </w:rPr>
        <w:t>本合同非中小企业预留合同</w:t>
      </w:r>
    </w:p>
    <w:p w14:paraId="18942EAD">
      <w:pPr>
        <w:spacing w:line="460" w:lineRule="exact"/>
        <w:rPr>
          <w:sz w:val="24"/>
        </w:rPr>
      </w:pPr>
      <w:r>
        <w:rPr>
          <w:sz w:val="24"/>
        </w:rPr>
        <w:t xml:space="preserve">　　第1条　工程概况。 </w:t>
      </w:r>
    </w:p>
    <w:p w14:paraId="69CF9D8C">
      <w:pPr>
        <w:spacing w:line="460" w:lineRule="exact"/>
        <w:rPr>
          <w:sz w:val="24"/>
        </w:rPr>
      </w:pPr>
      <w:r>
        <w:rPr>
          <w:sz w:val="24"/>
        </w:rPr>
        <w:t xml:space="preserve">　　1.1 工程名称： </w:t>
      </w:r>
    </w:p>
    <w:p w14:paraId="3FB1ED8A">
      <w:pPr>
        <w:spacing w:line="460" w:lineRule="exact"/>
        <w:rPr>
          <w:sz w:val="24"/>
        </w:rPr>
      </w:pPr>
      <w:r>
        <w:rPr>
          <w:sz w:val="24"/>
        </w:rPr>
        <w:t xml:space="preserve">        工程地点： </w:t>
      </w:r>
    </w:p>
    <w:p w14:paraId="38D39547">
      <w:pPr>
        <w:spacing w:line="460" w:lineRule="exact"/>
        <w:rPr>
          <w:sz w:val="24"/>
        </w:rPr>
      </w:pPr>
      <w:r>
        <w:rPr>
          <w:sz w:val="24"/>
        </w:rPr>
        <w:t xml:space="preserve">　　　　工程内容： </w:t>
      </w:r>
    </w:p>
    <w:p w14:paraId="2B1624B2">
      <w:pPr>
        <w:spacing w:line="460" w:lineRule="exact"/>
        <w:rPr>
          <w:sz w:val="24"/>
        </w:rPr>
      </w:pPr>
      <w:r>
        <w:rPr>
          <w:sz w:val="24"/>
        </w:rPr>
        <w:t xml:space="preserve">　　　　承包范围： </w:t>
      </w:r>
    </w:p>
    <w:p w14:paraId="43F18A54">
      <w:pPr>
        <w:spacing w:line="460" w:lineRule="exact"/>
        <w:rPr>
          <w:sz w:val="24"/>
        </w:rPr>
      </w:pPr>
      <w:r>
        <w:rPr>
          <w:sz w:val="24"/>
        </w:rPr>
        <w:t xml:space="preserve">　　1.2 开工日期： </w:t>
      </w:r>
    </w:p>
    <w:p w14:paraId="0FB3946B">
      <w:pPr>
        <w:spacing w:line="460" w:lineRule="exact"/>
        <w:rPr>
          <w:sz w:val="24"/>
        </w:rPr>
      </w:pPr>
      <w:r>
        <w:rPr>
          <w:sz w:val="24"/>
        </w:rPr>
        <w:t xml:space="preserve">　　　　竣工日期： </w:t>
      </w:r>
    </w:p>
    <w:p w14:paraId="7E053A52">
      <w:pPr>
        <w:spacing w:line="460" w:lineRule="exact"/>
        <w:rPr>
          <w:sz w:val="24"/>
        </w:rPr>
      </w:pPr>
      <w:r>
        <w:rPr>
          <w:sz w:val="24"/>
        </w:rPr>
        <w:t xml:space="preserve">　　　　总日历日期： </w:t>
      </w:r>
    </w:p>
    <w:p w14:paraId="28F84942">
      <w:pPr>
        <w:spacing w:line="460" w:lineRule="exact"/>
        <w:rPr>
          <w:sz w:val="24"/>
        </w:rPr>
      </w:pPr>
      <w:r>
        <w:rPr>
          <w:sz w:val="24"/>
        </w:rPr>
        <w:t xml:space="preserve">　　1.3 质量等级： </w:t>
      </w:r>
    </w:p>
    <w:p w14:paraId="3B7DD49E">
      <w:pPr>
        <w:spacing w:line="460" w:lineRule="exact"/>
        <w:rPr>
          <w:sz w:val="24"/>
        </w:rPr>
      </w:pPr>
      <w:r>
        <w:rPr>
          <w:sz w:val="24"/>
        </w:rPr>
        <w:t xml:space="preserve">　　1.4 合同价款： </w:t>
      </w:r>
    </w:p>
    <w:p w14:paraId="7C5A05E1">
      <w:pPr>
        <w:spacing w:line="460" w:lineRule="exact"/>
        <w:rPr>
          <w:sz w:val="24"/>
        </w:rPr>
      </w:pPr>
      <w:r>
        <w:rPr>
          <w:sz w:val="24"/>
        </w:rPr>
        <w:t xml:space="preserve">　　第2条　合同文件及解释顺序。 </w:t>
      </w:r>
    </w:p>
    <w:p w14:paraId="2EBAB17D">
      <w:pPr>
        <w:spacing w:line="460" w:lineRule="exact"/>
        <w:rPr>
          <w:sz w:val="24"/>
        </w:rPr>
      </w:pPr>
      <w:r>
        <w:rPr>
          <w:sz w:val="24"/>
        </w:rPr>
        <w:t xml:space="preserve">　　第3条　合同文件使用的语言文字、标准和适用法律。 </w:t>
      </w:r>
    </w:p>
    <w:p w14:paraId="09658B12">
      <w:pPr>
        <w:spacing w:line="460" w:lineRule="exact"/>
        <w:rPr>
          <w:sz w:val="24"/>
        </w:rPr>
      </w:pPr>
      <w:r>
        <w:rPr>
          <w:sz w:val="24"/>
        </w:rPr>
        <w:t xml:space="preserve">　　3.1合同语言： </w:t>
      </w:r>
    </w:p>
    <w:p w14:paraId="423922E7">
      <w:pPr>
        <w:spacing w:line="460" w:lineRule="exact"/>
        <w:rPr>
          <w:sz w:val="24"/>
        </w:rPr>
      </w:pPr>
      <w:r>
        <w:rPr>
          <w:sz w:val="24"/>
        </w:rPr>
        <w:t xml:space="preserve">　　3.2适用法律法规： </w:t>
      </w:r>
    </w:p>
    <w:p w14:paraId="6963898D">
      <w:pPr>
        <w:spacing w:line="460" w:lineRule="exact"/>
        <w:rPr>
          <w:sz w:val="24"/>
        </w:rPr>
      </w:pPr>
      <w:r>
        <w:rPr>
          <w:sz w:val="24"/>
        </w:rPr>
        <w:t xml:space="preserve">　　3.3适用标准、规范： </w:t>
      </w:r>
    </w:p>
    <w:p w14:paraId="03224775">
      <w:pPr>
        <w:spacing w:line="460" w:lineRule="exact"/>
        <w:rPr>
          <w:sz w:val="24"/>
        </w:rPr>
      </w:pPr>
      <w:r>
        <w:rPr>
          <w:sz w:val="24"/>
        </w:rPr>
        <w:t xml:space="preserve">　　第4条　图纸。 </w:t>
      </w:r>
    </w:p>
    <w:p w14:paraId="7DE879EF">
      <w:pPr>
        <w:spacing w:line="460" w:lineRule="exact"/>
        <w:rPr>
          <w:sz w:val="24"/>
        </w:rPr>
      </w:pPr>
      <w:r>
        <w:rPr>
          <w:sz w:val="24"/>
        </w:rPr>
        <w:t xml:space="preserve">　　4.1图纸提供日期： </w:t>
      </w:r>
    </w:p>
    <w:p w14:paraId="48C547AE">
      <w:pPr>
        <w:spacing w:line="460" w:lineRule="exact"/>
        <w:rPr>
          <w:sz w:val="24"/>
        </w:rPr>
      </w:pPr>
      <w:r>
        <w:rPr>
          <w:sz w:val="24"/>
        </w:rPr>
        <w:t xml:space="preserve">　　4.2图纸提供套数： </w:t>
      </w:r>
    </w:p>
    <w:p w14:paraId="1225A38E">
      <w:pPr>
        <w:spacing w:line="460" w:lineRule="exact"/>
        <w:rPr>
          <w:sz w:val="24"/>
        </w:rPr>
      </w:pPr>
      <w:r>
        <w:rPr>
          <w:sz w:val="24"/>
        </w:rPr>
        <w:t xml:space="preserve">　　4.3图纸特殊保密要求和费用： </w:t>
      </w:r>
    </w:p>
    <w:p w14:paraId="2DE25036">
      <w:pPr>
        <w:spacing w:line="460" w:lineRule="exact"/>
        <w:rPr>
          <w:sz w:val="24"/>
        </w:rPr>
      </w:pPr>
      <w:r>
        <w:rPr>
          <w:sz w:val="24"/>
        </w:rPr>
        <w:t xml:space="preserve">　　第5条　甲方驻工地代表。 </w:t>
      </w:r>
    </w:p>
    <w:p w14:paraId="5B9AC36C">
      <w:pPr>
        <w:spacing w:line="460" w:lineRule="exact"/>
        <w:rPr>
          <w:sz w:val="24"/>
        </w:rPr>
      </w:pPr>
      <w:r>
        <w:rPr>
          <w:sz w:val="24"/>
        </w:rPr>
        <w:t xml:space="preserve">　　5.1甲方驻工地代表及委派人员名单： </w:t>
      </w:r>
    </w:p>
    <w:p w14:paraId="7856E908">
      <w:pPr>
        <w:spacing w:line="460" w:lineRule="exact"/>
        <w:rPr>
          <w:sz w:val="24"/>
        </w:rPr>
      </w:pPr>
      <w:r>
        <w:rPr>
          <w:sz w:val="24"/>
        </w:rPr>
        <w:t xml:space="preserve">　　5.2实行社会监理的总监理工程师姓名及其被授权范围（如果有）： </w:t>
      </w:r>
    </w:p>
    <w:p w14:paraId="66B07B2B">
      <w:pPr>
        <w:spacing w:line="460" w:lineRule="exact"/>
        <w:rPr>
          <w:sz w:val="24"/>
        </w:rPr>
      </w:pPr>
      <w:r>
        <w:rPr>
          <w:sz w:val="24"/>
        </w:rPr>
        <w:t xml:space="preserve">　　第6条　乙方驻工地代表。 </w:t>
      </w:r>
    </w:p>
    <w:p w14:paraId="0F40093F">
      <w:pPr>
        <w:spacing w:line="460" w:lineRule="exact"/>
        <w:rPr>
          <w:sz w:val="24"/>
        </w:rPr>
      </w:pPr>
      <w:r>
        <w:rPr>
          <w:sz w:val="24"/>
        </w:rPr>
        <w:t xml:space="preserve">　　第7条　甲方工作。 </w:t>
      </w:r>
    </w:p>
    <w:p w14:paraId="3FCF8FBD">
      <w:pPr>
        <w:spacing w:line="460" w:lineRule="exact"/>
        <w:rPr>
          <w:sz w:val="24"/>
        </w:rPr>
      </w:pPr>
      <w:r>
        <w:rPr>
          <w:sz w:val="24"/>
        </w:rPr>
        <w:t xml:space="preserve">　　7.1施工场地具备开工条件和完成时间的要求： </w:t>
      </w:r>
    </w:p>
    <w:p w14:paraId="2F58F4D2">
      <w:pPr>
        <w:spacing w:line="460" w:lineRule="exact"/>
        <w:rPr>
          <w:sz w:val="24"/>
        </w:rPr>
      </w:pPr>
      <w:r>
        <w:rPr>
          <w:sz w:val="24"/>
        </w:rPr>
        <w:t xml:space="preserve">　　7.2水、电、电讯等施工管线进入施工场地的时间、地点和供应要求： </w:t>
      </w:r>
    </w:p>
    <w:p w14:paraId="790A4AAF">
      <w:pPr>
        <w:spacing w:line="460" w:lineRule="exact"/>
        <w:rPr>
          <w:sz w:val="24"/>
        </w:rPr>
      </w:pPr>
      <w:r>
        <w:rPr>
          <w:sz w:val="24"/>
        </w:rPr>
        <w:t xml:space="preserve">　　7.3施工场地内主要交通干道及其与公共道路的开通时间和起止地点： </w:t>
      </w:r>
    </w:p>
    <w:p w14:paraId="78110CB4">
      <w:pPr>
        <w:spacing w:line="460" w:lineRule="exact"/>
        <w:rPr>
          <w:sz w:val="24"/>
        </w:rPr>
      </w:pPr>
      <w:r>
        <w:rPr>
          <w:sz w:val="24"/>
        </w:rPr>
        <w:t xml:space="preserve">　　7.4工程地质和地下管网线路资料的提供时间： </w:t>
      </w:r>
    </w:p>
    <w:p w14:paraId="2D9ACCEC">
      <w:pPr>
        <w:spacing w:line="460" w:lineRule="exact"/>
        <w:rPr>
          <w:sz w:val="24"/>
        </w:rPr>
      </w:pPr>
      <w:r>
        <w:rPr>
          <w:sz w:val="24"/>
        </w:rPr>
        <w:t xml:space="preserve">　　7.5办理证件、批件的名称和完成时间： </w:t>
      </w:r>
    </w:p>
    <w:p w14:paraId="286BCB57">
      <w:pPr>
        <w:spacing w:line="460" w:lineRule="exact"/>
        <w:rPr>
          <w:sz w:val="24"/>
        </w:rPr>
      </w:pPr>
      <w:r>
        <w:rPr>
          <w:sz w:val="24"/>
        </w:rPr>
        <w:t xml:space="preserve">　　7.6水准点与座标控制点位置提供和交验要求： </w:t>
      </w:r>
    </w:p>
    <w:p w14:paraId="252F69B0">
      <w:pPr>
        <w:spacing w:line="460" w:lineRule="exact"/>
        <w:rPr>
          <w:sz w:val="24"/>
        </w:rPr>
      </w:pPr>
      <w:r>
        <w:rPr>
          <w:sz w:val="24"/>
        </w:rPr>
        <w:t xml:space="preserve">　　7.7会审图纸和设计交底的时间： </w:t>
      </w:r>
    </w:p>
    <w:p w14:paraId="328D6473">
      <w:pPr>
        <w:spacing w:line="460" w:lineRule="exact"/>
        <w:rPr>
          <w:sz w:val="24"/>
        </w:rPr>
      </w:pPr>
      <w:r>
        <w:rPr>
          <w:sz w:val="24"/>
        </w:rPr>
        <w:t xml:space="preserve">　　7.8施工场地周围建筑物和地下管线的保护要求： </w:t>
      </w:r>
    </w:p>
    <w:p w14:paraId="55F41D26">
      <w:pPr>
        <w:spacing w:line="460" w:lineRule="exact"/>
        <w:rPr>
          <w:sz w:val="24"/>
        </w:rPr>
      </w:pPr>
      <w:r>
        <w:rPr>
          <w:sz w:val="24"/>
        </w:rPr>
        <w:t xml:space="preserve">　　第8条　乙方工作。 </w:t>
      </w:r>
    </w:p>
    <w:p w14:paraId="15644D46">
      <w:pPr>
        <w:spacing w:line="460" w:lineRule="exact"/>
        <w:rPr>
          <w:sz w:val="24"/>
        </w:rPr>
      </w:pPr>
      <w:r>
        <w:rPr>
          <w:sz w:val="24"/>
        </w:rPr>
        <w:t xml:space="preserve">　　8.1施工图和配套设计名称、完成时间及要求： </w:t>
      </w:r>
    </w:p>
    <w:p w14:paraId="68B56743">
      <w:pPr>
        <w:spacing w:line="460" w:lineRule="exact"/>
        <w:rPr>
          <w:sz w:val="24"/>
        </w:rPr>
      </w:pPr>
      <w:r>
        <w:rPr>
          <w:sz w:val="24"/>
        </w:rPr>
        <w:t xml:space="preserve">　　8.2提供计划、报表的名称、时间和份数： </w:t>
      </w:r>
    </w:p>
    <w:p w14:paraId="52ED2EA9">
      <w:pPr>
        <w:spacing w:line="460" w:lineRule="exact"/>
        <w:rPr>
          <w:sz w:val="24"/>
        </w:rPr>
      </w:pPr>
      <w:r>
        <w:rPr>
          <w:sz w:val="24"/>
        </w:rPr>
        <w:t xml:space="preserve">　　8.3施工防护工作的要求： </w:t>
      </w:r>
    </w:p>
    <w:p w14:paraId="347193E5">
      <w:pPr>
        <w:spacing w:line="460" w:lineRule="exact"/>
        <w:rPr>
          <w:sz w:val="24"/>
        </w:rPr>
      </w:pPr>
      <w:r>
        <w:rPr>
          <w:sz w:val="24"/>
        </w:rPr>
        <w:t xml:space="preserve">　　8.4向甲方代表提供办公和生活设施的要求： </w:t>
      </w:r>
    </w:p>
    <w:p w14:paraId="0CB80688">
      <w:pPr>
        <w:spacing w:line="460" w:lineRule="exact"/>
        <w:rPr>
          <w:sz w:val="24"/>
        </w:rPr>
      </w:pPr>
      <w:r>
        <w:rPr>
          <w:sz w:val="24"/>
        </w:rPr>
        <w:t xml:space="preserve">　　8.5对施工现场交通和噪音的要求： </w:t>
      </w:r>
    </w:p>
    <w:p w14:paraId="6D31B233">
      <w:pPr>
        <w:spacing w:line="460" w:lineRule="exact"/>
        <w:rPr>
          <w:sz w:val="24"/>
        </w:rPr>
      </w:pPr>
      <w:r>
        <w:rPr>
          <w:sz w:val="24"/>
        </w:rPr>
        <w:t xml:space="preserve">　　8.6成品保护的要求： </w:t>
      </w:r>
    </w:p>
    <w:p w14:paraId="224CB36C">
      <w:pPr>
        <w:spacing w:line="460" w:lineRule="exact"/>
        <w:rPr>
          <w:sz w:val="24"/>
        </w:rPr>
      </w:pPr>
      <w:r>
        <w:rPr>
          <w:sz w:val="24"/>
        </w:rPr>
        <w:t xml:space="preserve">　　8.7施工场地周围建筑物和地下管线的保护要求： </w:t>
      </w:r>
    </w:p>
    <w:p w14:paraId="56FC4A0C">
      <w:pPr>
        <w:spacing w:line="460" w:lineRule="exact"/>
        <w:rPr>
          <w:sz w:val="24"/>
        </w:rPr>
      </w:pPr>
      <w:r>
        <w:rPr>
          <w:sz w:val="24"/>
        </w:rPr>
        <w:t xml:space="preserve">　　8.8施工场地整洁卫生的要求： </w:t>
      </w:r>
    </w:p>
    <w:p w14:paraId="46015C27">
      <w:pPr>
        <w:spacing w:line="460" w:lineRule="exact"/>
        <w:rPr>
          <w:sz w:val="24"/>
        </w:rPr>
      </w:pPr>
      <w:r>
        <w:rPr>
          <w:sz w:val="24"/>
        </w:rPr>
        <w:t xml:space="preserve">　　第9条　进度计划。 </w:t>
      </w:r>
    </w:p>
    <w:p w14:paraId="0B068B0C">
      <w:pPr>
        <w:spacing w:line="460" w:lineRule="exact"/>
        <w:rPr>
          <w:sz w:val="24"/>
        </w:rPr>
      </w:pPr>
      <w:r>
        <w:rPr>
          <w:sz w:val="24"/>
        </w:rPr>
        <w:t xml:space="preserve">　　9.1乙方提供施工组织设计（或施工方案）和进度计划的时间： </w:t>
      </w:r>
    </w:p>
    <w:p w14:paraId="075F0C29">
      <w:pPr>
        <w:spacing w:line="460" w:lineRule="exact"/>
        <w:rPr>
          <w:sz w:val="24"/>
        </w:rPr>
      </w:pPr>
      <w:r>
        <w:rPr>
          <w:sz w:val="24"/>
        </w:rPr>
        <w:t xml:space="preserve">　　9.2甲方代表批准的时间 </w:t>
      </w:r>
    </w:p>
    <w:p w14:paraId="62F9B9CD">
      <w:pPr>
        <w:spacing w:line="460" w:lineRule="exact"/>
        <w:rPr>
          <w:sz w:val="24"/>
        </w:rPr>
      </w:pPr>
      <w:r>
        <w:rPr>
          <w:sz w:val="24"/>
        </w:rPr>
        <w:t xml:space="preserve">　　第10条　延期开工。 </w:t>
      </w:r>
    </w:p>
    <w:p w14:paraId="39C582CB">
      <w:pPr>
        <w:spacing w:line="460" w:lineRule="exact"/>
        <w:rPr>
          <w:sz w:val="24"/>
        </w:rPr>
      </w:pPr>
      <w:r>
        <w:rPr>
          <w:sz w:val="24"/>
        </w:rPr>
        <w:t xml:space="preserve">　　第11条　暂停施工。 </w:t>
      </w:r>
    </w:p>
    <w:p w14:paraId="7CE9637F">
      <w:pPr>
        <w:spacing w:line="460" w:lineRule="exact"/>
        <w:rPr>
          <w:sz w:val="24"/>
        </w:rPr>
      </w:pPr>
      <w:r>
        <w:rPr>
          <w:sz w:val="24"/>
        </w:rPr>
        <w:t xml:space="preserve">　　第12条　工期延误。 </w:t>
      </w:r>
    </w:p>
    <w:p w14:paraId="0B37F3D2">
      <w:pPr>
        <w:spacing w:line="460" w:lineRule="exact"/>
        <w:rPr>
          <w:sz w:val="24"/>
        </w:rPr>
      </w:pPr>
      <w:r>
        <w:rPr>
          <w:sz w:val="24"/>
        </w:rPr>
        <w:t xml:space="preserve">　　第13条　工期提前。 </w:t>
      </w:r>
    </w:p>
    <w:p w14:paraId="25B4C7D6">
      <w:pPr>
        <w:spacing w:line="460" w:lineRule="exact"/>
        <w:rPr>
          <w:sz w:val="24"/>
        </w:rPr>
      </w:pPr>
      <w:r>
        <w:rPr>
          <w:sz w:val="24"/>
        </w:rPr>
        <w:t xml:space="preserve">　　第14条　检查和返工。 </w:t>
      </w:r>
    </w:p>
    <w:p w14:paraId="52A9FCA4">
      <w:pPr>
        <w:spacing w:line="460" w:lineRule="exact"/>
        <w:rPr>
          <w:sz w:val="24"/>
        </w:rPr>
      </w:pPr>
      <w:r>
        <w:rPr>
          <w:sz w:val="24"/>
        </w:rPr>
        <w:t xml:space="preserve">　　第15条　工程质量等级。 </w:t>
      </w:r>
    </w:p>
    <w:p w14:paraId="5173C31B">
      <w:pPr>
        <w:spacing w:line="460" w:lineRule="exact"/>
        <w:rPr>
          <w:sz w:val="24"/>
        </w:rPr>
      </w:pPr>
      <w:r>
        <w:rPr>
          <w:sz w:val="24"/>
        </w:rPr>
        <w:t xml:space="preserve">　　15.1工程质量等级要求的经济支出： </w:t>
      </w:r>
    </w:p>
    <w:p w14:paraId="64086CF4">
      <w:pPr>
        <w:spacing w:line="460" w:lineRule="exact"/>
        <w:rPr>
          <w:sz w:val="24"/>
        </w:rPr>
      </w:pPr>
      <w:r>
        <w:rPr>
          <w:sz w:val="24"/>
        </w:rPr>
        <w:t xml:space="preserve">　　15.2质量评定仲裁部门名称： </w:t>
      </w:r>
    </w:p>
    <w:p w14:paraId="57325DA4">
      <w:pPr>
        <w:spacing w:line="460" w:lineRule="exact"/>
        <w:rPr>
          <w:sz w:val="24"/>
        </w:rPr>
      </w:pPr>
      <w:r>
        <w:rPr>
          <w:sz w:val="24"/>
        </w:rPr>
        <w:t xml:space="preserve">　　第16条　隐蔽工程、中间验收。 </w:t>
      </w:r>
    </w:p>
    <w:p w14:paraId="25623194">
      <w:pPr>
        <w:spacing w:line="460" w:lineRule="exact"/>
        <w:rPr>
          <w:sz w:val="24"/>
        </w:rPr>
      </w:pPr>
      <w:r>
        <w:rPr>
          <w:sz w:val="24"/>
        </w:rPr>
        <w:t xml:space="preserve">　　16.1中间验收部位和时间： </w:t>
      </w:r>
    </w:p>
    <w:p w14:paraId="3A85F3D7">
      <w:pPr>
        <w:spacing w:line="460" w:lineRule="exact"/>
        <w:rPr>
          <w:sz w:val="24"/>
        </w:rPr>
      </w:pPr>
      <w:r>
        <w:rPr>
          <w:sz w:val="24"/>
        </w:rPr>
        <w:t xml:space="preserve">　　第17条　试车。 </w:t>
      </w:r>
    </w:p>
    <w:p w14:paraId="5A7CA388">
      <w:pPr>
        <w:spacing w:line="460" w:lineRule="exact"/>
        <w:rPr>
          <w:sz w:val="24"/>
        </w:rPr>
      </w:pPr>
      <w:r>
        <w:rPr>
          <w:sz w:val="24"/>
        </w:rPr>
        <w:t xml:space="preserve">　　第18条　验收和重新检验。 </w:t>
      </w:r>
    </w:p>
    <w:p w14:paraId="7E49B12B">
      <w:pPr>
        <w:spacing w:line="460" w:lineRule="exact"/>
        <w:rPr>
          <w:sz w:val="24"/>
        </w:rPr>
      </w:pPr>
      <w:r>
        <w:rPr>
          <w:sz w:val="24"/>
        </w:rPr>
        <w:t xml:space="preserve">　　第19条　合同价款及调整。 </w:t>
      </w:r>
    </w:p>
    <w:p w14:paraId="2B4CC170">
      <w:pPr>
        <w:spacing w:line="460" w:lineRule="exact"/>
        <w:rPr>
          <w:sz w:val="24"/>
        </w:rPr>
      </w:pPr>
      <w:r>
        <w:rPr>
          <w:sz w:val="24"/>
        </w:rPr>
        <w:t xml:space="preserve">　　19.1调整的条件： </w:t>
      </w:r>
    </w:p>
    <w:p w14:paraId="21C027DA">
      <w:pPr>
        <w:spacing w:line="460" w:lineRule="exact"/>
        <w:rPr>
          <w:sz w:val="24"/>
        </w:rPr>
      </w:pPr>
      <w:r>
        <w:rPr>
          <w:sz w:val="24"/>
        </w:rPr>
        <w:t xml:space="preserve">　　19.2调整的方式： </w:t>
      </w:r>
    </w:p>
    <w:p w14:paraId="68C3B9B6">
      <w:pPr>
        <w:spacing w:line="460" w:lineRule="exact"/>
        <w:rPr>
          <w:sz w:val="24"/>
        </w:rPr>
      </w:pPr>
      <w:r>
        <w:rPr>
          <w:sz w:val="24"/>
        </w:rPr>
        <w:t xml:space="preserve">　　第20条　工程预付款。 </w:t>
      </w:r>
    </w:p>
    <w:p w14:paraId="3C6CE026">
      <w:pPr>
        <w:spacing w:line="460" w:lineRule="exact"/>
        <w:rPr>
          <w:sz w:val="24"/>
        </w:rPr>
      </w:pPr>
      <w:r>
        <w:rPr>
          <w:sz w:val="24"/>
        </w:rPr>
        <w:t xml:space="preserve">　　20.1预付工程款总金额： </w:t>
      </w:r>
    </w:p>
    <w:p w14:paraId="5AB5B1E0">
      <w:pPr>
        <w:spacing w:line="460" w:lineRule="exact"/>
        <w:rPr>
          <w:sz w:val="24"/>
        </w:rPr>
      </w:pPr>
      <w:r>
        <w:rPr>
          <w:sz w:val="24"/>
        </w:rPr>
        <w:t xml:space="preserve">　　20.2预付时间和比例： </w:t>
      </w:r>
    </w:p>
    <w:p w14:paraId="7FDF29B1">
      <w:pPr>
        <w:spacing w:line="460" w:lineRule="exact"/>
        <w:rPr>
          <w:sz w:val="24"/>
        </w:rPr>
      </w:pPr>
      <w:r>
        <w:rPr>
          <w:sz w:val="24"/>
        </w:rPr>
        <w:t xml:space="preserve">　　20.3扣回时间和比例： </w:t>
      </w:r>
    </w:p>
    <w:p w14:paraId="63C66494">
      <w:pPr>
        <w:spacing w:line="460" w:lineRule="exact"/>
        <w:rPr>
          <w:sz w:val="24"/>
        </w:rPr>
      </w:pPr>
      <w:r>
        <w:rPr>
          <w:sz w:val="24"/>
        </w:rPr>
        <w:t xml:space="preserve">　　20.4甲方不按时付款应承担的违约责任： </w:t>
      </w:r>
    </w:p>
    <w:p w14:paraId="1638FA7E">
      <w:pPr>
        <w:spacing w:line="460" w:lineRule="exact"/>
        <w:rPr>
          <w:sz w:val="24"/>
        </w:rPr>
      </w:pPr>
      <w:r>
        <w:rPr>
          <w:sz w:val="24"/>
        </w:rPr>
        <w:t xml:space="preserve">　　第21条　工程量的核实确认。 </w:t>
      </w:r>
    </w:p>
    <w:p w14:paraId="03AC440D">
      <w:pPr>
        <w:spacing w:line="460" w:lineRule="exact"/>
        <w:rPr>
          <w:sz w:val="24"/>
        </w:rPr>
      </w:pPr>
      <w:r>
        <w:rPr>
          <w:sz w:val="24"/>
        </w:rPr>
        <w:t xml:space="preserve">　　21.1乙方提交工程量报告的时间和要求： </w:t>
      </w:r>
    </w:p>
    <w:p w14:paraId="7E5769A6">
      <w:pPr>
        <w:spacing w:line="460" w:lineRule="exact"/>
        <w:rPr>
          <w:sz w:val="24"/>
        </w:rPr>
      </w:pPr>
      <w:r>
        <w:rPr>
          <w:sz w:val="24"/>
        </w:rPr>
        <w:t xml:space="preserve">　　第22条　工程款支付。 </w:t>
      </w:r>
    </w:p>
    <w:p w14:paraId="0AB4D4A7">
      <w:pPr>
        <w:spacing w:line="460" w:lineRule="exact"/>
        <w:rPr>
          <w:sz w:val="24"/>
        </w:rPr>
      </w:pPr>
      <w:r>
        <w:rPr>
          <w:sz w:val="24"/>
        </w:rPr>
        <w:t xml:space="preserve">　　22.1工程款支付方式： </w:t>
      </w:r>
    </w:p>
    <w:p w14:paraId="4D0EBE85">
      <w:pPr>
        <w:spacing w:line="460" w:lineRule="exact"/>
        <w:rPr>
          <w:sz w:val="24"/>
        </w:rPr>
      </w:pPr>
      <w:r>
        <w:rPr>
          <w:sz w:val="24"/>
        </w:rPr>
        <w:t xml:space="preserve">　　22.2工程款支付金额和时间： </w:t>
      </w:r>
    </w:p>
    <w:p w14:paraId="47779E79">
      <w:pPr>
        <w:spacing w:line="460" w:lineRule="exact"/>
        <w:rPr>
          <w:sz w:val="24"/>
        </w:rPr>
      </w:pPr>
      <w:r>
        <w:rPr>
          <w:sz w:val="24"/>
        </w:rPr>
        <w:t xml:space="preserve">　　22.3甲方违约的责任： </w:t>
      </w:r>
    </w:p>
    <w:p w14:paraId="00CD80E0">
      <w:pPr>
        <w:spacing w:line="460" w:lineRule="exact"/>
        <w:rPr>
          <w:sz w:val="24"/>
        </w:rPr>
      </w:pPr>
      <w:r>
        <w:rPr>
          <w:sz w:val="24"/>
        </w:rPr>
        <w:t xml:space="preserve">　　第23条　甲方供应材料设备。 </w:t>
      </w:r>
    </w:p>
    <w:p w14:paraId="437598A7">
      <w:pPr>
        <w:spacing w:line="460" w:lineRule="exact"/>
        <w:rPr>
          <w:sz w:val="24"/>
        </w:rPr>
      </w:pPr>
      <w:r>
        <w:rPr>
          <w:sz w:val="24"/>
        </w:rPr>
        <w:t xml:space="preserve">　　23.1甲方供应材料、设备的要求（附清单）： </w:t>
      </w:r>
    </w:p>
    <w:p w14:paraId="17768A9A">
      <w:pPr>
        <w:spacing w:line="460" w:lineRule="exact"/>
        <w:rPr>
          <w:sz w:val="24"/>
        </w:rPr>
      </w:pPr>
      <w:r>
        <w:rPr>
          <w:sz w:val="24"/>
        </w:rPr>
        <w:t xml:space="preserve">　　第24条　乙方采购材料设备。 </w:t>
      </w:r>
    </w:p>
    <w:p w14:paraId="416FC2EF">
      <w:pPr>
        <w:spacing w:line="460" w:lineRule="exact"/>
        <w:rPr>
          <w:sz w:val="24"/>
        </w:rPr>
      </w:pPr>
      <w:r>
        <w:rPr>
          <w:sz w:val="24"/>
        </w:rPr>
        <w:t xml:space="preserve">　　第25条　设计变更。 </w:t>
      </w:r>
    </w:p>
    <w:p w14:paraId="6C88541E">
      <w:pPr>
        <w:spacing w:line="460" w:lineRule="exact"/>
        <w:rPr>
          <w:sz w:val="24"/>
        </w:rPr>
      </w:pPr>
      <w:r>
        <w:rPr>
          <w:sz w:val="24"/>
        </w:rPr>
        <w:t xml:space="preserve">　　第26条　确定变更价款。 </w:t>
      </w:r>
    </w:p>
    <w:p w14:paraId="0F7105AA">
      <w:pPr>
        <w:spacing w:line="460" w:lineRule="exact"/>
        <w:rPr>
          <w:sz w:val="24"/>
        </w:rPr>
      </w:pPr>
      <w:r>
        <w:rPr>
          <w:sz w:val="24"/>
        </w:rPr>
        <w:t xml:space="preserve">　　第27条　竣工验收。 </w:t>
      </w:r>
    </w:p>
    <w:p w14:paraId="06E5E43B">
      <w:pPr>
        <w:spacing w:line="460" w:lineRule="exact"/>
        <w:rPr>
          <w:sz w:val="24"/>
        </w:rPr>
      </w:pPr>
      <w:r>
        <w:rPr>
          <w:sz w:val="24"/>
        </w:rPr>
        <w:t xml:space="preserve">　　27.1乙方提交竣工资料和验收报告的时间： </w:t>
      </w:r>
    </w:p>
    <w:p w14:paraId="515DABB5">
      <w:pPr>
        <w:spacing w:line="460" w:lineRule="exact"/>
        <w:rPr>
          <w:sz w:val="24"/>
        </w:rPr>
      </w:pPr>
      <w:r>
        <w:rPr>
          <w:sz w:val="24"/>
        </w:rPr>
        <w:t xml:space="preserve">　　27.2乙方提交竣工图的时间和份数： </w:t>
      </w:r>
    </w:p>
    <w:p w14:paraId="3CDD85AB">
      <w:pPr>
        <w:spacing w:line="460" w:lineRule="exact"/>
        <w:rPr>
          <w:sz w:val="24"/>
        </w:rPr>
      </w:pPr>
      <w:r>
        <w:rPr>
          <w:sz w:val="24"/>
        </w:rPr>
        <w:t xml:space="preserve">　　第28条　竣工结算。 </w:t>
      </w:r>
    </w:p>
    <w:p w14:paraId="6BF0EA3B">
      <w:pPr>
        <w:spacing w:line="460" w:lineRule="exact"/>
        <w:rPr>
          <w:sz w:val="24"/>
        </w:rPr>
      </w:pPr>
      <w:r>
        <w:rPr>
          <w:sz w:val="24"/>
        </w:rPr>
        <w:t xml:space="preserve">　　28.1结算方式： </w:t>
      </w:r>
    </w:p>
    <w:p w14:paraId="3B60E81E">
      <w:pPr>
        <w:spacing w:line="460" w:lineRule="exact"/>
        <w:rPr>
          <w:sz w:val="24"/>
        </w:rPr>
      </w:pPr>
      <w:r>
        <w:rPr>
          <w:sz w:val="24"/>
        </w:rPr>
        <w:t xml:space="preserve">　　28.2乙方提交结算报告的时间： </w:t>
      </w:r>
    </w:p>
    <w:p w14:paraId="6189F6B4">
      <w:pPr>
        <w:spacing w:line="460" w:lineRule="exact"/>
        <w:rPr>
          <w:sz w:val="24"/>
        </w:rPr>
      </w:pPr>
      <w:r>
        <w:rPr>
          <w:sz w:val="24"/>
        </w:rPr>
        <w:t xml:space="preserve">　　28.3甲方批准结算报告的时间： </w:t>
      </w:r>
    </w:p>
    <w:p w14:paraId="49747BA1">
      <w:pPr>
        <w:spacing w:line="460" w:lineRule="exact"/>
        <w:rPr>
          <w:sz w:val="24"/>
        </w:rPr>
      </w:pPr>
      <w:r>
        <w:rPr>
          <w:sz w:val="24"/>
        </w:rPr>
        <w:t xml:space="preserve">　　28.4甲方将拨款通知送达经办银行的时间： </w:t>
      </w:r>
    </w:p>
    <w:p w14:paraId="71A66FC4">
      <w:pPr>
        <w:spacing w:line="460" w:lineRule="exact"/>
        <w:rPr>
          <w:sz w:val="24"/>
        </w:rPr>
      </w:pPr>
      <w:r>
        <w:rPr>
          <w:sz w:val="24"/>
        </w:rPr>
        <w:t xml:space="preserve">　　28.5甲方违约的责任： </w:t>
      </w:r>
    </w:p>
    <w:p w14:paraId="2997564F">
      <w:pPr>
        <w:spacing w:line="460" w:lineRule="exact"/>
        <w:rPr>
          <w:sz w:val="24"/>
        </w:rPr>
      </w:pPr>
      <w:r>
        <w:rPr>
          <w:sz w:val="24"/>
        </w:rPr>
        <w:t xml:space="preserve">　　第29条　保修。 </w:t>
      </w:r>
    </w:p>
    <w:p w14:paraId="2638D408">
      <w:pPr>
        <w:spacing w:line="460" w:lineRule="exact"/>
        <w:rPr>
          <w:sz w:val="24"/>
        </w:rPr>
      </w:pPr>
      <w:r>
        <w:rPr>
          <w:sz w:val="24"/>
        </w:rPr>
        <w:t xml:space="preserve">　　29.1保修内容、范围； </w:t>
      </w:r>
    </w:p>
    <w:p w14:paraId="3528AA57">
      <w:pPr>
        <w:spacing w:line="460" w:lineRule="exact"/>
        <w:rPr>
          <w:sz w:val="24"/>
        </w:rPr>
      </w:pPr>
      <w:r>
        <w:rPr>
          <w:sz w:val="24"/>
        </w:rPr>
        <w:t xml:space="preserve">　　29.2保修期限： </w:t>
      </w:r>
    </w:p>
    <w:p w14:paraId="4B065733">
      <w:pPr>
        <w:spacing w:line="460" w:lineRule="exact"/>
        <w:rPr>
          <w:sz w:val="24"/>
        </w:rPr>
      </w:pPr>
      <w:r>
        <w:rPr>
          <w:sz w:val="24"/>
        </w:rPr>
        <w:t xml:space="preserve">　　29.3保修金额和支付方法： </w:t>
      </w:r>
    </w:p>
    <w:p w14:paraId="7A940C98">
      <w:pPr>
        <w:spacing w:line="460" w:lineRule="exact"/>
        <w:rPr>
          <w:sz w:val="24"/>
        </w:rPr>
      </w:pPr>
      <w:r>
        <w:rPr>
          <w:sz w:val="24"/>
        </w:rPr>
        <w:t xml:space="preserve">　　29.4保修金利率： </w:t>
      </w:r>
    </w:p>
    <w:p w14:paraId="0DBEEF3A">
      <w:pPr>
        <w:spacing w:line="460" w:lineRule="exact"/>
        <w:rPr>
          <w:sz w:val="24"/>
        </w:rPr>
      </w:pPr>
      <w:r>
        <w:rPr>
          <w:sz w:val="24"/>
        </w:rPr>
        <w:t xml:space="preserve">　　第30条　争议。 </w:t>
      </w:r>
    </w:p>
    <w:p w14:paraId="130643CB">
      <w:pPr>
        <w:spacing w:line="460" w:lineRule="exact"/>
        <w:rPr>
          <w:sz w:val="24"/>
        </w:rPr>
      </w:pPr>
      <w:r>
        <w:rPr>
          <w:sz w:val="24"/>
        </w:rPr>
        <w:t xml:space="preserve">　　30.1争议的解决程序： </w:t>
      </w:r>
    </w:p>
    <w:p w14:paraId="13986583">
      <w:pPr>
        <w:spacing w:line="460" w:lineRule="exact"/>
        <w:rPr>
          <w:sz w:val="24"/>
        </w:rPr>
      </w:pPr>
      <w:r>
        <w:rPr>
          <w:sz w:val="24"/>
        </w:rPr>
        <w:t xml:space="preserve">　　30.2争议解决方式： </w:t>
      </w:r>
    </w:p>
    <w:p w14:paraId="2C09F055">
      <w:pPr>
        <w:spacing w:line="460" w:lineRule="exact"/>
        <w:rPr>
          <w:sz w:val="24"/>
        </w:rPr>
      </w:pPr>
      <w:r>
        <w:rPr>
          <w:sz w:val="24"/>
        </w:rPr>
        <w:t xml:space="preserve">　　第31条　违约。 </w:t>
      </w:r>
    </w:p>
    <w:p w14:paraId="57F14B74">
      <w:pPr>
        <w:spacing w:line="460" w:lineRule="exact"/>
        <w:rPr>
          <w:sz w:val="24"/>
        </w:rPr>
      </w:pPr>
      <w:r>
        <w:rPr>
          <w:sz w:val="24"/>
        </w:rPr>
        <w:t xml:space="preserve">　　31.1违约的处理： </w:t>
      </w:r>
    </w:p>
    <w:p w14:paraId="1A9CDDAB">
      <w:pPr>
        <w:spacing w:line="460" w:lineRule="exact"/>
        <w:rPr>
          <w:sz w:val="24"/>
        </w:rPr>
      </w:pPr>
      <w:r>
        <w:rPr>
          <w:sz w:val="24"/>
        </w:rPr>
        <w:t xml:space="preserve">　　31.2违约金的数额： </w:t>
      </w:r>
    </w:p>
    <w:p w14:paraId="13D5C515">
      <w:pPr>
        <w:spacing w:line="460" w:lineRule="exact"/>
        <w:rPr>
          <w:sz w:val="24"/>
        </w:rPr>
      </w:pPr>
      <w:r>
        <w:rPr>
          <w:sz w:val="24"/>
        </w:rPr>
        <w:t xml:space="preserve">　　31.3损失的计算方法： </w:t>
      </w:r>
    </w:p>
    <w:p w14:paraId="777FA9B2">
      <w:pPr>
        <w:spacing w:line="460" w:lineRule="exact"/>
        <w:rPr>
          <w:sz w:val="24"/>
        </w:rPr>
      </w:pPr>
      <w:r>
        <w:rPr>
          <w:sz w:val="24"/>
        </w:rPr>
        <w:t xml:space="preserve">　　31.4甲方不按时付款的利息率： </w:t>
      </w:r>
    </w:p>
    <w:p w14:paraId="7D970BD0">
      <w:pPr>
        <w:spacing w:line="460" w:lineRule="exact"/>
        <w:rPr>
          <w:sz w:val="24"/>
        </w:rPr>
      </w:pPr>
      <w:r>
        <w:rPr>
          <w:sz w:val="24"/>
        </w:rPr>
        <w:t xml:space="preserve">　　第32条　索赔。 </w:t>
      </w:r>
    </w:p>
    <w:p w14:paraId="5DED465E">
      <w:pPr>
        <w:spacing w:line="460" w:lineRule="exact"/>
        <w:rPr>
          <w:sz w:val="24"/>
        </w:rPr>
      </w:pPr>
      <w:r>
        <w:rPr>
          <w:sz w:val="24"/>
        </w:rPr>
        <w:t xml:space="preserve">　　第33条　安全施工。 </w:t>
      </w:r>
    </w:p>
    <w:p w14:paraId="734D9FF3">
      <w:pPr>
        <w:spacing w:line="460" w:lineRule="exact"/>
        <w:rPr>
          <w:sz w:val="24"/>
        </w:rPr>
      </w:pPr>
      <w:r>
        <w:rPr>
          <w:sz w:val="24"/>
        </w:rPr>
        <w:t xml:space="preserve">　　第34条　专利技术、特殊工艺和合理化建设。 </w:t>
      </w:r>
    </w:p>
    <w:p w14:paraId="634FA9B2">
      <w:pPr>
        <w:spacing w:line="460" w:lineRule="exact"/>
        <w:rPr>
          <w:sz w:val="24"/>
        </w:rPr>
      </w:pPr>
      <w:r>
        <w:rPr>
          <w:sz w:val="24"/>
        </w:rPr>
        <w:t xml:space="preserve">　　第35条　地下障碍和文物。 </w:t>
      </w:r>
    </w:p>
    <w:p w14:paraId="69E4209F">
      <w:pPr>
        <w:spacing w:line="460" w:lineRule="exact"/>
        <w:rPr>
          <w:sz w:val="24"/>
        </w:rPr>
      </w:pPr>
      <w:r>
        <w:rPr>
          <w:sz w:val="24"/>
        </w:rPr>
        <w:t xml:space="preserve">　　第36条　工程分包。 </w:t>
      </w:r>
    </w:p>
    <w:p w14:paraId="6B2438A4">
      <w:pPr>
        <w:spacing w:line="460" w:lineRule="exact"/>
        <w:rPr>
          <w:sz w:val="24"/>
        </w:rPr>
      </w:pPr>
      <w:r>
        <w:rPr>
          <w:sz w:val="24"/>
        </w:rPr>
        <w:t xml:space="preserve">　　36.1分包单位和分包工程内容： </w:t>
      </w:r>
    </w:p>
    <w:p w14:paraId="2D4F31FF">
      <w:pPr>
        <w:spacing w:line="460" w:lineRule="exact"/>
        <w:rPr>
          <w:sz w:val="24"/>
        </w:rPr>
      </w:pPr>
      <w:r>
        <w:rPr>
          <w:sz w:val="24"/>
        </w:rPr>
        <w:t xml:space="preserve">　　36.2分包工程价款的结算办法： </w:t>
      </w:r>
    </w:p>
    <w:p w14:paraId="5EE5AD3B">
      <w:pPr>
        <w:spacing w:line="460" w:lineRule="exact"/>
        <w:rPr>
          <w:sz w:val="24"/>
        </w:rPr>
      </w:pPr>
      <w:r>
        <w:rPr>
          <w:sz w:val="24"/>
        </w:rPr>
        <w:t xml:space="preserve">　　第37条　不可抗力。 </w:t>
      </w:r>
    </w:p>
    <w:p w14:paraId="0425B74A">
      <w:pPr>
        <w:spacing w:line="460" w:lineRule="exact"/>
        <w:rPr>
          <w:sz w:val="24"/>
        </w:rPr>
      </w:pPr>
      <w:r>
        <w:rPr>
          <w:sz w:val="24"/>
        </w:rPr>
        <w:t xml:space="preserve">　　37.1不可抗力的自然灾害认定标准： </w:t>
      </w:r>
    </w:p>
    <w:p w14:paraId="2E5E7D87">
      <w:pPr>
        <w:spacing w:line="460" w:lineRule="exact"/>
        <w:rPr>
          <w:sz w:val="24"/>
        </w:rPr>
      </w:pPr>
      <w:r>
        <w:rPr>
          <w:sz w:val="24"/>
        </w:rPr>
        <w:t xml:space="preserve">　　第38条　保险。 </w:t>
      </w:r>
    </w:p>
    <w:p w14:paraId="484E1700">
      <w:pPr>
        <w:spacing w:line="460" w:lineRule="exact"/>
        <w:rPr>
          <w:sz w:val="24"/>
        </w:rPr>
      </w:pPr>
      <w:r>
        <w:rPr>
          <w:sz w:val="24"/>
        </w:rPr>
        <w:t xml:space="preserve">　　第39条　工程停建或缓建。 </w:t>
      </w:r>
    </w:p>
    <w:p w14:paraId="12D59CF7">
      <w:pPr>
        <w:spacing w:line="460" w:lineRule="exact"/>
        <w:rPr>
          <w:sz w:val="24"/>
        </w:rPr>
      </w:pPr>
      <w:r>
        <w:rPr>
          <w:sz w:val="24"/>
        </w:rPr>
        <w:t xml:space="preserve">　　第40条　合同生效与终止。 </w:t>
      </w:r>
    </w:p>
    <w:p w14:paraId="667F3C66">
      <w:pPr>
        <w:spacing w:line="460" w:lineRule="exact"/>
        <w:rPr>
          <w:sz w:val="24"/>
        </w:rPr>
      </w:pPr>
      <w:r>
        <w:rPr>
          <w:sz w:val="24"/>
        </w:rPr>
        <w:t xml:space="preserve">　　40.1合同生效日期： </w:t>
      </w:r>
    </w:p>
    <w:p w14:paraId="0D48B345">
      <w:pPr>
        <w:spacing w:line="460" w:lineRule="exact"/>
        <w:rPr>
          <w:sz w:val="24"/>
        </w:rPr>
      </w:pPr>
      <w:r>
        <w:rPr>
          <w:sz w:val="24"/>
        </w:rPr>
        <w:t xml:space="preserve">　　第41条　合同份数： </w:t>
      </w:r>
    </w:p>
    <w:p w14:paraId="7A77DA47">
      <w:pPr>
        <w:spacing w:line="460" w:lineRule="exact"/>
        <w:rPr>
          <w:sz w:val="24"/>
        </w:rPr>
      </w:pPr>
      <w:r>
        <w:rPr>
          <w:sz w:val="24"/>
        </w:rPr>
        <w:t xml:space="preserve">　　41.1合同副本份数： </w:t>
      </w:r>
    </w:p>
    <w:p w14:paraId="7D647CBA">
      <w:pPr>
        <w:spacing w:line="460" w:lineRule="exact"/>
        <w:rPr>
          <w:sz w:val="24"/>
        </w:rPr>
      </w:pPr>
      <w:r>
        <w:rPr>
          <w:sz w:val="24"/>
        </w:rPr>
        <w:t xml:space="preserve">　　41.2合同副本的分送责任： </w:t>
      </w:r>
    </w:p>
    <w:p w14:paraId="3A008930">
      <w:pPr>
        <w:spacing w:line="460" w:lineRule="exact"/>
        <w:ind w:firstLine="480"/>
        <w:rPr>
          <w:sz w:val="24"/>
        </w:rPr>
      </w:pPr>
      <w:r>
        <w:rPr>
          <w:sz w:val="24"/>
        </w:rPr>
        <w:t>41.3合同书制定费用：</w:t>
      </w:r>
    </w:p>
    <w:p w14:paraId="45420113">
      <w:pPr>
        <w:spacing w:line="460" w:lineRule="exact"/>
        <w:ind w:firstLine="480"/>
        <w:rPr>
          <w:sz w:val="24"/>
        </w:rPr>
      </w:pPr>
    </w:p>
    <w:p w14:paraId="2DD2938E">
      <w:pPr>
        <w:spacing w:line="460" w:lineRule="exact"/>
        <w:ind w:firstLine="480"/>
        <w:rPr>
          <w:iCs/>
          <w:sz w:val="24"/>
        </w:rPr>
      </w:pPr>
      <w:r>
        <w:rPr>
          <w:iCs/>
          <w:sz w:val="24"/>
        </w:rPr>
        <w:t xml:space="preserve">合同订立时间：　　　　　　　　　年　　　月　　　日 </w:t>
      </w:r>
    </w:p>
    <w:p w14:paraId="0F754A86">
      <w:pPr>
        <w:spacing w:line="460" w:lineRule="exact"/>
        <w:ind w:firstLine="480"/>
        <w:rPr>
          <w:iCs/>
          <w:sz w:val="24"/>
        </w:rPr>
      </w:pPr>
    </w:p>
    <w:p w14:paraId="2FF19190">
      <w:pPr>
        <w:spacing w:line="460" w:lineRule="exact"/>
        <w:rPr>
          <w:sz w:val="24"/>
        </w:rPr>
      </w:pPr>
      <w:r>
        <w:rPr>
          <w:sz w:val="24"/>
        </w:rPr>
        <w:t xml:space="preserve">　　发包方（章）：　　　　　　　　　　　　　　　 承包方（章） </w:t>
      </w:r>
    </w:p>
    <w:p w14:paraId="3FBFD4EC">
      <w:pPr>
        <w:spacing w:line="460" w:lineRule="exact"/>
        <w:rPr>
          <w:sz w:val="24"/>
        </w:rPr>
      </w:pPr>
      <w:r>
        <w:rPr>
          <w:sz w:val="24"/>
        </w:rPr>
        <w:t xml:space="preserve">　　地址：　　　　　　　　　　　　　　　　　　　地址： </w:t>
      </w:r>
    </w:p>
    <w:p w14:paraId="2D4C32B1">
      <w:pPr>
        <w:spacing w:line="460" w:lineRule="exact"/>
        <w:rPr>
          <w:sz w:val="24"/>
        </w:rPr>
      </w:pPr>
      <w:r>
        <w:rPr>
          <w:sz w:val="24"/>
        </w:rPr>
        <w:t xml:space="preserve">　　法定代表人：　　　　　　　　　　　　　　　　法定代表人： </w:t>
      </w:r>
    </w:p>
    <w:p w14:paraId="3B094C2E">
      <w:pPr>
        <w:spacing w:line="460" w:lineRule="exact"/>
        <w:rPr>
          <w:sz w:val="24"/>
        </w:rPr>
      </w:pPr>
      <w:r>
        <w:rPr>
          <w:sz w:val="24"/>
        </w:rPr>
        <w:t xml:space="preserve">　　委托代理人：　　　　　　　　　　　　　　　　委托代理人： </w:t>
      </w:r>
    </w:p>
    <w:p w14:paraId="0873D41D">
      <w:pPr>
        <w:spacing w:line="460" w:lineRule="exact"/>
        <w:rPr>
          <w:sz w:val="24"/>
        </w:rPr>
      </w:pPr>
      <w:r>
        <w:rPr>
          <w:sz w:val="24"/>
        </w:rPr>
        <w:t xml:space="preserve">　　电话：　　　　　　　　　　　　　　　　　　　电话： </w:t>
      </w:r>
    </w:p>
    <w:p w14:paraId="3246A742">
      <w:pPr>
        <w:spacing w:line="460" w:lineRule="exact"/>
        <w:rPr>
          <w:sz w:val="24"/>
        </w:rPr>
      </w:pPr>
      <w:r>
        <w:rPr>
          <w:sz w:val="24"/>
        </w:rPr>
        <w:t xml:space="preserve">　　电挂：　　　　　　　　　　　　　　　　　　　电挂： </w:t>
      </w:r>
    </w:p>
    <w:p w14:paraId="52E441D4">
      <w:pPr>
        <w:spacing w:line="460" w:lineRule="exact"/>
        <w:rPr>
          <w:sz w:val="24"/>
        </w:rPr>
      </w:pPr>
      <w:r>
        <w:rPr>
          <w:sz w:val="24"/>
        </w:rPr>
        <w:t xml:space="preserve">　　开户银行：　　　　　　　　　　　　　　　　　开户银行： </w:t>
      </w:r>
    </w:p>
    <w:p w14:paraId="7994A0F2">
      <w:pPr>
        <w:spacing w:line="460" w:lineRule="exact"/>
        <w:rPr>
          <w:sz w:val="24"/>
        </w:rPr>
      </w:pPr>
      <w:r>
        <w:rPr>
          <w:sz w:val="24"/>
        </w:rPr>
        <w:t xml:space="preserve">　　帐号：　　　　　　　　　　　　　　　　　　　帐号： </w:t>
      </w:r>
    </w:p>
    <w:p w14:paraId="4759C89D">
      <w:pPr>
        <w:spacing w:line="460" w:lineRule="exact"/>
        <w:ind w:firstLine="480"/>
        <w:rPr>
          <w:sz w:val="24"/>
        </w:rPr>
      </w:pPr>
      <w:r>
        <w:rPr>
          <w:sz w:val="24"/>
        </w:rPr>
        <w:t xml:space="preserve">邮政编码：　　　　　　　　　　　　　　　　　邮政编码： </w:t>
      </w:r>
    </w:p>
    <w:p w14:paraId="037E7376">
      <w:pPr>
        <w:spacing w:line="460" w:lineRule="exact"/>
        <w:ind w:firstLine="480"/>
        <w:rPr>
          <w:sz w:val="24"/>
        </w:rPr>
      </w:pPr>
    </w:p>
    <w:p w14:paraId="08906484">
      <w:pPr>
        <w:spacing w:line="460" w:lineRule="exact"/>
        <w:ind w:firstLine="3600" w:firstLineChars="1500"/>
        <w:jc w:val="right"/>
        <w:rPr>
          <w:iCs/>
          <w:sz w:val="24"/>
        </w:rPr>
      </w:pPr>
    </w:p>
    <w:p w14:paraId="4E9F2D39">
      <w:pPr>
        <w:spacing w:line="460" w:lineRule="exact"/>
        <w:ind w:firstLine="3600" w:firstLineChars="1500"/>
        <w:jc w:val="right"/>
        <w:rPr>
          <w:iCs/>
          <w:sz w:val="24"/>
        </w:rPr>
      </w:pPr>
    </w:p>
    <w:p w14:paraId="54F7B7FC">
      <w:pPr>
        <w:spacing w:line="700" w:lineRule="exact"/>
        <w:rPr>
          <w:sz w:val="24"/>
          <w:szCs w:val="24"/>
        </w:rPr>
      </w:pPr>
      <w:r>
        <w:rPr>
          <w:sz w:val="24"/>
        </w:rPr>
        <w:t>　　　　　　　　　　　　　　　　　　　　</w:t>
      </w:r>
    </w:p>
    <w:p w14:paraId="0F47D33B">
      <w:pPr>
        <w:spacing w:line="700" w:lineRule="exact"/>
        <w:rPr>
          <w:sz w:val="24"/>
          <w:szCs w:val="24"/>
        </w:rPr>
      </w:pPr>
    </w:p>
    <w:p w14:paraId="4D749E81">
      <w:pPr>
        <w:spacing w:line="700" w:lineRule="exact"/>
        <w:rPr>
          <w:sz w:val="24"/>
          <w:szCs w:val="24"/>
        </w:rPr>
      </w:pPr>
    </w:p>
    <w:p w14:paraId="516D6963">
      <w:pPr>
        <w:spacing w:line="700" w:lineRule="exact"/>
        <w:rPr>
          <w:sz w:val="24"/>
          <w:szCs w:val="24"/>
        </w:rPr>
      </w:pPr>
    </w:p>
    <w:p w14:paraId="420730F7">
      <w:pPr>
        <w:spacing w:line="700" w:lineRule="exact"/>
        <w:rPr>
          <w:sz w:val="24"/>
          <w:szCs w:val="24"/>
        </w:rPr>
      </w:pPr>
    </w:p>
    <w:p w14:paraId="56CB4A00">
      <w:pPr>
        <w:spacing w:line="700" w:lineRule="exact"/>
        <w:rPr>
          <w:sz w:val="24"/>
          <w:szCs w:val="24"/>
        </w:rPr>
      </w:pPr>
    </w:p>
    <w:p w14:paraId="313AFE31">
      <w:pPr>
        <w:widowControl/>
        <w:jc w:val="left"/>
        <w:rPr>
          <w:sz w:val="24"/>
          <w:szCs w:val="24"/>
        </w:rPr>
      </w:pPr>
      <w:r>
        <w:rPr>
          <w:sz w:val="24"/>
          <w:szCs w:val="24"/>
        </w:rPr>
        <w:br w:type="page"/>
      </w:r>
    </w:p>
    <w:p w14:paraId="3238B95E">
      <w:pPr>
        <w:jc w:val="center"/>
        <w:rPr>
          <w:sz w:val="24"/>
          <w:szCs w:val="24"/>
        </w:rPr>
      </w:pPr>
    </w:p>
    <w:p w14:paraId="31DA998E">
      <w:pPr>
        <w:jc w:val="center"/>
        <w:rPr>
          <w:sz w:val="24"/>
          <w:szCs w:val="24"/>
        </w:rPr>
      </w:pPr>
    </w:p>
    <w:p w14:paraId="2B142C4C">
      <w:pPr>
        <w:jc w:val="center"/>
        <w:rPr>
          <w:b/>
          <w:bCs/>
          <w:sz w:val="24"/>
          <w:szCs w:val="24"/>
        </w:rPr>
      </w:pPr>
      <w:r>
        <w:rPr>
          <w:b/>
          <w:bCs/>
          <w:sz w:val="24"/>
          <w:szCs w:val="24"/>
        </w:rPr>
        <w:t>合同特殊条款</w:t>
      </w:r>
    </w:p>
    <w:p w14:paraId="5EF99CB4">
      <w:pPr>
        <w:tabs>
          <w:tab w:val="left" w:pos="360"/>
        </w:tabs>
        <w:spacing w:line="520" w:lineRule="exact"/>
        <w:ind w:firstLine="410" w:firstLineChars="171"/>
        <w:rPr>
          <w:sz w:val="24"/>
          <w:szCs w:val="24"/>
        </w:rPr>
      </w:pPr>
    </w:p>
    <w:p w14:paraId="6EC88A0C">
      <w:pPr>
        <w:tabs>
          <w:tab w:val="left" w:pos="360"/>
        </w:tabs>
        <w:spacing w:line="520" w:lineRule="exact"/>
        <w:ind w:firstLine="410" w:firstLineChars="171"/>
        <w:rPr>
          <w:sz w:val="24"/>
          <w:szCs w:val="24"/>
        </w:rPr>
      </w:pPr>
      <w:r>
        <w:rPr>
          <w:sz w:val="24"/>
          <w:szCs w:val="24"/>
        </w:rPr>
        <w:t>合同特殊条款是合同一般条款的补充和修改。如果两者之间有抵触，应以特殊条款为准。</w:t>
      </w:r>
    </w:p>
    <w:p w14:paraId="07B1BF5B">
      <w:pPr>
        <w:tabs>
          <w:tab w:val="left" w:pos="360"/>
        </w:tabs>
        <w:spacing w:line="520" w:lineRule="exact"/>
        <w:ind w:firstLine="410" w:firstLineChars="171"/>
        <w:rPr>
          <w:sz w:val="24"/>
          <w:szCs w:val="24"/>
        </w:rPr>
      </w:pPr>
      <w:r>
        <w:rPr>
          <w:sz w:val="24"/>
          <w:szCs w:val="24"/>
        </w:rPr>
        <w:t>合同特殊条款由甲、乙双方根据采购项目的具体情况协商拟订。</w:t>
      </w:r>
    </w:p>
    <w:p w14:paraId="0AF9E027">
      <w:pPr>
        <w:tabs>
          <w:tab w:val="left" w:pos="360"/>
        </w:tabs>
        <w:spacing w:line="520" w:lineRule="exact"/>
        <w:ind w:firstLine="410" w:firstLineChars="171"/>
        <w:rPr>
          <w:sz w:val="24"/>
          <w:szCs w:val="24"/>
        </w:rPr>
      </w:pPr>
    </w:p>
    <w:p w14:paraId="71511C4A">
      <w:pPr>
        <w:tabs>
          <w:tab w:val="left" w:pos="360"/>
        </w:tabs>
        <w:spacing w:line="520" w:lineRule="exact"/>
        <w:ind w:firstLine="410" w:firstLineChars="171"/>
        <w:rPr>
          <w:sz w:val="24"/>
          <w:szCs w:val="24"/>
        </w:rPr>
        <w:sectPr>
          <w:headerReference r:id="rId8" w:type="default"/>
          <w:pgSz w:w="11906" w:h="16838"/>
          <w:pgMar w:top="1440" w:right="1800" w:bottom="1440" w:left="1800" w:header="851" w:footer="992" w:gutter="0"/>
          <w:cols w:space="720" w:num="1"/>
          <w:docGrid w:type="lines" w:linePitch="312" w:charSpace="0"/>
        </w:sectPr>
      </w:pPr>
    </w:p>
    <w:p w14:paraId="5E03C1B0">
      <w:pPr>
        <w:pStyle w:val="2"/>
        <w:jc w:val="center"/>
      </w:pPr>
      <w:bookmarkStart w:id="4" w:name="_Toc411426753"/>
      <w:r>
        <w:t>第五部分  响应文件格式</w:t>
      </w:r>
      <w:bookmarkEnd w:id="4"/>
    </w:p>
    <w:p w14:paraId="2D0AB2C0">
      <w:pPr>
        <w:autoSpaceDE w:val="0"/>
        <w:autoSpaceDN w:val="0"/>
        <w:adjustRightInd w:val="0"/>
        <w:spacing w:line="520" w:lineRule="exact"/>
        <w:rPr>
          <w:b/>
          <w:kern w:val="0"/>
          <w:sz w:val="24"/>
        </w:rPr>
      </w:pPr>
    </w:p>
    <w:p w14:paraId="15957B43">
      <w:pPr>
        <w:autoSpaceDE w:val="0"/>
        <w:autoSpaceDN w:val="0"/>
        <w:adjustRightInd w:val="0"/>
        <w:spacing w:line="520" w:lineRule="exact"/>
        <w:rPr>
          <w:b/>
          <w:kern w:val="0"/>
          <w:sz w:val="24"/>
        </w:rPr>
      </w:pPr>
    </w:p>
    <w:p w14:paraId="48C2BC9F">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4CC253B7">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15417070">
      <w:pPr>
        <w:autoSpaceDE w:val="0"/>
        <w:autoSpaceDN w:val="0"/>
        <w:adjustRightInd w:val="0"/>
        <w:spacing w:line="520" w:lineRule="exact"/>
        <w:rPr>
          <w:b/>
          <w:kern w:val="0"/>
          <w:sz w:val="24"/>
        </w:rPr>
      </w:pPr>
    </w:p>
    <w:p w14:paraId="7B4DD30E">
      <w:pPr>
        <w:autoSpaceDE w:val="0"/>
        <w:autoSpaceDN w:val="0"/>
        <w:adjustRightInd w:val="0"/>
        <w:spacing w:line="520" w:lineRule="exact"/>
        <w:jc w:val="center"/>
        <w:rPr>
          <w:b/>
          <w:kern w:val="0"/>
          <w:sz w:val="24"/>
        </w:rPr>
      </w:pPr>
      <w:r>
        <w:rPr>
          <w:b/>
          <w:kern w:val="0"/>
          <w:sz w:val="24"/>
        </w:rPr>
        <w:t>第一阶段响应文件</w:t>
      </w:r>
    </w:p>
    <w:p w14:paraId="17B3FE33">
      <w:pPr>
        <w:autoSpaceDE w:val="0"/>
        <w:autoSpaceDN w:val="0"/>
        <w:adjustRightInd w:val="0"/>
        <w:spacing w:line="520" w:lineRule="exact"/>
        <w:rPr>
          <w:b/>
          <w:kern w:val="0"/>
          <w:sz w:val="24"/>
        </w:rPr>
      </w:pPr>
    </w:p>
    <w:p w14:paraId="56635C14">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0E9AE409">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3DEAD342">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0BF5CF82">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086602DF">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098622BC">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77826FE2">
      <w:pPr>
        <w:spacing w:before="93" w:beforeLines="30" w:after="218" w:afterLines="70" w:line="540" w:lineRule="exact"/>
        <w:ind w:left="630" w:leftChars="300"/>
        <w:rPr>
          <w:rFonts w:eastAsia="方正楷体简体"/>
          <w:b/>
          <w:sz w:val="34"/>
          <w:szCs w:val="34"/>
        </w:rPr>
      </w:pPr>
    </w:p>
    <w:p w14:paraId="58B9A295">
      <w:pPr>
        <w:spacing w:before="93" w:beforeLines="30" w:after="218" w:afterLines="70" w:line="540" w:lineRule="exact"/>
        <w:ind w:left="630" w:leftChars="300"/>
        <w:rPr>
          <w:rFonts w:eastAsia="方正楷体简体"/>
          <w:b/>
          <w:sz w:val="34"/>
          <w:szCs w:val="34"/>
        </w:rPr>
      </w:pPr>
    </w:p>
    <w:p w14:paraId="7E943BC1">
      <w:pPr>
        <w:spacing w:before="93" w:beforeLines="30" w:after="218" w:afterLines="70" w:line="540" w:lineRule="exact"/>
        <w:ind w:left="630" w:leftChars="300"/>
        <w:rPr>
          <w:rFonts w:eastAsia="方正楷体简体"/>
          <w:b/>
          <w:sz w:val="34"/>
          <w:szCs w:val="34"/>
        </w:rPr>
      </w:pPr>
      <w:r>
        <w:rPr>
          <w:rFonts w:eastAsia="方正楷体简体"/>
          <w:b/>
          <w:sz w:val="34"/>
          <w:szCs w:val="34"/>
        </w:rPr>
        <w:t>递交日期：</w:t>
      </w:r>
    </w:p>
    <w:p w14:paraId="3FF52A7D">
      <w:pPr>
        <w:autoSpaceDN w:val="0"/>
        <w:spacing w:line="360" w:lineRule="auto"/>
        <w:jc w:val="center"/>
        <w:rPr>
          <w:b/>
          <w:bCs/>
          <w:sz w:val="24"/>
        </w:rPr>
      </w:pPr>
      <w:r>
        <w:rPr>
          <w:b/>
          <w:sz w:val="24"/>
        </w:rPr>
        <w:br w:type="page"/>
      </w:r>
      <w:r>
        <w:rPr>
          <w:b/>
          <w:sz w:val="24"/>
        </w:rPr>
        <w:t>第一阶段</w:t>
      </w:r>
      <w:r>
        <w:rPr>
          <w:b/>
          <w:bCs/>
          <w:sz w:val="24"/>
        </w:rPr>
        <w:t>响应文件总目录</w:t>
      </w:r>
    </w:p>
    <w:p w14:paraId="11A30C6B">
      <w:pPr>
        <w:autoSpaceDN w:val="0"/>
        <w:spacing w:line="360" w:lineRule="auto"/>
        <w:jc w:val="center"/>
        <w:rPr>
          <w:b/>
          <w:bCs/>
          <w:sz w:val="24"/>
        </w:rPr>
      </w:pPr>
    </w:p>
    <w:p w14:paraId="197FCFE9">
      <w:pPr>
        <w:autoSpaceDN w:val="0"/>
        <w:spacing w:line="360" w:lineRule="auto"/>
        <w:jc w:val="center"/>
        <w:rPr>
          <w:b/>
          <w:bCs/>
          <w:sz w:val="24"/>
        </w:rPr>
      </w:pPr>
      <w:r>
        <w:rPr>
          <w:b/>
          <w:bCs/>
          <w:sz w:val="24"/>
        </w:rPr>
        <w:t>（投标人自行编制）</w:t>
      </w:r>
    </w:p>
    <w:p w14:paraId="296BB68E">
      <w:pPr>
        <w:widowControl/>
        <w:spacing w:line="360" w:lineRule="auto"/>
        <w:jc w:val="center"/>
        <w:rPr>
          <w:b/>
          <w:sz w:val="24"/>
        </w:rPr>
      </w:pPr>
      <w:r>
        <w:rPr>
          <w:b/>
          <w:sz w:val="24"/>
        </w:rPr>
        <w:br w:type="page"/>
      </w:r>
      <w:r>
        <w:rPr>
          <w:b/>
          <w:sz w:val="24"/>
        </w:rPr>
        <w:t>评分因素及评标标准页码检索</w:t>
      </w:r>
    </w:p>
    <w:p w14:paraId="7F50ACC1">
      <w:pPr>
        <w:widowControl/>
        <w:spacing w:line="360" w:lineRule="auto"/>
        <w:jc w:val="center"/>
        <w:rPr>
          <w:b/>
          <w:sz w:val="24"/>
        </w:rPr>
      </w:pPr>
    </w:p>
    <w:p w14:paraId="319AB66B">
      <w:pPr>
        <w:widowControl/>
        <w:spacing w:line="360" w:lineRule="auto"/>
        <w:jc w:val="center"/>
        <w:rPr>
          <w:b/>
          <w:bCs/>
          <w:sz w:val="24"/>
        </w:rPr>
      </w:pPr>
      <w:r>
        <w:rPr>
          <w:b/>
          <w:bCs/>
          <w:sz w:val="24"/>
        </w:rPr>
        <w:t>（投标人按磋商文件“评分因素及评标标准”中除涉及价格的评分项外的每个评分项逐项列明页码）</w:t>
      </w:r>
    </w:p>
    <w:p w14:paraId="1CD6FD88">
      <w:pPr>
        <w:spacing w:line="460" w:lineRule="exact"/>
        <w:rPr>
          <w:b/>
          <w:sz w:val="24"/>
        </w:rPr>
      </w:pPr>
      <w:r>
        <w:rPr>
          <w:b/>
          <w:sz w:val="24"/>
        </w:rPr>
        <w:br w:type="page"/>
      </w:r>
      <w:r>
        <w:rPr>
          <w:b/>
          <w:sz w:val="24"/>
        </w:rPr>
        <w:t>附件1</w:t>
      </w:r>
    </w:p>
    <w:p w14:paraId="2EACDC70">
      <w:pPr>
        <w:tabs>
          <w:tab w:val="left" w:pos="360"/>
        </w:tabs>
        <w:spacing w:line="560" w:lineRule="exact"/>
        <w:jc w:val="center"/>
        <w:rPr>
          <w:b/>
          <w:sz w:val="24"/>
        </w:rPr>
      </w:pPr>
      <w:r>
        <w:rPr>
          <w:b/>
          <w:sz w:val="24"/>
        </w:rPr>
        <w:t>响应书</w:t>
      </w:r>
    </w:p>
    <w:p w14:paraId="57C0045C">
      <w:pPr>
        <w:autoSpaceDE w:val="0"/>
        <w:autoSpaceDN w:val="0"/>
        <w:adjustRightInd w:val="0"/>
        <w:spacing w:line="520" w:lineRule="exact"/>
        <w:jc w:val="left"/>
        <w:rPr>
          <w:kern w:val="0"/>
          <w:sz w:val="24"/>
        </w:rPr>
      </w:pPr>
      <w:r>
        <w:rPr>
          <w:kern w:val="0"/>
          <w:sz w:val="24"/>
        </w:rPr>
        <w:t>致：天津市政府采购中心</w:t>
      </w:r>
    </w:p>
    <w:p w14:paraId="55607194">
      <w:pPr>
        <w:autoSpaceDE w:val="0"/>
        <w:autoSpaceDN w:val="0"/>
        <w:adjustRightInd w:val="0"/>
        <w:spacing w:line="360" w:lineRule="auto"/>
        <w:ind w:firstLine="480"/>
        <w:jc w:val="left"/>
        <w:rPr>
          <w:kern w:val="0"/>
          <w:sz w:val="24"/>
        </w:rPr>
      </w:pPr>
      <w:r>
        <w:rPr>
          <w:kern w:val="0"/>
          <w:sz w:val="24"/>
        </w:rPr>
        <w:t>根据贵方为</w:t>
      </w:r>
      <w:r>
        <w:rPr>
          <w:kern w:val="0"/>
          <w:sz w:val="24"/>
          <w:u w:val="single"/>
        </w:rPr>
        <w:t xml:space="preserve">                 </w:t>
      </w:r>
      <w:r>
        <w:rPr>
          <w:kern w:val="0"/>
          <w:sz w:val="24"/>
        </w:rPr>
        <w:t>的磋商邀请（项目编号：</w:t>
      </w:r>
      <w:r>
        <w:rPr>
          <w:kern w:val="0"/>
          <w:sz w:val="24"/>
          <w:u w:val="single"/>
        </w:rPr>
        <w:t xml:space="preserve">                 </w:t>
      </w:r>
      <w:r>
        <w:rPr>
          <w:kern w:val="0"/>
          <w:sz w:val="24"/>
        </w:rPr>
        <w:t>），签字代表</w:t>
      </w:r>
      <w:r>
        <w:rPr>
          <w:kern w:val="0"/>
          <w:sz w:val="24"/>
          <w:u w:val="single"/>
        </w:rPr>
        <w:t xml:space="preserve">           </w:t>
      </w:r>
      <w:r>
        <w:rPr>
          <w:kern w:val="0"/>
          <w:sz w:val="24"/>
        </w:rPr>
        <w:t>（姓名职务）经正式授权并代表供应商</w:t>
      </w:r>
      <w:r>
        <w:rPr>
          <w:kern w:val="0"/>
          <w:sz w:val="24"/>
          <w:u w:val="single"/>
        </w:rPr>
        <w:t xml:space="preserve">                   </w:t>
      </w:r>
      <w:r>
        <w:rPr>
          <w:kern w:val="0"/>
          <w:sz w:val="24"/>
        </w:rPr>
        <w:t>（供应商名称、地址）</w:t>
      </w:r>
      <w:r>
        <w:rPr>
          <w:sz w:val="24"/>
        </w:rPr>
        <w:t>提交网上应答及上传加盖电子签章的响应文件。</w:t>
      </w:r>
    </w:p>
    <w:p w14:paraId="4468EA9D">
      <w:pPr>
        <w:autoSpaceDE w:val="0"/>
        <w:autoSpaceDN w:val="0"/>
        <w:adjustRightInd w:val="0"/>
        <w:spacing w:line="360" w:lineRule="auto"/>
        <w:jc w:val="left"/>
        <w:rPr>
          <w:kern w:val="0"/>
          <w:sz w:val="24"/>
        </w:rPr>
      </w:pPr>
      <w:r>
        <w:rPr>
          <w:kern w:val="0"/>
          <w:sz w:val="24"/>
        </w:rPr>
        <w:t>据此函，签字代表宣布同意如下：</w:t>
      </w:r>
    </w:p>
    <w:p w14:paraId="5BC2B387">
      <w:pPr>
        <w:numPr>
          <w:ilvl w:val="0"/>
          <w:numId w:val="3"/>
        </w:numPr>
        <w:spacing w:line="360" w:lineRule="auto"/>
        <w:ind w:left="0" w:firstLine="480" w:firstLineChars="200"/>
        <w:jc w:val="left"/>
        <w:rPr>
          <w:sz w:val="24"/>
        </w:rPr>
      </w:pPr>
      <w:r>
        <w:rPr>
          <w:sz w:val="24"/>
        </w:rPr>
        <w:t>我公司将按磋商文件的规定履行合同责任和义务。</w:t>
      </w:r>
    </w:p>
    <w:p w14:paraId="793DE1B8">
      <w:pPr>
        <w:numPr>
          <w:ilvl w:val="0"/>
          <w:numId w:val="3"/>
        </w:numPr>
        <w:spacing w:line="360" w:lineRule="auto"/>
        <w:ind w:left="0" w:firstLine="480" w:firstLineChars="200"/>
        <w:jc w:val="left"/>
        <w:rPr>
          <w:sz w:val="24"/>
        </w:rPr>
      </w:pPr>
      <w:r>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14:paraId="029EE79A">
      <w:pPr>
        <w:numPr>
          <w:ilvl w:val="0"/>
          <w:numId w:val="3"/>
        </w:numPr>
        <w:spacing w:line="360" w:lineRule="auto"/>
        <w:jc w:val="left"/>
        <w:rPr>
          <w:sz w:val="24"/>
        </w:rPr>
      </w:pPr>
      <w:r>
        <w:rPr>
          <w:sz w:val="24"/>
        </w:rPr>
        <w:t>我公司的磋商有效期为</w:t>
      </w:r>
      <w:r>
        <w:rPr>
          <w:rFonts w:hint="eastAsia"/>
          <w:sz w:val="24"/>
        </w:rPr>
        <w:t>响应文件开启之日</w:t>
      </w:r>
      <w:r>
        <w:rPr>
          <w:sz w:val="24"/>
        </w:rPr>
        <w:t>起60天。</w:t>
      </w:r>
    </w:p>
    <w:p w14:paraId="16AAABA7">
      <w:pPr>
        <w:numPr>
          <w:ilvl w:val="0"/>
          <w:numId w:val="3"/>
        </w:numPr>
        <w:spacing w:line="360" w:lineRule="auto"/>
        <w:ind w:left="0" w:firstLine="480" w:firstLineChars="200"/>
        <w:jc w:val="left"/>
        <w:rPr>
          <w:sz w:val="24"/>
        </w:rPr>
      </w:pPr>
      <w:r>
        <w:rPr>
          <w:sz w:val="24"/>
        </w:rPr>
        <w:t>我公司同意按照采购方要求提供的与投标有关的一切数据或资料，并声明响应文件及所提供的一切资料均真实有效。由于我公司提供资料不实而造成的责任和后果由我公司自行承担。</w:t>
      </w:r>
    </w:p>
    <w:p w14:paraId="106321A5">
      <w:pPr>
        <w:numPr>
          <w:ilvl w:val="0"/>
          <w:numId w:val="3"/>
        </w:numPr>
        <w:spacing w:line="360" w:lineRule="auto"/>
        <w:ind w:left="0" w:firstLine="480" w:firstLineChars="200"/>
        <w:jc w:val="left"/>
        <w:rPr>
          <w:sz w:val="24"/>
        </w:rPr>
      </w:pPr>
      <w:r>
        <w:rPr>
          <w:sz w:val="24"/>
        </w:rPr>
        <w:t>我公司保证所投产品来自合法的供货渠道，若成交，则有义务向采购人提供其需要的有效书面证明材料。如果提供非法渠道的商品，视为欺诈，并承担相关责任。</w:t>
      </w:r>
    </w:p>
    <w:p w14:paraId="3BD6BA43">
      <w:pPr>
        <w:numPr>
          <w:ilvl w:val="0"/>
          <w:numId w:val="3"/>
        </w:numPr>
        <w:spacing w:line="360" w:lineRule="auto"/>
        <w:ind w:left="0" w:firstLine="480" w:firstLineChars="200"/>
        <w:jc w:val="left"/>
        <w:rPr>
          <w:sz w:val="24"/>
        </w:rPr>
      </w:pPr>
      <w:r>
        <w:rPr>
          <w:sz w:val="24"/>
        </w:rPr>
        <w:t>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23298CB5">
      <w:pPr>
        <w:numPr>
          <w:ilvl w:val="0"/>
          <w:numId w:val="3"/>
        </w:numPr>
        <w:spacing w:line="360" w:lineRule="auto"/>
        <w:ind w:left="0" w:firstLine="480" w:firstLineChars="200"/>
        <w:jc w:val="left"/>
        <w:rPr>
          <w:sz w:val="24"/>
        </w:rPr>
      </w:pPr>
      <w:r>
        <w:rPr>
          <w:sz w:val="24"/>
        </w:rPr>
        <w:t>我公司承诺完全符合</w:t>
      </w:r>
      <w:r>
        <w:rPr>
          <w:rFonts w:hint="eastAsia"/>
          <w:sz w:val="24"/>
        </w:rPr>
        <w:t>《中华人民共和国政府采购法》</w:t>
      </w:r>
      <w:r>
        <w:rPr>
          <w:sz w:val="24"/>
        </w:rPr>
        <w:t>、</w:t>
      </w:r>
      <w:r>
        <w:rPr>
          <w:rFonts w:hint="eastAsia"/>
          <w:sz w:val="24"/>
        </w:rPr>
        <w:t>《中华人民共和国政府采购法实施条例》</w:t>
      </w:r>
      <w:r>
        <w:rPr>
          <w:sz w:val="24"/>
        </w:rPr>
        <w:t>等法律法规规定，并随时接受采购人、采购代理机构的检查验证。在整个磋商过程中，我公司若有违规行为，我公司完全接受贵中心依照相关法律法规和磋商文件的规定给予处罚。</w:t>
      </w:r>
    </w:p>
    <w:p w14:paraId="4E597118">
      <w:pPr>
        <w:numPr>
          <w:ilvl w:val="0"/>
          <w:numId w:val="3"/>
        </w:numPr>
        <w:spacing w:line="360" w:lineRule="auto"/>
        <w:ind w:left="0" w:firstLine="480" w:firstLineChars="200"/>
        <w:jc w:val="left"/>
        <w:rPr>
          <w:sz w:val="24"/>
        </w:rPr>
      </w:pPr>
      <w:r>
        <w:rPr>
          <w:sz w:val="24"/>
        </w:rPr>
        <w:t>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投标截止日前3年在经营活动中没有重大违法记录。</w:t>
      </w:r>
    </w:p>
    <w:p w14:paraId="45CBF46D">
      <w:pPr>
        <w:numPr>
          <w:ilvl w:val="0"/>
          <w:numId w:val="3"/>
        </w:numPr>
        <w:spacing w:line="360" w:lineRule="auto"/>
        <w:ind w:left="0" w:firstLine="480" w:firstLineChars="200"/>
        <w:jc w:val="left"/>
        <w:rPr>
          <w:sz w:val="24"/>
        </w:rPr>
      </w:pPr>
      <w:r>
        <w:rPr>
          <w:sz w:val="24"/>
        </w:rPr>
        <w:t>我公司若成交，本承诺将成为合同不可分割的一部分，与合同具有同等的法律效力。</w:t>
      </w:r>
    </w:p>
    <w:p w14:paraId="580220B5">
      <w:pPr>
        <w:numPr>
          <w:ilvl w:val="0"/>
          <w:numId w:val="3"/>
        </w:numPr>
        <w:spacing w:line="360" w:lineRule="auto"/>
        <w:ind w:left="0" w:firstLine="480" w:firstLineChars="200"/>
        <w:jc w:val="left"/>
        <w:rPr>
          <w:sz w:val="24"/>
        </w:rPr>
      </w:pPr>
      <w:r>
        <w:rPr>
          <w:sz w:val="24"/>
        </w:rPr>
        <w:t>如违反上述承诺，我公司投标无效且接受相关部门依法作出的处罚，并承担通过相关媒体予以公布的任何风险和责任。</w:t>
      </w:r>
    </w:p>
    <w:p w14:paraId="45D9E4C2">
      <w:pPr>
        <w:spacing w:line="360" w:lineRule="auto"/>
        <w:ind w:firstLine="480" w:firstLineChars="200"/>
        <w:rPr>
          <w:sz w:val="24"/>
        </w:rPr>
      </w:pPr>
      <w:r>
        <w:rPr>
          <w:sz w:val="24"/>
        </w:rPr>
        <w:t>11. 我公司开票信息如下，</w:t>
      </w:r>
      <w:r>
        <w:rPr>
          <w:b/>
          <w:sz w:val="24"/>
        </w:rPr>
        <w:t>此信息与我公司在税务局注册的信息一致</w:t>
      </w:r>
      <w:r>
        <w:rPr>
          <w:sz w:val="24"/>
        </w:rPr>
        <w:t>：</w:t>
      </w:r>
    </w:p>
    <w:p w14:paraId="087DB668">
      <w:pPr>
        <w:spacing w:line="360" w:lineRule="auto"/>
        <w:ind w:firstLine="480" w:firstLineChars="200"/>
        <w:rPr>
          <w:sz w:val="24"/>
        </w:rPr>
      </w:pPr>
      <w:r>
        <w:rPr>
          <w:sz w:val="24"/>
        </w:rPr>
        <w:t>纳税人识别号：</w:t>
      </w:r>
    </w:p>
    <w:p w14:paraId="6FE0EBD4">
      <w:pPr>
        <w:spacing w:line="360" w:lineRule="auto"/>
        <w:ind w:firstLine="480" w:firstLineChars="200"/>
        <w:rPr>
          <w:sz w:val="24"/>
        </w:rPr>
      </w:pPr>
      <w:r>
        <w:rPr>
          <w:sz w:val="24"/>
        </w:rPr>
        <w:t>地址、电话：</w:t>
      </w:r>
    </w:p>
    <w:p w14:paraId="19BB2CE7">
      <w:pPr>
        <w:spacing w:line="360" w:lineRule="auto"/>
        <w:ind w:firstLine="480" w:firstLineChars="200"/>
        <w:rPr>
          <w:sz w:val="24"/>
        </w:rPr>
      </w:pPr>
      <w:r>
        <w:rPr>
          <w:sz w:val="24"/>
        </w:rPr>
        <w:t>开户行及账号：</w:t>
      </w:r>
    </w:p>
    <w:p w14:paraId="26EDFC3B">
      <w:pPr>
        <w:spacing w:line="360" w:lineRule="auto"/>
        <w:ind w:firstLine="480" w:firstLineChars="200"/>
        <w:rPr>
          <w:sz w:val="24"/>
        </w:rPr>
      </w:pPr>
      <w:r>
        <w:rPr>
          <w:sz w:val="24"/>
        </w:rPr>
        <w:t>开具发票类型：□增值税专用发票         □增值税普通发票</w:t>
      </w:r>
    </w:p>
    <w:p w14:paraId="2E3D8C39">
      <w:pPr>
        <w:spacing w:line="360" w:lineRule="auto"/>
        <w:ind w:firstLine="480" w:firstLineChars="200"/>
        <w:rPr>
          <w:sz w:val="24"/>
        </w:rPr>
      </w:pPr>
      <w:r>
        <w:rPr>
          <w:sz w:val="24"/>
        </w:rPr>
        <w:t>12. 我公司选择招标代理服务费发票领取方式（请自行选择以下任一方式并在相应□里划“√”）：</w:t>
      </w:r>
    </w:p>
    <w:p w14:paraId="6DA5AD0E">
      <w:pPr>
        <w:spacing w:line="360" w:lineRule="auto"/>
        <w:ind w:firstLine="482" w:firstLineChars="200"/>
        <w:rPr>
          <w:b/>
          <w:sz w:val="24"/>
        </w:rPr>
      </w:pPr>
      <w:r>
        <w:rPr>
          <w:b/>
          <w:sz w:val="24"/>
        </w:rPr>
        <w:t>□上门自取</w:t>
      </w:r>
    </w:p>
    <w:p w14:paraId="72F4CF50">
      <w:pPr>
        <w:spacing w:line="360" w:lineRule="auto"/>
        <w:ind w:firstLine="480" w:firstLineChars="200"/>
        <w:rPr>
          <w:sz w:val="24"/>
        </w:rPr>
      </w:pPr>
    </w:p>
    <w:p w14:paraId="6588C0FC">
      <w:pPr>
        <w:spacing w:line="360" w:lineRule="auto"/>
        <w:ind w:firstLine="482" w:firstLineChars="200"/>
        <w:rPr>
          <w:b/>
          <w:sz w:val="24"/>
        </w:rPr>
      </w:pPr>
      <w:r>
        <w:rPr>
          <w:b/>
          <w:sz w:val="24"/>
        </w:rPr>
        <w:t>□到付邮寄</w:t>
      </w:r>
    </w:p>
    <w:p w14:paraId="35A3B4F5">
      <w:pPr>
        <w:spacing w:line="360" w:lineRule="auto"/>
        <w:ind w:firstLine="480" w:firstLineChars="200"/>
        <w:rPr>
          <w:sz w:val="24"/>
        </w:rPr>
      </w:pPr>
      <w:r>
        <w:rPr>
          <w:sz w:val="24"/>
        </w:rPr>
        <w:t>邮寄地址、邮编：</w:t>
      </w:r>
    </w:p>
    <w:p w14:paraId="50021C5C">
      <w:pPr>
        <w:spacing w:line="360" w:lineRule="auto"/>
        <w:ind w:firstLine="480" w:firstLineChars="200"/>
        <w:rPr>
          <w:sz w:val="24"/>
        </w:rPr>
      </w:pPr>
      <w:r>
        <w:rPr>
          <w:sz w:val="24"/>
        </w:rPr>
        <w:t>邮寄联系人、手机号码：</w:t>
      </w:r>
    </w:p>
    <w:p w14:paraId="3C4D3118">
      <w:pPr>
        <w:spacing w:line="360" w:lineRule="auto"/>
        <w:jc w:val="left"/>
        <w:rPr>
          <w:sz w:val="24"/>
        </w:rPr>
      </w:pPr>
    </w:p>
    <w:p w14:paraId="63B2AA30">
      <w:pPr>
        <w:pStyle w:val="37"/>
        <w:autoSpaceDE w:val="0"/>
        <w:autoSpaceDN w:val="0"/>
        <w:adjustRightInd w:val="0"/>
        <w:spacing w:line="520" w:lineRule="exact"/>
        <w:ind w:left="900" w:firstLine="0" w:firstLineChars="0"/>
        <w:jc w:val="left"/>
        <w:rPr>
          <w:kern w:val="0"/>
          <w:sz w:val="24"/>
          <w:u w:val="single"/>
        </w:rPr>
      </w:pPr>
    </w:p>
    <w:p w14:paraId="2B862FE0">
      <w:pPr>
        <w:autoSpaceDE w:val="0"/>
        <w:autoSpaceDN w:val="0"/>
        <w:adjustRightInd w:val="0"/>
        <w:spacing w:line="520" w:lineRule="exact"/>
        <w:ind w:firstLine="480"/>
        <w:jc w:val="left"/>
        <w:rPr>
          <w:kern w:val="0"/>
          <w:sz w:val="24"/>
        </w:rPr>
      </w:pPr>
      <w:r>
        <w:rPr>
          <w:kern w:val="0"/>
          <w:sz w:val="24"/>
        </w:rPr>
        <w:t>供应商名称：</w:t>
      </w:r>
    </w:p>
    <w:p w14:paraId="394AD123">
      <w:pPr>
        <w:autoSpaceDE w:val="0"/>
        <w:autoSpaceDN w:val="0"/>
        <w:adjustRightInd w:val="0"/>
        <w:spacing w:line="520" w:lineRule="exact"/>
        <w:ind w:firstLine="480"/>
        <w:jc w:val="left"/>
        <w:rPr>
          <w:kern w:val="0"/>
          <w:sz w:val="24"/>
          <w:u w:val="single"/>
        </w:rPr>
      </w:pPr>
    </w:p>
    <w:p w14:paraId="46CC9E33">
      <w:pPr>
        <w:autoSpaceDE w:val="0"/>
        <w:autoSpaceDN w:val="0"/>
        <w:adjustRightInd w:val="0"/>
        <w:spacing w:line="520" w:lineRule="exact"/>
        <w:ind w:firstLine="480"/>
        <w:jc w:val="left"/>
        <w:rPr>
          <w:kern w:val="0"/>
          <w:sz w:val="24"/>
        </w:rPr>
      </w:pPr>
      <w:r>
        <w:rPr>
          <w:kern w:val="0"/>
          <w:sz w:val="24"/>
        </w:rPr>
        <w:t>日期：                年       月       日</w:t>
      </w:r>
    </w:p>
    <w:p w14:paraId="6F303462">
      <w:pPr>
        <w:spacing w:line="460" w:lineRule="exact"/>
        <w:rPr>
          <w:b/>
          <w:sz w:val="24"/>
        </w:rPr>
      </w:pPr>
      <w:r>
        <w:rPr>
          <w:b/>
          <w:sz w:val="24"/>
        </w:rPr>
        <w:br w:type="page"/>
      </w:r>
      <w:r>
        <w:rPr>
          <w:b/>
          <w:sz w:val="24"/>
        </w:rPr>
        <w:t>附件2</w:t>
      </w:r>
    </w:p>
    <w:p w14:paraId="4B36892A">
      <w:pPr>
        <w:ind w:right="84"/>
        <w:jc w:val="center"/>
        <w:rPr>
          <w:b/>
          <w:sz w:val="24"/>
        </w:rPr>
      </w:pPr>
    </w:p>
    <w:p w14:paraId="6C9B9E91">
      <w:pPr>
        <w:ind w:right="84"/>
        <w:jc w:val="center"/>
        <w:rPr>
          <w:b/>
          <w:sz w:val="24"/>
        </w:rPr>
      </w:pPr>
      <w:r>
        <w:rPr>
          <w:b/>
          <w:sz w:val="24"/>
        </w:rPr>
        <w:t>供应商资格声明函</w:t>
      </w:r>
    </w:p>
    <w:p w14:paraId="06F559D4">
      <w:pPr>
        <w:spacing w:line="360" w:lineRule="auto"/>
        <w:ind w:firstLine="420"/>
        <w:jc w:val="center"/>
        <w:rPr>
          <w:b/>
          <w:sz w:val="24"/>
        </w:rPr>
      </w:pPr>
    </w:p>
    <w:p w14:paraId="3DCCE4CC">
      <w:pPr>
        <w:spacing w:line="360" w:lineRule="auto"/>
        <w:rPr>
          <w:sz w:val="24"/>
        </w:rPr>
      </w:pPr>
      <w:r>
        <w:rPr>
          <w:sz w:val="24"/>
        </w:rPr>
        <w:t>天津市政府采购中心：</w:t>
      </w:r>
    </w:p>
    <w:p w14:paraId="19F0F7B9">
      <w:pPr>
        <w:spacing w:line="360" w:lineRule="auto"/>
        <w:ind w:firstLine="480" w:firstLineChars="200"/>
        <w:rPr>
          <w:sz w:val="24"/>
        </w:rPr>
      </w:pPr>
      <w:r>
        <w:rPr>
          <w:sz w:val="24"/>
        </w:rPr>
        <w:t>我单位自愿参与本项目的政府采购活动，郑重承诺如下：</w:t>
      </w:r>
    </w:p>
    <w:p w14:paraId="64D44D77">
      <w:pPr>
        <w:spacing w:line="360" w:lineRule="auto"/>
        <w:ind w:firstLine="480" w:firstLineChars="200"/>
        <w:rPr>
          <w:sz w:val="24"/>
        </w:rPr>
      </w:pPr>
      <w:r>
        <w:rPr>
          <w:sz w:val="24"/>
        </w:rPr>
        <w:t>（一）我单位具有良好的商业信誉和健全的财务会计制度；</w:t>
      </w:r>
    </w:p>
    <w:p w14:paraId="2A2300FD">
      <w:pPr>
        <w:spacing w:line="360" w:lineRule="auto"/>
        <w:ind w:firstLine="480" w:firstLineChars="200"/>
        <w:rPr>
          <w:sz w:val="24"/>
        </w:rPr>
      </w:pPr>
      <w:r>
        <w:rPr>
          <w:sz w:val="24"/>
        </w:rPr>
        <w:t>（二）我单位依法缴纳税收和社会保障资金；</w:t>
      </w:r>
    </w:p>
    <w:p w14:paraId="2CB10EC6">
      <w:pPr>
        <w:spacing w:line="360" w:lineRule="auto"/>
        <w:ind w:firstLine="480" w:firstLineChars="200"/>
        <w:rPr>
          <w:sz w:val="24"/>
        </w:rPr>
      </w:pPr>
      <w:r>
        <w:rPr>
          <w:sz w:val="24"/>
        </w:rPr>
        <w:t>（三）我单位具备履行合同所必需的设备和专业技术能力；</w:t>
      </w:r>
    </w:p>
    <w:p w14:paraId="7174CA59">
      <w:pPr>
        <w:spacing w:line="360" w:lineRule="auto"/>
        <w:ind w:firstLine="480" w:firstLineChars="200"/>
        <w:rPr>
          <w:sz w:val="24"/>
        </w:rPr>
      </w:pPr>
      <w:r>
        <w:rPr>
          <w:sz w:val="24"/>
        </w:rPr>
        <w:t>（四）参加政府采购活动前3年我单位在经营活动中没有重大违法记录；</w:t>
      </w:r>
    </w:p>
    <w:p w14:paraId="68CAB06A">
      <w:pPr>
        <w:spacing w:line="360" w:lineRule="auto"/>
        <w:ind w:firstLine="480" w:firstLineChars="200"/>
        <w:rPr>
          <w:sz w:val="24"/>
        </w:rPr>
      </w:pPr>
      <w:r>
        <w:rPr>
          <w:sz w:val="24"/>
        </w:rPr>
        <w:t>（五）我单位不存在为采购项目提供整体设计、规范编制或者项目管理、监理、检测等服务后，再参加该采购项目的其他采购活动的情形。</w:t>
      </w:r>
    </w:p>
    <w:p w14:paraId="00482E08">
      <w:pPr>
        <w:spacing w:line="360" w:lineRule="auto"/>
        <w:ind w:firstLine="480" w:firstLineChars="200"/>
        <w:rPr>
          <w:sz w:val="24"/>
        </w:rPr>
      </w:pPr>
      <w:r>
        <w:rPr>
          <w:sz w:val="24"/>
        </w:rPr>
        <w:t>（六）与我单位存在“单位负责人为同一人或者存在直接控股、管理关系”的其他单位信息如下：</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3874"/>
        <w:gridCol w:w="2840"/>
      </w:tblGrid>
      <w:tr w14:paraId="4186A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3A12FA80">
            <w:pPr>
              <w:jc w:val="center"/>
              <w:rPr>
                <w:szCs w:val="21"/>
              </w:rPr>
            </w:pPr>
            <w:r>
              <w:rPr>
                <w:szCs w:val="21"/>
              </w:rPr>
              <w:t>序号</w:t>
            </w:r>
          </w:p>
        </w:tc>
        <w:tc>
          <w:tcPr>
            <w:tcW w:w="2273" w:type="pct"/>
            <w:vAlign w:val="center"/>
          </w:tcPr>
          <w:p w14:paraId="1CF269BB">
            <w:pPr>
              <w:jc w:val="center"/>
              <w:rPr>
                <w:szCs w:val="21"/>
              </w:rPr>
            </w:pPr>
            <w:r>
              <w:rPr>
                <w:szCs w:val="21"/>
              </w:rPr>
              <w:t>单位名称</w:t>
            </w:r>
          </w:p>
        </w:tc>
        <w:tc>
          <w:tcPr>
            <w:tcW w:w="1667" w:type="pct"/>
            <w:vAlign w:val="center"/>
          </w:tcPr>
          <w:p w14:paraId="1FEEA4A2">
            <w:pPr>
              <w:jc w:val="center"/>
              <w:rPr>
                <w:szCs w:val="21"/>
              </w:rPr>
            </w:pPr>
            <w:r>
              <w:rPr>
                <w:szCs w:val="21"/>
              </w:rPr>
              <w:t>相互关系类型</w:t>
            </w:r>
          </w:p>
        </w:tc>
      </w:tr>
      <w:tr w14:paraId="6D9BD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3A1C7D51">
            <w:pPr>
              <w:jc w:val="center"/>
              <w:rPr>
                <w:szCs w:val="21"/>
              </w:rPr>
            </w:pPr>
            <w:r>
              <w:rPr>
                <w:szCs w:val="21"/>
              </w:rPr>
              <w:t>1</w:t>
            </w:r>
          </w:p>
        </w:tc>
        <w:tc>
          <w:tcPr>
            <w:tcW w:w="2273" w:type="pct"/>
            <w:vAlign w:val="center"/>
          </w:tcPr>
          <w:p w14:paraId="201064E2">
            <w:pPr>
              <w:jc w:val="center"/>
              <w:rPr>
                <w:szCs w:val="21"/>
              </w:rPr>
            </w:pPr>
          </w:p>
        </w:tc>
        <w:tc>
          <w:tcPr>
            <w:tcW w:w="1667" w:type="pct"/>
            <w:vAlign w:val="center"/>
          </w:tcPr>
          <w:p w14:paraId="7B3CC8F6">
            <w:pPr>
              <w:jc w:val="center"/>
              <w:rPr>
                <w:szCs w:val="21"/>
              </w:rPr>
            </w:pPr>
          </w:p>
        </w:tc>
      </w:tr>
      <w:tr w14:paraId="03238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72F7109B">
            <w:pPr>
              <w:jc w:val="center"/>
              <w:rPr>
                <w:szCs w:val="21"/>
              </w:rPr>
            </w:pPr>
            <w:r>
              <w:rPr>
                <w:szCs w:val="21"/>
              </w:rPr>
              <w:t>2</w:t>
            </w:r>
          </w:p>
        </w:tc>
        <w:tc>
          <w:tcPr>
            <w:tcW w:w="2273" w:type="pct"/>
            <w:vAlign w:val="center"/>
          </w:tcPr>
          <w:p w14:paraId="4A5F12A0">
            <w:pPr>
              <w:jc w:val="center"/>
              <w:rPr>
                <w:szCs w:val="21"/>
              </w:rPr>
            </w:pPr>
          </w:p>
        </w:tc>
        <w:tc>
          <w:tcPr>
            <w:tcW w:w="1667" w:type="pct"/>
            <w:vAlign w:val="center"/>
          </w:tcPr>
          <w:p w14:paraId="2C1A0E9E">
            <w:pPr>
              <w:jc w:val="center"/>
              <w:rPr>
                <w:szCs w:val="21"/>
              </w:rPr>
            </w:pPr>
          </w:p>
        </w:tc>
      </w:tr>
      <w:tr w14:paraId="438B8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726537A5">
            <w:pPr>
              <w:jc w:val="center"/>
              <w:rPr>
                <w:szCs w:val="21"/>
              </w:rPr>
            </w:pPr>
            <w:r>
              <w:rPr>
                <w:szCs w:val="21"/>
              </w:rPr>
              <w:t>3</w:t>
            </w:r>
          </w:p>
        </w:tc>
        <w:tc>
          <w:tcPr>
            <w:tcW w:w="2273" w:type="pct"/>
            <w:vAlign w:val="center"/>
          </w:tcPr>
          <w:p w14:paraId="19BED34D">
            <w:pPr>
              <w:jc w:val="center"/>
              <w:rPr>
                <w:szCs w:val="21"/>
              </w:rPr>
            </w:pPr>
          </w:p>
        </w:tc>
        <w:tc>
          <w:tcPr>
            <w:tcW w:w="1667" w:type="pct"/>
            <w:vAlign w:val="center"/>
          </w:tcPr>
          <w:p w14:paraId="3D9CFDE2">
            <w:pPr>
              <w:jc w:val="center"/>
              <w:rPr>
                <w:szCs w:val="21"/>
              </w:rPr>
            </w:pPr>
          </w:p>
        </w:tc>
      </w:tr>
    </w:tbl>
    <w:p w14:paraId="6E282AB4">
      <w:pPr>
        <w:spacing w:line="360" w:lineRule="auto"/>
        <w:ind w:firstLine="480" w:firstLineChars="200"/>
        <w:rPr>
          <w:sz w:val="24"/>
        </w:rPr>
      </w:pPr>
      <w:r>
        <w:rPr>
          <w:sz w:val="24"/>
        </w:rPr>
        <w:t>上表未填写的，视为不存在第（六）条所列情形</w:t>
      </w:r>
    </w:p>
    <w:p w14:paraId="5E095541">
      <w:pPr>
        <w:spacing w:line="360" w:lineRule="auto"/>
        <w:ind w:firstLine="480" w:firstLineChars="200"/>
        <w:rPr>
          <w:sz w:val="24"/>
        </w:rPr>
      </w:pPr>
    </w:p>
    <w:p w14:paraId="3150FEE0">
      <w:pPr>
        <w:spacing w:line="360" w:lineRule="auto"/>
        <w:ind w:firstLine="480" w:firstLineChars="200"/>
        <w:rPr>
          <w:sz w:val="24"/>
        </w:rPr>
      </w:pPr>
      <w:r>
        <w:rPr>
          <w:sz w:val="24"/>
        </w:rPr>
        <w:t>上述声明真实有效，否则我单位承担全部责任和不利后果。</w:t>
      </w:r>
    </w:p>
    <w:p w14:paraId="365F67AC">
      <w:pPr>
        <w:spacing w:line="360" w:lineRule="auto"/>
        <w:ind w:firstLine="480" w:firstLineChars="200"/>
        <w:rPr>
          <w:sz w:val="24"/>
        </w:rPr>
      </w:pPr>
    </w:p>
    <w:p w14:paraId="35D69E09">
      <w:pPr>
        <w:spacing w:line="360" w:lineRule="auto"/>
        <w:ind w:firstLine="240" w:firstLineChars="100"/>
        <w:rPr>
          <w:sz w:val="24"/>
        </w:rPr>
      </w:pPr>
      <w:r>
        <w:rPr>
          <w:sz w:val="24"/>
        </w:rPr>
        <w:t>供应商名称：</w:t>
      </w:r>
    </w:p>
    <w:p w14:paraId="4EC38780">
      <w:pPr>
        <w:spacing w:line="360" w:lineRule="auto"/>
        <w:ind w:firstLine="240" w:firstLineChars="100"/>
        <w:rPr>
          <w:sz w:val="24"/>
        </w:rPr>
      </w:pPr>
    </w:p>
    <w:p w14:paraId="593B014B">
      <w:pPr>
        <w:spacing w:line="360" w:lineRule="auto"/>
        <w:ind w:firstLine="240" w:firstLineChars="100"/>
        <w:rPr>
          <w:sz w:val="24"/>
        </w:rPr>
      </w:pPr>
      <w:r>
        <w:rPr>
          <w:sz w:val="24"/>
        </w:rPr>
        <w:t xml:space="preserve">日期：  </w:t>
      </w:r>
    </w:p>
    <w:p w14:paraId="57BB281B">
      <w:pPr>
        <w:spacing w:line="460" w:lineRule="exact"/>
        <w:rPr>
          <w:b/>
          <w:sz w:val="24"/>
        </w:rPr>
      </w:pPr>
    </w:p>
    <w:p w14:paraId="11004E04">
      <w:pPr>
        <w:spacing w:line="460" w:lineRule="exact"/>
        <w:rPr>
          <w:b/>
          <w:sz w:val="24"/>
        </w:rPr>
      </w:pPr>
    </w:p>
    <w:p w14:paraId="54314500">
      <w:pPr>
        <w:spacing w:line="460" w:lineRule="exact"/>
        <w:rPr>
          <w:b/>
          <w:sz w:val="24"/>
        </w:rPr>
      </w:pPr>
    </w:p>
    <w:p w14:paraId="29B7AEA5">
      <w:pPr>
        <w:spacing w:line="460" w:lineRule="exact"/>
        <w:rPr>
          <w:b/>
          <w:sz w:val="24"/>
        </w:rPr>
      </w:pPr>
    </w:p>
    <w:p w14:paraId="75941169">
      <w:pPr>
        <w:spacing w:line="460" w:lineRule="exact"/>
        <w:rPr>
          <w:b/>
          <w:sz w:val="24"/>
        </w:rPr>
      </w:pPr>
    </w:p>
    <w:p w14:paraId="2F93CE6A">
      <w:pPr>
        <w:spacing w:line="460" w:lineRule="exact"/>
        <w:rPr>
          <w:b/>
          <w:sz w:val="24"/>
        </w:rPr>
      </w:pPr>
    </w:p>
    <w:p w14:paraId="7F158C2A">
      <w:pPr>
        <w:spacing w:line="460" w:lineRule="exact"/>
        <w:rPr>
          <w:b/>
          <w:sz w:val="24"/>
        </w:rPr>
      </w:pPr>
      <w:r>
        <w:rPr>
          <w:b/>
          <w:bCs/>
          <w:sz w:val="24"/>
        </w:rPr>
        <w:t>附件2-1：磋商文件第一部分供应商资格要求的证件</w:t>
      </w:r>
    </w:p>
    <w:p w14:paraId="53CDB686">
      <w:pPr>
        <w:spacing w:line="460" w:lineRule="exact"/>
        <w:ind w:left="192"/>
        <w:jc w:val="center"/>
        <w:rPr>
          <w:b/>
          <w:sz w:val="24"/>
        </w:rPr>
      </w:pPr>
    </w:p>
    <w:p w14:paraId="2162E3FC">
      <w:pPr>
        <w:spacing w:line="460" w:lineRule="exact"/>
        <w:ind w:left="192"/>
        <w:jc w:val="center"/>
        <w:rPr>
          <w:b/>
          <w:sz w:val="24"/>
        </w:rPr>
      </w:pPr>
    </w:p>
    <w:p w14:paraId="0B70BFBA">
      <w:pPr>
        <w:spacing w:line="460" w:lineRule="exact"/>
        <w:ind w:left="192"/>
        <w:jc w:val="center"/>
        <w:rPr>
          <w:b/>
          <w:sz w:val="24"/>
        </w:rPr>
      </w:pPr>
    </w:p>
    <w:p w14:paraId="576F3D0B">
      <w:pPr>
        <w:spacing w:line="460" w:lineRule="exact"/>
        <w:jc w:val="left"/>
        <w:rPr>
          <w:b/>
          <w:sz w:val="24"/>
        </w:rPr>
      </w:pPr>
      <w:r>
        <w:rPr>
          <w:b/>
          <w:sz w:val="24"/>
        </w:rPr>
        <w:br w:type="page"/>
      </w:r>
      <w:r>
        <w:rPr>
          <w:b/>
          <w:sz w:val="24"/>
        </w:rPr>
        <w:t>附件3</w:t>
      </w:r>
    </w:p>
    <w:p w14:paraId="1595481E">
      <w:pPr>
        <w:autoSpaceDN w:val="0"/>
        <w:spacing w:line="360" w:lineRule="auto"/>
        <w:jc w:val="center"/>
        <w:rPr>
          <w:b/>
          <w:bCs/>
          <w:sz w:val="24"/>
        </w:rPr>
      </w:pPr>
      <w:r>
        <w:rPr>
          <w:b/>
          <w:bCs/>
          <w:sz w:val="24"/>
        </w:rPr>
        <w:t>磋商代表人授权书</w:t>
      </w:r>
    </w:p>
    <w:p w14:paraId="1D40461F">
      <w:pPr>
        <w:spacing w:line="360" w:lineRule="auto"/>
        <w:rPr>
          <w:sz w:val="24"/>
          <w:szCs w:val="21"/>
        </w:rPr>
      </w:pPr>
    </w:p>
    <w:p w14:paraId="7C84A70A">
      <w:pPr>
        <w:spacing w:line="360" w:lineRule="auto"/>
        <w:rPr>
          <w:sz w:val="24"/>
          <w:szCs w:val="21"/>
        </w:rPr>
      </w:pPr>
      <w:r>
        <w:rPr>
          <w:sz w:val="24"/>
          <w:szCs w:val="21"/>
        </w:rPr>
        <w:t>致：天津市政府采购中心</w:t>
      </w:r>
    </w:p>
    <w:p w14:paraId="4045B6C7">
      <w:pPr>
        <w:spacing w:line="360" w:lineRule="auto"/>
        <w:ind w:firstLine="480" w:firstLineChars="200"/>
        <w:rPr>
          <w:sz w:val="24"/>
          <w:szCs w:val="21"/>
        </w:rPr>
      </w:pPr>
      <w:r>
        <w:rPr>
          <w:sz w:val="24"/>
          <w:szCs w:val="21"/>
        </w:rPr>
        <w:t>我单位授权委托本月/上月（本月尚未缴纳社保的，则填写上月）由我单位缴纳社会保险的在职职工_______________（姓名）（身份证号码：____________________、联系电话：_______________）作为磋商代表人以我方的名义参加贵中心组织的______________________项目（项目编号：_______________）的政府采购活动，并代表我方全权办理针对上述项目的响应文件递交、磋商、响应文件澄清、签约等一切具体事务和签署相关文件。</w:t>
      </w:r>
    </w:p>
    <w:p w14:paraId="53FA974F">
      <w:pPr>
        <w:spacing w:line="360" w:lineRule="auto"/>
        <w:ind w:firstLine="480" w:firstLineChars="200"/>
        <w:rPr>
          <w:sz w:val="24"/>
          <w:szCs w:val="21"/>
        </w:rPr>
      </w:pPr>
      <w:r>
        <w:rPr>
          <w:sz w:val="24"/>
          <w:szCs w:val="21"/>
        </w:rPr>
        <w:t>我方对磋商代表人的签名事项负全部责任。</w:t>
      </w:r>
    </w:p>
    <w:p w14:paraId="1459608D">
      <w:pPr>
        <w:spacing w:line="360" w:lineRule="auto"/>
        <w:ind w:firstLine="480" w:firstLineChars="200"/>
        <w:rPr>
          <w:sz w:val="24"/>
          <w:szCs w:val="21"/>
        </w:rPr>
      </w:pPr>
      <w:r>
        <w:rPr>
          <w:sz w:val="24"/>
          <w:szCs w:val="21"/>
        </w:rPr>
        <w:t>本授权书至磋商有效期结束前始终有效。</w:t>
      </w:r>
    </w:p>
    <w:p w14:paraId="64F57F24">
      <w:pPr>
        <w:spacing w:line="360" w:lineRule="auto"/>
        <w:ind w:firstLine="480" w:firstLineChars="200"/>
        <w:rPr>
          <w:sz w:val="24"/>
          <w:szCs w:val="21"/>
        </w:rPr>
      </w:pPr>
      <w:r>
        <w:rPr>
          <w:sz w:val="24"/>
          <w:szCs w:val="21"/>
        </w:rPr>
        <w:t>磋商代表人无转委托权，特此委托。</w:t>
      </w:r>
    </w:p>
    <w:p w14:paraId="1532C475">
      <w:pPr>
        <w:spacing w:line="360" w:lineRule="auto"/>
        <w:ind w:firstLine="480" w:firstLineChars="200"/>
        <w:rPr>
          <w:sz w:val="24"/>
        </w:rPr>
      </w:pPr>
    </w:p>
    <w:p w14:paraId="2F64300A">
      <w:pPr>
        <w:spacing w:line="360" w:lineRule="auto"/>
        <w:ind w:firstLine="480" w:firstLineChars="200"/>
        <w:rPr>
          <w:sz w:val="24"/>
        </w:rPr>
      </w:pPr>
    </w:p>
    <w:p w14:paraId="047F7F65">
      <w:pPr>
        <w:spacing w:line="360" w:lineRule="auto"/>
        <w:ind w:firstLine="480" w:firstLineChars="200"/>
        <w:rPr>
          <w:sz w:val="24"/>
        </w:rPr>
      </w:pPr>
    </w:p>
    <w:p w14:paraId="0A56FD34">
      <w:pPr>
        <w:spacing w:line="360" w:lineRule="auto"/>
        <w:ind w:firstLine="5040" w:firstLineChars="2100"/>
        <w:rPr>
          <w:sz w:val="24"/>
        </w:rPr>
      </w:pPr>
      <w:r>
        <w:rPr>
          <w:sz w:val="24"/>
        </w:rPr>
        <w:t xml:space="preserve">     年   月   日</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C25D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shd w:val="clear" w:color="auto" w:fill="auto"/>
          </w:tcPr>
          <w:p w14:paraId="1A2AED70">
            <w:pPr>
              <w:spacing w:line="360" w:lineRule="auto"/>
              <w:jc w:val="left"/>
              <w:rPr>
                <w:sz w:val="24"/>
              </w:rPr>
            </w:pPr>
            <w:r>
              <w:rPr>
                <w:sz w:val="24"/>
              </w:rPr>
              <w:t>磋商代表人身份证正面</w:t>
            </w:r>
          </w:p>
          <w:p w14:paraId="016B368C">
            <w:pPr>
              <w:spacing w:line="360" w:lineRule="auto"/>
              <w:jc w:val="left"/>
              <w:rPr>
                <w:sz w:val="24"/>
              </w:rPr>
            </w:pPr>
          </w:p>
          <w:p w14:paraId="37581523">
            <w:pPr>
              <w:spacing w:line="360" w:lineRule="auto"/>
              <w:jc w:val="left"/>
              <w:rPr>
                <w:sz w:val="24"/>
              </w:rPr>
            </w:pPr>
          </w:p>
          <w:p w14:paraId="51CD9C13">
            <w:pPr>
              <w:spacing w:line="360" w:lineRule="auto"/>
              <w:jc w:val="left"/>
              <w:rPr>
                <w:sz w:val="24"/>
              </w:rPr>
            </w:pPr>
          </w:p>
          <w:p w14:paraId="5DC60A21">
            <w:pPr>
              <w:spacing w:line="360" w:lineRule="auto"/>
              <w:jc w:val="left"/>
              <w:rPr>
                <w:sz w:val="24"/>
              </w:rPr>
            </w:pPr>
          </w:p>
          <w:p w14:paraId="7F999EA6">
            <w:pPr>
              <w:spacing w:line="360" w:lineRule="auto"/>
              <w:jc w:val="left"/>
              <w:rPr>
                <w:sz w:val="24"/>
              </w:rPr>
            </w:pPr>
          </w:p>
        </w:tc>
        <w:tc>
          <w:tcPr>
            <w:tcW w:w="4264" w:type="dxa"/>
            <w:shd w:val="clear" w:color="auto" w:fill="auto"/>
          </w:tcPr>
          <w:p w14:paraId="38E69C20">
            <w:pPr>
              <w:spacing w:line="360" w:lineRule="auto"/>
              <w:jc w:val="left"/>
              <w:rPr>
                <w:sz w:val="24"/>
              </w:rPr>
            </w:pPr>
            <w:r>
              <w:rPr>
                <w:sz w:val="24"/>
              </w:rPr>
              <w:t>磋商代表人身份证背面</w:t>
            </w:r>
          </w:p>
        </w:tc>
      </w:tr>
    </w:tbl>
    <w:p w14:paraId="5B8FBE11">
      <w:pPr>
        <w:spacing w:line="360" w:lineRule="auto"/>
        <w:rPr>
          <w:sz w:val="24"/>
        </w:rPr>
      </w:pPr>
    </w:p>
    <w:p w14:paraId="41644C7B">
      <w:pPr>
        <w:spacing w:line="460" w:lineRule="exact"/>
        <w:jc w:val="left"/>
        <w:rPr>
          <w:b/>
          <w:sz w:val="24"/>
        </w:rPr>
      </w:pPr>
      <w:r>
        <w:rPr>
          <w:b/>
          <w:sz w:val="24"/>
        </w:rPr>
        <w:br w:type="page"/>
      </w:r>
      <w:r>
        <w:rPr>
          <w:b/>
          <w:sz w:val="24"/>
        </w:rPr>
        <w:t>附件4-1</w:t>
      </w:r>
    </w:p>
    <w:p w14:paraId="328852D2">
      <w:pPr>
        <w:spacing w:line="460" w:lineRule="exact"/>
        <w:ind w:left="181"/>
        <w:jc w:val="center"/>
        <w:rPr>
          <w:b/>
          <w:sz w:val="24"/>
        </w:rPr>
      </w:pPr>
    </w:p>
    <w:p w14:paraId="4EDAF1B9">
      <w:pPr>
        <w:autoSpaceDN w:val="0"/>
        <w:spacing w:line="360" w:lineRule="auto"/>
        <w:jc w:val="center"/>
        <w:rPr>
          <w:b/>
          <w:bCs/>
          <w:sz w:val="24"/>
        </w:rPr>
      </w:pPr>
      <w:r>
        <w:rPr>
          <w:b/>
          <w:bCs/>
          <w:sz w:val="24"/>
        </w:rPr>
        <w:t>商务要求点对点应答表</w:t>
      </w:r>
    </w:p>
    <w:p w14:paraId="350CB06E">
      <w:pPr>
        <w:spacing w:line="460" w:lineRule="exact"/>
        <w:rPr>
          <w:sz w:val="24"/>
        </w:rPr>
      </w:pPr>
    </w:p>
    <w:p w14:paraId="5A512B35">
      <w:pPr>
        <w:spacing w:line="460" w:lineRule="exact"/>
        <w:rPr>
          <w:sz w:val="24"/>
        </w:rPr>
      </w:pPr>
      <w:r>
        <w:rPr>
          <w:sz w:val="24"/>
        </w:rPr>
        <w:t>项目名称：</w:t>
      </w:r>
      <w:r>
        <w:rPr>
          <w:sz w:val="24"/>
          <w:u w:val="single"/>
        </w:rPr>
        <w:t xml:space="preserve">                    </w:t>
      </w:r>
    </w:p>
    <w:p w14:paraId="6B1514F1">
      <w:pPr>
        <w:spacing w:line="460" w:lineRule="exact"/>
        <w:rPr>
          <w:sz w:val="24"/>
        </w:rPr>
      </w:pPr>
      <w:r>
        <w:rPr>
          <w:sz w:val="24"/>
        </w:rPr>
        <w:t>项目编号：</w:t>
      </w:r>
      <w:r>
        <w:rPr>
          <w:sz w:val="24"/>
          <w:u w:val="single"/>
        </w:rPr>
        <w:t xml:space="preserve">                    </w:t>
      </w:r>
    </w:p>
    <w:p w14:paraId="77AEA893">
      <w:pPr>
        <w:spacing w:line="460" w:lineRule="exact"/>
        <w:rPr>
          <w:sz w:val="24"/>
          <w:u w:val="single"/>
        </w:rPr>
      </w:pPr>
      <w:r>
        <w:rPr>
          <w:sz w:val="24"/>
        </w:rPr>
        <w:t>包号：</w:t>
      </w:r>
      <w:r>
        <w:rPr>
          <w:sz w:val="24"/>
          <w:u w:val="single"/>
        </w:rPr>
        <w:t xml:space="preserve">                        </w:t>
      </w:r>
    </w:p>
    <w:p w14:paraId="0AC8F278">
      <w:pPr>
        <w:spacing w:line="460" w:lineRule="exact"/>
        <w:rPr>
          <w:sz w:val="24"/>
          <w:u w:val="single"/>
        </w:rPr>
      </w:pPr>
    </w:p>
    <w:tbl>
      <w:tblPr>
        <w:tblStyle w:val="16"/>
        <w:tblW w:w="5133" w:type="pct"/>
        <w:tblInd w:w="0" w:type="dxa"/>
        <w:tblLayout w:type="autofit"/>
        <w:tblCellMar>
          <w:top w:w="0" w:type="dxa"/>
          <w:left w:w="108" w:type="dxa"/>
          <w:bottom w:w="0" w:type="dxa"/>
          <w:right w:w="108" w:type="dxa"/>
        </w:tblCellMar>
      </w:tblPr>
      <w:tblGrid>
        <w:gridCol w:w="1704"/>
        <w:gridCol w:w="2229"/>
        <w:gridCol w:w="2549"/>
        <w:gridCol w:w="1134"/>
        <w:gridCol w:w="1133"/>
      </w:tblGrid>
      <w:tr w14:paraId="10F7B90B">
        <w:tblPrEx>
          <w:tblCellMar>
            <w:top w:w="0" w:type="dxa"/>
            <w:left w:w="108" w:type="dxa"/>
            <w:bottom w:w="0" w:type="dxa"/>
            <w:right w:w="108" w:type="dxa"/>
          </w:tblCellMar>
        </w:tblPrEx>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14:paraId="277DBCAF">
            <w:pPr>
              <w:widowControl/>
              <w:jc w:val="center"/>
              <w:rPr>
                <w:kern w:val="0"/>
                <w:szCs w:val="21"/>
              </w:rPr>
            </w:pPr>
            <w:r>
              <w:rPr>
                <w:kern w:val="0"/>
                <w:szCs w:val="21"/>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14:paraId="6DAE6FB8">
            <w:pPr>
              <w:widowControl/>
              <w:jc w:val="center"/>
              <w:rPr>
                <w:kern w:val="0"/>
                <w:szCs w:val="21"/>
              </w:rPr>
            </w:pPr>
            <w:r>
              <w:rPr>
                <w:kern w:val="0"/>
                <w:szCs w:val="21"/>
              </w:rPr>
              <w:t>谈判要求</w:t>
            </w:r>
          </w:p>
        </w:tc>
        <w:tc>
          <w:tcPr>
            <w:tcW w:w="1457" w:type="pct"/>
            <w:tcBorders>
              <w:top w:val="single" w:color="auto" w:sz="8" w:space="0"/>
              <w:left w:val="nil"/>
              <w:bottom w:val="single" w:color="auto" w:sz="8" w:space="0"/>
              <w:right w:val="single" w:color="auto" w:sz="8" w:space="0"/>
            </w:tcBorders>
            <w:shd w:val="clear" w:color="auto" w:fill="auto"/>
            <w:vAlign w:val="center"/>
          </w:tcPr>
          <w:p w14:paraId="055B258E">
            <w:pPr>
              <w:widowControl/>
              <w:jc w:val="center"/>
              <w:rPr>
                <w:kern w:val="0"/>
                <w:szCs w:val="21"/>
              </w:rPr>
            </w:pPr>
            <w:r>
              <w:rPr>
                <w:kern w:val="0"/>
                <w:szCs w:val="21"/>
              </w:rPr>
              <w:t>投标应答</w:t>
            </w:r>
          </w:p>
        </w:tc>
        <w:tc>
          <w:tcPr>
            <w:tcW w:w="648" w:type="pct"/>
            <w:tcBorders>
              <w:top w:val="single" w:color="auto" w:sz="8" w:space="0"/>
              <w:left w:val="nil"/>
              <w:bottom w:val="single" w:color="auto" w:sz="8" w:space="0"/>
              <w:right w:val="single" w:color="auto" w:sz="8" w:space="0"/>
            </w:tcBorders>
            <w:shd w:val="clear" w:color="auto" w:fill="auto"/>
            <w:vAlign w:val="center"/>
          </w:tcPr>
          <w:p w14:paraId="35C2F85C">
            <w:pPr>
              <w:widowControl/>
              <w:jc w:val="center"/>
              <w:rPr>
                <w:kern w:val="0"/>
                <w:szCs w:val="21"/>
              </w:rPr>
            </w:pPr>
            <w:r>
              <w:rPr>
                <w:kern w:val="0"/>
                <w:szCs w:val="21"/>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14:paraId="72174798">
            <w:pPr>
              <w:widowControl/>
              <w:jc w:val="center"/>
              <w:rPr>
                <w:kern w:val="0"/>
                <w:szCs w:val="21"/>
              </w:rPr>
            </w:pPr>
            <w:r>
              <w:rPr>
                <w:kern w:val="0"/>
                <w:szCs w:val="21"/>
              </w:rPr>
              <w:t>备注</w:t>
            </w:r>
          </w:p>
        </w:tc>
      </w:tr>
      <w:tr w14:paraId="17482396">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0EA746DD">
            <w:pPr>
              <w:widowControl/>
              <w:jc w:val="left"/>
              <w:rPr>
                <w:kern w:val="0"/>
                <w:szCs w:val="21"/>
              </w:rPr>
            </w:pPr>
            <w:r>
              <w:rPr>
                <w:kern w:val="0"/>
                <w:szCs w:val="21"/>
              </w:rPr>
              <w:t>（一）报价要求</w:t>
            </w:r>
          </w:p>
        </w:tc>
      </w:tr>
      <w:tr w14:paraId="626DCD71">
        <w:tblPrEx>
          <w:tblCellMar>
            <w:top w:w="0" w:type="dxa"/>
            <w:left w:w="108" w:type="dxa"/>
            <w:bottom w:w="0" w:type="dxa"/>
            <w:right w:w="108" w:type="dxa"/>
          </w:tblCellMar>
        </w:tblPrEx>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14:paraId="0B960054">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0CF83D18">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7F1AC973">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0E9AA640">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750029BD">
            <w:pPr>
              <w:widowControl/>
              <w:jc w:val="left"/>
              <w:rPr>
                <w:kern w:val="0"/>
                <w:szCs w:val="21"/>
              </w:rPr>
            </w:pPr>
            <w:r>
              <w:rPr>
                <w:kern w:val="0"/>
                <w:szCs w:val="21"/>
              </w:rPr>
              <w:t>　</w:t>
            </w:r>
          </w:p>
        </w:tc>
      </w:tr>
      <w:tr w14:paraId="0AC0E988">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55C42AD4">
            <w:pPr>
              <w:widowControl/>
              <w:jc w:val="left"/>
              <w:rPr>
                <w:kern w:val="0"/>
                <w:szCs w:val="21"/>
              </w:rPr>
            </w:pPr>
            <w:r>
              <w:rPr>
                <w:kern w:val="0"/>
                <w:szCs w:val="21"/>
              </w:rPr>
              <w:t>（二）质量要求</w:t>
            </w:r>
          </w:p>
        </w:tc>
      </w:tr>
      <w:tr w14:paraId="4F15FB8C">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14:paraId="549062F2">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55737063">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11B872A8">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7725C4C9">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2DC9D769">
            <w:pPr>
              <w:widowControl/>
              <w:jc w:val="left"/>
              <w:rPr>
                <w:kern w:val="0"/>
                <w:szCs w:val="21"/>
              </w:rPr>
            </w:pPr>
            <w:r>
              <w:rPr>
                <w:kern w:val="0"/>
                <w:szCs w:val="21"/>
              </w:rPr>
              <w:t>　</w:t>
            </w:r>
          </w:p>
        </w:tc>
      </w:tr>
      <w:tr w14:paraId="07383024">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712A319A">
            <w:pPr>
              <w:widowControl/>
              <w:jc w:val="left"/>
              <w:rPr>
                <w:kern w:val="0"/>
                <w:szCs w:val="21"/>
              </w:rPr>
            </w:pPr>
            <w:r>
              <w:rPr>
                <w:kern w:val="0"/>
                <w:szCs w:val="21"/>
              </w:rPr>
              <w:t>（三）服务要求</w:t>
            </w:r>
          </w:p>
        </w:tc>
      </w:tr>
      <w:tr w14:paraId="5A3F4254">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14:paraId="27044912">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6413321D">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3C5E5B30">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79693017">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7A35F248">
            <w:pPr>
              <w:widowControl/>
              <w:jc w:val="left"/>
              <w:rPr>
                <w:kern w:val="0"/>
                <w:szCs w:val="21"/>
              </w:rPr>
            </w:pPr>
            <w:r>
              <w:rPr>
                <w:kern w:val="0"/>
                <w:szCs w:val="21"/>
              </w:rPr>
              <w:t>　</w:t>
            </w:r>
          </w:p>
        </w:tc>
      </w:tr>
      <w:tr w14:paraId="2A1E961D">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04968BCC">
            <w:pPr>
              <w:widowControl/>
              <w:jc w:val="left"/>
              <w:rPr>
                <w:kern w:val="0"/>
                <w:szCs w:val="21"/>
              </w:rPr>
            </w:pPr>
            <w:r>
              <w:rPr>
                <w:kern w:val="0"/>
                <w:szCs w:val="21"/>
              </w:rPr>
              <w:t>（四）承包方式</w:t>
            </w:r>
          </w:p>
        </w:tc>
      </w:tr>
      <w:tr w14:paraId="24919A24">
        <w:tblPrEx>
          <w:tblCellMar>
            <w:top w:w="0" w:type="dxa"/>
            <w:left w:w="108" w:type="dxa"/>
            <w:bottom w:w="0" w:type="dxa"/>
            <w:right w:w="108" w:type="dxa"/>
          </w:tblCellMar>
        </w:tblPrEx>
        <w:tc>
          <w:tcPr>
            <w:tcW w:w="974" w:type="pct"/>
            <w:tcBorders>
              <w:top w:val="nil"/>
              <w:left w:val="single" w:color="auto" w:sz="8" w:space="0"/>
              <w:bottom w:val="single" w:color="auto" w:sz="4" w:space="0"/>
              <w:right w:val="single" w:color="auto" w:sz="8" w:space="0"/>
            </w:tcBorders>
            <w:shd w:val="clear" w:color="auto" w:fill="auto"/>
            <w:vAlign w:val="center"/>
          </w:tcPr>
          <w:p w14:paraId="7362BBA2">
            <w:pPr>
              <w:widowControl/>
              <w:jc w:val="left"/>
              <w:rPr>
                <w:kern w:val="0"/>
                <w:szCs w:val="21"/>
              </w:rPr>
            </w:pPr>
            <w:r>
              <w:rPr>
                <w:kern w:val="0"/>
                <w:szCs w:val="21"/>
              </w:rPr>
              <w:t>　</w:t>
            </w:r>
          </w:p>
        </w:tc>
        <w:tc>
          <w:tcPr>
            <w:tcW w:w="1274" w:type="pct"/>
            <w:tcBorders>
              <w:top w:val="nil"/>
              <w:left w:val="nil"/>
              <w:bottom w:val="single" w:color="auto" w:sz="4" w:space="0"/>
              <w:right w:val="single" w:color="auto" w:sz="8" w:space="0"/>
            </w:tcBorders>
            <w:shd w:val="clear" w:color="auto" w:fill="auto"/>
            <w:vAlign w:val="center"/>
          </w:tcPr>
          <w:p w14:paraId="563EDCA6">
            <w:pPr>
              <w:widowControl/>
              <w:jc w:val="left"/>
              <w:rPr>
                <w:kern w:val="0"/>
                <w:szCs w:val="21"/>
              </w:rPr>
            </w:pPr>
            <w:r>
              <w:rPr>
                <w:kern w:val="0"/>
                <w:szCs w:val="21"/>
              </w:rPr>
              <w:t>　</w:t>
            </w:r>
          </w:p>
        </w:tc>
        <w:tc>
          <w:tcPr>
            <w:tcW w:w="1457" w:type="pct"/>
            <w:tcBorders>
              <w:top w:val="nil"/>
              <w:left w:val="nil"/>
              <w:bottom w:val="single" w:color="auto" w:sz="4" w:space="0"/>
              <w:right w:val="single" w:color="auto" w:sz="8" w:space="0"/>
            </w:tcBorders>
            <w:shd w:val="clear" w:color="auto" w:fill="auto"/>
            <w:vAlign w:val="center"/>
          </w:tcPr>
          <w:p w14:paraId="75339281">
            <w:pPr>
              <w:widowControl/>
              <w:jc w:val="left"/>
              <w:rPr>
                <w:kern w:val="0"/>
                <w:szCs w:val="21"/>
              </w:rPr>
            </w:pPr>
            <w:r>
              <w:rPr>
                <w:kern w:val="0"/>
                <w:szCs w:val="21"/>
              </w:rPr>
              <w:t>　</w:t>
            </w:r>
          </w:p>
        </w:tc>
        <w:tc>
          <w:tcPr>
            <w:tcW w:w="648" w:type="pct"/>
            <w:tcBorders>
              <w:top w:val="nil"/>
              <w:left w:val="nil"/>
              <w:bottom w:val="single" w:color="auto" w:sz="4" w:space="0"/>
              <w:right w:val="single" w:color="auto" w:sz="8" w:space="0"/>
            </w:tcBorders>
            <w:shd w:val="clear" w:color="auto" w:fill="auto"/>
            <w:vAlign w:val="center"/>
          </w:tcPr>
          <w:p w14:paraId="60AC93AB">
            <w:pPr>
              <w:widowControl/>
              <w:jc w:val="left"/>
              <w:rPr>
                <w:kern w:val="0"/>
                <w:szCs w:val="21"/>
              </w:rPr>
            </w:pPr>
            <w:r>
              <w:rPr>
                <w:kern w:val="0"/>
                <w:szCs w:val="21"/>
              </w:rPr>
              <w:t>　</w:t>
            </w:r>
          </w:p>
        </w:tc>
        <w:tc>
          <w:tcPr>
            <w:tcW w:w="647" w:type="pct"/>
            <w:tcBorders>
              <w:top w:val="nil"/>
              <w:left w:val="nil"/>
              <w:bottom w:val="single" w:color="auto" w:sz="4" w:space="0"/>
              <w:right w:val="single" w:color="auto" w:sz="8" w:space="0"/>
            </w:tcBorders>
            <w:shd w:val="clear" w:color="auto" w:fill="auto"/>
            <w:vAlign w:val="center"/>
          </w:tcPr>
          <w:p w14:paraId="1F1DBD70">
            <w:pPr>
              <w:widowControl/>
              <w:jc w:val="left"/>
              <w:rPr>
                <w:kern w:val="0"/>
                <w:szCs w:val="21"/>
              </w:rPr>
            </w:pPr>
            <w:r>
              <w:rPr>
                <w:kern w:val="0"/>
                <w:szCs w:val="21"/>
              </w:rPr>
              <w:t>　</w:t>
            </w:r>
          </w:p>
        </w:tc>
      </w:tr>
      <w:tr w14:paraId="1F8CCBDE">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5B5928F2">
            <w:pPr>
              <w:widowControl/>
              <w:jc w:val="left"/>
              <w:rPr>
                <w:kern w:val="0"/>
                <w:szCs w:val="21"/>
              </w:rPr>
            </w:pPr>
            <w:r>
              <w:rPr>
                <w:kern w:val="0"/>
                <w:szCs w:val="21"/>
              </w:rPr>
              <w:t>（五）工期、施工地点要求</w:t>
            </w:r>
          </w:p>
        </w:tc>
      </w:tr>
      <w:tr w14:paraId="1E2E6334">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6B0241FD">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60F913BE">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38179BA6">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2D42FB0D">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70DD4CCD">
            <w:pPr>
              <w:widowControl/>
              <w:jc w:val="left"/>
              <w:rPr>
                <w:kern w:val="0"/>
                <w:szCs w:val="21"/>
              </w:rPr>
            </w:pPr>
          </w:p>
        </w:tc>
      </w:tr>
      <w:tr w14:paraId="05C27B82">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4163C873">
            <w:pPr>
              <w:widowControl/>
              <w:jc w:val="left"/>
              <w:rPr>
                <w:kern w:val="0"/>
                <w:szCs w:val="21"/>
              </w:rPr>
            </w:pPr>
            <w:r>
              <w:rPr>
                <w:kern w:val="0"/>
                <w:szCs w:val="21"/>
              </w:rPr>
              <w:t>（六）付款方式</w:t>
            </w:r>
          </w:p>
        </w:tc>
      </w:tr>
      <w:tr w14:paraId="29DFBA6D">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4013AB6E">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6BF648F3">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6B8EDC08">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0FE52085">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2BFA5179">
            <w:pPr>
              <w:widowControl/>
              <w:jc w:val="left"/>
              <w:rPr>
                <w:kern w:val="0"/>
                <w:szCs w:val="21"/>
              </w:rPr>
            </w:pPr>
          </w:p>
        </w:tc>
      </w:tr>
      <w:tr w14:paraId="3E42592F">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1A30E646">
            <w:pPr>
              <w:widowControl/>
              <w:jc w:val="left"/>
              <w:rPr>
                <w:kern w:val="0"/>
                <w:szCs w:val="21"/>
              </w:rPr>
            </w:pPr>
            <w:r>
              <w:rPr>
                <w:kern w:val="0"/>
                <w:szCs w:val="21"/>
              </w:rPr>
              <w:t>（七）磋商保证金及履约保证金</w:t>
            </w:r>
          </w:p>
        </w:tc>
      </w:tr>
      <w:tr w14:paraId="613CF129">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7826F7E4">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791990FE">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43A9724D">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4D032530">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13A49AE5">
            <w:pPr>
              <w:widowControl/>
              <w:jc w:val="left"/>
              <w:rPr>
                <w:kern w:val="0"/>
                <w:szCs w:val="21"/>
              </w:rPr>
            </w:pPr>
          </w:p>
        </w:tc>
      </w:tr>
      <w:tr w14:paraId="0A093F4B">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27F844">
            <w:pPr>
              <w:widowControl/>
              <w:jc w:val="left"/>
              <w:rPr>
                <w:kern w:val="0"/>
                <w:szCs w:val="21"/>
              </w:rPr>
            </w:pPr>
            <w:r>
              <w:rPr>
                <w:kern w:val="0"/>
                <w:szCs w:val="21"/>
              </w:rPr>
              <w:t>（八）其他要求</w:t>
            </w:r>
          </w:p>
        </w:tc>
      </w:tr>
      <w:tr w14:paraId="0DD0C52B">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3EACA6B0">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2A1DEEA4">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52D4F72C">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73D6032A">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3D365D8B">
            <w:pPr>
              <w:widowControl/>
              <w:jc w:val="left"/>
              <w:rPr>
                <w:kern w:val="0"/>
                <w:szCs w:val="21"/>
              </w:rPr>
            </w:pPr>
          </w:p>
        </w:tc>
      </w:tr>
    </w:tbl>
    <w:p w14:paraId="447263A2">
      <w:pPr>
        <w:spacing w:line="620" w:lineRule="exact"/>
        <w:rPr>
          <w:sz w:val="24"/>
        </w:rPr>
      </w:pPr>
      <w:r>
        <w:rPr>
          <w:sz w:val="24"/>
        </w:rPr>
        <w:t>注：</w:t>
      </w:r>
    </w:p>
    <w:p w14:paraId="4781A99D">
      <w:pPr>
        <w:spacing w:line="360" w:lineRule="auto"/>
        <w:ind w:firstLine="480" w:firstLineChars="200"/>
        <w:rPr>
          <w:sz w:val="24"/>
        </w:rPr>
      </w:pPr>
      <w:r>
        <w:rPr>
          <w:rFonts w:hint="eastAsia"/>
          <w:sz w:val="24"/>
        </w:rPr>
        <w:t>1. 此表应按磋商文件商务要求中的全部内容逐项进行应答，未应答的，视为不满足磋商文件要求。</w:t>
      </w:r>
    </w:p>
    <w:p w14:paraId="6F81EE94">
      <w:pPr>
        <w:spacing w:line="360" w:lineRule="auto"/>
        <w:ind w:firstLine="480" w:firstLineChars="200"/>
        <w:rPr>
          <w:sz w:val="24"/>
        </w:rPr>
      </w:pPr>
      <w:r>
        <w:rPr>
          <w:rFonts w:hint="eastAsia"/>
          <w:sz w:val="24"/>
        </w:rPr>
        <w:t>2</w:t>
      </w:r>
      <w:r>
        <w:rPr>
          <w:sz w:val="24"/>
        </w:rPr>
        <w:t>. 不如实填写偏离情况的</w:t>
      </w:r>
      <w:r>
        <w:rPr>
          <w:rFonts w:hint="eastAsia"/>
          <w:sz w:val="24"/>
        </w:rPr>
        <w:t>响应</w:t>
      </w:r>
      <w:r>
        <w:rPr>
          <w:sz w:val="24"/>
        </w:rPr>
        <w:t>文件将视为虚假材料。</w:t>
      </w:r>
    </w:p>
    <w:p w14:paraId="6141C52C">
      <w:pPr>
        <w:spacing w:line="360" w:lineRule="auto"/>
        <w:ind w:firstLine="480" w:firstLineChars="200"/>
        <w:rPr>
          <w:sz w:val="24"/>
        </w:rPr>
      </w:pPr>
      <w:r>
        <w:rPr>
          <w:rFonts w:hint="eastAsia"/>
          <w:sz w:val="24"/>
        </w:rPr>
        <w:t>3</w:t>
      </w:r>
      <w:r>
        <w:rPr>
          <w:sz w:val="24"/>
        </w:rPr>
        <w:t>. “</w:t>
      </w:r>
      <w:r>
        <w:rPr>
          <w:rFonts w:hint="eastAsia"/>
          <w:sz w:val="24"/>
        </w:rPr>
        <w:t>磋商文件</w:t>
      </w:r>
      <w:r>
        <w:rPr>
          <w:sz w:val="24"/>
        </w:rPr>
        <w:t>要求”指磋商文件中规定的具体要求，“</w:t>
      </w:r>
      <w:r>
        <w:rPr>
          <w:rFonts w:hint="eastAsia"/>
          <w:sz w:val="24"/>
        </w:rPr>
        <w:t>响应</w:t>
      </w:r>
      <w:r>
        <w:rPr>
          <w:sz w:val="24"/>
        </w:rPr>
        <w:t>应答”指</w:t>
      </w:r>
      <w:r>
        <w:rPr>
          <w:rFonts w:hint="eastAsia"/>
          <w:sz w:val="24"/>
        </w:rPr>
        <w:t>响应</w:t>
      </w:r>
      <w:r>
        <w:rPr>
          <w:sz w:val="24"/>
        </w:rPr>
        <w:t>文件的具体内容。“偏离说明”指</w:t>
      </w:r>
      <w:r>
        <w:rPr>
          <w:rFonts w:hint="eastAsia"/>
          <w:sz w:val="24"/>
        </w:rPr>
        <w:t>磋商文件</w:t>
      </w:r>
      <w:r>
        <w:rPr>
          <w:sz w:val="24"/>
        </w:rPr>
        <w:t>要求与</w:t>
      </w:r>
      <w:r>
        <w:rPr>
          <w:rFonts w:hint="eastAsia"/>
          <w:sz w:val="24"/>
        </w:rPr>
        <w:t>响应</w:t>
      </w:r>
      <w:r>
        <w:rPr>
          <w:sz w:val="24"/>
        </w:rPr>
        <w:t>应答之间的不同之处。</w:t>
      </w:r>
    </w:p>
    <w:p w14:paraId="52184780">
      <w:pPr>
        <w:spacing w:line="360" w:lineRule="auto"/>
        <w:rPr>
          <w:sz w:val="24"/>
        </w:rPr>
      </w:pPr>
    </w:p>
    <w:p w14:paraId="46E0378B">
      <w:pPr>
        <w:spacing w:line="360" w:lineRule="auto"/>
        <w:ind w:firstLine="4080" w:firstLineChars="1700"/>
        <w:rPr>
          <w:sz w:val="24"/>
        </w:rPr>
      </w:pPr>
      <w:r>
        <w:rPr>
          <w:sz w:val="24"/>
        </w:rPr>
        <w:t>供应商名称：</w:t>
      </w:r>
    </w:p>
    <w:p w14:paraId="786F3648">
      <w:pPr>
        <w:spacing w:line="360" w:lineRule="auto"/>
        <w:ind w:firstLine="4080" w:firstLineChars="1700"/>
        <w:rPr>
          <w:sz w:val="24"/>
        </w:rPr>
      </w:pPr>
    </w:p>
    <w:p w14:paraId="2C8801D2">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702E44E">
      <w:pPr>
        <w:tabs>
          <w:tab w:val="left" w:pos="360"/>
        </w:tabs>
        <w:spacing w:after="312" w:afterLines="100" w:line="360" w:lineRule="auto"/>
        <w:rPr>
          <w:b/>
          <w:sz w:val="24"/>
        </w:rPr>
      </w:pPr>
      <w:r>
        <w:rPr>
          <w:sz w:val="24"/>
        </w:rPr>
        <w:br w:type="page"/>
      </w:r>
      <w:r>
        <w:rPr>
          <w:b/>
          <w:sz w:val="24"/>
        </w:rPr>
        <w:t>附件4-2</w:t>
      </w:r>
    </w:p>
    <w:p w14:paraId="5B6B41FA">
      <w:pPr>
        <w:spacing w:line="360" w:lineRule="auto"/>
        <w:jc w:val="center"/>
        <w:rPr>
          <w:b/>
          <w:bCs/>
          <w:sz w:val="24"/>
          <w:szCs w:val="24"/>
        </w:rPr>
      </w:pPr>
      <w:r>
        <w:rPr>
          <w:rFonts w:ascii="宋体" w:hAnsi="宋体"/>
          <w:b/>
          <w:bCs/>
          <w:sz w:val="24"/>
          <w:szCs w:val="24"/>
        </w:rPr>
        <w:t>技术要求偏离应答表</w:t>
      </w:r>
    </w:p>
    <w:p w14:paraId="5FCF3966">
      <w:pPr>
        <w:spacing w:line="460" w:lineRule="exact"/>
        <w:rPr>
          <w:sz w:val="24"/>
        </w:rPr>
      </w:pPr>
      <w:r>
        <w:rPr>
          <w:sz w:val="24"/>
        </w:rPr>
        <w:t>项目名称：</w:t>
      </w:r>
      <w:r>
        <w:rPr>
          <w:sz w:val="24"/>
          <w:u w:val="single"/>
        </w:rPr>
        <w:t xml:space="preserve">                    </w:t>
      </w:r>
    </w:p>
    <w:p w14:paraId="4DE2D58E">
      <w:pPr>
        <w:spacing w:line="460" w:lineRule="exact"/>
        <w:rPr>
          <w:sz w:val="24"/>
        </w:rPr>
      </w:pPr>
      <w:r>
        <w:rPr>
          <w:sz w:val="24"/>
        </w:rPr>
        <w:t>项目编号：</w:t>
      </w:r>
      <w:r>
        <w:rPr>
          <w:sz w:val="24"/>
          <w:u w:val="single"/>
        </w:rPr>
        <w:t xml:space="preserve">                    </w:t>
      </w:r>
    </w:p>
    <w:p w14:paraId="6AF13C40">
      <w:pPr>
        <w:spacing w:line="460" w:lineRule="exact"/>
        <w:rPr>
          <w:sz w:val="24"/>
          <w:u w:val="single"/>
        </w:rPr>
      </w:pPr>
      <w:r>
        <w:rPr>
          <w:sz w:val="24"/>
        </w:rPr>
        <w:t>包号：</w:t>
      </w:r>
      <w:r>
        <w:rPr>
          <w:sz w:val="24"/>
          <w:u w:val="single"/>
        </w:rPr>
        <w:t xml:space="preserve">                        </w:t>
      </w:r>
    </w:p>
    <w:p w14:paraId="02CD160B">
      <w:pPr>
        <w:spacing w:line="460" w:lineRule="exact"/>
        <w:rPr>
          <w:sz w:val="24"/>
          <w:szCs w:val="24"/>
          <w:u w:val="single"/>
        </w:rPr>
      </w:pPr>
    </w:p>
    <w:p w14:paraId="256F61D6">
      <w:pPr>
        <w:spacing w:line="360" w:lineRule="auto"/>
        <w:ind w:firstLine="482" w:firstLineChars="200"/>
        <w:rPr>
          <w:sz w:val="24"/>
          <w:szCs w:val="24"/>
          <w:u w:val="single"/>
        </w:rPr>
      </w:pPr>
      <w:r>
        <w:rPr>
          <w:rFonts w:hint="eastAsia" w:ascii="宋体" w:hAnsi="宋体"/>
          <w:b/>
          <w:sz w:val="24"/>
          <w:szCs w:val="24"/>
        </w:rPr>
        <w:t>我单位郑重承诺：所提供的施工、人员及设备符合相关强制性规定。验收时采购人有权要求我单位出具上述证明文件。除下表列出的偏离外，与磋商文件技术要求完全一致，并承担相应的法律责任。</w:t>
      </w:r>
    </w:p>
    <w:tbl>
      <w:tblPr>
        <w:tblStyle w:val="16"/>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02A64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B57D0D0">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0F9A9412">
            <w:pPr>
              <w:widowControl/>
              <w:snapToGrid w:val="0"/>
              <w:jc w:val="center"/>
              <w:rPr>
                <w:kern w:val="0"/>
                <w:sz w:val="24"/>
                <w:szCs w:val="24"/>
              </w:rPr>
            </w:pPr>
            <w:r>
              <w:rPr>
                <w:rFonts w:hint="eastAsia" w:ascii="宋体" w:hAnsi="宋体"/>
                <w:kern w:val="0"/>
                <w:sz w:val="24"/>
                <w:szCs w:val="24"/>
              </w:rPr>
              <w:t>磋商文件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592B6821">
            <w:pPr>
              <w:widowControl/>
              <w:snapToGrid w:val="0"/>
              <w:jc w:val="center"/>
              <w:rPr>
                <w:kern w:val="0"/>
                <w:sz w:val="24"/>
                <w:szCs w:val="24"/>
              </w:rPr>
            </w:pPr>
            <w:r>
              <w:rPr>
                <w:rFonts w:ascii="宋体" w:hAnsi="宋体"/>
                <w:kern w:val="0"/>
                <w:sz w:val="24"/>
                <w:szCs w:val="24"/>
              </w:rPr>
              <w:t>响应应答</w:t>
            </w:r>
          </w:p>
        </w:tc>
        <w:tc>
          <w:tcPr>
            <w:tcW w:w="2071" w:type="dxa"/>
            <w:tcBorders>
              <w:top w:val="single" w:color="auto" w:sz="4" w:space="0"/>
              <w:left w:val="single" w:color="auto" w:sz="4" w:space="0"/>
              <w:bottom w:val="single" w:color="auto" w:sz="4" w:space="0"/>
              <w:right w:val="single" w:color="auto" w:sz="4" w:space="0"/>
            </w:tcBorders>
            <w:vAlign w:val="center"/>
          </w:tcPr>
          <w:p w14:paraId="1DFC98FD">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0568C946">
            <w:pPr>
              <w:widowControl/>
              <w:snapToGrid w:val="0"/>
              <w:jc w:val="center"/>
              <w:rPr>
                <w:kern w:val="0"/>
                <w:sz w:val="24"/>
                <w:szCs w:val="24"/>
              </w:rPr>
            </w:pPr>
            <w:r>
              <w:rPr>
                <w:rFonts w:ascii="宋体" w:hAnsi="宋体"/>
                <w:kern w:val="0"/>
                <w:sz w:val="24"/>
                <w:szCs w:val="24"/>
              </w:rPr>
              <w:t>备注</w:t>
            </w:r>
          </w:p>
        </w:tc>
      </w:tr>
      <w:tr w14:paraId="37DA5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F94A29D">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6530413D">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75790C51">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0F5835FB">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333AADA3">
            <w:pPr>
              <w:widowControl/>
              <w:snapToGrid w:val="0"/>
              <w:jc w:val="center"/>
              <w:rPr>
                <w:kern w:val="0"/>
                <w:sz w:val="24"/>
                <w:szCs w:val="24"/>
              </w:rPr>
            </w:pPr>
          </w:p>
        </w:tc>
      </w:tr>
      <w:tr w14:paraId="6CA8C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5F8282C">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32D7E7C">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9ACFF21">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77468D19">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08239FF">
            <w:pPr>
              <w:widowControl/>
              <w:snapToGrid w:val="0"/>
              <w:jc w:val="center"/>
              <w:rPr>
                <w:kern w:val="0"/>
                <w:sz w:val="24"/>
                <w:szCs w:val="24"/>
              </w:rPr>
            </w:pPr>
          </w:p>
        </w:tc>
      </w:tr>
      <w:tr w14:paraId="62D13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B01B973">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062F4AB">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6ECC2BD3">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1B887F67">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562516A">
            <w:pPr>
              <w:widowControl/>
              <w:snapToGrid w:val="0"/>
              <w:jc w:val="center"/>
              <w:rPr>
                <w:kern w:val="0"/>
                <w:sz w:val="24"/>
                <w:szCs w:val="24"/>
              </w:rPr>
            </w:pPr>
          </w:p>
        </w:tc>
      </w:tr>
      <w:tr w14:paraId="3DAFF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5FFE137">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B5136CA">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1268513">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16DC8A52">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44897F3">
            <w:pPr>
              <w:widowControl/>
              <w:snapToGrid w:val="0"/>
              <w:jc w:val="center"/>
              <w:rPr>
                <w:kern w:val="0"/>
                <w:sz w:val="24"/>
                <w:szCs w:val="24"/>
              </w:rPr>
            </w:pPr>
          </w:p>
        </w:tc>
      </w:tr>
      <w:tr w14:paraId="3DAE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A99A38F">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2D9F674">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E91FC94">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62AC2057">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89EB8C1">
            <w:pPr>
              <w:widowControl/>
              <w:snapToGrid w:val="0"/>
              <w:jc w:val="center"/>
              <w:rPr>
                <w:kern w:val="0"/>
                <w:sz w:val="24"/>
                <w:szCs w:val="24"/>
              </w:rPr>
            </w:pPr>
          </w:p>
        </w:tc>
      </w:tr>
    </w:tbl>
    <w:p w14:paraId="3C22A950">
      <w:pPr>
        <w:snapToGrid w:val="0"/>
        <w:spacing w:line="360" w:lineRule="auto"/>
        <w:ind w:firstLine="480" w:firstLineChars="200"/>
        <w:rPr>
          <w:sz w:val="24"/>
          <w:szCs w:val="24"/>
        </w:rPr>
      </w:pPr>
      <w:r>
        <w:rPr>
          <w:rFonts w:ascii="宋体" w:hAnsi="宋体"/>
          <w:sz w:val="24"/>
          <w:szCs w:val="24"/>
        </w:rPr>
        <w:t>注：</w:t>
      </w:r>
    </w:p>
    <w:p w14:paraId="1D47D387">
      <w:pPr>
        <w:spacing w:line="360" w:lineRule="auto"/>
        <w:ind w:firstLine="480" w:firstLineChars="200"/>
        <w:rPr>
          <w:sz w:val="24"/>
          <w:szCs w:val="24"/>
        </w:rPr>
      </w:pPr>
      <w:r>
        <w:rPr>
          <w:rFonts w:hint="eastAsia"/>
          <w:sz w:val="24"/>
          <w:szCs w:val="24"/>
        </w:rPr>
        <w:t xml:space="preserve">1. </w:t>
      </w:r>
      <w:r>
        <w:rPr>
          <w:rFonts w:hint="eastAsia" w:ascii="宋体" w:hAnsi="宋体"/>
          <w:sz w:val="24"/>
          <w:szCs w:val="24"/>
        </w:rPr>
        <w:t>此表仅体现与磋商文件技术要求存在偏离的部分，无偏离的部分，无需填写。</w:t>
      </w:r>
    </w:p>
    <w:p w14:paraId="62E42F10">
      <w:pPr>
        <w:spacing w:line="360" w:lineRule="auto"/>
        <w:ind w:firstLine="480" w:firstLineChars="200"/>
        <w:rPr>
          <w:sz w:val="24"/>
          <w:szCs w:val="24"/>
        </w:rPr>
      </w:pPr>
      <w:r>
        <w:rPr>
          <w:rFonts w:hint="eastAsia"/>
          <w:sz w:val="24"/>
          <w:szCs w:val="24"/>
        </w:rPr>
        <w:t>2</w:t>
      </w:r>
      <w:r>
        <w:rPr>
          <w:sz w:val="24"/>
          <w:szCs w:val="24"/>
        </w:rPr>
        <w:t xml:space="preserve">. </w:t>
      </w:r>
      <w:r>
        <w:rPr>
          <w:rFonts w:ascii="宋体" w:hAnsi="宋体"/>
          <w:sz w:val="24"/>
          <w:szCs w:val="24"/>
        </w:rPr>
        <w:t>不如实填写偏离情况的响应文件将视为虚假材料。</w:t>
      </w:r>
    </w:p>
    <w:p w14:paraId="0645C56D">
      <w:pPr>
        <w:spacing w:line="360" w:lineRule="auto"/>
        <w:ind w:firstLine="480" w:firstLineChars="200"/>
        <w:rPr>
          <w:sz w:val="24"/>
          <w:szCs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磋商</w:t>
      </w:r>
      <w:r>
        <w:rPr>
          <w:rFonts w:ascii="宋体" w:hAnsi="宋体"/>
          <w:sz w:val="24"/>
          <w:szCs w:val="24"/>
        </w:rPr>
        <w:t>文件要求</w:t>
      </w:r>
      <w:r>
        <w:rPr>
          <w:rFonts w:hint="eastAsia"/>
          <w:sz w:val="24"/>
          <w:szCs w:val="24"/>
        </w:rPr>
        <w:t>”</w:t>
      </w:r>
      <w:r>
        <w:rPr>
          <w:rFonts w:ascii="宋体" w:hAnsi="宋体"/>
          <w:sz w:val="24"/>
          <w:szCs w:val="24"/>
        </w:rPr>
        <w:t>指磋商文件中规定的具体要求，“响应应答”指</w:t>
      </w:r>
      <w:r>
        <w:rPr>
          <w:rFonts w:hint="eastAsia" w:ascii="宋体" w:hAnsi="宋体"/>
          <w:sz w:val="24"/>
          <w:szCs w:val="24"/>
        </w:rPr>
        <w:t>响应文件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磋商</w:t>
      </w:r>
      <w:r>
        <w:rPr>
          <w:rFonts w:ascii="宋体" w:hAnsi="宋体"/>
          <w:sz w:val="24"/>
          <w:szCs w:val="24"/>
        </w:rPr>
        <w:t>文件中规定的具体要求与</w:t>
      </w:r>
      <w:r>
        <w:rPr>
          <w:rFonts w:hint="eastAsia" w:ascii="宋体" w:hAnsi="宋体"/>
          <w:sz w:val="24"/>
          <w:szCs w:val="24"/>
        </w:rPr>
        <w:t>响应</w:t>
      </w:r>
      <w:r>
        <w:rPr>
          <w:rFonts w:ascii="宋体" w:hAnsi="宋体"/>
          <w:sz w:val="24"/>
          <w:szCs w:val="24"/>
        </w:rPr>
        <w:t>文件的具体内容的不同之处。</w:t>
      </w:r>
    </w:p>
    <w:p w14:paraId="556454D2">
      <w:pPr>
        <w:spacing w:line="360" w:lineRule="auto"/>
        <w:rPr>
          <w:sz w:val="24"/>
        </w:rPr>
      </w:pPr>
    </w:p>
    <w:p w14:paraId="3448295C">
      <w:pPr>
        <w:spacing w:line="360" w:lineRule="auto"/>
        <w:ind w:firstLine="4080" w:firstLineChars="1700"/>
        <w:rPr>
          <w:sz w:val="24"/>
        </w:rPr>
      </w:pPr>
    </w:p>
    <w:p w14:paraId="05E75623">
      <w:pPr>
        <w:spacing w:line="360" w:lineRule="auto"/>
        <w:ind w:firstLine="4080" w:firstLineChars="1700"/>
        <w:rPr>
          <w:sz w:val="24"/>
        </w:rPr>
      </w:pPr>
      <w:r>
        <w:rPr>
          <w:sz w:val="24"/>
        </w:rPr>
        <w:t>供应商名称：</w:t>
      </w:r>
    </w:p>
    <w:p w14:paraId="54CFFC53">
      <w:pPr>
        <w:spacing w:line="360" w:lineRule="auto"/>
        <w:ind w:firstLine="4080" w:firstLineChars="1700"/>
        <w:rPr>
          <w:sz w:val="24"/>
        </w:rPr>
      </w:pPr>
    </w:p>
    <w:p w14:paraId="72CE3298">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820A74E">
      <w:pPr>
        <w:spacing w:line="460" w:lineRule="exact"/>
        <w:rPr>
          <w:b/>
          <w:sz w:val="24"/>
        </w:rPr>
      </w:pPr>
      <w:r>
        <w:rPr>
          <w:b/>
          <w:sz w:val="24"/>
        </w:rPr>
        <w:br w:type="page"/>
      </w:r>
      <w:r>
        <w:rPr>
          <w:b/>
          <w:sz w:val="24"/>
        </w:rPr>
        <w:t>附件5：辅助资料表</w:t>
      </w:r>
    </w:p>
    <w:p w14:paraId="3423270A">
      <w:pPr>
        <w:spacing w:line="360" w:lineRule="auto"/>
        <w:ind w:firstLine="480" w:firstLineChars="200"/>
        <w:rPr>
          <w:bCs/>
          <w:sz w:val="24"/>
        </w:rPr>
      </w:pPr>
    </w:p>
    <w:p w14:paraId="2B0A4977">
      <w:pPr>
        <w:spacing w:line="360" w:lineRule="auto"/>
        <w:ind w:firstLine="480" w:firstLineChars="200"/>
        <w:jc w:val="left"/>
        <w:rPr>
          <w:sz w:val="24"/>
        </w:rPr>
      </w:pPr>
      <w:r>
        <w:rPr>
          <w:sz w:val="24"/>
        </w:rPr>
        <w:t>附件5-1 项目经理简历表</w:t>
      </w:r>
    </w:p>
    <w:p w14:paraId="4E10AECB">
      <w:pPr>
        <w:spacing w:line="360" w:lineRule="auto"/>
        <w:ind w:firstLine="480" w:firstLineChars="200"/>
        <w:jc w:val="left"/>
        <w:rPr>
          <w:sz w:val="24"/>
        </w:rPr>
      </w:pPr>
      <w:r>
        <w:rPr>
          <w:sz w:val="24"/>
        </w:rPr>
        <w:t>附件5-2 主要施工人员表</w:t>
      </w:r>
    </w:p>
    <w:p w14:paraId="39CAD825">
      <w:pPr>
        <w:spacing w:line="360" w:lineRule="auto"/>
        <w:ind w:firstLine="480" w:firstLineChars="200"/>
        <w:jc w:val="left"/>
        <w:rPr>
          <w:sz w:val="24"/>
        </w:rPr>
      </w:pPr>
      <w:r>
        <w:rPr>
          <w:sz w:val="24"/>
        </w:rPr>
        <w:t>附件5-3 主要施工机械设备表</w:t>
      </w:r>
    </w:p>
    <w:p w14:paraId="30A11F2A">
      <w:pPr>
        <w:spacing w:line="360" w:lineRule="auto"/>
        <w:ind w:firstLine="480" w:firstLineChars="200"/>
        <w:jc w:val="left"/>
        <w:rPr>
          <w:sz w:val="24"/>
        </w:rPr>
      </w:pPr>
      <w:r>
        <w:rPr>
          <w:sz w:val="24"/>
        </w:rPr>
        <w:t>附件5-4 项目拟分包情况表</w:t>
      </w:r>
    </w:p>
    <w:p w14:paraId="330E5F73">
      <w:pPr>
        <w:spacing w:line="360" w:lineRule="auto"/>
        <w:ind w:firstLine="480" w:firstLineChars="200"/>
        <w:jc w:val="left"/>
        <w:rPr>
          <w:sz w:val="24"/>
        </w:rPr>
      </w:pPr>
      <w:r>
        <w:rPr>
          <w:sz w:val="24"/>
        </w:rPr>
        <w:t>附件5-5 劳动计划表</w:t>
      </w:r>
    </w:p>
    <w:p w14:paraId="254EAE73">
      <w:pPr>
        <w:spacing w:line="360" w:lineRule="auto"/>
        <w:ind w:firstLine="480" w:firstLineChars="200"/>
        <w:jc w:val="left"/>
        <w:rPr>
          <w:sz w:val="24"/>
        </w:rPr>
      </w:pPr>
      <w:r>
        <w:rPr>
          <w:sz w:val="24"/>
        </w:rPr>
        <w:t>附件5-6 施工方案或施工组织计划</w:t>
      </w:r>
    </w:p>
    <w:p w14:paraId="1C3F375F">
      <w:pPr>
        <w:spacing w:line="360" w:lineRule="auto"/>
        <w:ind w:firstLine="480" w:firstLineChars="200"/>
        <w:jc w:val="left"/>
        <w:rPr>
          <w:sz w:val="24"/>
        </w:rPr>
      </w:pPr>
      <w:r>
        <w:rPr>
          <w:sz w:val="24"/>
        </w:rPr>
        <w:t>附件5-7 计划开、竣工日期和施工进度表</w:t>
      </w:r>
    </w:p>
    <w:p w14:paraId="2193AEBC">
      <w:pPr>
        <w:spacing w:line="360" w:lineRule="auto"/>
        <w:ind w:firstLine="480" w:firstLineChars="200"/>
        <w:jc w:val="left"/>
        <w:rPr>
          <w:sz w:val="24"/>
        </w:rPr>
      </w:pPr>
      <w:r>
        <w:rPr>
          <w:sz w:val="24"/>
        </w:rPr>
        <w:t>附件5-8 临时设施布置及临时用地表</w:t>
      </w:r>
    </w:p>
    <w:p w14:paraId="318F365F">
      <w:pPr>
        <w:spacing w:line="360" w:lineRule="auto"/>
        <w:ind w:firstLine="480" w:firstLineChars="200"/>
        <w:jc w:val="left"/>
        <w:rPr>
          <w:sz w:val="24"/>
        </w:rPr>
      </w:pPr>
      <w:r>
        <w:rPr>
          <w:sz w:val="24"/>
        </w:rPr>
        <w:t>附件5-9 投标企业概况</w:t>
      </w:r>
    </w:p>
    <w:p w14:paraId="56FE0E3B">
      <w:pPr>
        <w:spacing w:line="360" w:lineRule="auto"/>
        <w:ind w:firstLine="480" w:firstLineChars="200"/>
        <w:jc w:val="left"/>
        <w:rPr>
          <w:sz w:val="24"/>
        </w:rPr>
      </w:pPr>
    </w:p>
    <w:p w14:paraId="205BF595">
      <w:pPr>
        <w:widowControl/>
        <w:jc w:val="left"/>
        <w:rPr>
          <w:sz w:val="24"/>
        </w:rPr>
      </w:pPr>
      <w:r>
        <w:rPr>
          <w:sz w:val="24"/>
        </w:rPr>
        <w:br w:type="page"/>
      </w:r>
    </w:p>
    <w:p w14:paraId="320433C0">
      <w:pPr>
        <w:spacing w:line="560" w:lineRule="exact"/>
        <w:rPr>
          <w:b/>
          <w:sz w:val="24"/>
        </w:rPr>
      </w:pPr>
      <w:r>
        <w:rPr>
          <w:b/>
          <w:sz w:val="24"/>
        </w:rPr>
        <w:t>附件5-1</w:t>
      </w:r>
    </w:p>
    <w:p w14:paraId="5FA22BCC">
      <w:pPr>
        <w:spacing w:line="560" w:lineRule="exact"/>
        <w:jc w:val="center"/>
        <w:rPr>
          <w:b/>
          <w:sz w:val="24"/>
        </w:rPr>
      </w:pPr>
      <w:r>
        <w:rPr>
          <w:b/>
          <w:sz w:val="24"/>
        </w:rPr>
        <w:t>项目经理简历表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308"/>
        <w:gridCol w:w="180"/>
        <w:gridCol w:w="932"/>
        <w:gridCol w:w="688"/>
        <w:gridCol w:w="732"/>
        <w:gridCol w:w="1068"/>
        <w:gridCol w:w="352"/>
        <w:gridCol w:w="548"/>
        <w:gridCol w:w="720"/>
        <w:gridCol w:w="152"/>
        <w:gridCol w:w="1420"/>
      </w:tblGrid>
      <w:tr w14:paraId="52543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764D8DD8">
            <w:pPr>
              <w:spacing w:line="560" w:lineRule="exact"/>
              <w:jc w:val="center"/>
              <w:rPr>
                <w:sz w:val="24"/>
              </w:rPr>
            </w:pPr>
            <w:r>
              <w:rPr>
                <w:sz w:val="24"/>
              </w:rPr>
              <w:t>姓名</w:t>
            </w:r>
          </w:p>
        </w:tc>
        <w:tc>
          <w:tcPr>
            <w:tcW w:w="1420" w:type="dxa"/>
            <w:gridSpan w:val="3"/>
            <w:vAlign w:val="center"/>
          </w:tcPr>
          <w:p w14:paraId="22FFC832">
            <w:pPr>
              <w:spacing w:line="560" w:lineRule="exact"/>
              <w:jc w:val="center"/>
              <w:rPr>
                <w:sz w:val="24"/>
              </w:rPr>
            </w:pPr>
          </w:p>
        </w:tc>
        <w:tc>
          <w:tcPr>
            <w:tcW w:w="1420" w:type="dxa"/>
            <w:gridSpan w:val="2"/>
            <w:vAlign w:val="center"/>
          </w:tcPr>
          <w:p w14:paraId="3F9B8AE5">
            <w:pPr>
              <w:spacing w:line="560" w:lineRule="exact"/>
              <w:jc w:val="center"/>
              <w:rPr>
                <w:sz w:val="24"/>
              </w:rPr>
            </w:pPr>
            <w:r>
              <w:rPr>
                <w:sz w:val="24"/>
              </w:rPr>
              <w:t>性别</w:t>
            </w:r>
          </w:p>
        </w:tc>
        <w:tc>
          <w:tcPr>
            <w:tcW w:w="1420" w:type="dxa"/>
            <w:gridSpan w:val="2"/>
            <w:vAlign w:val="center"/>
          </w:tcPr>
          <w:p w14:paraId="1C4A3B9D">
            <w:pPr>
              <w:spacing w:line="560" w:lineRule="exact"/>
              <w:jc w:val="center"/>
              <w:rPr>
                <w:sz w:val="24"/>
              </w:rPr>
            </w:pPr>
          </w:p>
        </w:tc>
        <w:tc>
          <w:tcPr>
            <w:tcW w:w="1420" w:type="dxa"/>
            <w:gridSpan w:val="3"/>
            <w:vAlign w:val="center"/>
          </w:tcPr>
          <w:p w14:paraId="4ECF7169">
            <w:pPr>
              <w:spacing w:line="560" w:lineRule="exact"/>
              <w:jc w:val="center"/>
              <w:rPr>
                <w:sz w:val="24"/>
              </w:rPr>
            </w:pPr>
            <w:r>
              <w:rPr>
                <w:sz w:val="24"/>
              </w:rPr>
              <w:t>年龄</w:t>
            </w:r>
          </w:p>
        </w:tc>
        <w:tc>
          <w:tcPr>
            <w:tcW w:w="1420" w:type="dxa"/>
            <w:vAlign w:val="center"/>
          </w:tcPr>
          <w:p w14:paraId="393CF3D7">
            <w:pPr>
              <w:spacing w:line="560" w:lineRule="exact"/>
              <w:jc w:val="center"/>
              <w:rPr>
                <w:sz w:val="24"/>
              </w:rPr>
            </w:pPr>
          </w:p>
        </w:tc>
      </w:tr>
      <w:tr w14:paraId="7EFD1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4ADFA4BD">
            <w:pPr>
              <w:spacing w:line="560" w:lineRule="exact"/>
              <w:jc w:val="center"/>
              <w:rPr>
                <w:sz w:val="24"/>
              </w:rPr>
            </w:pPr>
            <w:r>
              <w:rPr>
                <w:sz w:val="24"/>
              </w:rPr>
              <w:t>职务</w:t>
            </w:r>
          </w:p>
        </w:tc>
        <w:tc>
          <w:tcPr>
            <w:tcW w:w="1420" w:type="dxa"/>
            <w:gridSpan w:val="3"/>
            <w:vAlign w:val="center"/>
          </w:tcPr>
          <w:p w14:paraId="6E7DC1E0">
            <w:pPr>
              <w:spacing w:line="560" w:lineRule="exact"/>
              <w:jc w:val="center"/>
              <w:rPr>
                <w:sz w:val="24"/>
              </w:rPr>
            </w:pPr>
          </w:p>
        </w:tc>
        <w:tc>
          <w:tcPr>
            <w:tcW w:w="1420" w:type="dxa"/>
            <w:gridSpan w:val="2"/>
            <w:vAlign w:val="center"/>
          </w:tcPr>
          <w:p w14:paraId="32E97655">
            <w:pPr>
              <w:spacing w:line="560" w:lineRule="exact"/>
              <w:jc w:val="center"/>
              <w:rPr>
                <w:sz w:val="24"/>
              </w:rPr>
            </w:pPr>
            <w:r>
              <w:rPr>
                <w:sz w:val="24"/>
              </w:rPr>
              <w:t>职称</w:t>
            </w:r>
          </w:p>
        </w:tc>
        <w:tc>
          <w:tcPr>
            <w:tcW w:w="1420" w:type="dxa"/>
            <w:gridSpan w:val="2"/>
            <w:vAlign w:val="center"/>
          </w:tcPr>
          <w:p w14:paraId="54C21DE5">
            <w:pPr>
              <w:spacing w:line="560" w:lineRule="exact"/>
              <w:jc w:val="center"/>
              <w:rPr>
                <w:sz w:val="24"/>
              </w:rPr>
            </w:pPr>
          </w:p>
        </w:tc>
        <w:tc>
          <w:tcPr>
            <w:tcW w:w="1420" w:type="dxa"/>
            <w:gridSpan w:val="3"/>
            <w:vAlign w:val="center"/>
          </w:tcPr>
          <w:p w14:paraId="0F06FC1B">
            <w:pPr>
              <w:spacing w:line="560" w:lineRule="exact"/>
              <w:jc w:val="center"/>
              <w:rPr>
                <w:sz w:val="24"/>
              </w:rPr>
            </w:pPr>
            <w:r>
              <w:rPr>
                <w:sz w:val="24"/>
              </w:rPr>
              <w:t>学历</w:t>
            </w:r>
          </w:p>
        </w:tc>
        <w:tc>
          <w:tcPr>
            <w:tcW w:w="1420" w:type="dxa"/>
            <w:vAlign w:val="center"/>
          </w:tcPr>
          <w:p w14:paraId="3013CD5F">
            <w:pPr>
              <w:spacing w:line="560" w:lineRule="exact"/>
              <w:jc w:val="center"/>
              <w:rPr>
                <w:sz w:val="24"/>
              </w:rPr>
            </w:pPr>
          </w:p>
        </w:tc>
      </w:tr>
      <w:tr w14:paraId="281E2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8" w:type="dxa"/>
            <w:gridSpan w:val="3"/>
            <w:vAlign w:val="center"/>
          </w:tcPr>
          <w:p w14:paraId="4685BC55">
            <w:pPr>
              <w:spacing w:line="560" w:lineRule="exact"/>
              <w:jc w:val="center"/>
              <w:rPr>
                <w:sz w:val="24"/>
              </w:rPr>
            </w:pPr>
            <w:r>
              <w:rPr>
                <w:sz w:val="24"/>
              </w:rPr>
              <w:t xml:space="preserve">参加工作时间 </w:t>
            </w:r>
          </w:p>
        </w:tc>
        <w:tc>
          <w:tcPr>
            <w:tcW w:w="2352" w:type="dxa"/>
            <w:gridSpan w:val="3"/>
            <w:vAlign w:val="center"/>
          </w:tcPr>
          <w:p w14:paraId="688313D6">
            <w:pPr>
              <w:spacing w:line="560" w:lineRule="exact"/>
              <w:jc w:val="center"/>
              <w:rPr>
                <w:sz w:val="24"/>
              </w:rPr>
            </w:pPr>
          </w:p>
        </w:tc>
        <w:tc>
          <w:tcPr>
            <w:tcW w:w="1968" w:type="dxa"/>
            <w:gridSpan w:val="3"/>
            <w:vAlign w:val="center"/>
          </w:tcPr>
          <w:p w14:paraId="00C04C03">
            <w:pPr>
              <w:spacing w:line="560" w:lineRule="exact"/>
              <w:jc w:val="center"/>
              <w:rPr>
                <w:sz w:val="24"/>
              </w:rPr>
            </w:pPr>
            <w:r>
              <w:rPr>
                <w:sz w:val="24"/>
              </w:rPr>
              <w:t>从事项目经理年</w:t>
            </w:r>
          </w:p>
        </w:tc>
        <w:tc>
          <w:tcPr>
            <w:tcW w:w="2292" w:type="dxa"/>
            <w:gridSpan w:val="3"/>
            <w:vAlign w:val="center"/>
          </w:tcPr>
          <w:p w14:paraId="32334230">
            <w:pPr>
              <w:spacing w:line="560" w:lineRule="exact"/>
              <w:jc w:val="center"/>
              <w:rPr>
                <w:sz w:val="24"/>
              </w:rPr>
            </w:pPr>
          </w:p>
        </w:tc>
      </w:tr>
      <w:tr w14:paraId="356B7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0" w:type="dxa"/>
            <w:gridSpan w:val="12"/>
            <w:vAlign w:val="center"/>
          </w:tcPr>
          <w:p w14:paraId="5B9FC8DA">
            <w:pPr>
              <w:spacing w:line="560" w:lineRule="exact"/>
              <w:jc w:val="center"/>
              <w:rPr>
                <w:sz w:val="24"/>
              </w:rPr>
            </w:pPr>
            <w:r>
              <w:rPr>
                <w:sz w:val="24"/>
              </w:rPr>
              <w:t xml:space="preserve">已完成工程项目情况 </w:t>
            </w:r>
          </w:p>
        </w:tc>
      </w:tr>
      <w:tr w14:paraId="13971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vAlign w:val="center"/>
          </w:tcPr>
          <w:p w14:paraId="79A88C7C">
            <w:pPr>
              <w:spacing w:line="560" w:lineRule="exact"/>
              <w:jc w:val="center"/>
              <w:rPr>
                <w:sz w:val="24"/>
              </w:rPr>
            </w:pPr>
            <w:r>
              <w:rPr>
                <w:sz w:val="24"/>
              </w:rPr>
              <w:t>建设单位</w:t>
            </w:r>
          </w:p>
        </w:tc>
        <w:tc>
          <w:tcPr>
            <w:tcW w:w="1800" w:type="dxa"/>
            <w:gridSpan w:val="3"/>
            <w:vAlign w:val="center"/>
          </w:tcPr>
          <w:p w14:paraId="6C9D1D59">
            <w:pPr>
              <w:spacing w:line="560" w:lineRule="exact"/>
              <w:jc w:val="center"/>
              <w:rPr>
                <w:sz w:val="24"/>
              </w:rPr>
            </w:pPr>
            <w:r>
              <w:rPr>
                <w:sz w:val="24"/>
              </w:rPr>
              <w:t>项目名称</w:t>
            </w:r>
          </w:p>
        </w:tc>
        <w:tc>
          <w:tcPr>
            <w:tcW w:w="1800" w:type="dxa"/>
            <w:gridSpan w:val="2"/>
            <w:vAlign w:val="center"/>
          </w:tcPr>
          <w:p w14:paraId="2FBB66A5">
            <w:pPr>
              <w:spacing w:line="560" w:lineRule="exact"/>
              <w:jc w:val="center"/>
              <w:rPr>
                <w:sz w:val="24"/>
              </w:rPr>
            </w:pPr>
            <w:r>
              <w:rPr>
                <w:sz w:val="24"/>
              </w:rPr>
              <w:t>建设规模</w:t>
            </w:r>
          </w:p>
        </w:tc>
        <w:tc>
          <w:tcPr>
            <w:tcW w:w="1620" w:type="dxa"/>
            <w:gridSpan w:val="3"/>
            <w:vAlign w:val="center"/>
          </w:tcPr>
          <w:p w14:paraId="36B5CBEE">
            <w:pPr>
              <w:spacing w:line="560" w:lineRule="exact"/>
              <w:jc w:val="center"/>
              <w:rPr>
                <w:sz w:val="24"/>
              </w:rPr>
            </w:pPr>
            <w:r>
              <w:rPr>
                <w:sz w:val="24"/>
              </w:rPr>
              <w:t>开、竣工程</w:t>
            </w:r>
          </w:p>
        </w:tc>
        <w:tc>
          <w:tcPr>
            <w:tcW w:w="1572" w:type="dxa"/>
            <w:gridSpan w:val="2"/>
            <w:vAlign w:val="center"/>
          </w:tcPr>
          <w:p w14:paraId="11599D25">
            <w:pPr>
              <w:spacing w:line="560" w:lineRule="exact"/>
              <w:jc w:val="center"/>
              <w:rPr>
                <w:sz w:val="24"/>
              </w:rPr>
            </w:pPr>
            <w:r>
              <w:rPr>
                <w:sz w:val="24"/>
              </w:rPr>
              <w:t>工程质量</w:t>
            </w:r>
          </w:p>
        </w:tc>
      </w:tr>
      <w:tr w14:paraId="75097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vAlign w:val="center"/>
          </w:tcPr>
          <w:p w14:paraId="5E78B022">
            <w:pPr>
              <w:spacing w:line="560" w:lineRule="exact"/>
              <w:jc w:val="center"/>
              <w:rPr>
                <w:sz w:val="24"/>
              </w:rPr>
            </w:pPr>
          </w:p>
        </w:tc>
        <w:tc>
          <w:tcPr>
            <w:tcW w:w="1800" w:type="dxa"/>
            <w:gridSpan w:val="3"/>
            <w:vAlign w:val="center"/>
          </w:tcPr>
          <w:p w14:paraId="367F6C98">
            <w:pPr>
              <w:spacing w:line="560" w:lineRule="exact"/>
              <w:jc w:val="center"/>
              <w:rPr>
                <w:sz w:val="24"/>
              </w:rPr>
            </w:pPr>
          </w:p>
        </w:tc>
        <w:tc>
          <w:tcPr>
            <w:tcW w:w="1800" w:type="dxa"/>
            <w:gridSpan w:val="2"/>
            <w:vAlign w:val="center"/>
          </w:tcPr>
          <w:p w14:paraId="5FE0D769">
            <w:pPr>
              <w:spacing w:line="560" w:lineRule="exact"/>
              <w:jc w:val="center"/>
              <w:rPr>
                <w:sz w:val="24"/>
              </w:rPr>
            </w:pPr>
          </w:p>
        </w:tc>
        <w:tc>
          <w:tcPr>
            <w:tcW w:w="1620" w:type="dxa"/>
            <w:gridSpan w:val="3"/>
            <w:vAlign w:val="center"/>
          </w:tcPr>
          <w:p w14:paraId="694BDD50">
            <w:pPr>
              <w:spacing w:line="560" w:lineRule="exact"/>
              <w:jc w:val="center"/>
              <w:rPr>
                <w:sz w:val="24"/>
              </w:rPr>
            </w:pPr>
          </w:p>
        </w:tc>
        <w:tc>
          <w:tcPr>
            <w:tcW w:w="1572" w:type="dxa"/>
            <w:gridSpan w:val="2"/>
            <w:vAlign w:val="center"/>
          </w:tcPr>
          <w:p w14:paraId="12157C7A">
            <w:pPr>
              <w:spacing w:line="560" w:lineRule="exact"/>
              <w:jc w:val="center"/>
              <w:rPr>
                <w:sz w:val="24"/>
              </w:rPr>
            </w:pPr>
          </w:p>
        </w:tc>
      </w:tr>
      <w:tr w14:paraId="2498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1938A4C9">
            <w:pPr>
              <w:spacing w:line="560" w:lineRule="exact"/>
              <w:jc w:val="center"/>
              <w:rPr>
                <w:b/>
                <w:sz w:val="24"/>
              </w:rPr>
            </w:pPr>
          </w:p>
        </w:tc>
        <w:tc>
          <w:tcPr>
            <w:tcW w:w="1800" w:type="dxa"/>
            <w:gridSpan w:val="3"/>
          </w:tcPr>
          <w:p w14:paraId="1672773A">
            <w:pPr>
              <w:spacing w:line="560" w:lineRule="exact"/>
              <w:jc w:val="center"/>
              <w:rPr>
                <w:b/>
                <w:sz w:val="24"/>
              </w:rPr>
            </w:pPr>
          </w:p>
        </w:tc>
        <w:tc>
          <w:tcPr>
            <w:tcW w:w="1800" w:type="dxa"/>
            <w:gridSpan w:val="2"/>
          </w:tcPr>
          <w:p w14:paraId="63F8C7AC">
            <w:pPr>
              <w:spacing w:line="560" w:lineRule="exact"/>
              <w:jc w:val="center"/>
              <w:rPr>
                <w:b/>
                <w:sz w:val="24"/>
              </w:rPr>
            </w:pPr>
          </w:p>
        </w:tc>
        <w:tc>
          <w:tcPr>
            <w:tcW w:w="1620" w:type="dxa"/>
            <w:gridSpan w:val="3"/>
          </w:tcPr>
          <w:p w14:paraId="28F9E665">
            <w:pPr>
              <w:spacing w:line="560" w:lineRule="exact"/>
              <w:jc w:val="center"/>
              <w:rPr>
                <w:b/>
                <w:sz w:val="24"/>
              </w:rPr>
            </w:pPr>
          </w:p>
        </w:tc>
        <w:tc>
          <w:tcPr>
            <w:tcW w:w="1572" w:type="dxa"/>
            <w:gridSpan w:val="2"/>
          </w:tcPr>
          <w:p w14:paraId="19CD7D26">
            <w:pPr>
              <w:spacing w:line="560" w:lineRule="exact"/>
              <w:jc w:val="center"/>
              <w:rPr>
                <w:b/>
                <w:sz w:val="24"/>
              </w:rPr>
            </w:pPr>
          </w:p>
        </w:tc>
      </w:tr>
      <w:tr w14:paraId="7E52E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787F904C">
            <w:pPr>
              <w:spacing w:line="560" w:lineRule="exact"/>
              <w:jc w:val="center"/>
              <w:rPr>
                <w:b/>
                <w:sz w:val="24"/>
              </w:rPr>
            </w:pPr>
          </w:p>
        </w:tc>
        <w:tc>
          <w:tcPr>
            <w:tcW w:w="1800" w:type="dxa"/>
            <w:gridSpan w:val="3"/>
          </w:tcPr>
          <w:p w14:paraId="14B10FFF">
            <w:pPr>
              <w:spacing w:line="560" w:lineRule="exact"/>
              <w:jc w:val="center"/>
              <w:rPr>
                <w:b/>
                <w:sz w:val="24"/>
              </w:rPr>
            </w:pPr>
          </w:p>
        </w:tc>
        <w:tc>
          <w:tcPr>
            <w:tcW w:w="1800" w:type="dxa"/>
            <w:gridSpan w:val="2"/>
          </w:tcPr>
          <w:p w14:paraId="15828993">
            <w:pPr>
              <w:spacing w:line="560" w:lineRule="exact"/>
              <w:jc w:val="center"/>
              <w:rPr>
                <w:b/>
                <w:sz w:val="24"/>
              </w:rPr>
            </w:pPr>
          </w:p>
        </w:tc>
        <w:tc>
          <w:tcPr>
            <w:tcW w:w="1620" w:type="dxa"/>
            <w:gridSpan w:val="3"/>
          </w:tcPr>
          <w:p w14:paraId="5D4E4A03">
            <w:pPr>
              <w:spacing w:line="560" w:lineRule="exact"/>
              <w:jc w:val="center"/>
              <w:rPr>
                <w:b/>
                <w:sz w:val="24"/>
              </w:rPr>
            </w:pPr>
          </w:p>
        </w:tc>
        <w:tc>
          <w:tcPr>
            <w:tcW w:w="1572" w:type="dxa"/>
            <w:gridSpan w:val="2"/>
          </w:tcPr>
          <w:p w14:paraId="55C7011B">
            <w:pPr>
              <w:spacing w:line="560" w:lineRule="exact"/>
              <w:jc w:val="center"/>
              <w:rPr>
                <w:b/>
                <w:sz w:val="24"/>
              </w:rPr>
            </w:pPr>
          </w:p>
        </w:tc>
      </w:tr>
      <w:tr w14:paraId="35DD4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671BFCD7">
            <w:pPr>
              <w:spacing w:line="560" w:lineRule="exact"/>
              <w:jc w:val="center"/>
              <w:rPr>
                <w:b/>
                <w:sz w:val="24"/>
              </w:rPr>
            </w:pPr>
          </w:p>
        </w:tc>
        <w:tc>
          <w:tcPr>
            <w:tcW w:w="1800" w:type="dxa"/>
            <w:gridSpan w:val="3"/>
          </w:tcPr>
          <w:p w14:paraId="736CAA66">
            <w:pPr>
              <w:spacing w:line="560" w:lineRule="exact"/>
              <w:jc w:val="center"/>
              <w:rPr>
                <w:b/>
                <w:sz w:val="24"/>
              </w:rPr>
            </w:pPr>
          </w:p>
        </w:tc>
        <w:tc>
          <w:tcPr>
            <w:tcW w:w="1800" w:type="dxa"/>
            <w:gridSpan w:val="2"/>
          </w:tcPr>
          <w:p w14:paraId="68BAD7C2">
            <w:pPr>
              <w:spacing w:line="560" w:lineRule="exact"/>
              <w:jc w:val="center"/>
              <w:rPr>
                <w:b/>
                <w:sz w:val="24"/>
              </w:rPr>
            </w:pPr>
          </w:p>
        </w:tc>
        <w:tc>
          <w:tcPr>
            <w:tcW w:w="1620" w:type="dxa"/>
            <w:gridSpan w:val="3"/>
          </w:tcPr>
          <w:p w14:paraId="3220EAA5">
            <w:pPr>
              <w:spacing w:line="560" w:lineRule="exact"/>
              <w:jc w:val="center"/>
              <w:rPr>
                <w:b/>
                <w:sz w:val="24"/>
              </w:rPr>
            </w:pPr>
          </w:p>
        </w:tc>
        <w:tc>
          <w:tcPr>
            <w:tcW w:w="1572" w:type="dxa"/>
            <w:gridSpan w:val="2"/>
          </w:tcPr>
          <w:p w14:paraId="449EDE48">
            <w:pPr>
              <w:spacing w:line="560" w:lineRule="exact"/>
              <w:jc w:val="center"/>
              <w:rPr>
                <w:b/>
                <w:sz w:val="24"/>
              </w:rPr>
            </w:pPr>
          </w:p>
        </w:tc>
      </w:tr>
      <w:tr w14:paraId="5DF26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27FBDEB3">
            <w:pPr>
              <w:spacing w:line="560" w:lineRule="exact"/>
              <w:jc w:val="center"/>
              <w:rPr>
                <w:b/>
                <w:sz w:val="24"/>
              </w:rPr>
            </w:pPr>
          </w:p>
        </w:tc>
        <w:tc>
          <w:tcPr>
            <w:tcW w:w="1800" w:type="dxa"/>
            <w:gridSpan w:val="3"/>
          </w:tcPr>
          <w:p w14:paraId="73C9AD77">
            <w:pPr>
              <w:spacing w:line="560" w:lineRule="exact"/>
              <w:jc w:val="center"/>
              <w:rPr>
                <w:b/>
                <w:sz w:val="24"/>
              </w:rPr>
            </w:pPr>
          </w:p>
        </w:tc>
        <w:tc>
          <w:tcPr>
            <w:tcW w:w="1800" w:type="dxa"/>
            <w:gridSpan w:val="2"/>
          </w:tcPr>
          <w:p w14:paraId="73608919">
            <w:pPr>
              <w:spacing w:line="560" w:lineRule="exact"/>
              <w:jc w:val="center"/>
              <w:rPr>
                <w:b/>
                <w:sz w:val="24"/>
              </w:rPr>
            </w:pPr>
          </w:p>
        </w:tc>
        <w:tc>
          <w:tcPr>
            <w:tcW w:w="1620" w:type="dxa"/>
            <w:gridSpan w:val="3"/>
          </w:tcPr>
          <w:p w14:paraId="3EE361F6">
            <w:pPr>
              <w:spacing w:line="560" w:lineRule="exact"/>
              <w:jc w:val="center"/>
              <w:rPr>
                <w:b/>
                <w:sz w:val="24"/>
              </w:rPr>
            </w:pPr>
          </w:p>
        </w:tc>
        <w:tc>
          <w:tcPr>
            <w:tcW w:w="1572" w:type="dxa"/>
            <w:gridSpan w:val="2"/>
          </w:tcPr>
          <w:p w14:paraId="0AE305D6">
            <w:pPr>
              <w:spacing w:line="560" w:lineRule="exact"/>
              <w:jc w:val="center"/>
              <w:rPr>
                <w:b/>
                <w:sz w:val="24"/>
              </w:rPr>
            </w:pPr>
          </w:p>
        </w:tc>
      </w:tr>
      <w:tr w14:paraId="45EFF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728" w:type="dxa"/>
            <w:gridSpan w:val="2"/>
          </w:tcPr>
          <w:p w14:paraId="49CE7C5F">
            <w:pPr>
              <w:spacing w:line="560" w:lineRule="exact"/>
              <w:jc w:val="center"/>
              <w:rPr>
                <w:b/>
                <w:sz w:val="24"/>
              </w:rPr>
            </w:pPr>
          </w:p>
        </w:tc>
        <w:tc>
          <w:tcPr>
            <w:tcW w:w="1800" w:type="dxa"/>
            <w:gridSpan w:val="3"/>
          </w:tcPr>
          <w:p w14:paraId="37722E7E">
            <w:pPr>
              <w:spacing w:line="560" w:lineRule="exact"/>
              <w:jc w:val="center"/>
              <w:rPr>
                <w:b/>
                <w:sz w:val="24"/>
              </w:rPr>
            </w:pPr>
          </w:p>
        </w:tc>
        <w:tc>
          <w:tcPr>
            <w:tcW w:w="1800" w:type="dxa"/>
            <w:gridSpan w:val="2"/>
          </w:tcPr>
          <w:p w14:paraId="46BC6E1B">
            <w:pPr>
              <w:spacing w:line="560" w:lineRule="exact"/>
              <w:jc w:val="center"/>
              <w:rPr>
                <w:b/>
                <w:sz w:val="24"/>
              </w:rPr>
            </w:pPr>
          </w:p>
        </w:tc>
        <w:tc>
          <w:tcPr>
            <w:tcW w:w="1620" w:type="dxa"/>
            <w:gridSpan w:val="3"/>
          </w:tcPr>
          <w:p w14:paraId="4D898406">
            <w:pPr>
              <w:spacing w:line="560" w:lineRule="exact"/>
              <w:jc w:val="center"/>
              <w:rPr>
                <w:b/>
                <w:sz w:val="24"/>
              </w:rPr>
            </w:pPr>
          </w:p>
        </w:tc>
        <w:tc>
          <w:tcPr>
            <w:tcW w:w="1572" w:type="dxa"/>
            <w:gridSpan w:val="2"/>
          </w:tcPr>
          <w:p w14:paraId="6AF90FBA">
            <w:pPr>
              <w:spacing w:line="560" w:lineRule="exact"/>
              <w:jc w:val="center"/>
              <w:rPr>
                <w:b/>
                <w:sz w:val="24"/>
              </w:rPr>
            </w:pPr>
          </w:p>
        </w:tc>
      </w:tr>
      <w:tr w14:paraId="2A79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19951AEA">
            <w:pPr>
              <w:spacing w:line="560" w:lineRule="exact"/>
              <w:jc w:val="center"/>
              <w:rPr>
                <w:b/>
                <w:sz w:val="24"/>
              </w:rPr>
            </w:pPr>
          </w:p>
        </w:tc>
        <w:tc>
          <w:tcPr>
            <w:tcW w:w="1800" w:type="dxa"/>
            <w:gridSpan w:val="3"/>
          </w:tcPr>
          <w:p w14:paraId="3CE16F35">
            <w:pPr>
              <w:spacing w:line="560" w:lineRule="exact"/>
              <w:jc w:val="center"/>
              <w:rPr>
                <w:b/>
                <w:sz w:val="24"/>
              </w:rPr>
            </w:pPr>
          </w:p>
        </w:tc>
        <w:tc>
          <w:tcPr>
            <w:tcW w:w="1800" w:type="dxa"/>
            <w:gridSpan w:val="2"/>
          </w:tcPr>
          <w:p w14:paraId="25C17BA2">
            <w:pPr>
              <w:spacing w:line="560" w:lineRule="exact"/>
              <w:jc w:val="center"/>
              <w:rPr>
                <w:b/>
                <w:sz w:val="24"/>
              </w:rPr>
            </w:pPr>
          </w:p>
        </w:tc>
        <w:tc>
          <w:tcPr>
            <w:tcW w:w="1620" w:type="dxa"/>
            <w:gridSpan w:val="3"/>
          </w:tcPr>
          <w:p w14:paraId="4D6015E6">
            <w:pPr>
              <w:spacing w:line="560" w:lineRule="exact"/>
              <w:jc w:val="center"/>
              <w:rPr>
                <w:b/>
                <w:sz w:val="24"/>
              </w:rPr>
            </w:pPr>
          </w:p>
        </w:tc>
        <w:tc>
          <w:tcPr>
            <w:tcW w:w="1572" w:type="dxa"/>
            <w:gridSpan w:val="2"/>
          </w:tcPr>
          <w:p w14:paraId="316519DA">
            <w:pPr>
              <w:spacing w:line="560" w:lineRule="exact"/>
              <w:jc w:val="center"/>
              <w:rPr>
                <w:b/>
                <w:sz w:val="24"/>
              </w:rPr>
            </w:pPr>
          </w:p>
        </w:tc>
      </w:tr>
      <w:tr w14:paraId="3AC77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17AF3C5C">
            <w:pPr>
              <w:spacing w:line="560" w:lineRule="exact"/>
              <w:jc w:val="center"/>
              <w:rPr>
                <w:b/>
                <w:sz w:val="24"/>
              </w:rPr>
            </w:pPr>
          </w:p>
        </w:tc>
        <w:tc>
          <w:tcPr>
            <w:tcW w:w="1800" w:type="dxa"/>
            <w:gridSpan w:val="3"/>
          </w:tcPr>
          <w:p w14:paraId="2599839F">
            <w:pPr>
              <w:spacing w:line="560" w:lineRule="exact"/>
              <w:jc w:val="center"/>
              <w:rPr>
                <w:b/>
                <w:sz w:val="24"/>
              </w:rPr>
            </w:pPr>
          </w:p>
        </w:tc>
        <w:tc>
          <w:tcPr>
            <w:tcW w:w="1800" w:type="dxa"/>
            <w:gridSpan w:val="2"/>
          </w:tcPr>
          <w:p w14:paraId="0369DB55">
            <w:pPr>
              <w:spacing w:line="560" w:lineRule="exact"/>
              <w:jc w:val="center"/>
              <w:rPr>
                <w:b/>
                <w:sz w:val="24"/>
              </w:rPr>
            </w:pPr>
          </w:p>
        </w:tc>
        <w:tc>
          <w:tcPr>
            <w:tcW w:w="1620" w:type="dxa"/>
            <w:gridSpan w:val="3"/>
          </w:tcPr>
          <w:p w14:paraId="03CDBDF3">
            <w:pPr>
              <w:spacing w:line="560" w:lineRule="exact"/>
              <w:jc w:val="center"/>
              <w:rPr>
                <w:b/>
                <w:sz w:val="24"/>
              </w:rPr>
            </w:pPr>
          </w:p>
        </w:tc>
        <w:tc>
          <w:tcPr>
            <w:tcW w:w="1572" w:type="dxa"/>
            <w:gridSpan w:val="2"/>
          </w:tcPr>
          <w:p w14:paraId="402B1F91">
            <w:pPr>
              <w:spacing w:line="560" w:lineRule="exact"/>
              <w:jc w:val="center"/>
              <w:rPr>
                <w:b/>
                <w:sz w:val="24"/>
              </w:rPr>
            </w:pPr>
          </w:p>
        </w:tc>
      </w:tr>
      <w:tr w14:paraId="1D500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685D8280">
            <w:pPr>
              <w:spacing w:line="560" w:lineRule="exact"/>
              <w:jc w:val="center"/>
              <w:rPr>
                <w:b/>
                <w:sz w:val="24"/>
              </w:rPr>
            </w:pPr>
          </w:p>
        </w:tc>
        <w:tc>
          <w:tcPr>
            <w:tcW w:w="1800" w:type="dxa"/>
            <w:gridSpan w:val="3"/>
          </w:tcPr>
          <w:p w14:paraId="650BBF9B">
            <w:pPr>
              <w:spacing w:line="560" w:lineRule="exact"/>
              <w:jc w:val="center"/>
              <w:rPr>
                <w:b/>
                <w:sz w:val="24"/>
              </w:rPr>
            </w:pPr>
          </w:p>
        </w:tc>
        <w:tc>
          <w:tcPr>
            <w:tcW w:w="1800" w:type="dxa"/>
            <w:gridSpan w:val="2"/>
          </w:tcPr>
          <w:p w14:paraId="60D6C111">
            <w:pPr>
              <w:spacing w:line="560" w:lineRule="exact"/>
              <w:jc w:val="center"/>
              <w:rPr>
                <w:b/>
                <w:sz w:val="24"/>
              </w:rPr>
            </w:pPr>
          </w:p>
        </w:tc>
        <w:tc>
          <w:tcPr>
            <w:tcW w:w="1620" w:type="dxa"/>
            <w:gridSpan w:val="3"/>
          </w:tcPr>
          <w:p w14:paraId="4D34A7F3">
            <w:pPr>
              <w:spacing w:line="560" w:lineRule="exact"/>
              <w:jc w:val="center"/>
              <w:rPr>
                <w:b/>
                <w:sz w:val="24"/>
              </w:rPr>
            </w:pPr>
          </w:p>
        </w:tc>
        <w:tc>
          <w:tcPr>
            <w:tcW w:w="1572" w:type="dxa"/>
            <w:gridSpan w:val="2"/>
          </w:tcPr>
          <w:p w14:paraId="4BC6BB07">
            <w:pPr>
              <w:spacing w:line="560" w:lineRule="exact"/>
              <w:jc w:val="center"/>
              <w:rPr>
                <w:b/>
                <w:sz w:val="24"/>
              </w:rPr>
            </w:pPr>
          </w:p>
        </w:tc>
      </w:tr>
      <w:tr w14:paraId="49D4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324BE4BB">
            <w:pPr>
              <w:spacing w:line="560" w:lineRule="exact"/>
              <w:jc w:val="center"/>
              <w:rPr>
                <w:b/>
                <w:sz w:val="24"/>
              </w:rPr>
            </w:pPr>
          </w:p>
        </w:tc>
        <w:tc>
          <w:tcPr>
            <w:tcW w:w="1800" w:type="dxa"/>
            <w:gridSpan w:val="3"/>
          </w:tcPr>
          <w:p w14:paraId="6469395C">
            <w:pPr>
              <w:spacing w:line="560" w:lineRule="exact"/>
              <w:jc w:val="center"/>
              <w:rPr>
                <w:b/>
                <w:sz w:val="24"/>
              </w:rPr>
            </w:pPr>
          </w:p>
        </w:tc>
        <w:tc>
          <w:tcPr>
            <w:tcW w:w="1800" w:type="dxa"/>
            <w:gridSpan w:val="2"/>
          </w:tcPr>
          <w:p w14:paraId="4379FEDB">
            <w:pPr>
              <w:spacing w:line="560" w:lineRule="exact"/>
              <w:jc w:val="center"/>
              <w:rPr>
                <w:b/>
                <w:sz w:val="24"/>
              </w:rPr>
            </w:pPr>
          </w:p>
        </w:tc>
        <w:tc>
          <w:tcPr>
            <w:tcW w:w="1620" w:type="dxa"/>
            <w:gridSpan w:val="3"/>
          </w:tcPr>
          <w:p w14:paraId="30AE43A1">
            <w:pPr>
              <w:spacing w:line="560" w:lineRule="exact"/>
              <w:jc w:val="center"/>
              <w:rPr>
                <w:b/>
                <w:sz w:val="24"/>
              </w:rPr>
            </w:pPr>
          </w:p>
        </w:tc>
        <w:tc>
          <w:tcPr>
            <w:tcW w:w="1572" w:type="dxa"/>
            <w:gridSpan w:val="2"/>
          </w:tcPr>
          <w:p w14:paraId="4D976967">
            <w:pPr>
              <w:spacing w:line="560" w:lineRule="exact"/>
              <w:jc w:val="center"/>
              <w:rPr>
                <w:b/>
                <w:sz w:val="24"/>
              </w:rPr>
            </w:pPr>
          </w:p>
        </w:tc>
      </w:tr>
      <w:tr w14:paraId="4393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32094E76">
            <w:pPr>
              <w:spacing w:line="560" w:lineRule="exact"/>
              <w:jc w:val="center"/>
              <w:rPr>
                <w:b/>
                <w:sz w:val="24"/>
              </w:rPr>
            </w:pPr>
          </w:p>
        </w:tc>
        <w:tc>
          <w:tcPr>
            <w:tcW w:w="1800" w:type="dxa"/>
            <w:gridSpan w:val="3"/>
          </w:tcPr>
          <w:p w14:paraId="1BCB1D26">
            <w:pPr>
              <w:spacing w:line="560" w:lineRule="exact"/>
              <w:jc w:val="center"/>
              <w:rPr>
                <w:b/>
                <w:sz w:val="24"/>
              </w:rPr>
            </w:pPr>
          </w:p>
        </w:tc>
        <w:tc>
          <w:tcPr>
            <w:tcW w:w="1800" w:type="dxa"/>
            <w:gridSpan w:val="2"/>
          </w:tcPr>
          <w:p w14:paraId="12143F6A">
            <w:pPr>
              <w:spacing w:line="560" w:lineRule="exact"/>
              <w:jc w:val="center"/>
              <w:rPr>
                <w:b/>
                <w:sz w:val="24"/>
              </w:rPr>
            </w:pPr>
          </w:p>
        </w:tc>
        <w:tc>
          <w:tcPr>
            <w:tcW w:w="1620" w:type="dxa"/>
            <w:gridSpan w:val="3"/>
          </w:tcPr>
          <w:p w14:paraId="133E0FD6">
            <w:pPr>
              <w:spacing w:line="560" w:lineRule="exact"/>
              <w:jc w:val="center"/>
              <w:rPr>
                <w:b/>
                <w:sz w:val="24"/>
              </w:rPr>
            </w:pPr>
          </w:p>
        </w:tc>
        <w:tc>
          <w:tcPr>
            <w:tcW w:w="1572" w:type="dxa"/>
            <w:gridSpan w:val="2"/>
          </w:tcPr>
          <w:p w14:paraId="55149C62">
            <w:pPr>
              <w:spacing w:line="560" w:lineRule="exact"/>
              <w:jc w:val="center"/>
              <w:rPr>
                <w:b/>
                <w:sz w:val="24"/>
              </w:rPr>
            </w:pPr>
          </w:p>
        </w:tc>
      </w:tr>
      <w:tr w14:paraId="77F5A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1E8786A4">
            <w:pPr>
              <w:spacing w:line="560" w:lineRule="exact"/>
              <w:jc w:val="center"/>
              <w:rPr>
                <w:b/>
                <w:sz w:val="24"/>
              </w:rPr>
            </w:pPr>
          </w:p>
        </w:tc>
        <w:tc>
          <w:tcPr>
            <w:tcW w:w="1800" w:type="dxa"/>
            <w:gridSpan w:val="3"/>
          </w:tcPr>
          <w:p w14:paraId="646AD625">
            <w:pPr>
              <w:spacing w:line="560" w:lineRule="exact"/>
              <w:jc w:val="center"/>
              <w:rPr>
                <w:b/>
                <w:sz w:val="24"/>
              </w:rPr>
            </w:pPr>
          </w:p>
        </w:tc>
        <w:tc>
          <w:tcPr>
            <w:tcW w:w="1800" w:type="dxa"/>
            <w:gridSpan w:val="2"/>
          </w:tcPr>
          <w:p w14:paraId="185CC569">
            <w:pPr>
              <w:spacing w:line="560" w:lineRule="exact"/>
              <w:jc w:val="center"/>
              <w:rPr>
                <w:b/>
                <w:sz w:val="24"/>
              </w:rPr>
            </w:pPr>
          </w:p>
        </w:tc>
        <w:tc>
          <w:tcPr>
            <w:tcW w:w="1620" w:type="dxa"/>
            <w:gridSpan w:val="3"/>
          </w:tcPr>
          <w:p w14:paraId="11684DBB">
            <w:pPr>
              <w:spacing w:line="560" w:lineRule="exact"/>
              <w:jc w:val="center"/>
              <w:rPr>
                <w:b/>
                <w:sz w:val="24"/>
              </w:rPr>
            </w:pPr>
          </w:p>
        </w:tc>
        <w:tc>
          <w:tcPr>
            <w:tcW w:w="1572" w:type="dxa"/>
            <w:gridSpan w:val="2"/>
          </w:tcPr>
          <w:p w14:paraId="59749F58">
            <w:pPr>
              <w:spacing w:line="560" w:lineRule="exact"/>
              <w:jc w:val="center"/>
              <w:rPr>
                <w:b/>
                <w:sz w:val="24"/>
              </w:rPr>
            </w:pPr>
          </w:p>
        </w:tc>
      </w:tr>
    </w:tbl>
    <w:p w14:paraId="14E61C20">
      <w:pPr>
        <w:spacing w:line="560" w:lineRule="exact"/>
        <w:jc w:val="center"/>
        <w:rPr>
          <w:b/>
          <w:sz w:val="24"/>
        </w:rPr>
      </w:pPr>
    </w:p>
    <w:p w14:paraId="78D42C88">
      <w:pPr>
        <w:spacing w:line="560" w:lineRule="exact"/>
        <w:rPr>
          <w:sz w:val="24"/>
        </w:rPr>
      </w:pPr>
    </w:p>
    <w:p w14:paraId="7E2946DE">
      <w:pPr>
        <w:spacing w:line="560" w:lineRule="exact"/>
        <w:rPr>
          <w:sz w:val="24"/>
        </w:rPr>
      </w:pPr>
    </w:p>
    <w:p w14:paraId="63DA75F5">
      <w:pPr>
        <w:spacing w:line="560" w:lineRule="exact"/>
        <w:rPr>
          <w:sz w:val="24"/>
        </w:rPr>
      </w:pPr>
    </w:p>
    <w:p w14:paraId="774423C0">
      <w:pPr>
        <w:spacing w:line="560" w:lineRule="exact"/>
        <w:rPr>
          <w:sz w:val="24"/>
        </w:rPr>
      </w:pPr>
    </w:p>
    <w:p w14:paraId="0BF28DA9">
      <w:pPr>
        <w:spacing w:line="560" w:lineRule="exact"/>
        <w:rPr>
          <w:b/>
          <w:sz w:val="24"/>
        </w:rPr>
      </w:pPr>
      <w:r>
        <w:rPr>
          <w:b/>
          <w:sz w:val="24"/>
        </w:rPr>
        <w:t>附件5-2</w:t>
      </w:r>
    </w:p>
    <w:p w14:paraId="0AD13319">
      <w:pPr>
        <w:spacing w:line="560" w:lineRule="exact"/>
        <w:jc w:val="center"/>
        <w:rPr>
          <w:b/>
          <w:sz w:val="24"/>
        </w:rPr>
      </w:pPr>
      <w:r>
        <w:rPr>
          <w:b/>
          <w:sz w:val="24"/>
        </w:rPr>
        <w:t>主要施工人员表</w:t>
      </w:r>
    </w:p>
    <w:p w14:paraId="1B46C8F3">
      <w:pPr>
        <w:spacing w:line="560" w:lineRule="exact"/>
        <w:jc w:val="center"/>
        <w:rPr>
          <w:b/>
          <w:sz w:val="24"/>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080"/>
        <w:gridCol w:w="1080"/>
        <w:gridCol w:w="1080"/>
        <w:gridCol w:w="3600"/>
      </w:tblGrid>
      <w:tr w14:paraId="6B96C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vAlign w:val="center"/>
          </w:tcPr>
          <w:p w14:paraId="3CA55FB9">
            <w:pPr>
              <w:spacing w:line="560" w:lineRule="exact"/>
              <w:jc w:val="center"/>
              <w:rPr>
                <w:sz w:val="24"/>
              </w:rPr>
            </w:pPr>
            <w:r>
              <w:rPr>
                <w:sz w:val="24"/>
              </w:rPr>
              <w:t>名称</w:t>
            </w:r>
          </w:p>
        </w:tc>
        <w:tc>
          <w:tcPr>
            <w:tcW w:w="1080" w:type="dxa"/>
            <w:vAlign w:val="center"/>
          </w:tcPr>
          <w:p w14:paraId="18ABFB56">
            <w:pPr>
              <w:spacing w:line="560" w:lineRule="exact"/>
              <w:jc w:val="center"/>
              <w:rPr>
                <w:sz w:val="24"/>
              </w:rPr>
            </w:pPr>
            <w:r>
              <w:rPr>
                <w:sz w:val="24"/>
              </w:rPr>
              <w:t>姓名</w:t>
            </w:r>
          </w:p>
        </w:tc>
        <w:tc>
          <w:tcPr>
            <w:tcW w:w="1080" w:type="dxa"/>
            <w:vAlign w:val="center"/>
          </w:tcPr>
          <w:p w14:paraId="7D06E535">
            <w:pPr>
              <w:spacing w:line="560" w:lineRule="exact"/>
              <w:jc w:val="center"/>
              <w:rPr>
                <w:sz w:val="24"/>
              </w:rPr>
            </w:pPr>
            <w:r>
              <w:rPr>
                <w:sz w:val="24"/>
              </w:rPr>
              <w:t>职务</w:t>
            </w:r>
          </w:p>
        </w:tc>
        <w:tc>
          <w:tcPr>
            <w:tcW w:w="1080" w:type="dxa"/>
            <w:vAlign w:val="center"/>
          </w:tcPr>
          <w:p w14:paraId="39C6A2C2">
            <w:pPr>
              <w:spacing w:line="560" w:lineRule="exact"/>
              <w:jc w:val="center"/>
              <w:rPr>
                <w:sz w:val="24"/>
              </w:rPr>
            </w:pPr>
            <w:r>
              <w:rPr>
                <w:sz w:val="24"/>
              </w:rPr>
              <w:t>职称</w:t>
            </w:r>
          </w:p>
        </w:tc>
        <w:tc>
          <w:tcPr>
            <w:tcW w:w="3600" w:type="dxa"/>
            <w:vAlign w:val="center"/>
          </w:tcPr>
          <w:p w14:paraId="02454182">
            <w:pPr>
              <w:spacing w:line="560" w:lineRule="exact"/>
              <w:jc w:val="center"/>
              <w:rPr>
                <w:sz w:val="24"/>
              </w:rPr>
            </w:pPr>
            <w:r>
              <w:rPr>
                <w:sz w:val="24"/>
              </w:rPr>
              <w:t>主要资历、经验及承担过的项目</w:t>
            </w:r>
          </w:p>
        </w:tc>
      </w:tr>
      <w:tr w14:paraId="5C10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0" w:hRule="atLeast"/>
          <w:jc w:val="center"/>
        </w:trPr>
        <w:tc>
          <w:tcPr>
            <w:tcW w:w="2088" w:type="dxa"/>
          </w:tcPr>
          <w:p w14:paraId="5B107CCD">
            <w:pPr>
              <w:numPr>
                <w:ilvl w:val="0"/>
                <w:numId w:val="4"/>
              </w:numPr>
              <w:spacing w:line="560" w:lineRule="exact"/>
              <w:rPr>
                <w:sz w:val="24"/>
              </w:rPr>
            </w:pPr>
            <w:r>
              <w:rPr>
                <w:sz w:val="24"/>
              </w:rPr>
              <w:t>总部</w:t>
            </w:r>
          </w:p>
          <w:p w14:paraId="7C8C3B88">
            <w:pPr>
              <w:numPr>
                <w:ilvl w:val="0"/>
                <w:numId w:val="5"/>
              </w:numPr>
              <w:spacing w:line="560" w:lineRule="exact"/>
              <w:rPr>
                <w:sz w:val="24"/>
              </w:rPr>
            </w:pPr>
            <w:r>
              <w:rPr>
                <w:sz w:val="24"/>
              </w:rPr>
              <w:t>项目主管</w:t>
            </w:r>
          </w:p>
          <w:p w14:paraId="77B16B42">
            <w:pPr>
              <w:numPr>
                <w:ilvl w:val="0"/>
                <w:numId w:val="5"/>
              </w:numPr>
              <w:spacing w:line="560" w:lineRule="exact"/>
              <w:rPr>
                <w:sz w:val="24"/>
              </w:rPr>
            </w:pPr>
            <w:r>
              <w:rPr>
                <w:sz w:val="24"/>
              </w:rPr>
              <w:t>其他人员</w:t>
            </w:r>
          </w:p>
          <w:p w14:paraId="08B69995">
            <w:pPr>
              <w:spacing w:line="560" w:lineRule="exact"/>
              <w:rPr>
                <w:sz w:val="24"/>
              </w:rPr>
            </w:pPr>
          </w:p>
          <w:p w14:paraId="3741F09B">
            <w:pPr>
              <w:numPr>
                <w:ilvl w:val="0"/>
                <w:numId w:val="4"/>
              </w:numPr>
              <w:spacing w:line="560" w:lineRule="exact"/>
              <w:rPr>
                <w:sz w:val="24"/>
              </w:rPr>
            </w:pPr>
            <w:r>
              <w:rPr>
                <w:sz w:val="24"/>
              </w:rPr>
              <w:t>现场</w:t>
            </w:r>
          </w:p>
          <w:p w14:paraId="4D4EAE68">
            <w:pPr>
              <w:numPr>
                <w:ilvl w:val="0"/>
                <w:numId w:val="6"/>
              </w:numPr>
              <w:spacing w:line="560" w:lineRule="exact"/>
              <w:rPr>
                <w:sz w:val="24"/>
              </w:rPr>
            </w:pPr>
            <w:r>
              <w:rPr>
                <w:sz w:val="24"/>
              </w:rPr>
              <w:t>项目经理</w:t>
            </w:r>
          </w:p>
          <w:p w14:paraId="0D778041">
            <w:pPr>
              <w:numPr>
                <w:ilvl w:val="0"/>
                <w:numId w:val="6"/>
              </w:numPr>
              <w:spacing w:line="560" w:lineRule="exact"/>
              <w:rPr>
                <w:sz w:val="24"/>
              </w:rPr>
            </w:pPr>
            <w:r>
              <w:rPr>
                <w:sz w:val="24"/>
              </w:rPr>
              <w:t>项目副经理</w:t>
            </w:r>
          </w:p>
          <w:p w14:paraId="1CF1F80C">
            <w:pPr>
              <w:numPr>
                <w:ilvl w:val="0"/>
                <w:numId w:val="6"/>
              </w:numPr>
              <w:spacing w:line="560" w:lineRule="exact"/>
              <w:rPr>
                <w:sz w:val="24"/>
              </w:rPr>
            </w:pPr>
            <w:r>
              <w:rPr>
                <w:sz w:val="24"/>
              </w:rPr>
              <w:t>质量管理</w:t>
            </w:r>
          </w:p>
          <w:p w14:paraId="0ABD6DED">
            <w:pPr>
              <w:numPr>
                <w:ilvl w:val="0"/>
                <w:numId w:val="6"/>
              </w:numPr>
              <w:spacing w:line="560" w:lineRule="exact"/>
              <w:rPr>
                <w:sz w:val="24"/>
              </w:rPr>
            </w:pPr>
            <w:r>
              <w:rPr>
                <w:sz w:val="24"/>
              </w:rPr>
              <w:t>材料管理</w:t>
            </w:r>
          </w:p>
          <w:p w14:paraId="4FC3724E">
            <w:pPr>
              <w:numPr>
                <w:ilvl w:val="0"/>
                <w:numId w:val="6"/>
              </w:numPr>
              <w:spacing w:line="560" w:lineRule="exact"/>
              <w:rPr>
                <w:sz w:val="24"/>
              </w:rPr>
            </w:pPr>
            <w:r>
              <w:rPr>
                <w:sz w:val="24"/>
              </w:rPr>
              <w:t>计划管理</w:t>
            </w:r>
          </w:p>
          <w:p w14:paraId="3088CA42">
            <w:pPr>
              <w:numPr>
                <w:ilvl w:val="0"/>
                <w:numId w:val="6"/>
              </w:numPr>
              <w:spacing w:line="560" w:lineRule="exact"/>
              <w:rPr>
                <w:sz w:val="24"/>
              </w:rPr>
            </w:pPr>
            <w:r>
              <w:rPr>
                <w:sz w:val="24"/>
              </w:rPr>
              <w:t>安全管理</w:t>
            </w:r>
          </w:p>
        </w:tc>
        <w:tc>
          <w:tcPr>
            <w:tcW w:w="1080" w:type="dxa"/>
            <w:vAlign w:val="center"/>
          </w:tcPr>
          <w:p w14:paraId="03658550">
            <w:pPr>
              <w:spacing w:line="560" w:lineRule="exact"/>
              <w:rPr>
                <w:sz w:val="24"/>
              </w:rPr>
            </w:pPr>
          </w:p>
        </w:tc>
        <w:tc>
          <w:tcPr>
            <w:tcW w:w="1080" w:type="dxa"/>
            <w:vAlign w:val="center"/>
          </w:tcPr>
          <w:p w14:paraId="42DB168C">
            <w:pPr>
              <w:spacing w:line="560" w:lineRule="exact"/>
              <w:rPr>
                <w:sz w:val="24"/>
              </w:rPr>
            </w:pPr>
          </w:p>
        </w:tc>
        <w:tc>
          <w:tcPr>
            <w:tcW w:w="1080" w:type="dxa"/>
            <w:vAlign w:val="center"/>
          </w:tcPr>
          <w:p w14:paraId="01D7A1EE">
            <w:pPr>
              <w:spacing w:line="560" w:lineRule="exact"/>
              <w:rPr>
                <w:sz w:val="24"/>
              </w:rPr>
            </w:pPr>
          </w:p>
        </w:tc>
        <w:tc>
          <w:tcPr>
            <w:tcW w:w="3600" w:type="dxa"/>
            <w:vAlign w:val="center"/>
          </w:tcPr>
          <w:p w14:paraId="41DDD2B0">
            <w:pPr>
              <w:spacing w:line="560" w:lineRule="exact"/>
              <w:rPr>
                <w:sz w:val="24"/>
              </w:rPr>
            </w:pPr>
          </w:p>
        </w:tc>
      </w:tr>
    </w:tbl>
    <w:p w14:paraId="13E18CA0">
      <w:pPr>
        <w:spacing w:line="560" w:lineRule="exact"/>
        <w:jc w:val="center"/>
        <w:rPr>
          <w:b/>
          <w:sz w:val="24"/>
        </w:rPr>
      </w:pPr>
    </w:p>
    <w:p w14:paraId="6EB88837">
      <w:pPr>
        <w:spacing w:line="560" w:lineRule="exact"/>
        <w:rPr>
          <w:sz w:val="24"/>
        </w:rPr>
      </w:pPr>
    </w:p>
    <w:p w14:paraId="2AC5B79D">
      <w:pPr>
        <w:spacing w:line="560" w:lineRule="exact"/>
        <w:rPr>
          <w:sz w:val="24"/>
        </w:rPr>
      </w:pPr>
    </w:p>
    <w:p w14:paraId="0345E75D">
      <w:pPr>
        <w:spacing w:line="560" w:lineRule="exact"/>
        <w:rPr>
          <w:sz w:val="24"/>
        </w:rPr>
      </w:pPr>
    </w:p>
    <w:p w14:paraId="2AFE8C27">
      <w:pPr>
        <w:spacing w:line="560" w:lineRule="exact"/>
        <w:rPr>
          <w:sz w:val="24"/>
        </w:rPr>
      </w:pPr>
    </w:p>
    <w:p w14:paraId="6528C971">
      <w:pPr>
        <w:spacing w:line="560" w:lineRule="exact"/>
        <w:rPr>
          <w:sz w:val="24"/>
        </w:rPr>
      </w:pPr>
    </w:p>
    <w:p w14:paraId="398D74C7">
      <w:pPr>
        <w:spacing w:line="560" w:lineRule="exact"/>
        <w:rPr>
          <w:b/>
          <w:sz w:val="24"/>
        </w:rPr>
      </w:pPr>
      <w:r>
        <w:rPr>
          <w:b/>
          <w:sz w:val="24"/>
        </w:rPr>
        <w:t>附件5-3</w:t>
      </w:r>
    </w:p>
    <w:p w14:paraId="41350645">
      <w:pPr>
        <w:spacing w:line="560" w:lineRule="exact"/>
        <w:jc w:val="center"/>
        <w:rPr>
          <w:b/>
          <w:sz w:val="24"/>
        </w:rPr>
      </w:pPr>
      <w:r>
        <w:rPr>
          <w:b/>
          <w:sz w:val="24"/>
        </w:rPr>
        <w:t>主要施工机械设备表</w:t>
      </w:r>
    </w:p>
    <w:p w14:paraId="776371B3">
      <w:pPr>
        <w:spacing w:line="560" w:lineRule="exact"/>
        <w:jc w:val="center"/>
        <w:rPr>
          <w:b/>
          <w:sz w:val="24"/>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160"/>
        <w:gridCol w:w="1440"/>
        <w:gridCol w:w="900"/>
        <w:gridCol w:w="900"/>
        <w:gridCol w:w="900"/>
        <w:gridCol w:w="900"/>
        <w:gridCol w:w="900"/>
        <w:gridCol w:w="665"/>
      </w:tblGrid>
      <w:tr w14:paraId="30123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vAlign w:val="center"/>
          </w:tcPr>
          <w:p w14:paraId="51B8E0E2">
            <w:pPr>
              <w:spacing w:line="560" w:lineRule="exact"/>
              <w:jc w:val="center"/>
              <w:rPr>
                <w:sz w:val="24"/>
              </w:rPr>
            </w:pPr>
            <w:r>
              <w:rPr>
                <w:sz w:val="24"/>
              </w:rPr>
              <w:t>序号</w:t>
            </w:r>
          </w:p>
        </w:tc>
        <w:tc>
          <w:tcPr>
            <w:tcW w:w="2160" w:type="dxa"/>
            <w:vAlign w:val="center"/>
          </w:tcPr>
          <w:p w14:paraId="04D4E21E">
            <w:pPr>
              <w:spacing w:line="560" w:lineRule="exact"/>
              <w:jc w:val="center"/>
              <w:rPr>
                <w:sz w:val="24"/>
              </w:rPr>
            </w:pPr>
            <w:r>
              <w:rPr>
                <w:sz w:val="24"/>
              </w:rPr>
              <w:t>机械或设备名称</w:t>
            </w:r>
          </w:p>
        </w:tc>
        <w:tc>
          <w:tcPr>
            <w:tcW w:w="1440" w:type="dxa"/>
            <w:vAlign w:val="center"/>
          </w:tcPr>
          <w:p w14:paraId="19CC9C05">
            <w:pPr>
              <w:spacing w:line="560" w:lineRule="exact"/>
              <w:jc w:val="center"/>
              <w:rPr>
                <w:sz w:val="24"/>
              </w:rPr>
            </w:pPr>
            <w:r>
              <w:rPr>
                <w:sz w:val="24"/>
              </w:rPr>
              <w:t>型号规格</w:t>
            </w:r>
          </w:p>
        </w:tc>
        <w:tc>
          <w:tcPr>
            <w:tcW w:w="900" w:type="dxa"/>
            <w:vAlign w:val="center"/>
          </w:tcPr>
          <w:p w14:paraId="154FB7ED">
            <w:pPr>
              <w:spacing w:line="560" w:lineRule="exact"/>
              <w:jc w:val="center"/>
              <w:rPr>
                <w:sz w:val="24"/>
              </w:rPr>
            </w:pPr>
            <w:r>
              <w:rPr>
                <w:sz w:val="24"/>
              </w:rPr>
              <w:t>数量</w:t>
            </w:r>
          </w:p>
        </w:tc>
        <w:tc>
          <w:tcPr>
            <w:tcW w:w="900" w:type="dxa"/>
            <w:vAlign w:val="center"/>
          </w:tcPr>
          <w:p w14:paraId="2F095053">
            <w:pPr>
              <w:spacing w:line="560" w:lineRule="exact"/>
              <w:jc w:val="center"/>
              <w:rPr>
                <w:sz w:val="24"/>
              </w:rPr>
            </w:pPr>
            <w:r>
              <w:rPr>
                <w:sz w:val="24"/>
              </w:rPr>
              <w:t>国别产地</w:t>
            </w:r>
          </w:p>
        </w:tc>
        <w:tc>
          <w:tcPr>
            <w:tcW w:w="900" w:type="dxa"/>
            <w:vAlign w:val="center"/>
          </w:tcPr>
          <w:p w14:paraId="3A758285">
            <w:pPr>
              <w:spacing w:line="560" w:lineRule="exact"/>
              <w:jc w:val="center"/>
              <w:rPr>
                <w:sz w:val="24"/>
              </w:rPr>
            </w:pPr>
            <w:r>
              <w:rPr>
                <w:sz w:val="24"/>
              </w:rPr>
              <w:t>制造年份</w:t>
            </w:r>
          </w:p>
        </w:tc>
        <w:tc>
          <w:tcPr>
            <w:tcW w:w="900" w:type="dxa"/>
            <w:vAlign w:val="center"/>
          </w:tcPr>
          <w:p w14:paraId="3BDCF9F6">
            <w:pPr>
              <w:spacing w:line="560" w:lineRule="exact"/>
              <w:jc w:val="center"/>
              <w:rPr>
                <w:sz w:val="24"/>
              </w:rPr>
            </w:pPr>
            <w:r>
              <w:rPr>
                <w:sz w:val="24"/>
              </w:rPr>
              <w:t>额定功率</w:t>
            </w:r>
          </w:p>
        </w:tc>
        <w:tc>
          <w:tcPr>
            <w:tcW w:w="900" w:type="dxa"/>
            <w:vAlign w:val="center"/>
          </w:tcPr>
          <w:p w14:paraId="73FC7D9A">
            <w:pPr>
              <w:spacing w:line="560" w:lineRule="exact"/>
              <w:jc w:val="center"/>
              <w:rPr>
                <w:sz w:val="24"/>
              </w:rPr>
            </w:pPr>
            <w:r>
              <w:rPr>
                <w:sz w:val="24"/>
              </w:rPr>
              <w:t>生产能力</w:t>
            </w:r>
          </w:p>
        </w:tc>
        <w:tc>
          <w:tcPr>
            <w:tcW w:w="665" w:type="dxa"/>
            <w:vAlign w:val="center"/>
          </w:tcPr>
          <w:p w14:paraId="6F32EE9D">
            <w:pPr>
              <w:spacing w:line="560" w:lineRule="exact"/>
              <w:jc w:val="center"/>
              <w:rPr>
                <w:sz w:val="24"/>
              </w:rPr>
            </w:pPr>
            <w:r>
              <w:rPr>
                <w:sz w:val="24"/>
              </w:rPr>
              <w:t>备注</w:t>
            </w:r>
          </w:p>
        </w:tc>
      </w:tr>
      <w:tr w14:paraId="4EBDB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5322D146">
            <w:pPr>
              <w:spacing w:line="560" w:lineRule="exact"/>
              <w:jc w:val="center"/>
              <w:rPr>
                <w:b/>
                <w:sz w:val="24"/>
              </w:rPr>
            </w:pPr>
          </w:p>
        </w:tc>
        <w:tc>
          <w:tcPr>
            <w:tcW w:w="2160" w:type="dxa"/>
          </w:tcPr>
          <w:p w14:paraId="57E922AA">
            <w:pPr>
              <w:spacing w:line="560" w:lineRule="exact"/>
              <w:jc w:val="center"/>
              <w:rPr>
                <w:b/>
                <w:sz w:val="24"/>
              </w:rPr>
            </w:pPr>
          </w:p>
        </w:tc>
        <w:tc>
          <w:tcPr>
            <w:tcW w:w="1440" w:type="dxa"/>
          </w:tcPr>
          <w:p w14:paraId="4F5F6363">
            <w:pPr>
              <w:spacing w:line="560" w:lineRule="exact"/>
              <w:jc w:val="center"/>
              <w:rPr>
                <w:b/>
                <w:sz w:val="24"/>
              </w:rPr>
            </w:pPr>
          </w:p>
        </w:tc>
        <w:tc>
          <w:tcPr>
            <w:tcW w:w="900" w:type="dxa"/>
          </w:tcPr>
          <w:p w14:paraId="31A7AEB4">
            <w:pPr>
              <w:spacing w:line="560" w:lineRule="exact"/>
              <w:jc w:val="center"/>
              <w:rPr>
                <w:b/>
                <w:sz w:val="24"/>
              </w:rPr>
            </w:pPr>
          </w:p>
        </w:tc>
        <w:tc>
          <w:tcPr>
            <w:tcW w:w="900" w:type="dxa"/>
          </w:tcPr>
          <w:p w14:paraId="0917447E">
            <w:pPr>
              <w:spacing w:line="560" w:lineRule="exact"/>
              <w:jc w:val="center"/>
              <w:rPr>
                <w:b/>
                <w:sz w:val="24"/>
              </w:rPr>
            </w:pPr>
          </w:p>
        </w:tc>
        <w:tc>
          <w:tcPr>
            <w:tcW w:w="900" w:type="dxa"/>
          </w:tcPr>
          <w:p w14:paraId="13893570">
            <w:pPr>
              <w:spacing w:line="560" w:lineRule="exact"/>
              <w:jc w:val="center"/>
              <w:rPr>
                <w:b/>
                <w:sz w:val="24"/>
              </w:rPr>
            </w:pPr>
          </w:p>
        </w:tc>
        <w:tc>
          <w:tcPr>
            <w:tcW w:w="900" w:type="dxa"/>
          </w:tcPr>
          <w:p w14:paraId="0008C142">
            <w:pPr>
              <w:spacing w:line="560" w:lineRule="exact"/>
              <w:jc w:val="center"/>
              <w:rPr>
                <w:b/>
                <w:sz w:val="24"/>
              </w:rPr>
            </w:pPr>
          </w:p>
        </w:tc>
        <w:tc>
          <w:tcPr>
            <w:tcW w:w="900" w:type="dxa"/>
          </w:tcPr>
          <w:p w14:paraId="4B5E8BFC">
            <w:pPr>
              <w:spacing w:line="560" w:lineRule="exact"/>
              <w:jc w:val="center"/>
              <w:rPr>
                <w:b/>
                <w:sz w:val="24"/>
              </w:rPr>
            </w:pPr>
          </w:p>
        </w:tc>
        <w:tc>
          <w:tcPr>
            <w:tcW w:w="665" w:type="dxa"/>
          </w:tcPr>
          <w:p w14:paraId="630B3004">
            <w:pPr>
              <w:spacing w:line="560" w:lineRule="exact"/>
              <w:jc w:val="center"/>
              <w:rPr>
                <w:b/>
                <w:sz w:val="24"/>
              </w:rPr>
            </w:pPr>
          </w:p>
        </w:tc>
      </w:tr>
      <w:tr w14:paraId="35AD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6C04FFC">
            <w:pPr>
              <w:spacing w:line="560" w:lineRule="exact"/>
              <w:jc w:val="center"/>
              <w:rPr>
                <w:b/>
                <w:sz w:val="24"/>
              </w:rPr>
            </w:pPr>
          </w:p>
        </w:tc>
        <w:tc>
          <w:tcPr>
            <w:tcW w:w="2160" w:type="dxa"/>
          </w:tcPr>
          <w:p w14:paraId="248E7C5B">
            <w:pPr>
              <w:spacing w:line="560" w:lineRule="exact"/>
              <w:jc w:val="center"/>
              <w:rPr>
                <w:b/>
                <w:sz w:val="24"/>
              </w:rPr>
            </w:pPr>
          </w:p>
        </w:tc>
        <w:tc>
          <w:tcPr>
            <w:tcW w:w="1440" w:type="dxa"/>
          </w:tcPr>
          <w:p w14:paraId="0C64D32E">
            <w:pPr>
              <w:spacing w:line="560" w:lineRule="exact"/>
              <w:jc w:val="center"/>
              <w:rPr>
                <w:b/>
                <w:sz w:val="24"/>
              </w:rPr>
            </w:pPr>
          </w:p>
        </w:tc>
        <w:tc>
          <w:tcPr>
            <w:tcW w:w="900" w:type="dxa"/>
          </w:tcPr>
          <w:p w14:paraId="3144B3C8">
            <w:pPr>
              <w:spacing w:line="560" w:lineRule="exact"/>
              <w:jc w:val="center"/>
              <w:rPr>
                <w:b/>
                <w:sz w:val="24"/>
              </w:rPr>
            </w:pPr>
          </w:p>
        </w:tc>
        <w:tc>
          <w:tcPr>
            <w:tcW w:w="900" w:type="dxa"/>
          </w:tcPr>
          <w:p w14:paraId="39600646">
            <w:pPr>
              <w:spacing w:line="560" w:lineRule="exact"/>
              <w:jc w:val="center"/>
              <w:rPr>
                <w:b/>
                <w:sz w:val="24"/>
              </w:rPr>
            </w:pPr>
          </w:p>
        </w:tc>
        <w:tc>
          <w:tcPr>
            <w:tcW w:w="900" w:type="dxa"/>
          </w:tcPr>
          <w:p w14:paraId="1527CC95">
            <w:pPr>
              <w:spacing w:line="560" w:lineRule="exact"/>
              <w:jc w:val="center"/>
              <w:rPr>
                <w:b/>
                <w:sz w:val="24"/>
              </w:rPr>
            </w:pPr>
          </w:p>
        </w:tc>
        <w:tc>
          <w:tcPr>
            <w:tcW w:w="900" w:type="dxa"/>
          </w:tcPr>
          <w:p w14:paraId="1F039FBA">
            <w:pPr>
              <w:spacing w:line="560" w:lineRule="exact"/>
              <w:jc w:val="center"/>
              <w:rPr>
                <w:b/>
                <w:sz w:val="24"/>
              </w:rPr>
            </w:pPr>
          </w:p>
        </w:tc>
        <w:tc>
          <w:tcPr>
            <w:tcW w:w="900" w:type="dxa"/>
          </w:tcPr>
          <w:p w14:paraId="7B622130">
            <w:pPr>
              <w:spacing w:line="560" w:lineRule="exact"/>
              <w:jc w:val="center"/>
              <w:rPr>
                <w:b/>
                <w:sz w:val="24"/>
              </w:rPr>
            </w:pPr>
          </w:p>
        </w:tc>
        <w:tc>
          <w:tcPr>
            <w:tcW w:w="665" w:type="dxa"/>
          </w:tcPr>
          <w:p w14:paraId="4B645A4C">
            <w:pPr>
              <w:spacing w:line="560" w:lineRule="exact"/>
              <w:jc w:val="center"/>
              <w:rPr>
                <w:b/>
                <w:sz w:val="24"/>
              </w:rPr>
            </w:pPr>
          </w:p>
        </w:tc>
      </w:tr>
      <w:tr w14:paraId="14865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93DD670">
            <w:pPr>
              <w:spacing w:line="560" w:lineRule="exact"/>
              <w:jc w:val="center"/>
              <w:rPr>
                <w:b/>
                <w:sz w:val="24"/>
              </w:rPr>
            </w:pPr>
          </w:p>
        </w:tc>
        <w:tc>
          <w:tcPr>
            <w:tcW w:w="2160" w:type="dxa"/>
          </w:tcPr>
          <w:p w14:paraId="050EE458">
            <w:pPr>
              <w:spacing w:line="560" w:lineRule="exact"/>
              <w:jc w:val="center"/>
              <w:rPr>
                <w:b/>
                <w:sz w:val="24"/>
              </w:rPr>
            </w:pPr>
          </w:p>
        </w:tc>
        <w:tc>
          <w:tcPr>
            <w:tcW w:w="1440" w:type="dxa"/>
          </w:tcPr>
          <w:p w14:paraId="2E2952FA">
            <w:pPr>
              <w:spacing w:line="560" w:lineRule="exact"/>
              <w:jc w:val="center"/>
              <w:rPr>
                <w:b/>
                <w:sz w:val="24"/>
              </w:rPr>
            </w:pPr>
          </w:p>
        </w:tc>
        <w:tc>
          <w:tcPr>
            <w:tcW w:w="900" w:type="dxa"/>
          </w:tcPr>
          <w:p w14:paraId="4BA687FB">
            <w:pPr>
              <w:spacing w:line="560" w:lineRule="exact"/>
              <w:jc w:val="center"/>
              <w:rPr>
                <w:b/>
                <w:sz w:val="24"/>
              </w:rPr>
            </w:pPr>
          </w:p>
        </w:tc>
        <w:tc>
          <w:tcPr>
            <w:tcW w:w="900" w:type="dxa"/>
          </w:tcPr>
          <w:p w14:paraId="475CB875">
            <w:pPr>
              <w:spacing w:line="560" w:lineRule="exact"/>
              <w:jc w:val="center"/>
              <w:rPr>
                <w:b/>
                <w:sz w:val="24"/>
              </w:rPr>
            </w:pPr>
          </w:p>
        </w:tc>
        <w:tc>
          <w:tcPr>
            <w:tcW w:w="900" w:type="dxa"/>
          </w:tcPr>
          <w:p w14:paraId="03DE58A7">
            <w:pPr>
              <w:spacing w:line="560" w:lineRule="exact"/>
              <w:jc w:val="center"/>
              <w:rPr>
                <w:b/>
                <w:sz w:val="24"/>
              </w:rPr>
            </w:pPr>
          </w:p>
        </w:tc>
        <w:tc>
          <w:tcPr>
            <w:tcW w:w="900" w:type="dxa"/>
          </w:tcPr>
          <w:p w14:paraId="1FC04851">
            <w:pPr>
              <w:spacing w:line="560" w:lineRule="exact"/>
              <w:jc w:val="center"/>
              <w:rPr>
                <w:b/>
                <w:sz w:val="24"/>
              </w:rPr>
            </w:pPr>
          </w:p>
        </w:tc>
        <w:tc>
          <w:tcPr>
            <w:tcW w:w="900" w:type="dxa"/>
          </w:tcPr>
          <w:p w14:paraId="4D9743B7">
            <w:pPr>
              <w:spacing w:line="560" w:lineRule="exact"/>
              <w:jc w:val="center"/>
              <w:rPr>
                <w:b/>
                <w:sz w:val="24"/>
              </w:rPr>
            </w:pPr>
          </w:p>
        </w:tc>
        <w:tc>
          <w:tcPr>
            <w:tcW w:w="665" w:type="dxa"/>
          </w:tcPr>
          <w:p w14:paraId="06F93543">
            <w:pPr>
              <w:spacing w:line="560" w:lineRule="exact"/>
              <w:jc w:val="center"/>
              <w:rPr>
                <w:b/>
                <w:sz w:val="24"/>
              </w:rPr>
            </w:pPr>
          </w:p>
        </w:tc>
      </w:tr>
      <w:tr w14:paraId="042D6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13FCAE78">
            <w:pPr>
              <w:spacing w:line="560" w:lineRule="exact"/>
              <w:jc w:val="center"/>
              <w:rPr>
                <w:b/>
                <w:sz w:val="24"/>
              </w:rPr>
            </w:pPr>
          </w:p>
        </w:tc>
        <w:tc>
          <w:tcPr>
            <w:tcW w:w="2160" w:type="dxa"/>
          </w:tcPr>
          <w:p w14:paraId="5446EE62">
            <w:pPr>
              <w:spacing w:line="560" w:lineRule="exact"/>
              <w:jc w:val="center"/>
              <w:rPr>
                <w:b/>
                <w:sz w:val="24"/>
              </w:rPr>
            </w:pPr>
          </w:p>
        </w:tc>
        <w:tc>
          <w:tcPr>
            <w:tcW w:w="1440" w:type="dxa"/>
          </w:tcPr>
          <w:p w14:paraId="2278C8D0">
            <w:pPr>
              <w:spacing w:line="560" w:lineRule="exact"/>
              <w:jc w:val="center"/>
              <w:rPr>
                <w:b/>
                <w:sz w:val="24"/>
              </w:rPr>
            </w:pPr>
          </w:p>
        </w:tc>
        <w:tc>
          <w:tcPr>
            <w:tcW w:w="900" w:type="dxa"/>
          </w:tcPr>
          <w:p w14:paraId="61A3157C">
            <w:pPr>
              <w:spacing w:line="560" w:lineRule="exact"/>
              <w:jc w:val="center"/>
              <w:rPr>
                <w:b/>
                <w:sz w:val="24"/>
              </w:rPr>
            </w:pPr>
          </w:p>
        </w:tc>
        <w:tc>
          <w:tcPr>
            <w:tcW w:w="900" w:type="dxa"/>
          </w:tcPr>
          <w:p w14:paraId="53D27F91">
            <w:pPr>
              <w:spacing w:line="560" w:lineRule="exact"/>
              <w:jc w:val="center"/>
              <w:rPr>
                <w:b/>
                <w:sz w:val="24"/>
              </w:rPr>
            </w:pPr>
          </w:p>
        </w:tc>
        <w:tc>
          <w:tcPr>
            <w:tcW w:w="900" w:type="dxa"/>
          </w:tcPr>
          <w:p w14:paraId="6D2AFACB">
            <w:pPr>
              <w:spacing w:line="560" w:lineRule="exact"/>
              <w:jc w:val="center"/>
              <w:rPr>
                <w:b/>
                <w:sz w:val="24"/>
              </w:rPr>
            </w:pPr>
          </w:p>
        </w:tc>
        <w:tc>
          <w:tcPr>
            <w:tcW w:w="900" w:type="dxa"/>
          </w:tcPr>
          <w:p w14:paraId="1A89F4A2">
            <w:pPr>
              <w:spacing w:line="560" w:lineRule="exact"/>
              <w:jc w:val="center"/>
              <w:rPr>
                <w:b/>
                <w:sz w:val="24"/>
              </w:rPr>
            </w:pPr>
          </w:p>
        </w:tc>
        <w:tc>
          <w:tcPr>
            <w:tcW w:w="900" w:type="dxa"/>
          </w:tcPr>
          <w:p w14:paraId="70415295">
            <w:pPr>
              <w:spacing w:line="560" w:lineRule="exact"/>
              <w:jc w:val="center"/>
              <w:rPr>
                <w:b/>
                <w:sz w:val="24"/>
              </w:rPr>
            </w:pPr>
          </w:p>
        </w:tc>
        <w:tc>
          <w:tcPr>
            <w:tcW w:w="665" w:type="dxa"/>
          </w:tcPr>
          <w:p w14:paraId="3AC551C4">
            <w:pPr>
              <w:spacing w:line="560" w:lineRule="exact"/>
              <w:jc w:val="center"/>
              <w:rPr>
                <w:b/>
                <w:sz w:val="24"/>
              </w:rPr>
            </w:pPr>
          </w:p>
        </w:tc>
      </w:tr>
      <w:tr w14:paraId="1066F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30F0385">
            <w:pPr>
              <w:spacing w:line="560" w:lineRule="exact"/>
              <w:jc w:val="center"/>
              <w:rPr>
                <w:b/>
                <w:sz w:val="24"/>
              </w:rPr>
            </w:pPr>
          </w:p>
        </w:tc>
        <w:tc>
          <w:tcPr>
            <w:tcW w:w="2160" w:type="dxa"/>
          </w:tcPr>
          <w:p w14:paraId="7F8D99B1">
            <w:pPr>
              <w:spacing w:line="560" w:lineRule="exact"/>
              <w:jc w:val="center"/>
              <w:rPr>
                <w:b/>
                <w:sz w:val="24"/>
              </w:rPr>
            </w:pPr>
          </w:p>
        </w:tc>
        <w:tc>
          <w:tcPr>
            <w:tcW w:w="1440" w:type="dxa"/>
          </w:tcPr>
          <w:p w14:paraId="64F8F1E4">
            <w:pPr>
              <w:spacing w:line="560" w:lineRule="exact"/>
              <w:jc w:val="center"/>
              <w:rPr>
                <w:b/>
                <w:sz w:val="24"/>
              </w:rPr>
            </w:pPr>
          </w:p>
        </w:tc>
        <w:tc>
          <w:tcPr>
            <w:tcW w:w="900" w:type="dxa"/>
          </w:tcPr>
          <w:p w14:paraId="79A55D66">
            <w:pPr>
              <w:spacing w:line="560" w:lineRule="exact"/>
              <w:jc w:val="center"/>
              <w:rPr>
                <w:b/>
                <w:sz w:val="24"/>
              </w:rPr>
            </w:pPr>
          </w:p>
        </w:tc>
        <w:tc>
          <w:tcPr>
            <w:tcW w:w="900" w:type="dxa"/>
          </w:tcPr>
          <w:p w14:paraId="7D3236BC">
            <w:pPr>
              <w:spacing w:line="560" w:lineRule="exact"/>
              <w:jc w:val="center"/>
              <w:rPr>
                <w:b/>
                <w:sz w:val="24"/>
              </w:rPr>
            </w:pPr>
          </w:p>
        </w:tc>
        <w:tc>
          <w:tcPr>
            <w:tcW w:w="900" w:type="dxa"/>
          </w:tcPr>
          <w:p w14:paraId="12E0F029">
            <w:pPr>
              <w:spacing w:line="560" w:lineRule="exact"/>
              <w:jc w:val="center"/>
              <w:rPr>
                <w:b/>
                <w:sz w:val="24"/>
              </w:rPr>
            </w:pPr>
          </w:p>
        </w:tc>
        <w:tc>
          <w:tcPr>
            <w:tcW w:w="900" w:type="dxa"/>
          </w:tcPr>
          <w:p w14:paraId="1DF1E54E">
            <w:pPr>
              <w:spacing w:line="560" w:lineRule="exact"/>
              <w:jc w:val="center"/>
              <w:rPr>
                <w:b/>
                <w:sz w:val="24"/>
              </w:rPr>
            </w:pPr>
          </w:p>
        </w:tc>
        <w:tc>
          <w:tcPr>
            <w:tcW w:w="900" w:type="dxa"/>
          </w:tcPr>
          <w:p w14:paraId="3C9EADC8">
            <w:pPr>
              <w:spacing w:line="560" w:lineRule="exact"/>
              <w:jc w:val="center"/>
              <w:rPr>
                <w:b/>
                <w:sz w:val="24"/>
              </w:rPr>
            </w:pPr>
          </w:p>
        </w:tc>
        <w:tc>
          <w:tcPr>
            <w:tcW w:w="665" w:type="dxa"/>
          </w:tcPr>
          <w:p w14:paraId="577E7B01">
            <w:pPr>
              <w:spacing w:line="560" w:lineRule="exact"/>
              <w:jc w:val="center"/>
              <w:rPr>
                <w:b/>
                <w:sz w:val="24"/>
              </w:rPr>
            </w:pPr>
          </w:p>
        </w:tc>
      </w:tr>
      <w:tr w14:paraId="77A02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93078CF">
            <w:pPr>
              <w:spacing w:line="560" w:lineRule="exact"/>
              <w:jc w:val="center"/>
              <w:rPr>
                <w:b/>
                <w:sz w:val="24"/>
              </w:rPr>
            </w:pPr>
          </w:p>
        </w:tc>
        <w:tc>
          <w:tcPr>
            <w:tcW w:w="2160" w:type="dxa"/>
          </w:tcPr>
          <w:p w14:paraId="4F9E0B18">
            <w:pPr>
              <w:spacing w:line="560" w:lineRule="exact"/>
              <w:jc w:val="center"/>
              <w:rPr>
                <w:b/>
                <w:sz w:val="24"/>
              </w:rPr>
            </w:pPr>
          </w:p>
        </w:tc>
        <w:tc>
          <w:tcPr>
            <w:tcW w:w="1440" w:type="dxa"/>
          </w:tcPr>
          <w:p w14:paraId="40A4093A">
            <w:pPr>
              <w:spacing w:line="560" w:lineRule="exact"/>
              <w:jc w:val="center"/>
              <w:rPr>
                <w:b/>
                <w:sz w:val="24"/>
              </w:rPr>
            </w:pPr>
          </w:p>
        </w:tc>
        <w:tc>
          <w:tcPr>
            <w:tcW w:w="900" w:type="dxa"/>
          </w:tcPr>
          <w:p w14:paraId="62DDA730">
            <w:pPr>
              <w:spacing w:line="560" w:lineRule="exact"/>
              <w:jc w:val="center"/>
              <w:rPr>
                <w:b/>
                <w:sz w:val="24"/>
              </w:rPr>
            </w:pPr>
          </w:p>
        </w:tc>
        <w:tc>
          <w:tcPr>
            <w:tcW w:w="900" w:type="dxa"/>
          </w:tcPr>
          <w:p w14:paraId="2BFE6554">
            <w:pPr>
              <w:spacing w:line="560" w:lineRule="exact"/>
              <w:jc w:val="center"/>
              <w:rPr>
                <w:b/>
                <w:sz w:val="24"/>
              </w:rPr>
            </w:pPr>
          </w:p>
        </w:tc>
        <w:tc>
          <w:tcPr>
            <w:tcW w:w="900" w:type="dxa"/>
          </w:tcPr>
          <w:p w14:paraId="68068160">
            <w:pPr>
              <w:spacing w:line="560" w:lineRule="exact"/>
              <w:jc w:val="center"/>
              <w:rPr>
                <w:b/>
                <w:sz w:val="24"/>
              </w:rPr>
            </w:pPr>
          </w:p>
        </w:tc>
        <w:tc>
          <w:tcPr>
            <w:tcW w:w="900" w:type="dxa"/>
          </w:tcPr>
          <w:p w14:paraId="715CF740">
            <w:pPr>
              <w:spacing w:line="560" w:lineRule="exact"/>
              <w:jc w:val="center"/>
              <w:rPr>
                <w:b/>
                <w:sz w:val="24"/>
              </w:rPr>
            </w:pPr>
          </w:p>
        </w:tc>
        <w:tc>
          <w:tcPr>
            <w:tcW w:w="900" w:type="dxa"/>
          </w:tcPr>
          <w:p w14:paraId="08C77C0F">
            <w:pPr>
              <w:spacing w:line="560" w:lineRule="exact"/>
              <w:jc w:val="center"/>
              <w:rPr>
                <w:b/>
                <w:sz w:val="24"/>
              </w:rPr>
            </w:pPr>
          </w:p>
        </w:tc>
        <w:tc>
          <w:tcPr>
            <w:tcW w:w="665" w:type="dxa"/>
          </w:tcPr>
          <w:p w14:paraId="7AE4C94C">
            <w:pPr>
              <w:spacing w:line="560" w:lineRule="exact"/>
              <w:jc w:val="center"/>
              <w:rPr>
                <w:b/>
                <w:sz w:val="24"/>
              </w:rPr>
            </w:pPr>
          </w:p>
        </w:tc>
      </w:tr>
      <w:tr w14:paraId="477A6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0C56A62E">
            <w:pPr>
              <w:spacing w:line="560" w:lineRule="exact"/>
              <w:jc w:val="center"/>
              <w:rPr>
                <w:b/>
                <w:sz w:val="24"/>
              </w:rPr>
            </w:pPr>
          </w:p>
        </w:tc>
        <w:tc>
          <w:tcPr>
            <w:tcW w:w="2160" w:type="dxa"/>
          </w:tcPr>
          <w:p w14:paraId="1FACB2B2">
            <w:pPr>
              <w:spacing w:line="560" w:lineRule="exact"/>
              <w:jc w:val="center"/>
              <w:rPr>
                <w:b/>
                <w:sz w:val="24"/>
              </w:rPr>
            </w:pPr>
          </w:p>
        </w:tc>
        <w:tc>
          <w:tcPr>
            <w:tcW w:w="1440" w:type="dxa"/>
          </w:tcPr>
          <w:p w14:paraId="346D024A">
            <w:pPr>
              <w:spacing w:line="560" w:lineRule="exact"/>
              <w:jc w:val="center"/>
              <w:rPr>
                <w:b/>
                <w:sz w:val="24"/>
              </w:rPr>
            </w:pPr>
          </w:p>
        </w:tc>
        <w:tc>
          <w:tcPr>
            <w:tcW w:w="900" w:type="dxa"/>
          </w:tcPr>
          <w:p w14:paraId="75656466">
            <w:pPr>
              <w:spacing w:line="560" w:lineRule="exact"/>
              <w:jc w:val="center"/>
              <w:rPr>
                <w:b/>
                <w:sz w:val="24"/>
              </w:rPr>
            </w:pPr>
          </w:p>
        </w:tc>
        <w:tc>
          <w:tcPr>
            <w:tcW w:w="900" w:type="dxa"/>
          </w:tcPr>
          <w:p w14:paraId="63A60FD9">
            <w:pPr>
              <w:spacing w:line="560" w:lineRule="exact"/>
              <w:jc w:val="center"/>
              <w:rPr>
                <w:b/>
                <w:sz w:val="24"/>
              </w:rPr>
            </w:pPr>
          </w:p>
        </w:tc>
        <w:tc>
          <w:tcPr>
            <w:tcW w:w="900" w:type="dxa"/>
          </w:tcPr>
          <w:p w14:paraId="3C1E41E3">
            <w:pPr>
              <w:spacing w:line="560" w:lineRule="exact"/>
              <w:jc w:val="center"/>
              <w:rPr>
                <w:b/>
                <w:sz w:val="24"/>
              </w:rPr>
            </w:pPr>
          </w:p>
        </w:tc>
        <w:tc>
          <w:tcPr>
            <w:tcW w:w="900" w:type="dxa"/>
          </w:tcPr>
          <w:p w14:paraId="3AFAA8CA">
            <w:pPr>
              <w:spacing w:line="560" w:lineRule="exact"/>
              <w:jc w:val="center"/>
              <w:rPr>
                <w:b/>
                <w:sz w:val="24"/>
              </w:rPr>
            </w:pPr>
          </w:p>
        </w:tc>
        <w:tc>
          <w:tcPr>
            <w:tcW w:w="900" w:type="dxa"/>
          </w:tcPr>
          <w:p w14:paraId="3C73AC28">
            <w:pPr>
              <w:spacing w:line="560" w:lineRule="exact"/>
              <w:jc w:val="center"/>
              <w:rPr>
                <w:b/>
                <w:sz w:val="24"/>
              </w:rPr>
            </w:pPr>
          </w:p>
        </w:tc>
        <w:tc>
          <w:tcPr>
            <w:tcW w:w="665" w:type="dxa"/>
          </w:tcPr>
          <w:p w14:paraId="68DA0043">
            <w:pPr>
              <w:spacing w:line="560" w:lineRule="exact"/>
              <w:jc w:val="center"/>
              <w:rPr>
                <w:b/>
                <w:sz w:val="24"/>
              </w:rPr>
            </w:pPr>
          </w:p>
        </w:tc>
      </w:tr>
      <w:tr w14:paraId="70DF1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37C6A12">
            <w:pPr>
              <w:spacing w:line="560" w:lineRule="exact"/>
              <w:jc w:val="center"/>
              <w:rPr>
                <w:b/>
                <w:sz w:val="24"/>
              </w:rPr>
            </w:pPr>
          </w:p>
        </w:tc>
        <w:tc>
          <w:tcPr>
            <w:tcW w:w="2160" w:type="dxa"/>
          </w:tcPr>
          <w:p w14:paraId="5D6EA187">
            <w:pPr>
              <w:spacing w:line="560" w:lineRule="exact"/>
              <w:jc w:val="center"/>
              <w:rPr>
                <w:b/>
                <w:sz w:val="24"/>
              </w:rPr>
            </w:pPr>
          </w:p>
        </w:tc>
        <w:tc>
          <w:tcPr>
            <w:tcW w:w="1440" w:type="dxa"/>
          </w:tcPr>
          <w:p w14:paraId="79531F83">
            <w:pPr>
              <w:spacing w:line="560" w:lineRule="exact"/>
              <w:jc w:val="center"/>
              <w:rPr>
                <w:b/>
                <w:sz w:val="24"/>
              </w:rPr>
            </w:pPr>
          </w:p>
        </w:tc>
        <w:tc>
          <w:tcPr>
            <w:tcW w:w="900" w:type="dxa"/>
          </w:tcPr>
          <w:p w14:paraId="4EBD9880">
            <w:pPr>
              <w:spacing w:line="560" w:lineRule="exact"/>
              <w:jc w:val="center"/>
              <w:rPr>
                <w:b/>
                <w:sz w:val="24"/>
              </w:rPr>
            </w:pPr>
          </w:p>
        </w:tc>
        <w:tc>
          <w:tcPr>
            <w:tcW w:w="900" w:type="dxa"/>
          </w:tcPr>
          <w:p w14:paraId="29E8685E">
            <w:pPr>
              <w:spacing w:line="560" w:lineRule="exact"/>
              <w:jc w:val="center"/>
              <w:rPr>
                <w:b/>
                <w:sz w:val="24"/>
              </w:rPr>
            </w:pPr>
          </w:p>
        </w:tc>
        <w:tc>
          <w:tcPr>
            <w:tcW w:w="900" w:type="dxa"/>
          </w:tcPr>
          <w:p w14:paraId="75F3764B">
            <w:pPr>
              <w:spacing w:line="560" w:lineRule="exact"/>
              <w:jc w:val="center"/>
              <w:rPr>
                <w:b/>
                <w:sz w:val="24"/>
              </w:rPr>
            </w:pPr>
          </w:p>
        </w:tc>
        <w:tc>
          <w:tcPr>
            <w:tcW w:w="900" w:type="dxa"/>
          </w:tcPr>
          <w:p w14:paraId="731AE6C7">
            <w:pPr>
              <w:spacing w:line="560" w:lineRule="exact"/>
              <w:jc w:val="center"/>
              <w:rPr>
                <w:b/>
                <w:sz w:val="24"/>
              </w:rPr>
            </w:pPr>
          </w:p>
        </w:tc>
        <w:tc>
          <w:tcPr>
            <w:tcW w:w="900" w:type="dxa"/>
          </w:tcPr>
          <w:p w14:paraId="087C4168">
            <w:pPr>
              <w:spacing w:line="560" w:lineRule="exact"/>
              <w:jc w:val="center"/>
              <w:rPr>
                <w:b/>
                <w:sz w:val="24"/>
              </w:rPr>
            </w:pPr>
          </w:p>
        </w:tc>
        <w:tc>
          <w:tcPr>
            <w:tcW w:w="665" w:type="dxa"/>
          </w:tcPr>
          <w:p w14:paraId="675BBE81">
            <w:pPr>
              <w:spacing w:line="560" w:lineRule="exact"/>
              <w:jc w:val="center"/>
              <w:rPr>
                <w:b/>
                <w:sz w:val="24"/>
              </w:rPr>
            </w:pPr>
          </w:p>
        </w:tc>
      </w:tr>
      <w:tr w14:paraId="5F9A7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7851DFF">
            <w:pPr>
              <w:spacing w:line="560" w:lineRule="exact"/>
              <w:jc w:val="center"/>
              <w:rPr>
                <w:b/>
                <w:sz w:val="24"/>
              </w:rPr>
            </w:pPr>
          </w:p>
        </w:tc>
        <w:tc>
          <w:tcPr>
            <w:tcW w:w="2160" w:type="dxa"/>
          </w:tcPr>
          <w:p w14:paraId="24303036">
            <w:pPr>
              <w:spacing w:line="560" w:lineRule="exact"/>
              <w:jc w:val="center"/>
              <w:rPr>
                <w:b/>
                <w:sz w:val="24"/>
              </w:rPr>
            </w:pPr>
          </w:p>
        </w:tc>
        <w:tc>
          <w:tcPr>
            <w:tcW w:w="1440" w:type="dxa"/>
          </w:tcPr>
          <w:p w14:paraId="1DCCAE64">
            <w:pPr>
              <w:spacing w:line="560" w:lineRule="exact"/>
              <w:jc w:val="center"/>
              <w:rPr>
                <w:b/>
                <w:sz w:val="24"/>
              </w:rPr>
            </w:pPr>
          </w:p>
        </w:tc>
        <w:tc>
          <w:tcPr>
            <w:tcW w:w="900" w:type="dxa"/>
          </w:tcPr>
          <w:p w14:paraId="71A116C4">
            <w:pPr>
              <w:spacing w:line="560" w:lineRule="exact"/>
              <w:jc w:val="center"/>
              <w:rPr>
                <w:b/>
                <w:sz w:val="24"/>
              </w:rPr>
            </w:pPr>
          </w:p>
        </w:tc>
        <w:tc>
          <w:tcPr>
            <w:tcW w:w="900" w:type="dxa"/>
          </w:tcPr>
          <w:p w14:paraId="0012451D">
            <w:pPr>
              <w:spacing w:line="560" w:lineRule="exact"/>
              <w:jc w:val="center"/>
              <w:rPr>
                <w:b/>
                <w:sz w:val="24"/>
              </w:rPr>
            </w:pPr>
          </w:p>
        </w:tc>
        <w:tc>
          <w:tcPr>
            <w:tcW w:w="900" w:type="dxa"/>
          </w:tcPr>
          <w:p w14:paraId="6A5FBABB">
            <w:pPr>
              <w:spacing w:line="560" w:lineRule="exact"/>
              <w:jc w:val="center"/>
              <w:rPr>
                <w:b/>
                <w:sz w:val="24"/>
              </w:rPr>
            </w:pPr>
          </w:p>
        </w:tc>
        <w:tc>
          <w:tcPr>
            <w:tcW w:w="900" w:type="dxa"/>
          </w:tcPr>
          <w:p w14:paraId="75B644AE">
            <w:pPr>
              <w:spacing w:line="560" w:lineRule="exact"/>
              <w:jc w:val="center"/>
              <w:rPr>
                <w:b/>
                <w:sz w:val="24"/>
              </w:rPr>
            </w:pPr>
          </w:p>
        </w:tc>
        <w:tc>
          <w:tcPr>
            <w:tcW w:w="900" w:type="dxa"/>
          </w:tcPr>
          <w:p w14:paraId="3B5C7B01">
            <w:pPr>
              <w:spacing w:line="560" w:lineRule="exact"/>
              <w:jc w:val="center"/>
              <w:rPr>
                <w:b/>
                <w:sz w:val="24"/>
              </w:rPr>
            </w:pPr>
          </w:p>
        </w:tc>
        <w:tc>
          <w:tcPr>
            <w:tcW w:w="665" w:type="dxa"/>
          </w:tcPr>
          <w:p w14:paraId="16EA3012">
            <w:pPr>
              <w:spacing w:line="560" w:lineRule="exact"/>
              <w:jc w:val="center"/>
              <w:rPr>
                <w:b/>
                <w:sz w:val="24"/>
              </w:rPr>
            </w:pPr>
          </w:p>
        </w:tc>
      </w:tr>
      <w:tr w14:paraId="13743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1834E97E">
            <w:pPr>
              <w:spacing w:line="560" w:lineRule="exact"/>
              <w:jc w:val="center"/>
              <w:rPr>
                <w:b/>
                <w:sz w:val="24"/>
              </w:rPr>
            </w:pPr>
          </w:p>
        </w:tc>
        <w:tc>
          <w:tcPr>
            <w:tcW w:w="2160" w:type="dxa"/>
          </w:tcPr>
          <w:p w14:paraId="7A3F7086">
            <w:pPr>
              <w:spacing w:line="560" w:lineRule="exact"/>
              <w:jc w:val="center"/>
              <w:rPr>
                <w:b/>
                <w:sz w:val="24"/>
              </w:rPr>
            </w:pPr>
          </w:p>
        </w:tc>
        <w:tc>
          <w:tcPr>
            <w:tcW w:w="1440" w:type="dxa"/>
          </w:tcPr>
          <w:p w14:paraId="02233B19">
            <w:pPr>
              <w:spacing w:line="560" w:lineRule="exact"/>
              <w:jc w:val="center"/>
              <w:rPr>
                <w:b/>
                <w:sz w:val="24"/>
              </w:rPr>
            </w:pPr>
          </w:p>
        </w:tc>
        <w:tc>
          <w:tcPr>
            <w:tcW w:w="900" w:type="dxa"/>
          </w:tcPr>
          <w:p w14:paraId="46D98C83">
            <w:pPr>
              <w:spacing w:line="560" w:lineRule="exact"/>
              <w:jc w:val="center"/>
              <w:rPr>
                <w:b/>
                <w:sz w:val="24"/>
              </w:rPr>
            </w:pPr>
          </w:p>
        </w:tc>
        <w:tc>
          <w:tcPr>
            <w:tcW w:w="900" w:type="dxa"/>
          </w:tcPr>
          <w:p w14:paraId="344E9A44">
            <w:pPr>
              <w:spacing w:line="560" w:lineRule="exact"/>
              <w:jc w:val="center"/>
              <w:rPr>
                <w:b/>
                <w:sz w:val="24"/>
              </w:rPr>
            </w:pPr>
          </w:p>
        </w:tc>
        <w:tc>
          <w:tcPr>
            <w:tcW w:w="900" w:type="dxa"/>
          </w:tcPr>
          <w:p w14:paraId="730A2983">
            <w:pPr>
              <w:spacing w:line="560" w:lineRule="exact"/>
              <w:jc w:val="center"/>
              <w:rPr>
                <w:b/>
                <w:sz w:val="24"/>
              </w:rPr>
            </w:pPr>
          </w:p>
        </w:tc>
        <w:tc>
          <w:tcPr>
            <w:tcW w:w="900" w:type="dxa"/>
          </w:tcPr>
          <w:p w14:paraId="584E3BC8">
            <w:pPr>
              <w:spacing w:line="560" w:lineRule="exact"/>
              <w:jc w:val="center"/>
              <w:rPr>
                <w:b/>
                <w:sz w:val="24"/>
              </w:rPr>
            </w:pPr>
          </w:p>
        </w:tc>
        <w:tc>
          <w:tcPr>
            <w:tcW w:w="900" w:type="dxa"/>
          </w:tcPr>
          <w:p w14:paraId="7F99CCB9">
            <w:pPr>
              <w:spacing w:line="560" w:lineRule="exact"/>
              <w:jc w:val="center"/>
              <w:rPr>
                <w:b/>
                <w:sz w:val="24"/>
              </w:rPr>
            </w:pPr>
          </w:p>
        </w:tc>
        <w:tc>
          <w:tcPr>
            <w:tcW w:w="665" w:type="dxa"/>
          </w:tcPr>
          <w:p w14:paraId="564277CF">
            <w:pPr>
              <w:spacing w:line="560" w:lineRule="exact"/>
              <w:jc w:val="center"/>
              <w:rPr>
                <w:b/>
                <w:sz w:val="24"/>
              </w:rPr>
            </w:pPr>
          </w:p>
        </w:tc>
      </w:tr>
      <w:tr w14:paraId="5B25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72BB9CF7">
            <w:pPr>
              <w:spacing w:line="560" w:lineRule="exact"/>
              <w:jc w:val="center"/>
              <w:rPr>
                <w:b/>
                <w:sz w:val="24"/>
              </w:rPr>
            </w:pPr>
          </w:p>
        </w:tc>
        <w:tc>
          <w:tcPr>
            <w:tcW w:w="2160" w:type="dxa"/>
          </w:tcPr>
          <w:p w14:paraId="7602056A">
            <w:pPr>
              <w:spacing w:line="560" w:lineRule="exact"/>
              <w:jc w:val="center"/>
              <w:rPr>
                <w:b/>
                <w:sz w:val="24"/>
              </w:rPr>
            </w:pPr>
          </w:p>
        </w:tc>
        <w:tc>
          <w:tcPr>
            <w:tcW w:w="1440" w:type="dxa"/>
          </w:tcPr>
          <w:p w14:paraId="0E10212F">
            <w:pPr>
              <w:spacing w:line="560" w:lineRule="exact"/>
              <w:jc w:val="center"/>
              <w:rPr>
                <w:b/>
                <w:sz w:val="24"/>
              </w:rPr>
            </w:pPr>
          </w:p>
        </w:tc>
        <w:tc>
          <w:tcPr>
            <w:tcW w:w="900" w:type="dxa"/>
          </w:tcPr>
          <w:p w14:paraId="58C9FD7D">
            <w:pPr>
              <w:spacing w:line="560" w:lineRule="exact"/>
              <w:jc w:val="center"/>
              <w:rPr>
                <w:b/>
                <w:sz w:val="24"/>
              </w:rPr>
            </w:pPr>
          </w:p>
        </w:tc>
        <w:tc>
          <w:tcPr>
            <w:tcW w:w="900" w:type="dxa"/>
          </w:tcPr>
          <w:p w14:paraId="581C0EA0">
            <w:pPr>
              <w:spacing w:line="560" w:lineRule="exact"/>
              <w:jc w:val="center"/>
              <w:rPr>
                <w:b/>
                <w:sz w:val="24"/>
              </w:rPr>
            </w:pPr>
          </w:p>
        </w:tc>
        <w:tc>
          <w:tcPr>
            <w:tcW w:w="900" w:type="dxa"/>
          </w:tcPr>
          <w:p w14:paraId="3AB51E28">
            <w:pPr>
              <w:spacing w:line="560" w:lineRule="exact"/>
              <w:jc w:val="center"/>
              <w:rPr>
                <w:b/>
                <w:sz w:val="24"/>
              </w:rPr>
            </w:pPr>
          </w:p>
        </w:tc>
        <w:tc>
          <w:tcPr>
            <w:tcW w:w="900" w:type="dxa"/>
          </w:tcPr>
          <w:p w14:paraId="62726508">
            <w:pPr>
              <w:spacing w:line="560" w:lineRule="exact"/>
              <w:jc w:val="center"/>
              <w:rPr>
                <w:b/>
                <w:sz w:val="24"/>
              </w:rPr>
            </w:pPr>
          </w:p>
        </w:tc>
        <w:tc>
          <w:tcPr>
            <w:tcW w:w="900" w:type="dxa"/>
          </w:tcPr>
          <w:p w14:paraId="5F3E6849">
            <w:pPr>
              <w:spacing w:line="560" w:lineRule="exact"/>
              <w:jc w:val="center"/>
              <w:rPr>
                <w:b/>
                <w:sz w:val="24"/>
              </w:rPr>
            </w:pPr>
          </w:p>
        </w:tc>
        <w:tc>
          <w:tcPr>
            <w:tcW w:w="665" w:type="dxa"/>
          </w:tcPr>
          <w:p w14:paraId="265505A0">
            <w:pPr>
              <w:spacing w:line="560" w:lineRule="exact"/>
              <w:jc w:val="center"/>
              <w:rPr>
                <w:b/>
                <w:sz w:val="24"/>
              </w:rPr>
            </w:pPr>
          </w:p>
        </w:tc>
      </w:tr>
      <w:tr w14:paraId="325F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630F1718">
            <w:pPr>
              <w:spacing w:line="560" w:lineRule="exact"/>
              <w:jc w:val="center"/>
              <w:rPr>
                <w:b/>
                <w:sz w:val="24"/>
              </w:rPr>
            </w:pPr>
          </w:p>
        </w:tc>
        <w:tc>
          <w:tcPr>
            <w:tcW w:w="2160" w:type="dxa"/>
          </w:tcPr>
          <w:p w14:paraId="1E7FC043">
            <w:pPr>
              <w:spacing w:line="560" w:lineRule="exact"/>
              <w:jc w:val="center"/>
              <w:rPr>
                <w:b/>
                <w:sz w:val="24"/>
              </w:rPr>
            </w:pPr>
          </w:p>
        </w:tc>
        <w:tc>
          <w:tcPr>
            <w:tcW w:w="1440" w:type="dxa"/>
          </w:tcPr>
          <w:p w14:paraId="765BF6FB">
            <w:pPr>
              <w:spacing w:line="560" w:lineRule="exact"/>
              <w:jc w:val="center"/>
              <w:rPr>
                <w:b/>
                <w:sz w:val="24"/>
              </w:rPr>
            </w:pPr>
          </w:p>
        </w:tc>
        <w:tc>
          <w:tcPr>
            <w:tcW w:w="900" w:type="dxa"/>
          </w:tcPr>
          <w:p w14:paraId="4415BAEF">
            <w:pPr>
              <w:spacing w:line="560" w:lineRule="exact"/>
              <w:jc w:val="center"/>
              <w:rPr>
                <w:b/>
                <w:sz w:val="24"/>
              </w:rPr>
            </w:pPr>
          </w:p>
        </w:tc>
        <w:tc>
          <w:tcPr>
            <w:tcW w:w="900" w:type="dxa"/>
          </w:tcPr>
          <w:p w14:paraId="71F61AF2">
            <w:pPr>
              <w:spacing w:line="560" w:lineRule="exact"/>
              <w:jc w:val="center"/>
              <w:rPr>
                <w:b/>
                <w:sz w:val="24"/>
              </w:rPr>
            </w:pPr>
          </w:p>
        </w:tc>
        <w:tc>
          <w:tcPr>
            <w:tcW w:w="900" w:type="dxa"/>
          </w:tcPr>
          <w:p w14:paraId="49763893">
            <w:pPr>
              <w:spacing w:line="560" w:lineRule="exact"/>
              <w:jc w:val="center"/>
              <w:rPr>
                <w:b/>
                <w:sz w:val="24"/>
              </w:rPr>
            </w:pPr>
          </w:p>
        </w:tc>
        <w:tc>
          <w:tcPr>
            <w:tcW w:w="900" w:type="dxa"/>
          </w:tcPr>
          <w:p w14:paraId="78DB4BB7">
            <w:pPr>
              <w:spacing w:line="560" w:lineRule="exact"/>
              <w:jc w:val="center"/>
              <w:rPr>
                <w:b/>
                <w:sz w:val="24"/>
              </w:rPr>
            </w:pPr>
          </w:p>
        </w:tc>
        <w:tc>
          <w:tcPr>
            <w:tcW w:w="900" w:type="dxa"/>
          </w:tcPr>
          <w:p w14:paraId="3D2D1CB6">
            <w:pPr>
              <w:spacing w:line="560" w:lineRule="exact"/>
              <w:jc w:val="center"/>
              <w:rPr>
                <w:b/>
                <w:sz w:val="24"/>
              </w:rPr>
            </w:pPr>
          </w:p>
        </w:tc>
        <w:tc>
          <w:tcPr>
            <w:tcW w:w="665" w:type="dxa"/>
          </w:tcPr>
          <w:p w14:paraId="5F7B35CA">
            <w:pPr>
              <w:spacing w:line="560" w:lineRule="exact"/>
              <w:jc w:val="center"/>
              <w:rPr>
                <w:b/>
                <w:sz w:val="24"/>
              </w:rPr>
            </w:pPr>
          </w:p>
        </w:tc>
      </w:tr>
      <w:tr w14:paraId="1F1F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5EAF204A">
            <w:pPr>
              <w:spacing w:line="560" w:lineRule="exact"/>
              <w:jc w:val="center"/>
              <w:rPr>
                <w:b/>
                <w:sz w:val="24"/>
              </w:rPr>
            </w:pPr>
          </w:p>
        </w:tc>
        <w:tc>
          <w:tcPr>
            <w:tcW w:w="2160" w:type="dxa"/>
          </w:tcPr>
          <w:p w14:paraId="1C2486BD">
            <w:pPr>
              <w:spacing w:line="560" w:lineRule="exact"/>
              <w:jc w:val="center"/>
              <w:rPr>
                <w:b/>
                <w:sz w:val="24"/>
              </w:rPr>
            </w:pPr>
          </w:p>
        </w:tc>
        <w:tc>
          <w:tcPr>
            <w:tcW w:w="1440" w:type="dxa"/>
          </w:tcPr>
          <w:p w14:paraId="61328D9B">
            <w:pPr>
              <w:spacing w:line="560" w:lineRule="exact"/>
              <w:jc w:val="center"/>
              <w:rPr>
                <w:b/>
                <w:sz w:val="24"/>
              </w:rPr>
            </w:pPr>
          </w:p>
        </w:tc>
        <w:tc>
          <w:tcPr>
            <w:tcW w:w="900" w:type="dxa"/>
          </w:tcPr>
          <w:p w14:paraId="4B769793">
            <w:pPr>
              <w:spacing w:line="560" w:lineRule="exact"/>
              <w:jc w:val="center"/>
              <w:rPr>
                <w:b/>
                <w:sz w:val="24"/>
              </w:rPr>
            </w:pPr>
          </w:p>
        </w:tc>
        <w:tc>
          <w:tcPr>
            <w:tcW w:w="900" w:type="dxa"/>
          </w:tcPr>
          <w:p w14:paraId="56478021">
            <w:pPr>
              <w:spacing w:line="560" w:lineRule="exact"/>
              <w:jc w:val="center"/>
              <w:rPr>
                <w:b/>
                <w:sz w:val="24"/>
              </w:rPr>
            </w:pPr>
          </w:p>
        </w:tc>
        <w:tc>
          <w:tcPr>
            <w:tcW w:w="900" w:type="dxa"/>
          </w:tcPr>
          <w:p w14:paraId="510706C2">
            <w:pPr>
              <w:spacing w:line="560" w:lineRule="exact"/>
              <w:jc w:val="center"/>
              <w:rPr>
                <w:b/>
                <w:sz w:val="24"/>
              </w:rPr>
            </w:pPr>
          </w:p>
        </w:tc>
        <w:tc>
          <w:tcPr>
            <w:tcW w:w="900" w:type="dxa"/>
          </w:tcPr>
          <w:p w14:paraId="73170B62">
            <w:pPr>
              <w:spacing w:line="560" w:lineRule="exact"/>
              <w:jc w:val="center"/>
              <w:rPr>
                <w:b/>
                <w:sz w:val="24"/>
              </w:rPr>
            </w:pPr>
          </w:p>
        </w:tc>
        <w:tc>
          <w:tcPr>
            <w:tcW w:w="900" w:type="dxa"/>
          </w:tcPr>
          <w:p w14:paraId="4A8877F8">
            <w:pPr>
              <w:spacing w:line="560" w:lineRule="exact"/>
              <w:jc w:val="center"/>
              <w:rPr>
                <w:b/>
                <w:sz w:val="24"/>
              </w:rPr>
            </w:pPr>
          </w:p>
        </w:tc>
        <w:tc>
          <w:tcPr>
            <w:tcW w:w="665" w:type="dxa"/>
          </w:tcPr>
          <w:p w14:paraId="12B1A52E">
            <w:pPr>
              <w:spacing w:line="560" w:lineRule="exact"/>
              <w:jc w:val="center"/>
              <w:rPr>
                <w:b/>
                <w:sz w:val="24"/>
              </w:rPr>
            </w:pPr>
          </w:p>
        </w:tc>
      </w:tr>
      <w:tr w14:paraId="4708B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1BD8F684">
            <w:pPr>
              <w:spacing w:line="560" w:lineRule="exact"/>
              <w:jc w:val="center"/>
              <w:rPr>
                <w:b/>
                <w:sz w:val="24"/>
              </w:rPr>
            </w:pPr>
          </w:p>
        </w:tc>
        <w:tc>
          <w:tcPr>
            <w:tcW w:w="2160" w:type="dxa"/>
          </w:tcPr>
          <w:p w14:paraId="1F956C80">
            <w:pPr>
              <w:spacing w:line="560" w:lineRule="exact"/>
              <w:jc w:val="center"/>
              <w:rPr>
                <w:b/>
                <w:sz w:val="24"/>
              </w:rPr>
            </w:pPr>
          </w:p>
        </w:tc>
        <w:tc>
          <w:tcPr>
            <w:tcW w:w="1440" w:type="dxa"/>
          </w:tcPr>
          <w:p w14:paraId="2D9B5567">
            <w:pPr>
              <w:spacing w:line="560" w:lineRule="exact"/>
              <w:jc w:val="center"/>
              <w:rPr>
                <w:b/>
                <w:sz w:val="24"/>
              </w:rPr>
            </w:pPr>
          </w:p>
        </w:tc>
        <w:tc>
          <w:tcPr>
            <w:tcW w:w="900" w:type="dxa"/>
          </w:tcPr>
          <w:p w14:paraId="1F8F43F0">
            <w:pPr>
              <w:spacing w:line="560" w:lineRule="exact"/>
              <w:jc w:val="center"/>
              <w:rPr>
                <w:b/>
                <w:sz w:val="24"/>
              </w:rPr>
            </w:pPr>
          </w:p>
        </w:tc>
        <w:tc>
          <w:tcPr>
            <w:tcW w:w="900" w:type="dxa"/>
          </w:tcPr>
          <w:p w14:paraId="6BCFB260">
            <w:pPr>
              <w:spacing w:line="560" w:lineRule="exact"/>
              <w:jc w:val="center"/>
              <w:rPr>
                <w:b/>
                <w:sz w:val="24"/>
              </w:rPr>
            </w:pPr>
          </w:p>
        </w:tc>
        <w:tc>
          <w:tcPr>
            <w:tcW w:w="900" w:type="dxa"/>
          </w:tcPr>
          <w:p w14:paraId="536CD5BE">
            <w:pPr>
              <w:spacing w:line="560" w:lineRule="exact"/>
              <w:jc w:val="center"/>
              <w:rPr>
                <w:b/>
                <w:sz w:val="24"/>
              </w:rPr>
            </w:pPr>
          </w:p>
        </w:tc>
        <w:tc>
          <w:tcPr>
            <w:tcW w:w="900" w:type="dxa"/>
          </w:tcPr>
          <w:p w14:paraId="5E7DD695">
            <w:pPr>
              <w:spacing w:line="560" w:lineRule="exact"/>
              <w:jc w:val="center"/>
              <w:rPr>
                <w:b/>
                <w:sz w:val="24"/>
              </w:rPr>
            </w:pPr>
          </w:p>
        </w:tc>
        <w:tc>
          <w:tcPr>
            <w:tcW w:w="900" w:type="dxa"/>
          </w:tcPr>
          <w:p w14:paraId="300CF72C">
            <w:pPr>
              <w:spacing w:line="560" w:lineRule="exact"/>
              <w:jc w:val="center"/>
              <w:rPr>
                <w:b/>
                <w:sz w:val="24"/>
              </w:rPr>
            </w:pPr>
          </w:p>
        </w:tc>
        <w:tc>
          <w:tcPr>
            <w:tcW w:w="665" w:type="dxa"/>
          </w:tcPr>
          <w:p w14:paraId="44D52124">
            <w:pPr>
              <w:spacing w:line="560" w:lineRule="exact"/>
              <w:jc w:val="center"/>
              <w:rPr>
                <w:b/>
                <w:sz w:val="24"/>
              </w:rPr>
            </w:pPr>
          </w:p>
        </w:tc>
      </w:tr>
      <w:tr w14:paraId="6C479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918E1D4">
            <w:pPr>
              <w:spacing w:line="560" w:lineRule="exact"/>
              <w:jc w:val="center"/>
              <w:rPr>
                <w:b/>
                <w:sz w:val="24"/>
              </w:rPr>
            </w:pPr>
          </w:p>
        </w:tc>
        <w:tc>
          <w:tcPr>
            <w:tcW w:w="2160" w:type="dxa"/>
          </w:tcPr>
          <w:p w14:paraId="073B3CF3">
            <w:pPr>
              <w:spacing w:line="560" w:lineRule="exact"/>
              <w:jc w:val="center"/>
              <w:rPr>
                <w:b/>
                <w:sz w:val="24"/>
              </w:rPr>
            </w:pPr>
          </w:p>
        </w:tc>
        <w:tc>
          <w:tcPr>
            <w:tcW w:w="1440" w:type="dxa"/>
          </w:tcPr>
          <w:p w14:paraId="7E88F048">
            <w:pPr>
              <w:spacing w:line="560" w:lineRule="exact"/>
              <w:jc w:val="center"/>
              <w:rPr>
                <w:b/>
                <w:sz w:val="24"/>
              </w:rPr>
            </w:pPr>
          </w:p>
        </w:tc>
        <w:tc>
          <w:tcPr>
            <w:tcW w:w="900" w:type="dxa"/>
          </w:tcPr>
          <w:p w14:paraId="5BC8126B">
            <w:pPr>
              <w:spacing w:line="560" w:lineRule="exact"/>
              <w:jc w:val="center"/>
              <w:rPr>
                <w:b/>
                <w:sz w:val="24"/>
              </w:rPr>
            </w:pPr>
          </w:p>
        </w:tc>
        <w:tc>
          <w:tcPr>
            <w:tcW w:w="900" w:type="dxa"/>
          </w:tcPr>
          <w:p w14:paraId="7DC6CE3D">
            <w:pPr>
              <w:spacing w:line="560" w:lineRule="exact"/>
              <w:jc w:val="center"/>
              <w:rPr>
                <w:b/>
                <w:sz w:val="24"/>
              </w:rPr>
            </w:pPr>
          </w:p>
        </w:tc>
        <w:tc>
          <w:tcPr>
            <w:tcW w:w="900" w:type="dxa"/>
          </w:tcPr>
          <w:p w14:paraId="1E51D166">
            <w:pPr>
              <w:spacing w:line="560" w:lineRule="exact"/>
              <w:jc w:val="center"/>
              <w:rPr>
                <w:b/>
                <w:sz w:val="24"/>
              </w:rPr>
            </w:pPr>
          </w:p>
        </w:tc>
        <w:tc>
          <w:tcPr>
            <w:tcW w:w="900" w:type="dxa"/>
          </w:tcPr>
          <w:p w14:paraId="128CA92A">
            <w:pPr>
              <w:spacing w:line="560" w:lineRule="exact"/>
              <w:jc w:val="center"/>
              <w:rPr>
                <w:b/>
                <w:sz w:val="24"/>
              </w:rPr>
            </w:pPr>
          </w:p>
        </w:tc>
        <w:tc>
          <w:tcPr>
            <w:tcW w:w="900" w:type="dxa"/>
          </w:tcPr>
          <w:p w14:paraId="2370C206">
            <w:pPr>
              <w:spacing w:line="560" w:lineRule="exact"/>
              <w:jc w:val="center"/>
              <w:rPr>
                <w:b/>
                <w:sz w:val="24"/>
              </w:rPr>
            </w:pPr>
          </w:p>
        </w:tc>
        <w:tc>
          <w:tcPr>
            <w:tcW w:w="665" w:type="dxa"/>
          </w:tcPr>
          <w:p w14:paraId="15ABB0FF">
            <w:pPr>
              <w:spacing w:line="560" w:lineRule="exact"/>
              <w:jc w:val="center"/>
              <w:rPr>
                <w:b/>
                <w:sz w:val="24"/>
              </w:rPr>
            </w:pPr>
          </w:p>
        </w:tc>
      </w:tr>
    </w:tbl>
    <w:p w14:paraId="28ECA851">
      <w:pPr>
        <w:spacing w:line="560" w:lineRule="exact"/>
        <w:jc w:val="center"/>
        <w:rPr>
          <w:b/>
          <w:sz w:val="24"/>
        </w:rPr>
      </w:pPr>
    </w:p>
    <w:p w14:paraId="3E2190A8">
      <w:pPr>
        <w:spacing w:line="560" w:lineRule="exact"/>
        <w:rPr>
          <w:sz w:val="24"/>
        </w:rPr>
      </w:pPr>
    </w:p>
    <w:p w14:paraId="0D47D06A">
      <w:pPr>
        <w:spacing w:line="560" w:lineRule="exact"/>
        <w:rPr>
          <w:sz w:val="24"/>
        </w:rPr>
      </w:pPr>
    </w:p>
    <w:p w14:paraId="34DC5171">
      <w:pPr>
        <w:spacing w:line="560" w:lineRule="exact"/>
        <w:rPr>
          <w:sz w:val="24"/>
        </w:rPr>
      </w:pPr>
    </w:p>
    <w:p w14:paraId="4BE344B1">
      <w:pPr>
        <w:spacing w:line="560" w:lineRule="exact"/>
        <w:rPr>
          <w:b/>
          <w:sz w:val="24"/>
        </w:rPr>
      </w:pPr>
      <w:r>
        <w:rPr>
          <w:b/>
          <w:sz w:val="24"/>
        </w:rPr>
        <w:t>附件5-4</w:t>
      </w:r>
    </w:p>
    <w:p w14:paraId="05EC5AF2">
      <w:pPr>
        <w:spacing w:line="560" w:lineRule="exact"/>
        <w:jc w:val="center"/>
        <w:rPr>
          <w:b/>
          <w:sz w:val="24"/>
        </w:rPr>
      </w:pPr>
      <w:r>
        <w:rPr>
          <w:b/>
          <w:sz w:val="24"/>
        </w:rPr>
        <w:t>项目拟分包情况表</w:t>
      </w:r>
    </w:p>
    <w:p w14:paraId="30B3598C">
      <w:pPr>
        <w:spacing w:line="560" w:lineRule="exact"/>
        <w:jc w:val="center"/>
        <w:rPr>
          <w:b/>
          <w:sz w:val="24"/>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440"/>
        <w:gridCol w:w="1620"/>
        <w:gridCol w:w="1980"/>
        <w:gridCol w:w="2112"/>
      </w:tblGrid>
      <w:tr w14:paraId="232C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4EC705B0">
            <w:pPr>
              <w:spacing w:line="560" w:lineRule="exact"/>
              <w:jc w:val="center"/>
              <w:rPr>
                <w:sz w:val="24"/>
              </w:rPr>
            </w:pPr>
            <w:r>
              <w:rPr>
                <w:sz w:val="24"/>
              </w:rPr>
              <w:t>分包项目</w:t>
            </w:r>
          </w:p>
        </w:tc>
        <w:tc>
          <w:tcPr>
            <w:tcW w:w="1440" w:type="dxa"/>
          </w:tcPr>
          <w:p w14:paraId="2D780131">
            <w:pPr>
              <w:spacing w:line="560" w:lineRule="exact"/>
              <w:jc w:val="center"/>
              <w:rPr>
                <w:sz w:val="24"/>
              </w:rPr>
            </w:pPr>
            <w:r>
              <w:rPr>
                <w:sz w:val="24"/>
              </w:rPr>
              <w:t>主要内容</w:t>
            </w:r>
          </w:p>
        </w:tc>
        <w:tc>
          <w:tcPr>
            <w:tcW w:w="1620" w:type="dxa"/>
          </w:tcPr>
          <w:p w14:paraId="27E058AA">
            <w:pPr>
              <w:spacing w:line="560" w:lineRule="exact"/>
              <w:jc w:val="center"/>
              <w:rPr>
                <w:sz w:val="24"/>
              </w:rPr>
            </w:pPr>
            <w:r>
              <w:rPr>
                <w:sz w:val="24"/>
              </w:rPr>
              <w:t>估算价格</w:t>
            </w:r>
          </w:p>
        </w:tc>
        <w:tc>
          <w:tcPr>
            <w:tcW w:w="1980" w:type="dxa"/>
          </w:tcPr>
          <w:p w14:paraId="62F56FD0">
            <w:pPr>
              <w:spacing w:line="560" w:lineRule="exact"/>
              <w:jc w:val="center"/>
              <w:rPr>
                <w:sz w:val="24"/>
              </w:rPr>
            </w:pPr>
            <w:r>
              <w:rPr>
                <w:sz w:val="24"/>
              </w:rPr>
              <w:t>分包单位名称</w:t>
            </w:r>
          </w:p>
        </w:tc>
        <w:tc>
          <w:tcPr>
            <w:tcW w:w="2112" w:type="dxa"/>
          </w:tcPr>
          <w:p w14:paraId="57314060">
            <w:pPr>
              <w:spacing w:line="560" w:lineRule="exact"/>
              <w:jc w:val="center"/>
              <w:rPr>
                <w:sz w:val="24"/>
              </w:rPr>
            </w:pPr>
            <w:r>
              <w:rPr>
                <w:sz w:val="24"/>
              </w:rPr>
              <w:t>做过同类工程的</w:t>
            </w:r>
          </w:p>
        </w:tc>
      </w:tr>
      <w:tr w14:paraId="61C75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5" w:hRule="atLeast"/>
        </w:trPr>
        <w:tc>
          <w:tcPr>
            <w:tcW w:w="1368" w:type="dxa"/>
          </w:tcPr>
          <w:p w14:paraId="324B0942">
            <w:pPr>
              <w:spacing w:line="560" w:lineRule="exact"/>
              <w:jc w:val="center"/>
              <w:rPr>
                <w:b/>
                <w:sz w:val="24"/>
              </w:rPr>
            </w:pPr>
          </w:p>
        </w:tc>
        <w:tc>
          <w:tcPr>
            <w:tcW w:w="1440" w:type="dxa"/>
          </w:tcPr>
          <w:p w14:paraId="7C6E2524">
            <w:pPr>
              <w:spacing w:line="560" w:lineRule="exact"/>
              <w:jc w:val="center"/>
              <w:rPr>
                <w:b/>
                <w:sz w:val="24"/>
              </w:rPr>
            </w:pPr>
          </w:p>
        </w:tc>
        <w:tc>
          <w:tcPr>
            <w:tcW w:w="1620" w:type="dxa"/>
          </w:tcPr>
          <w:p w14:paraId="62CA1CBB">
            <w:pPr>
              <w:spacing w:line="560" w:lineRule="exact"/>
              <w:jc w:val="center"/>
              <w:rPr>
                <w:b/>
                <w:sz w:val="24"/>
              </w:rPr>
            </w:pPr>
          </w:p>
        </w:tc>
        <w:tc>
          <w:tcPr>
            <w:tcW w:w="1980" w:type="dxa"/>
          </w:tcPr>
          <w:p w14:paraId="27C14E8F">
            <w:pPr>
              <w:spacing w:line="560" w:lineRule="exact"/>
              <w:jc w:val="center"/>
              <w:rPr>
                <w:b/>
                <w:sz w:val="24"/>
              </w:rPr>
            </w:pPr>
          </w:p>
        </w:tc>
        <w:tc>
          <w:tcPr>
            <w:tcW w:w="2112" w:type="dxa"/>
          </w:tcPr>
          <w:p w14:paraId="2677CC33">
            <w:pPr>
              <w:spacing w:line="560" w:lineRule="exact"/>
              <w:jc w:val="center"/>
              <w:rPr>
                <w:b/>
                <w:sz w:val="24"/>
              </w:rPr>
            </w:pPr>
          </w:p>
        </w:tc>
      </w:tr>
    </w:tbl>
    <w:p w14:paraId="04B01388">
      <w:pPr>
        <w:spacing w:line="560" w:lineRule="exact"/>
        <w:jc w:val="center"/>
        <w:rPr>
          <w:b/>
          <w:sz w:val="24"/>
        </w:rPr>
      </w:pPr>
    </w:p>
    <w:p w14:paraId="286BEE3C">
      <w:pPr>
        <w:spacing w:line="560" w:lineRule="exact"/>
        <w:jc w:val="center"/>
        <w:rPr>
          <w:b/>
          <w:sz w:val="24"/>
        </w:rPr>
      </w:pPr>
    </w:p>
    <w:p w14:paraId="46FC2DCC">
      <w:pPr>
        <w:spacing w:line="560" w:lineRule="exact"/>
        <w:jc w:val="center"/>
        <w:rPr>
          <w:b/>
          <w:sz w:val="24"/>
        </w:rPr>
      </w:pPr>
    </w:p>
    <w:p w14:paraId="7A0EF92E">
      <w:pPr>
        <w:spacing w:line="560" w:lineRule="exact"/>
        <w:jc w:val="center"/>
        <w:rPr>
          <w:b/>
          <w:sz w:val="24"/>
        </w:rPr>
      </w:pPr>
    </w:p>
    <w:p w14:paraId="60791BD3">
      <w:pPr>
        <w:spacing w:line="560" w:lineRule="exact"/>
        <w:jc w:val="center"/>
        <w:rPr>
          <w:b/>
          <w:sz w:val="24"/>
        </w:rPr>
      </w:pPr>
    </w:p>
    <w:p w14:paraId="6BEF091B">
      <w:pPr>
        <w:spacing w:line="560" w:lineRule="exact"/>
        <w:jc w:val="center"/>
        <w:rPr>
          <w:b/>
          <w:sz w:val="24"/>
        </w:rPr>
      </w:pPr>
    </w:p>
    <w:p w14:paraId="39A16352">
      <w:pPr>
        <w:spacing w:line="560" w:lineRule="exact"/>
        <w:rPr>
          <w:b/>
          <w:sz w:val="24"/>
        </w:rPr>
      </w:pPr>
      <w:r>
        <w:rPr>
          <w:b/>
          <w:sz w:val="24"/>
        </w:rPr>
        <w:t>附件5-5</w:t>
      </w:r>
    </w:p>
    <w:p w14:paraId="53629782">
      <w:pPr>
        <w:spacing w:line="560" w:lineRule="exact"/>
        <w:jc w:val="center"/>
        <w:rPr>
          <w:b/>
          <w:sz w:val="24"/>
        </w:rPr>
      </w:pPr>
      <w:r>
        <w:rPr>
          <w:b/>
          <w:sz w:val="24"/>
        </w:rPr>
        <w:t>劳动力计划表</w:t>
      </w:r>
    </w:p>
    <w:p w14:paraId="336F131F">
      <w:pPr>
        <w:spacing w:line="560" w:lineRule="exact"/>
        <w:rPr>
          <w:sz w:val="24"/>
        </w:rPr>
      </w:pPr>
    </w:p>
    <w:p w14:paraId="7BB5345E">
      <w:pPr>
        <w:spacing w:line="560" w:lineRule="exact"/>
        <w:ind w:firstLine="480"/>
        <w:rPr>
          <w:sz w:val="24"/>
        </w:rPr>
      </w:pPr>
      <w:r>
        <w:rPr>
          <w:sz w:val="24"/>
        </w:rPr>
        <w:t>供应商应按所列格式提交包括分包人在内的估计的劳动力计划表。本计划表是以每班八小时工作制为基础的。</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065"/>
        <w:gridCol w:w="1065"/>
        <w:gridCol w:w="1065"/>
        <w:gridCol w:w="1065"/>
        <w:gridCol w:w="1065"/>
        <w:gridCol w:w="1065"/>
      </w:tblGrid>
      <w:tr w14:paraId="4226A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30" w:type="dxa"/>
            <w:vMerge w:val="restart"/>
            <w:vAlign w:val="center"/>
          </w:tcPr>
          <w:p w14:paraId="4F5EB823">
            <w:pPr>
              <w:spacing w:line="560" w:lineRule="exact"/>
              <w:jc w:val="center"/>
              <w:rPr>
                <w:sz w:val="24"/>
              </w:rPr>
            </w:pPr>
            <w:r>
              <w:rPr>
                <w:sz w:val="24"/>
              </w:rPr>
              <w:t>工种、级别</w:t>
            </w:r>
          </w:p>
        </w:tc>
        <w:tc>
          <w:tcPr>
            <w:tcW w:w="6390" w:type="dxa"/>
            <w:gridSpan w:val="6"/>
            <w:vAlign w:val="center"/>
          </w:tcPr>
          <w:p w14:paraId="6197398D">
            <w:pPr>
              <w:spacing w:line="560" w:lineRule="exact"/>
              <w:jc w:val="center"/>
              <w:rPr>
                <w:sz w:val="24"/>
              </w:rPr>
            </w:pPr>
            <w:r>
              <w:rPr>
                <w:sz w:val="24"/>
              </w:rPr>
              <w:t>按工程施工阶段投入劳动力情况</w:t>
            </w:r>
          </w:p>
        </w:tc>
      </w:tr>
      <w:tr w14:paraId="6D3D0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30" w:type="dxa"/>
            <w:vMerge w:val="continue"/>
            <w:vAlign w:val="center"/>
          </w:tcPr>
          <w:p w14:paraId="5167C150">
            <w:pPr>
              <w:spacing w:line="560" w:lineRule="exact"/>
              <w:jc w:val="center"/>
              <w:rPr>
                <w:sz w:val="24"/>
              </w:rPr>
            </w:pPr>
          </w:p>
        </w:tc>
        <w:tc>
          <w:tcPr>
            <w:tcW w:w="1065" w:type="dxa"/>
            <w:vAlign w:val="center"/>
          </w:tcPr>
          <w:p w14:paraId="22C37EB1">
            <w:pPr>
              <w:spacing w:line="560" w:lineRule="exact"/>
              <w:jc w:val="center"/>
              <w:rPr>
                <w:sz w:val="24"/>
              </w:rPr>
            </w:pPr>
          </w:p>
        </w:tc>
        <w:tc>
          <w:tcPr>
            <w:tcW w:w="1065" w:type="dxa"/>
            <w:vAlign w:val="center"/>
          </w:tcPr>
          <w:p w14:paraId="58ADFC03">
            <w:pPr>
              <w:spacing w:line="560" w:lineRule="exact"/>
              <w:jc w:val="center"/>
              <w:rPr>
                <w:sz w:val="24"/>
              </w:rPr>
            </w:pPr>
          </w:p>
        </w:tc>
        <w:tc>
          <w:tcPr>
            <w:tcW w:w="1065" w:type="dxa"/>
            <w:vAlign w:val="center"/>
          </w:tcPr>
          <w:p w14:paraId="3F7FAE43">
            <w:pPr>
              <w:spacing w:line="560" w:lineRule="exact"/>
              <w:jc w:val="center"/>
              <w:rPr>
                <w:sz w:val="24"/>
              </w:rPr>
            </w:pPr>
          </w:p>
        </w:tc>
        <w:tc>
          <w:tcPr>
            <w:tcW w:w="1065" w:type="dxa"/>
            <w:vAlign w:val="center"/>
          </w:tcPr>
          <w:p w14:paraId="07095F38">
            <w:pPr>
              <w:spacing w:line="560" w:lineRule="exact"/>
              <w:jc w:val="center"/>
              <w:rPr>
                <w:sz w:val="24"/>
              </w:rPr>
            </w:pPr>
          </w:p>
        </w:tc>
        <w:tc>
          <w:tcPr>
            <w:tcW w:w="1065" w:type="dxa"/>
            <w:vAlign w:val="center"/>
          </w:tcPr>
          <w:p w14:paraId="545D2BB9">
            <w:pPr>
              <w:spacing w:line="560" w:lineRule="exact"/>
              <w:jc w:val="center"/>
              <w:rPr>
                <w:sz w:val="24"/>
              </w:rPr>
            </w:pPr>
          </w:p>
        </w:tc>
        <w:tc>
          <w:tcPr>
            <w:tcW w:w="1065" w:type="dxa"/>
            <w:vAlign w:val="center"/>
          </w:tcPr>
          <w:p w14:paraId="0941A04A">
            <w:pPr>
              <w:spacing w:line="560" w:lineRule="exact"/>
              <w:jc w:val="center"/>
              <w:rPr>
                <w:sz w:val="24"/>
              </w:rPr>
            </w:pPr>
          </w:p>
        </w:tc>
      </w:tr>
      <w:tr w14:paraId="55043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2" w:hRule="atLeast"/>
        </w:trPr>
        <w:tc>
          <w:tcPr>
            <w:tcW w:w="2130" w:type="dxa"/>
          </w:tcPr>
          <w:p w14:paraId="7AF26A21">
            <w:pPr>
              <w:spacing w:line="560" w:lineRule="exact"/>
              <w:rPr>
                <w:sz w:val="24"/>
              </w:rPr>
            </w:pPr>
          </w:p>
        </w:tc>
        <w:tc>
          <w:tcPr>
            <w:tcW w:w="1065" w:type="dxa"/>
          </w:tcPr>
          <w:p w14:paraId="38BA1C12">
            <w:pPr>
              <w:spacing w:line="560" w:lineRule="exact"/>
              <w:rPr>
                <w:sz w:val="24"/>
              </w:rPr>
            </w:pPr>
          </w:p>
        </w:tc>
        <w:tc>
          <w:tcPr>
            <w:tcW w:w="1065" w:type="dxa"/>
          </w:tcPr>
          <w:p w14:paraId="3A8A8E26">
            <w:pPr>
              <w:spacing w:line="560" w:lineRule="exact"/>
              <w:rPr>
                <w:sz w:val="24"/>
              </w:rPr>
            </w:pPr>
          </w:p>
        </w:tc>
        <w:tc>
          <w:tcPr>
            <w:tcW w:w="1065" w:type="dxa"/>
          </w:tcPr>
          <w:p w14:paraId="6A1A5DEE">
            <w:pPr>
              <w:spacing w:line="560" w:lineRule="exact"/>
              <w:rPr>
                <w:sz w:val="24"/>
              </w:rPr>
            </w:pPr>
          </w:p>
        </w:tc>
        <w:tc>
          <w:tcPr>
            <w:tcW w:w="1065" w:type="dxa"/>
          </w:tcPr>
          <w:p w14:paraId="6217B8CA">
            <w:pPr>
              <w:spacing w:line="560" w:lineRule="exact"/>
              <w:rPr>
                <w:sz w:val="24"/>
              </w:rPr>
            </w:pPr>
          </w:p>
        </w:tc>
        <w:tc>
          <w:tcPr>
            <w:tcW w:w="1065" w:type="dxa"/>
          </w:tcPr>
          <w:p w14:paraId="29C45BBA">
            <w:pPr>
              <w:spacing w:line="560" w:lineRule="exact"/>
              <w:rPr>
                <w:sz w:val="24"/>
              </w:rPr>
            </w:pPr>
          </w:p>
        </w:tc>
        <w:tc>
          <w:tcPr>
            <w:tcW w:w="1065" w:type="dxa"/>
          </w:tcPr>
          <w:p w14:paraId="6781FF91">
            <w:pPr>
              <w:spacing w:line="560" w:lineRule="exact"/>
              <w:rPr>
                <w:sz w:val="24"/>
              </w:rPr>
            </w:pPr>
          </w:p>
        </w:tc>
      </w:tr>
    </w:tbl>
    <w:p w14:paraId="408B00E1">
      <w:pPr>
        <w:spacing w:line="560" w:lineRule="exact"/>
        <w:ind w:firstLine="480"/>
        <w:rPr>
          <w:sz w:val="24"/>
        </w:rPr>
      </w:pPr>
    </w:p>
    <w:p w14:paraId="352C1DDA">
      <w:pPr>
        <w:spacing w:line="560" w:lineRule="exact"/>
        <w:jc w:val="center"/>
        <w:rPr>
          <w:b/>
          <w:sz w:val="24"/>
        </w:rPr>
      </w:pPr>
    </w:p>
    <w:p w14:paraId="4BEFD0D7">
      <w:pPr>
        <w:spacing w:line="560" w:lineRule="exact"/>
        <w:jc w:val="center"/>
        <w:rPr>
          <w:b/>
          <w:sz w:val="24"/>
        </w:rPr>
      </w:pPr>
    </w:p>
    <w:p w14:paraId="4648F5DE">
      <w:pPr>
        <w:spacing w:line="560" w:lineRule="exact"/>
        <w:jc w:val="center"/>
        <w:rPr>
          <w:b/>
          <w:sz w:val="24"/>
        </w:rPr>
      </w:pPr>
    </w:p>
    <w:p w14:paraId="3889ED03">
      <w:pPr>
        <w:spacing w:line="560" w:lineRule="exact"/>
        <w:rPr>
          <w:b/>
          <w:sz w:val="24"/>
        </w:rPr>
      </w:pPr>
      <w:r>
        <w:rPr>
          <w:b/>
          <w:sz w:val="24"/>
        </w:rPr>
        <w:t>附件5-6</w:t>
      </w:r>
    </w:p>
    <w:p w14:paraId="0F880422">
      <w:pPr>
        <w:spacing w:line="560" w:lineRule="exact"/>
        <w:jc w:val="center"/>
        <w:rPr>
          <w:b/>
          <w:sz w:val="24"/>
        </w:rPr>
      </w:pPr>
      <w:r>
        <w:rPr>
          <w:b/>
          <w:sz w:val="24"/>
        </w:rPr>
        <w:t>施工方案或施工组织设计</w:t>
      </w:r>
    </w:p>
    <w:p w14:paraId="0246EE0E">
      <w:pPr>
        <w:spacing w:line="560" w:lineRule="exact"/>
        <w:jc w:val="center"/>
        <w:rPr>
          <w:b/>
          <w:sz w:val="24"/>
        </w:rPr>
      </w:pPr>
    </w:p>
    <w:p w14:paraId="0733EC31">
      <w:pPr>
        <w:spacing w:line="560" w:lineRule="exact"/>
        <w:ind w:firstLine="480"/>
        <w:rPr>
          <w:sz w:val="24"/>
        </w:rPr>
      </w:pPr>
      <w:r>
        <w:rPr>
          <w:sz w:val="24"/>
        </w:rPr>
        <w:t>供应商应递交完整的施工方案或施工组织设计，说明各分部分项工程的施工方法和布置，提交包括临时设施和临时道路的施工总布置图及其他的图表、文字说明书等资料，至少应包括：</w:t>
      </w:r>
    </w:p>
    <w:p w14:paraId="1D79F296">
      <w:pPr>
        <w:numPr>
          <w:ilvl w:val="0"/>
          <w:numId w:val="7"/>
        </w:numPr>
        <w:spacing w:line="560" w:lineRule="exact"/>
        <w:rPr>
          <w:sz w:val="24"/>
        </w:rPr>
      </w:pPr>
      <w:r>
        <w:rPr>
          <w:sz w:val="24"/>
        </w:rPr>
        <w:t>各分部分项工程的完整的施工方案，保证质量的措施；</w:t>
      </w:r>
    </w:p>
    <w:p w14:paraId="7C78E2FA">
      <w:pPr>
        <w:numPr>
          <w:ilvl w:val="0"/>
          <w:numId w:val="7"/>
        </w:numPr>
        <w:spacing w:line="560" w:lineRule="exact"/>
        <w:rPr>
          <w:sz w:val="24"/>
        </w:rPr>
      </w:pPr>
      <w:r>
        <w:rPr>
          <w:sz w:val="24"/>
        </w:rPr>
        <w:t>施工机械的进场计划；</w:t>
      </w:r>
    </w:p>
    <w:p w14:paraId="7DE28B73">
      <w:pPr>
        <w:numPr>
          <w:ilvl w:val="0"/>
          <w:numId w:val="7"/>
        </w:numPr>
        <w:spacing w:line="560" w:lineRule="exact"/>
        <w:rPr>
          <w:sz w:val="24"/>
        </w:rPr>
      </w:pPr>
      <w:r>
        <w:rPr>
          <w:sz w:val="24"/>
        </w:rPr>
        <w:t>工程材料的进场计划；</w:t>
      </w:r>
    </w:p>
    <w:p w14:paraId="72B2D25B">
      <w:pPr>
        <w:numPr>
          <w:ilvl w:val="0"/>
          <w:numId w:val="7"/>
        </w:numPr>
        <w:spacing w:line="560" w:lineRule="exact"/>
        <w:rPr>
          <w:sz w:val="24"/>
        </w:rPr>
      </w:pPr>
      <w:r>
        <w:rPr>
          <w:sz w:val="24"/>
        </w:rPr>
        <w:t>施工现场平面布置图及施工道路平面图；</w:t>
      </w:r>
    </w:p>
    <w:p w14:paraId="31C9BA01">
      <w:pPr>
        <w:numPr>
          <w:ilvl w:val="0"/>
          <w:numId w:val="7"/>
        </w:numPr>
        <w:spacing w:line="560" w:lineRule="exact"/>
        <w:rPr>
          <w:sz w:val="24"/>
        </w:rPr>
      </w:pPr>
      <w:r>
        <w:rPr>
          <w:sz w:val="24"/>
        </w:rPr>
        <w:t>冬、雨季施工措施；</w:t>
      </w:r>
    </w:p>
    <w:p w14:paraId="034029E5">
      <w:pPr>
        <w:numPr>
          <w:ilvl w:val="0"/>
          <w:numId w:val="7"/>
        </w:numPr>
        <w:spacing w:line="560" w:lineRule="exact"/>
        <w:rPr>
          <w:sz w:val="24"/>
        </w:rPr>
      </w:pPr>
      <w:r>
        <w:rPr>
          <w:sz w:val="24"/>
        </w:rPr>
        <w:t>地下管线及其他地上地下设施的加固措施；</w:t>
      </w:r>
    </w:p>
    <w:p w14:paraId="57BC2EC4">
      <w:pPr>
        <w:numPr>
          <w:ilvl w:val="0"/>
          <w:numId w:val="7"/>
        </w:numPr>
        <w:spacing w:line="560" w:lineRule="exact"/>
        <w:rPr>
          <w:sz w:val="24"/>
        </w:rPr>
      </w:pPr>
      <w:r>
        <w:rPr>
          <w:sz w:val="24"/>
        </w:rPr>
        <w:t>保证安全生产，文明施工，减少扰民，降低环境污染和噪音的措施。</w:t>
      </w:r>
    </w:p>
    <w:p w14:paraId="1C0786D1">
      <w:pPr>
        <w:spacing w:line="560" w:lineRule="exact"/>
        <w:rPr>
          <w:sz w:val="24"/>
        </w:rPr>
      </w:pPr>
    </w:p>
    <w:p w14:paraId="70CEBB26">
      <w:pPr>
        <w:spacing w:line="560" w:lineRule="exact"/>
        <w:rPr>
          <w:sz w:val="24"/>
        </w:rPr>
      </w:pPr>
    </w:p>
    <w:p w14:paraId="12275764">
      <w:pPr>
        <w:spacing w:line="560" w:lineRule="exact"/>
        <w:rPr>
          <w:sz w:val="24"/>
        </w:rPr>
      </w:pPr>
    </w:p>
    <w:p w14:paraId="4EC801BD">
      <w:pPr>
        <w:spacing w:line="560" w:lineRule="exact"/>
        <w:rPr>
          <w:sz w:val="24"/>
        </w:rPr>
      </w:pPr>
    </w:p>
    <w:p w14:paraId="7F82290A">
      <w:pPr>
        <w:spacing w:line="560" w:lineRule="exact"/>
        <w:rPr>
          <w:sz w:val="24"/>
        </w:rPr>
      </w:pPr>
    </w:p>
    <w:p w14:paraId="2D8E2817">
      <w:pPr>
        <w:spacing w:line="560" w:lineRule="exact"/>
        <w:rPr>
          <w:sz w:val="24"/>
        </w:rPr>
      </w:pPr>
    </w:p>
    <w:p w14:paraId="04AC6582">
      <w:pPr>
        <w:spacing w:line="560" w:lineRule="exact"/>
        <w:rPr>
          <w:sz w:val="24"/>
        </w:rPr>
      </w:pPr>
    </w:p>
    <w:p w14:paraId="34575736">
      <w:pPr>
        <w:spacing w:line="560" w:lineRule="exact"/>
        <w:rPr>
          <w:sz w:val="24"/>
        </w:rPr>
      </w:pPr>
    </w:p>
    <w:p w14:paraId="16572312">
      <w:pPr>
        <w:spacing w:line="560" w:lineRule="exact"/>
        <w:rPr>
          <w:sz w:val="24"/>
        </w:rPr>
      </w:pPr>
    </w:p>
    <w:p w14:paraId="2A4C0B21">
      <w:pPr>
        <w:spacing w:line="560" w:lineRule="exact"/>
        <w:rPr>
          <w:sz w:val="24"/>
        </w:rPr>
      </w:pPr>
    </w:p>
    <w:p w14:paraId="392BFB7F">
      <w:pPr>
        <w:spacing w:line="560" w:lineRule="exact"/>
        <w:rPr>
          <w:sz w:val="24"/>
        </w:rPr>
      </w:pPr>
    </w:p>
    <w:p w14:paraId="2716CD2B">
      <w:pPr>
        <w:spacing w:line="560" w:lineRule="exact"/>
        <w:rPr>
          <w:b/>
          <w:sz w:val="24"/>
        </w:rPr>
      </w:pPr>
      <w:r>
        <w:rPr>
          <w:b/>
          <w:sz w:val="24"/>
        </w:rPr>
        <w:t>附件5-7</w:t>
      </w:r>
    </w:p>
    <w:p w14:paraId="3D9FF881">
      <w:pPr>
        <w:spacing w:line="560" w:lineRule="exact"/>
        <w:jc w:val="center"/>
        <w:rPr>
          <w:b/>
          <w:sz w:val="24"/>
        </w:rPr>
      </w:pPr>
      <w:r>
        <w:rPr>
          <w:b/>
          <w:sz w:val="24"/>
        </w:rPr>
        <w:t>计划开、竣工日期和施工进度表</w:t>
      </w:r>
    </w:p>
    <w:p w14:paraId="7EE8CBDB">
      <w:pPr>
        <w:spacing w:line="560" w:lineRule="exact"/>
        <w:jc w:val="center"/>
        <w:rPr>
          <w:b/>
          <w:sz w:val="24"/>
        </w:rPr>
      </w:pPr>
    </w:p>
    <w:p w14:paraId="2782BB40">
      <w:pPr>
        <w:spacing w:line="560" w:lineRule="exact"/>
        <w:ind w:firstLine="480"/>
        <w:rPr>
          <w:sz w:val="24"/>
        </w:rPr>
      </w:pPr>
      <w:r>
        <w:rPr>
          <w:sz w:val="24"/>
        </w:rPr>
        <w:t>供应商应提交初步的施工进度表，说明按竞争性磋商文件要求的工期进行施工的各个关键日期。磋商成功的供应商还要按合同条件有关条款的要求提交详细的施工进度计划。</w:t>
      </w:r>
    </w:p>
    <w:p w14:paraId="3DF6E3EB">
      <w:pPr>
        <w:spacing w:line="560" w:lineRule="exact"/>
        <w:ind w:firstLine="480"/>
        <w:rPr>
          <w:sz w:val="24"/>
        </w:rPr>
      </w:pPr>
      <w:r>
        <w:rPr>
          <w:sz w:val="24"/>
        </w:rPr>
        <w:t>初步施工进度表可采用横道图（或关键线路网络图）表示，说明计划开工日期和各分部分项工程各阶段的完工日期和分包合同签订的日期。</w:t>
      </w:r>
    </w:p>
    <w:p w14:paraId="0813488A">
      <w:pPr>
        <w:spacing w:line="560" w:lineRule="exact"/>
        <w:ind w:firstLine="480"/>
        <w:rPr>
          <w:sz w:val="24"/>
        </w:rPr>
      </w:pPr>
      <w:r>
        <w:rPr>
          <w:sz w:val="24"/>
        </w:rPr>
        <w:t>施工进度计划应与施工方案或施工组织设计相适应。</w:t>
      </w:r>
    </w:p>
    <w:p w14:paraId="05CA0AE1">
      <w:pPr>
        <w:spacing w:line="560" w:lineRule="exact"/>
        <w:rPr>
          <w:sz w:val="24"/>
        </w:rPr>
      </w:pPr>
    </w:p>
    <w:p w14:paraId="3A533E9C">
      <w:pPr>
        <w:spacing w:line="560" w:lineRule="exact"/>
        <w:rPr>
          <w:sz w:val="24"/>
        </w:rPr>
      </w:pPr>
    </w:p>
    <w:p w14:paraId="7F1FE071">
      <w:pPr>
        <w:spacing w:line="560" w:lineRule="exact"/>
        <w:rPr>
          <w:sz w:val="24"/>
        </w:rPr>
      </w:pPr>
    </w:p>
    <w:p w14:paraId="40FCAC3B">
      <w:pPr>
        <w:spacing w:line="560" w:lineRule="exact"/>
        <w:rPr>
          <w:sz w:val="24"/>
        </w:rPr>
      </w:pPr>
    </w:p>
    <w:p w14:paraId="238CE612">
      <w:pPr>
        <w:spacing w:line="560" w:lineRule="exact"/>
        <w:rPr>
          <w:sz w:val="24"/>
        </w:rPr>
      </w:pPr>
    </w:p>
    <w:p w14:paraId="032B9E42">
      <w:pPr>
        <w:spacing w:line="560" w:lineRule="exact"/>
        <w:rPr>
          <w:sz w:val="24"/>
        </w:rPr>
      </w:pPr>
    </w:p>
    <w:p w14:paraId="1DBEFD9A">
      <w:pPr>
        <w:spacing w:line="560" w:lineRule="exact"/>
        <w:rPr>
          <w:sz w:val="24"/>
        </w:rPr>
      </w:pPr>
    </w:p>
    <w:p w14:paraId="51FCC378">
      <w:pPr>
        <w:spacing w:line="560" w:lineRule="exact"/>
        <w:rPr>
          <w:sz w:val="24"/>
        </w:rPr>
      </w:pPr>
    </w:p>
    <w:p w14:paraId="03F26080">
      <w:pPr>
        <w:spacing w:line="560" w:lineRule="exact"/>
        <w:rPr>
          <w:sz w:val="24"/>
        </w:rPr>
      </w:pPr>
    </w:p>
    <w:p w14:paraId="1B763B21">
      <w:pPr>
        <w:spacing w:line="560" w:lineRule="exact"/>
        <w:rPr>
          <w:sz w:val="24"/>
        </w:rPr>
      </w:pPr>
    </w:p>
    <w:p w14:paraId="3846B3F0">
      <w:pPr>
        <w:spacing w:line="560" w:lineRule="exact"/>
        <w:rPr>
          <w:sz w:val="24"/>
        </w:rPr>
      </w:pPr>
    </w:p>
    <w:p w14:paraId="06C4D8A8">
      <w:pPr>
        <w:spacing w:line="560" w:lineRule="exact"/>
        <w:rPr>
          <w:sz w:val="24"/>
        </w:rPr>
      </w:pPr>
    </w:p>
    <w:p w14:paraId="22220EBD">
      <w:pPr>
        <w:spacing w:line="560" w:lineRule="exact"/>
        <w:rPr>
          <w:sz w:val="24"/>
        </w:rPr>
      </w:pPr>
    </w:p>
    <w:p w14:paraId="7F720568">
      <w:pPr>
        <w:spacing w:line="560" w:lineRule="exact"/>
        <w:rPr>
          <w:sz w:val="24"/>
        </w:rPr>
      </w:pPr>
    </w:p>
    <w:p w14:paraId="7F1F6C8A">
      <w:pPr>
        <w:spacing w:line="560" w:lineRule="exact"/>
        <w:rPr>
          <w:sz w:val="24"/>
        </w:rPr>
      </w:pPr>
    </w:p>
    <w:p w14:paraId="2E73521D">
      <w:pPr>
        <w:spacing w:line="560" w:lineRule="exact"/>
        <w:rPr>
          <w:b/>
          <w:sz w:val="24"/>
        </w:rPr>
      </w:pPr>
      <w:r>
        <w:rPr>
          <w:b/>
          <w:sz w:val="24"/>
        </w:rPr>
        <w:t>附件5-8</w:t>
      </w:r>
    </w:p>
    <w:p w14:paraId="393EFF48">
      <w:pPr>
        <w:spacing w:line="560" w:lineRule="exact"/>
        <w:jc w:val="center"/>
        <w:rPr>
          <w:b/>
          <w:sz w:val="24"/>
        </w:rPr>
      </w:pPr>
      <w:r>
        <w:rPr>
          <w:b/>
          <w:sz w:val="24"/>
        </w:rPr>
        <w:t>临时设施布置及临时用地表</w:t>
      </w:r>
    </w:p>
    <w:p w14:paraId="5A877D31">
      <w:pPr>
        <w:spacing w:line="560" w:lineRule="exact"/>
        <w:jc w:val="center"/>
        <w:rPr>
          <w:b/>
          <w:sz w:val="24"/>
        </w:rPr>
      </w:pPr>
    </w:p>
    <w:p w14:paraId="03369781">
      <w:pPr>
        <w:numPr>
          <w:ilvl w:val="0"/>
          <w:numId w:val="8"/>
        </w:numPr>
        <w:spacing w:line="560" w:lineRule="exact"/>
        <w:rPr>
          <w:sz w:val="24"/>
        </w:rPr>
      </w:pPr>
      <w:r>
        <w:rPr>
          <w:sz w:val="24"/>
        </w:rPr>
        <w:t>临时设施布置</w:t>
      </w:r>
    </w:p>
    <w:p w14:paraId="3612012C">
      <w:pPr>
        <w:spacing w:line="560" w:lineRule="exact"/>
        <w:ind w:firstLine="480"/>
        <w:rPr>
          <w:sz w:val="24"/>
        </w:rPr>
      </w:pPr>
      <w:r>
        <w:rPr>
          <w:sz w:val="24"/>
        </w:rPr>
        <w:t>供应商应提交一份施工现场临时设施布置图表并附文字说明，说明临时设施、加工车间、现场办公、设备及仓储、供电、供水、生产、生活等设施的情况和 布置。</w:t>
      </w:r>
    </w:p>
    <w:p w14:paraId="0A9CA324">
      <w:pPr>
        <w:numPr>
          <w:ilvl w:val="0"/>
          <w:numId w:val="8"/>
        </w:numPr>
        <w:spacing w:line="560" w:lineRule="exact"/>
        <w:rPr>
          <w:sz w:val="24"/>
        </w:rPr>
      </w:pPr>
      <w:r>
        <w:rPr>
          <w:sz w:val="24"/>
        </w:rPr>
        <w:t>临时用地表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130"/>
      </w:tblGrid>
      <w:tr w14:paraId="34DA2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B0646E5">
            <w:pPr>
              <w:spacing w:line="560" w:lineRule="exact"/>
              <w:jc w:val="center"/>
              <w:rPr>
                <w:sz w:val="24"/>
              </w:rPr>
            </w:pPr>
            <w:r>
              <w:rPr>
                <w:sz w:val="24"/>
              </w:rPr>
              <w:t>用途</w:t>
            </w:r>
          </w:p>
        </w:tc>
        <w:tc>
          <w:tcPr>
            <w:tcW w:w="2130" w:type="dxa"/>
          </w:tcPr>
          <w:p w14:paraId="21BA88D4">
            <w:pPr>
              <w:spacing w:line="560" w:lineRule="exact"/>
              <w:jc w:val="center"/>
              <w:rPr>
                <w:sz w:val="24"/>
              </w:rPr>
            </w:pPr>
            <w:r>
              <w:rPr>
                <w:sz w:val="24"/>
              </w:rPr>
              <w:t>面积（m</w:t>
            </w:r>
            <w:r>
              <w:rPr>
                <w:sz w:val="24"/>
                <w:vertAlign w:val="superscript"/>
              </w:rPr>
              <w:t>2</w:t>
            </w:r>
            <w:r>
              <w:rPr>
                <w:sz w:val="24"/>
              </w:rPr>
              <w:t>）</w:t>
            </w:r>
          </w:p>
        </w:tc>
        <w:tc>
          <w:tcPr>
            <w:tcW w:w="2130" w:type="dxa"/>
          </w:tcPr>
          <w:p w14:paraId="6C2EFF58">
            <w:pPr>
              <w:spacing w:line="560" w:lineRule="exact"/>
              <w:jc w:val="center"/>
              <w:rPr>
                <w:sz w:val="24"/>
              </w:rPr>
            </w:pPr>
            <w:r>
              <w:rPr>
                <w:sz w:val="24"/>
              </w:rPr>
              <w:t>位置</w:t>
            </w:r>
          </w:p>
        </w:tc>
        <w:tc>
          <w:tcPr>
            <w:tcW w:w="2130" w:type="dxa"/>
          </w:tcPr>
          <w:p w14:paraId="0F2724CA">
            <w:pPr>
              <w:spacing w:line="560" w:lineRule="exact"/>
              <w:jc w:val="center"/>
              <w:rPr>
                <w:sz w:val="24"/>
              </w:rPr>
            </w:pPr>
            <w:r>
              <w:rPr>
                <w:sz w:val="24"/>
              </w:rPr>
              <w:t>需用时间</w:t>
            </w:r>
          </w:p>
        </w:tc>
      </w:tr>
      <w:tr w14:paraId="7A319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3" w:hRule="atLeast"/>
        </w:trPr>
        <w:tc>
          <w:tcPr>
            <w:tcW w:w="2130" w:type="dxa"/>
          </w:tcPr>
          <w:p w14:paraId="61D607A9">
            <w:pPr>
              <w:spacing w:line="560" w:lineRule="exact"/>
              <w:jc w:val="center"/>
              <w:rPr>
                <w:sz w:val="24"/>
              </w:rPr>
            </w:pPr>
          </w:p>
        </w:tc>
        <w:tc>
          <w:tcPr>
            <w:tcW w:w="2130" w:type="dxa"/>
          </w:tcPr>
          <w:p w14:paraId="62B9B014">
            <w:pPr>
              <w:spacing w:line="560" w:lineRule="exact"/>
              <w:jc w:val="center"/>
              <w:rPr>
                <w:sz w:val="24"/>
              </w:rPr>
            </w:pPr>
          </w:p>
        </w:tc>
        <w:tc>
          <w:tcPr>
            <w:tcW w:w="2130" w:type="dxa"/>
          </w:tcPr>
          <w:p w14:paraId="61AD23FA">
            <w:pPr>
              <w:spacing w:line="560" w:lineRule="exact"/>
              <w:jc w:val="center"/>
              <w:rPr>
                <w:sz w:val="24"/>
              </w:rPr>
            </w:pPr>
          </w:p>
        </w:tc>
        <w:tc>
          <w:tcPr>
            <w:tcW w:w="2130" w:type="dxa"/>
          </w:tcPr>
          <w:p w14:paraId="5FDCF999">
            <w:pPr>
              <w:spacing w:line="560" w:lineRule="exact"/>
              <w:jc w:val="center"/>
              <w:rPr>
                <w:sz w:val="24"/>
              </w:rPr>
            </w:pPr>
          </w:p>
        </w:tc>
      </w:tr>
      <w:tr w14:paraId="756A8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270F9D4">
            <w:pPr>
              <w:spacing w:line="560" w:lineRule="exact"/>
              <w:jc w:val="center"/>
              <w:rPr>
                <w:sz w:val="24"/>
              </w:rPr>
            </w:pPr>
            <w:r>
              <w:rPr>
                <w:sz w:val="24"/>
              </w:rPr>
              <w:t>合计</w:t>
            </w:r>
          </w:p>
        </w:tc>
        <w:tc>
          <w:tcPr>
            <w:tcW w:w="2130" w:type="dxa"/>
          </w:tcPr>
          <w:p w14:paraId="521F7976">
            <w:pPr>
              <w:spacing w:line="560" w:lineRule="exact"/>
              <w:jc w:val="center"/>
              <w:rPr>
                <w:sz w:val="24"/>
              </w:rPr>
            </w:pPr>
          </w:p>
        </w:tc>
        <w:tc>
          <w:tcPr>
            <w:tcW w:w="2130" w:type="dxa"/>
          </w:tcPr>
          <w:p w14:paraId="1F6661F0">
            <w:pPr>
              <w:spacing w:line="560" w:lineRule="exact"/>
              <w:jc w:val="center"/>
              <w:rPr>
                <w:sz w:val="24"/>
              </w:rPr>
            </w:pPr>
          </w:p>
        </w:tc>
        <w:tc>
          <w:tcPr>
            <w:tcW w:w="2130" w:type="dxa"/>
          </w:tcPr>
          <w:p w14:paraId="162E353A">
            <w:pPr>
              <w:spacing w:line="560" w:lineRule="exact"/>
              <w:jc w:val="center"/>
              <w:rPr>
                <w:sz w:val="24"/>
              </w:rPr>
            </w:pPr>
          </w:p>
        </w:tc>
      </w:tr>
    </w:tbl>
    <w:p w14:paraId="2A323D42">
      <w:pPr>
        <w:spacing w:line="560" w:lineRule="exact"/>
        <w:ind w:left="480"/>
        <w:rPr>
          <w:sz w:val="24"/>
        </w:rPr>
      </w:pPr>
      <w:r>
        <w:rPr>
          <w:sz w:val="24"/>
        </w:rPr>
        <w:t>注：（1）供应商应逐项填写本表，指出全部临时设施用地面积以及详细用途。</w:t>
      </w:r>
    </w:p>
    <w:p w14:paraId="71E09D5A">
      <w:pPr>
        <w:spacing w:line="560" w:lineRule="exact"/>
        <w:ind w:left="480"/>
        <w:rPr>
          <w:sz w:val="24"/>
        </w:rPr>
      </w:pPr>
      <w:r>
        <w:rPr>
          <w:sz w:val="24"/>
        </w:rPr>
        <w:t xml:space="preserve">   （2）若本表不够，可加附页。</w:t>
      </w:r>
    </w:p>
    <w:p w14:paraId="5A83755C">
      <w:pPr>
        <w:spacing w:line="560" w:lineRule="exact"/>
        <w:ind w:left="480"/>
        <w:rPr>
          <w:sz w:val="24"/>
        </w:rPr>
      </w:pPr>
    </w:p>
    <w:p w14:paraId="24CE7577">
      <w:pPr>
        <w:spacing w:line="560" w:lineRule="exact"/>
        <w:ind w:left="480"/>
        <w:rPr>
          <w:sz w:val="24"/>
        </w:rPr>
      </w:pPr>
    </w:p>
    <w:p w14:paraId="19AB2DC6">
      <w:pPr>
        <w:spacing w:line="560" w:lineRule="exact"/>
        <w:ind w:left="480"/>
        <w:rPr>
          <w:sz w:val="24"/>
        </w:rPr>
      </w:pPr>
    </w:p>
    <w:p w14:paraId="7E6A4333">
      <w:pPr>
        <w:spacing w:line="560" w:lineRule="exact"/>
        <w:rPr>
          <w:b/>
          <w:sz w:val="24"/>
        </w:rPr>
      </w:pPr>
      <w:r>
        <w:rPr>
          <w:b/>
          <w:sz w:val="24"/>
        </w:rPr>
        <w:t>附件5-9</w:t>
      </w:r>
    </w:p>
    <w:p w14:paraId="724A020E">
      <w:pPr>
        <w:spacing w:line="560" w:lineRule="exact"/>
        <w:jc w:val="center"/>
        <w:rPr>
          <w:b/>
          <w:sz w:val="24"/>
        </w:rPr>
      </w:pPr>
      <w:r>
        <w:rPr>
          <w:b/>
          <w:sz w:val="24"/>
        </w:rPr>
        <w:t xml:space="preserve">投标企业概况 </w:t>
      </w:r>
    </w:p>
    <w:p w14:paraId="5CD9CD72">
      <w:pPr>
        <w:spacing w:line="560" w:lineRule="exact"/>
        <w:jc w:val="center"/>
        <w:rPr>
          <w:b/>
          <w:sz w:val="24"/>
        </w:rPr>
      </w:pPr>
    </w:p>
    <w:tbl>
      <w:tblPr>
        <w:tblStyle w:val="1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900"/>
        <w:gridCol w:w="473"/>
        <w:gridCol w:w="360"/>
        <w:gridCol w:w="967"/>
        <w:gridCol w:w="833"/>
        <w:gridCol w:w="360"/>
        <w:gridCol w:w="607"/>
        <w:gridCol w:w="833"/>
        <w:gridCol w:w="67"/>
        <w:gridCol w:w="900"/>
        <w:gridCol w:w="113"/>
        <w:gridCol w:w="787"/>
      </w:tblGrid>
      <w:tr w14:paraId="1D188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48" w:type="dxa"/>
            <w:vMerge w:val="restart"/>
            <w:vAlign w:val="center"/>
          </w:tcPr>
          <w:p w14:paraId="3D794A51">
            <w:pPr>
              <w:spacing w:line="560" w:lineRule="exact"/>
              <w:jc w:val="center"/>
              <w:rPr>
                <w:sz w:val="24"/>
              </w:rPr>
            </w:pPr>
            <w:r>
              <w:rPr>
                <w:sz w:val="24"/>
              </w:rPr>
              <w:t>企业职工</w:t>
            </w:r>
          </w:p>
          <w:p w14:paraId="043D7547">
            <w:pPr>
              <w:spacing w:line="560" w:lineRule="exact"/>
              <w:jc w:val="center"/>
              <w:rPr>
                <w:sz w:val="24"/>
              </w:rPr>
            </w:pPr>
            <w:r>
              <w:rPr>
                <w:sz w:val="24"/>
              </w:rPr>
              <w:t>人数</w:t>
            </w:r>
          </w:p>
        </w:tc>
        <w:tc>
          <w:tcPr>
            <w:tcW w:w="900" w:type="dxa"/>
            <w:vMerge w:val="restart"/>
            <w:vAlign w:val="center"/>
          </w:tcPr>
          <w:p w14:paraId="3ABCAD8C">
            <w:pPr>
              <w:spacing w:line="560" w:lineRule="exact"/>
              <w:jc w:val="center"/>
              <w:rPr>
                <w:sz w:val="24"/>
              </w:rPr>
            </w:pPr>
            <w:r>
              <w:rPr>
                <w:sz w:val="24"/>
              </w:rPr>
              <w:t>人</w:t>
            </w:r>
          </w:p>
        </w:tc>
        <w:tc>
          <w:tcPr>
            <w:tcW w:w="3600" w:type="dxa"/>
            <w:gridSpan w:val="6"/>
            <w:vAlign w:val="center"/>
          </w:tcPr>
          <w:p w14:paraId="36176D89">
            <w:pPr>
              <w:spacing w:line="560" w:lineRule="exact"/>
              <w:jc w:val="center"/>
              <w:rPr>
                <w:sz w:val="24"/>
              </w:rPr>
            </w:pPr>
            <w:r>
              <w:rPr>
                <w:sz w:val="24"/>
              </w:rPr>
              <w:t>有职称管理人员</w:t>
            </w:r>
          </w:p>
        </w:tc>
        <w:tc>
          <w:tcPr>
            <w:tcW w:w="2700" w:type="dxa"/>
            <w:gridSpan w:val="5"/>
            <w:vAlign w:val="center"/>
          </w:tcPr>
          <w:p w14:paraId="79C238BE">
            <w:pPr>
              <w:spacing w:line="560" w:lineRule="exact"/>
              <w:jc w:val="center"/>
              <w:rPr>
                <w:sz w:val="24"/>
              </w:rPr>
            </w:pPr>
            <w:r>
              <w:rPr>
                <w:sz w:val="24"/>
              </w:rPr>
              <w:t>工人</w:t>
            </w:r>
          </w:p>
        </w:tc>
      </w:tr>
      <w:tr w14:paraId="3CE85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vAlign w:val="center"/>
          </w:tcPr>
          <w:p w14:paraId="69ED4387">
            <w:pPr>
              <w:spacing w:line="560" w:lineRule="exact"/>
              <w:jc w:val="center"/>
              <w:rPr>
                <w:sz w:val="24"/>
              </w:rPr>
            </w:pPr>
          </w:p>
        </w:tc>
        <w:tc>
          <w:tcPr>
            <w:tcW w:w="900" w:type="dxa"/>
            <w:vMerge w:val="continue"/>
            <w:vAlign w:val="center"/>
          </w:tcPr>
          <w:p w14:paraId="7B584C2F">
            <w:pPr>
              <w:spacing w:line="560" w:lineRule="exact"/>
              <w:jc w:val="center"/>
              <w:rPr>
                <w:sz w:val="24"/>
              </w:rPr>
            </w:pPr>
          </w:p>
        </w:tc>
        <w:tc>
          <w:tcPr>
            <w:tcW w:w="833" w:type="dxa"/>
            <w:gridSpan w:val="2"/>
            <w:vAlign w:val="center"/>
          </w:tcPr>
          <w:p w14:paraId="5CB9DD1B">
            <w:pPr>
              <w:spacing w:line="560" w:lineRule="exact"/>
              <w:jc w:val="center"/>
              <w:rPr>
                <w:sz w:val="24"/>
              </w:rPr>
            </w:pPr>
            <w:r>
              <w:rPr>
                <w:sz w:val="24"/>
              </w:rPr>
              <w:t>高工</w:t>
            </w:r>
          </w:p>
        </w:tc>
        <w:tc>
          <w:tcPr>
            <w:tcW w:w="967" w:type="dxa"/>
            <w:vAlign w:val="center"/>
          </w:tcPr>
          <w:p w14:paraId="65EDA36C">
            <w:pPr>
              <w:spacing w:line="560" w:lineRule="exact"/>
              <w:jc w:val="center"/>
              <w:rPr>
                <w:sz w:val="24"/>
              </w:rPr>
            </w:pPr>
            <w:r>
              <w:rPr>
                <w:sz w:val="24"/>
              </w:rPr>
              <w:t>工程师</w:t>
            </w:r>
          </w:p>
        </w:tc>
        <w:tc>
          <w:tcPr>
            <w:tcW w:w="833" w:type="dxa"/>
            <w:vAlign w:val="center"/>
          </w:tcPr>
          <w:p w14:paraId="798FD450">
            <w:pPr>
              <w:spacing w:line="560" w:lineRule="exact"/>
              <w:jc w:val="center"/>
              <w:rPr>
                <w:sz w:val="24"/>
              </w:rPr>
            </w:pPr>
            <w:r>
              <w:rPr>
                <w:sz w:val="24"/>
              </w:rPr>
              <w:t>助工</w:t>
            </w:r>
          </w:p>
        </w:tc>
        <w:tc>
          <w:tcPr>
            <w:tcW w:w="967" w:type="dxa"/>
            <w:gridSpan w:val="2"/>
            <w:vAlign w:val="center"/>
          </w:tcPr>
          <w:p w14:paraId="3588E5DA">
            <w:pPr>
              <w:spacing w:line="560" w:lineRule="exact"/>
              <w:jc w:val="center"/>
              <w:rPr>
                <w:sz w:val="24"/>
              </w:rPr>
            </w:pPr>
            <w:r>
              <w:rPr>
                <w:sz w:val="24"/>
              </w:rPr>
              <w:t>技术员</w:t>
            </w:r>
          </w:p>
        </w:tc>
        <w:tc>
          <w:tcPr>
            <w:tcW w:w="900" w:type="dxa"/>
            <w:gridSpan w:val="2"/>
            <w:vAlign w:val="center"/>
          </w:tcPr>
          <w:p w14:paraId="0B03BF35">
            <w:pPr>
              <w:spacing w:line="560" w:lineRule="exact"/>
              <w:jc w:val="center"/>
              <w:rPr>
                <w:sz w:val="24"/>
              </w:rPr>
            </w:pPr>
            <w:r>
              <w:rPr>
                <w:sz w:val="24"/>
              </w:rPr>
              <w:t>4-8级</w:t>
            </w:r>
          </w:p>
        </w:tc>
        <w:tc>
          <w:tcPr>
            <w:tcW w:w="900" w:type="dxa"/>
            <w:vAlign w:val="center"/>
          </w:tcPr>
          <w:p w14:paraId="744F616F">
            <w:pPr>
              <w:spacing w:line="560" w:lineRule="exact"/>
              <w:jc w:val="center"/>
              <w:rPr>
                <w:sz w:val="24"/>
              </w:rPr>
            </w:pPr>
            <w:r>
              <w:rPr>
                <w:sz w:val="24"/>
              </w:rPr>
              <w:t>1-3级</w:t>
            </w:r>
          </w:p>
        </w:tc>
        <w:tc>
          <w:tcPr>
            <w:tcW w:w="900" w:type="dxa"/>
            <w:gridSpan w:val="2"/>
            <w:vAlign w:val="center"/>
          </w:tcPr>
          <w:p w14:paraId="68178A12">
            <w:pPr>
              <w:spacing w:line="560" w:lineRule="exact"/>
              <w:jc w:val="center"/>
              <w:rPr>
                <w:sz w:val="24"/>
              </w:rPr>
            </w:pPr>
            <w:r>
              <w:rPr>
                <w:sz w:val="24"/>
              </w:rPr>
              <w:t>无级</w:t>
            </w:r>
          </w:p>
        </w:tc>
      </w:tr>
      <w:tr w14:paraId="52E7A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vAlign w:val="center"/>
          </w:tcPr>
          <w:p w14:paraId="1D85F6CB">
            <w:pPr>
              <w:spacing w:line="560" w:lineRule="exact"/>
              <w:jc w:val="center"/>
              <w:rPr>
                <w:sz w:val="24"/>
              </w:rPr>
            </w:pPr>
          </w:p>
        </w:tc>
        <w:tc>
          <w:tcPr>
            <w:tcW w:w="900" w:type="dxa"/>
            <w:vAlign w:val="center"/>
          </w:tcPr>
          <w:p w14:paraId="1D8682F2">
            <w:pPr>
              <w:spacing w:line="560" w:lineRule="exact"/>
              <w:jc w:val="center"/>
              <w:rPr>
                <w:sz w:val="24"/>
              </w:rPr>
            </w:pPr>
          </w:p>
        </w:tc>
        <w:tc>
          <w:tcPr>
            <w:tcW w:w="833" w:type="dxa"/>
            <w:gridSpan w:val="2"/>
            <w:vAlign w:val="center"/>
          </w:tcPr>
          <w:p w14:paraId="3FA8C12E">
            <w:pPr>
              <w:spacing w:line="560" w:lineRule="exact"/>
              <w:jc w:val="center"/>
              <w:rPr>
                <w:sz w:val="24"/>
              </w:rPr>
            </w:pPr>
          </w:p>
        </w:tc>
        <w:tc>
          <w:tcPr>
            <w:tcW w:w="967" w:type="dxa"/>
            <w:vAlign w:val="center"/>
          </w:tcPr>
          <w:p w14:paraId="0D8671B3">
            <w:pPr>
              <w:spacing w:line="560" w:lineRule="exact"/>
              <w:jc w:val="center"/>
              <w:rPr>
                <w:sz w:val="24"/>
              </w:rPr>
            </w:pPr>
          </w:p>
        </w:tc>
        <w:tc>
          <w:tcPr>
            <w:tcW w:w="833" w:type="dxa"/>
            <w:vAlign w:val="center"/>
          </w:tcPr>
          <w:p w14:paraId="11BA7A1C">
            <w:pPr>
              <w:spacing w:line="560" w:lineRule="exact"/>
              <w:jc w:val="center"/>
              <w:rPr>
                <w:sz w:val="24"/>
              </w:rPr>
            </w:pPr>
          </w:p>
        </w:tc>
        <w:tc>
          <w:tcPr>
            <w:tcW w:w="967" w:type="dxa"/>
            <w:gridSpan w:val="2"/>
            <w:vAlign w:val="center"/>
          </w:tcPr>
          <w:p w14:paraId="7CC71D79">
            <w:pPr>
              <w:spacing w:line="560" w:lineRule="exact"/>
              <w:jc w:val="center"/>
              <w:rPr>
                <w:sz w:val="24"/>
              </w:rPr>
            </w:pPr>
          </w:p>
        </w:tc>
        <w:tc>
          <w:tcPr>
            <w:tcW w:w="900" w:type="dxa"/>
            <w:gridSpan w:val="2"/>
            <w:vAlign w:val="center"/>
          </w:tcPr>
          <w:p w14:paraId="43D1B184">
            <w:pPr>
              <w:spacing w:line="560" w:lineRule="exact"/>
              <w:jc w:val="center"/>
              <w:rPr>
                <w:sz w:val="24"/>
              </w:rPr>
            </w:pPr>
          </w:p>
        </w:tc>
        <w:tc>
          <w:tcPr>
            <w:tcW w:w="900" w:type="dxa"/>
            <w:vAlign w:val="center"/>
          </w:tcPr>
          <w:p w14:paraId="78D53E69">
            <w:pPr>
              <w:spacing w:line="560" w:lineRule="exact"/>
              <w:jc w:val="center"/>
              <w:rPr>
                <w:sz w:val="24"/>
              </w:rPr>
            </w:pPr>
          </w:p>
        </w:tc>
        <w:tc>
          <w:tcPr>
            <w:tcW w:w="900" w:type="dxa"/>
            <w:gridSpan w:val="2"/>
            <w:vAlign w:val="center"/>
          </w:tcPr>
          <w:p w14:paraId="62D3C7F5">
            <w:pPr>
              <w:spacing w:line="560" w:lineRule="exact"/>
              <w:jc w:val="center"/>
              <w:rPr>
                <w:sz w:val="24"/>
              </w:rPr>
            </w:pPr>
          </w:p>
        </w:tc>
      </w:tr>
      <w:tr w14:paraId="0251E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restart"/>
            <w:vAlign w:val="center"/>
          </w:tcPr>
          <w:p w14:paraId="652FE50D">
            <w:pPr>
              <w:spacing w:line="560" w:lineRule="exact"/>
              <w:jc w:val="center"/>
              <w:rPr>
                <w:sz w:val="24"/>
              </w:rPr>
            </w:pPr>
            <w:r>
              <w:rPr>
                <w:sz w:val="24"/>
              </w:rPr>
              <w:t>主要</w:t>
            </w:r>
          </w:p>
          <w:p w14:paraId="3B72C2F5">
            <w:pPr>
              <w:spacing w:line="560" w:lineRule="exact"/>
              <w:jc w:val="center"/>
              <w:rPr>
                <w:sz w:val="24"/>
              </w:rPr>
            </w:pPr>
            <w:r>
              <w:rPr>
                <w:sz w:val="24"/>
              </w:rPr>
              <w:t>施工</w:t>
            </w:r>
          </w:p>
          <w:p w14:paraId="0907B8AF">
            <w:pPr>
              <w:spacing w:line="560" w:lineRule="exact"/>
              <w:jc w:val="center"/>
              <w:rPr>
                <w:sz w:val="24"/>
              </w:rPr>
            </w:pPr>
            <w:r>
              <w:rPr>
                <w:sz w:val="24"/>
              </w:rPr>
              <w:t>机械</w:t>
            </w:r>
          </w:p>
          <w:p w14:paraId="7B3D106A">
            <w:pPr>
              <w:spacing w:line="560" w:lineRule="exact"/>
              <w:jc w:val="center"/>
              <w:rPr>
                <w:sz w:val="24"/>
              </w:rPr>
            </w:pPr>
            <w:r>
              <w:rPr>
                <w:sz w:val="24"/>
              </w:rPr>
              <w:t>设备</w:t>
            </w:r>
          </w:p>
        </w:tc>
        <w:tc>
          <w:tcPr>
            <w:tcW w:w="1373" w:type="dxa"/>
            <w:gridSpan w:val="2"/>
            <w:vAlign w:val="center"/>
          </w:tcPr>
          <w:p w14:paraId="2B5BD0D4">
            <w:pPr>
              <w:spacing w:line="560" w:lineRule="exact"/>
              <w:jc w:val="center"/>
              <w:rPr>
                <w:sz w:val="24"/>
              </w:rPr>
            </w:pPr>
            <w:r>
              <w:rPr>
                <w:sz w:val="24"/>
              </w:rPr>
              <w:t>名称</w:t>
            </w:r>
          </w:p>
        </w:tc>
        <w:tc>
          <w:tcPr>
            <w:tcW w:w="1327" w:type="dxa"/>
            <w:gridSpan w:val="2"/>
            <w:vAlign w:val="center"/>
          </w:tcPr>
          <w:p w14:paraId="04963B37">
            <w:pPr>
              <w:spacing w:line="560" w:lineRule="exact"/>
              <w:jc w:val="center"/>
              <w:rPr>
                <w:sz w:val="24"/>
              </w:rPr>
            </w:pPr>
            <w:r>
              <w:rPr>
                <w:sz w:val="24"/>
              </w:rPr>
              <w:t>型号</w:t>
            </w:r>
          </w:p>
        </w:tc>
        <w:tc>
          <w:tcPr>
            <w:tcW w:w="1193" w:type="dxa"/>
            <w:gridSpan w:val="2"/>
            <w:vAlign w:val="center"/>
          </w:tcPr>
          <w:p w14:paraId="61F7A955">
            <w:pPr>
              <w:spacing w:line="560" w:lineRule="exact"/>
              <w:jc w:val="center"/>
              <w:rPr>
                <w:sz w:val="24"/>
              </w:rPr>
            </w:pPr>
            <w:r>
              <w:rPr>
                <w:sz w:val="24"/>
              </w:rPr>
              <w:t>数量（台）</w:t>
            </w:r>
          </w:p>
        </w:tc>
        <w:tc>
          <w:tcPr>
            <w:tcW w:w="1440" w:type="dxa"/>
            <w:gridSpan w:val="2"/>
            <w:vAlign w:val="center"/>
          </w:tcPr>
          <w:p w14:paraId="1C27285C">
            <w:pPr>
              <w:spacing w:before="240" w:line="560" w:lineRule="exact"/>
              <w:jc w:val="center"/>
              <w:rPr>
                <w:sz w:val="24"/>
              </w:rPr>
            </w:pPr>
            <w:r>
              <w:rPr>
                <w:sz w:val="24"/>
              </w:rPr>
              <w:t>总共率（hw/hp）</w:t>
            </w:r>
          </w:p>
        </w:tc>
        <w:tc>
          <w:tcPr>
            <w:tcW w:w="1080" w:type="dxa"/>
            <w:gridSpan w:val="3"/>
            <w:vAlign w:val="center"/>
          </w:tcPr>
          <w:p w14:paraId="772AFB48">
            <w:pPr>
              <w:spacing w:line="560" w:lineRule="exact"/>
              <w:jc w:val="center"/>
              <w:rPr>
                <w:sz w:val="24"/>
              </w:rPr>
            </w:pPr>
            <w:r>
              <w:rPr>
                <w:sz w:val="24"/>
              </w:rPr>
              <w:t>制造国或产地</w:t>
            </w:r>
          </w:p>
        </w:tc>
        <w:tc>
          <w:tcPr>
            <w:tcW w:w="787" w:type="dxa"/>
            <w:vAlign w:val="center"/>
          </w:tcPr>
          <w:p w14:paraId="6E41ECB5">
            <w:pPr>
              <w:spacing w:line="560" w:lineRule="exact"/>
              <w:jc w:val="center"/>
              <w:rPr>
                <w:sz w:val="24"/>
              </w:rPr>
            </w:pPr>
            <w:r>
              <w:rPr>
                <w:sz w:val="24"/>
              </w:rPr>
              <w:t>制造年份</w:t>
            </w:r>
          </w:p>
        </w:tc>
      </w:tr>
      <w:tr w14:paraId="2A9E0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2C41B738">
            <w:pPr>
              <w:spacing w:line="560" w:lineRule="exact"/>
              <w:jc w:val="center"/>
              <w:rPr>
                <w:sz w:val="24"/>
              </w:rPr>
            </w:pPr>
          </w:p>
        </w:tc>
        <w:tc>
          <w:tcPr>
            <w:tcW w:w="1373" w:type="dxa"/>
            <w:gridSpan w:val="2"/>
          </w:tcPr>
          <w:p w14:paraId="27B86847">
            <w:pPr>
              <w:spacing w:line="560" w:lineRule="exact"/>
              <w:jc w:val="center"/>
              <w:rPr>
                <w:sz w:val="24"/>
              </w:rPr>
            </w:pPr>
          </w:p>
        </w:tc>
        <w:tc>
          <w:tcPr>
            <w:tcW w:w="1327" w:type="dxa"/>
            <w:gridSpan w:val="2"/>
          </w:tcPr>
          <w:p w14:paraId="58AE8B45">
            <w:pPr>
              <w:spacing w:line="560" w:lineRule="exact"/>
              <w:jc w:val="center"/>
              <w:rPr>
                <w:sz w:val="24"/>
              </w:rPr>
            </w:pPr>
          </w:p>
        </w:tc>
        <w:tc>
          <w:tcPr>
            <w:tcW w:w="1193" w:type="dxa"/>
            <w:gridSpan w:val="2"/>
          </w:tcPr>
          <w:p w14:paraId="6AF30D1D">
            <w:pPr>
              <w:spacing w:line="560" w:lineRule="exact"/>
              <w:jc w:val="center"/>
              <w:rPr>
                <w:sz w:val="24"/>
              </w:rPr>
            </w:pPr>
          </w:p>
        </w:tc>
        <w:tc>
          <w:tcPr>
            <w:tcW w:w="1440" w:type="dxa"/>
            <w:gridSpan w:val="2"/>
          </w:tcPr>
          <w:p w14:paraId="77072944">
            <w:pPr>
              <w:spacing w:line="560" w:lineRule="exact"/>
              <w:jc w:val="center"/>
              <w:rPr>
                <w:sz w:val="24"/>
              </w:rPr>
            </w:pPr>
          </w:p>
        </w:tc>
        <w:tc>
          <w:tcPr>
            <w:tcW w:w="1080" w:type="dxa"/>
            <w:gridSpan w:val="3"/>
          </w:tcPr>
          <w:p w14:paraId="0F17E792">
            <w:pPr>
              <w:spacing w:line="560" w:lineRule="exact"/>
              <w:jc w:val="center"/>
              <w:rPr>
                <w:sz w:val="24"/>
              </w:rPr>
            </w:pPr>
          </w:p>
        </w:tc>
        <w:tc>
          <w:tcPr>
            <w:tcW w:w="787" w:type="dxa"/>
          </w:tcPr>
          <w:p w14:paraId="0234AC6B">
            <w:pPr>
              <w:spacing w:line="560" w:lineRule="exact"/>
              <w:jc w:val="center"/>
              <w:rPr>
                <w:sz w:val="24"/>
              </w:rPr>
            </w:pPr>
          </w:p>
        </w:tc>
      </w:tr>
      <w:tr w14:paraId="09A5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3428EFD8">
            <w:pPr>
              <w:spacing w:line="560" w:lineRule="exact"/>
              <w:jc w:val="center"/>
              <w:rPr>
                <w:sz w:val="24"/>
              </w:rPr>
            </w:pPr>
          </w:p>
        </w:tc>
        <w:tc>
          <w:tcPr>
            <w:tcW w:w="1373" w:type="dxa"/>
            <w:gridSpan w:val="2"/>
          </w:tcPr>
          <w:p w14:paraId="6B988995">
            <w:pPr>
              <w:spacing w:line="560" w:lineRule="exact"/>
              <w:jc w:val="center"/>
              <w:rPr>
                <w:sz w:val="24"/>
              </w:rPr>
            </w:pPr>
          </w:p>
        </w:tc>
        <w:tc>
          <w:tcPr>
            <w:tcW w:w="1327" w:type="dxa"/>
            <w:gridSpan w:val="2"/>
          </w:tcPr>
          <w:p w14:paraId="5E2C2E8F">
            <w:pPr>
              <w:spacing w:line="560" w:lineRule="exact"/>
              <w:jc w:val="center"/>
              <w:rPr>
                <w:sz w:val="24"/>
              </w:rPr>
            </w:pPr>
          </w:p>
        </w:tc>
        <w:tc>
          <w:tcPr>
            <w:tcW w:w="1193" w:type="dxa"/>
            <w:gridSpan w:val="2"/>
          </w:tcPr>
          <w:p w14:paraId="6D81CB18">
            <w:pPr>
              <w:spacing w:line="560" w:lineRule="exact"/>
              <w:jc w:val="center"/>
              <w:rPr>
                <w:sz w:val="24"/>
              </w:rPr>
            </w:pPr>
          </w:p>
        </w:tc>
        <w:tc>
          <w:tcPr>
            <w:tcW w:w="1440" w:type="dxa"/>
            <w:gridSpan w:val="2"/>
          </w:tcPr>
          <w:p w14:paraId="2F25B505">
            <w:pPr>
              <w:spacing w:line="560" w:lineRule="exact"/>
              <w:jc w:val="center"/>
              <w:rPr>
                <w:sz w:val="24"/>
              </w:rPr>
            </w:pPr>
          </w:p>
        </w:tc>
        <w:tc>
          <w:tcPr>
            <w:tcW w:w="1080" w:type="dxa"/>
            <w:gridSpan w:val="3"/>
          </w:tcPr>
          <w:p w14:paraId="644D8411">
            <w:pPr>
              <w:spacing w:line="560" w:lineRule="exact"/>
              <w:jc w:val="center"/>
              <w:rPr>
                <w:sz w:val="24"/>
              </w:rPr>
            </w:pPr>
          </w:p>
        </w:tc>
        <w:tc>
          <w:tcPr>
            <w:tcW w:w="787" w:type="dxa"/>
          </w:tcPr>
          <w:p w14:paraId="66C3C1DC">
            <w:pPr>
              <w:spacing w:line="560" w:lineRule="exact"/>
              <w:jc w:val="center"/>
              <w:rPr>
                <w:sz w:val="24"/>
              </w:rPr>
            </w:pPr>
          </w:p>
        </w:tc>
      </w:tr>
      <w:tr w14:paraId="78E71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4719512C">
            <w:pPr>
              <w:spacing w:line="560" w:lineRule="exact"/>
              <w:jc w:val="center"/>
              <w:rPr>
                <w:sz w:val="24"/>
              </w:rPr>
            </w:pPr>
          </w:p>
        </w:tc>
        <w:tc>
          <w:tcPr>
            <w:tcW w:w="1373" w:type="dxa"/>
            <w:gridSpan w:val="2"/>
          </w:tcPr>
          <w:p w14:paraId="7334FEFE">
            <w:pPr>
              <w:spacing w:line="560" w:lineRule="exact"/>
              <w:jc w:val="center"/>
              <w:rPr>
                <w:sz w:val="24"/>
              </w:rPr>
            </w:pPr>
          </w:p>
        </w:tc>
        <w:tc>
          <w:tcPr>
            <w:tcW w:w="1327" w:type="dxa"/>
            <w:gridSpan w:val="2"/>
          </w:tcPr>
          <w:p w14:paraId="1FA950F6">
            <w:pPr>
              <w:spacing w:line="560" w:lineRule="exact"/>
              <w:jc w:val="center"/>
              <w:rPr>
                <w:sz w:val="24"/>
              </w:rPr>
            </w:pPr>
          </w:p>
        </w:tc>
        <w:tc>
          <w:tcPr>
            <w:tcW w:w="1193" w:type="dxa"/>
            <w:gridSpan w:val="2"/>
          </w:tcPr>
          <w:p w14:paraId="15A124F0">
            <w:pPr>
              <w:spacing w:line="560" w:lineRule="exact"/>
              <w:jc w:val="center"/>
              <w:rPr>
                <w:sz w:val="24"/>
              </w:rPr>
            </w:pPr>
          </w:p>
        </w:tc>
        <w:tc>
          <w:tcPr>
            <w:tcW w:w="1440" w:type="dxa"/>
            <w:gridSpan w:val="2"/>
          </w:tcPr>
          <w:p w14:paraId="3A3DC670">
            <w:pPr>
              <w:spacing w:line="560" w:lineRule="exact"/>
              <w:jc w:val="center"/>
              <w:rPr>
                <w:sz w:val="24"/>
              </w:rPr>
            </w:pPr>
          </w:p>
        </w:tc>
        <w:tc>
          <w:tcPr>
            <w:tcW w:w="1080" w:type="dxa"/>
            <w:gridSpan w:val="3"/>
          </w:tcPr>
          <w:p w14:paraId="08ED6C0E">
            <w:pPr>
              <w:spacing w:line="560" w:lineRule="exact"/>
              <w:jc w:val="center"/>
              <w:rPr>
                <w:sz w:val="24"/>
              </w:rPr>
            </w:pPr>
          </w:p>
        </w:tc>
        <w:tc>
          <w:tcPr>
            <w:tcW w:w="787" w:type="dxa"/>
          </w:tcPr>
          <w:p w14:paraId="5BD3B2E2">
            <w:pPr>
              <w:spacing w:line="560" w:lineRule="exact"/>
              <w:jc w:val="center"/>
              <w:rPr>
                <w:sz w:val="24"/>
              </w:rPr>
            </w:pPr>
          </w:p>
        </w:tc>
      </w:tr>
      <w:tr w14:paraId="33AB2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48" w:type="dxa"/>
            <w:vMerge w:val="continue"/>
          </w:tcPr>
          <w:p w14:paraId="529406A8">
            <w:pPr>
              <w:spacing w:line="560" w:lineRule="exact"/>
              <w:jc w:val="center"/>
              <w:rPr>
                <w:sz w:val="24"/>
              </w:rPr>
            </w:pPr>
          </w:p>
        </w:tc>
        <w:tc>
          <w:tcPr>
            <w:tcW w:w="1373" w:type="dxa"/>
            <w:gridSpan w:val="2"/>
          </w:tcPr>
          <w:p w14:paraId="6BD29D4E">
            <w:pPr>
              <w:spacing w:line="560" w:lineRule="exact"/>
              <w:jc w:val="center"/>
              <w:rPr>
                <w:sz w:val="24"/>
              </w:rPr>
            </w:pPr>
          </w:p>
        </w:tc>
        <w:tc>
          <w:tcPr>
            <w:tcW w:w="1327" w:type="dxa"/>
            <w:gridSpan w:val="2"/>
          </w:tcPr>
          <w:p w14:paraId="28F4CCAE">
            <w:pPr>
              <w:spacing w:line="560" w:lineRule="exact"/>
              <w:jc w:val="center"/>
              <w:rPr>
                <w:sz w:val="24"/>
              </w:rPr>
            </w:pPr>
          </w:p>
        </w:tc>
        <w:tc>
          <w:tcPr>
            <w:tcW w:w="1193" w:type="dxa"/>
            <w:gridSpan w:val="2"/>
          </w:tcPr>
          <w:p w14:paraId="2B86449D">
            <w:pPr>
              <w:spacing w:line="560" w:lineRule="exact"/>
              <w:jc w:val="center"/>
              <w:rPr>
                <w:sz w:val="24"/>
              </w:rPr>
            </w:pPr>
          </w:p>
        </w:tc>
        <w:tc>
          <w:tcPr>
            <w:tcW w:w="1440" w:type="dxa"/>
            <w:gridSpan w:val="2"/>
          </w:tcPr>
          <w:p w14:paraId="59C07621">
            <w:pPr>
              <w:spacing w:line="560" w:lineRule="exact"/>
              <w:jc w:val="center"/>
              <w:rPr>
                <w:sz w:val="24"/>
              </w:rPr>
            </w:pPr>
          </w:p>
        </w:tc>
        <w:tc>
          <w:tcPr>
            <w:tcW w:w="1080" w:type="dxa"/>
            <w:gridSpan w:val="3"/>
          </w:tcPr>
          <w:p w14:paraId="457008D5">
            <w:pPr>
              <w:spacing w:line="560" w:lineRule="exact"/>
              <w:jc w:val="center"/>
              <w:rPr>
                <w:sz w:val="24"/>
              </w:rPr>
            </w:pPr>
          </w:p>
        </w:tc>
        <w:tc>
          <w:tcPr>
            <w:tcW w:w="787" w:type="dxa"/>
          </w:tcPr>
          <w:p w14:paraId="6AA3ED70">
            <w:pPr>
              <w:spacing w:line="560" w:lineRule="exact"/>
              <w:jc w:val="center"/>
              <w:rPr>
                <w:sz w:val="24"/>
              </w:rPr>
            </w:pPr>
          </w:p>
        </w:tc>
      </w:tr>
      <w:tr w14:paraId="1BDE8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48" w:type="dxa"/>
            <w:vMerge w:val="continue"/>
          </w:tcPr>
          <w:p w14:paraId="19EE57DE">
            <w:pPr>
              <w:spacing w:line="560" w:lineRule="exact"/>
              <w:jc w:val="center"/>
              <w:rPr>
                <w:sz w:val="24"/>
              </w:rPr>
            </w:pPr>
          </w:p>
        </w:tc>
        <w:tc>
          <w:tcPr>
            <w:tcW w:w="1373" w:type="dxa"/>
            <w:gridSpan w:val="2"/>
          </w:tcPr>
          <w:p w14:paraId="6B2F6746">
            <w:pPr>
              <w:spacing w:line="560" w:lineRule="exact"/>
              <w:jc w:val="center"/>
              <w:rPr>
                <w:sz w:val="24"/>
              </w:rPr>
            </w:pPr>
          </w:p>
        </w:tc>
        <w:tc>
          <w:tcPr>
            <w:tcW w:w="1327" w:type="dxa"/>
            <w:gridSpan w:val="2"/>
          </w:tcPr>
          <w:p w14:paraId="3770BBAC">
            <w:pPr>
              <w:spacing w:line="560" w:lineRule="exact"/>
              <w:jc w:val="center"/>
              <w:rPr>
                <w:sz w:val="24"/>
              </w:rPr>
            </w:pPr>
          </w:p>
        </w:tc>
        <w:tc>
          <w:tcPr>
            <w:tcW w:w="1193" w:type="dxa"/>
            <w:gridSpan w:val="2"/>
          </w:tcPr>
          <w:p w14:paraId="658F43D4">
            <w:pPr>
              <w:spacing w:line="560" w:lineRule="exact"/>
              <w:jc w:val="center"/>
              <w:rPr>
                <w:sz w:val="24"/>
              </w:rPr>
            </w:pPr>
          </w:p>
        </w:tc>
        <w:tc>
          <w:tcPr>
            <w:tcW w:w="1440" w:type="dxa"/>
            <w:gridSpan w:val="2"/>
          </w:tcPr>
          <w:p w14:paraId="2F6746A7">
            <w:pPr>
              <w:spacing w:line="560" w:lineRule="exact"/>
              <w:jc w:val="center"/>
              <w:rPr>
                <w:sz w:val="24"/>
              </w:rPr>
            </w:pPr>
          </w:p>
        </w:tc>
        <w:tc>
          <w:tcPr>
            <w:tcW w:w="1080" w:type="dxa"/>
            <w:gridSpan w:val="3"/>
          </w:tcPr>
          <w:p w14:paraId="0139111E">
            <w:pPr>
              <w:spacing w:line="560" w:lineRule="exact"/>
              <w:jc w:val="center"/>
              <w:rPr>
                <w:sz w:val="24"/>
              </w:rPr>
            </w:pPr>
          </w:p>
        </w:tc>
        <w:tc>
          <w:tcPr>
            <w:tcW w:w="787" w:type="dxa"/>
          </w:tcPr>
          <w:p w14:paraId="5D8B6F4A">
            <w:pPr>
              <w:spacing w:line="560" w:lineRule="exact"/>
              <w:jc w:val="center"/>
              <w:rPr>
                <w:sz w:val="24"/>
              </w:rPr>
            </w:pPr>
          </w:p>
        </w:tc>
      </w:tr>
    </w:tbl>
    <w:p w14:paraId="09FC0816">
      <w:pPr>
        <w:spacing w:line="560" w:lineRule="exact"/>
        <w:jc w:val="center"/>
        <w:rPr>
          <w:sz w:val="24"/>
        </w:rPr>
      </w:pPr>
    </w:p>
    <w:p w14:paraId="43F41C08">
      <w:pPr>
        <w:spacing w:line="560" w:lineRule="exact"/>
        <w:rPr>
          <w:sz w:val="24"/>
        </w:rPr>
      </w:pPr>
      <w:r>
        <w:rPr>
          <w:sz w:val="24"/>
        </w:rPr>
        <w:t xml:space="preserve">投标人名称： </w:t>
      </w:r>
    </w:p>
    <w:p w14:paraId="2F6291CA">
      <w:pPr>
        <w:spacing w:line="560" w:lineRule="exact"/>
        <w:rPr>
          <w:sz w:val="24"/>
        </w:rPr>
      </w:pPr>
    </w:p>
    <w:p w14:paraId="640C027D">
      <w:pPr>
        <w:spacing w:line="560" w:lineRule="exact"/>
        <w:rPr>
          <w:sz w:val="24"/>
        </w:rPr>
      </w:pPr>
      <w:r>
        <w:rPr>
          <w:sz w:val="24"/>
        </w:rPr>
        <w:t>日期：       年      月      日</w:t>
      </w:r>
    </w:p>
    <w:p w14:paraId="06C5FBF7">
      <w:pPr>
        <w:widowControl/>
        <w:jc w:val="left"/>
        <w:rPr>
          <w:b/>
          <w:color w:val="000000"/>
          <w:sz w:val="24"/>
        </w:rPr>
      </w:pPr>
      <w:r>
        <w:rPr>
          <w:b/>
          <w:color w:val="000000"/>
          <w:sz w:val="24"/>
        </w:rPr>
        <w:br w:type="page"/>
      </w:r>
    </w:p>
    <w:p w14:paraId="78535C6E">
      <w:pPr>
        <w:spacing w:line="480" w:lineRule="auto"/>
        <w:rPr>
          <w:b/>
          <w:color w:val="000000"/>
          <w:sz w:val="24"/>
        </w:rPr>
      </w:pPr>
      <w:r>
        <w:rPr>
          <w:b/>
          <w:color w:val="000000"/>
          <w:sz w:val="24"/>
        </w:rPr>
        <w:t>附件</w:t>
      </w:r>
      <w:r>
        <w:rPr>
          <w:rFonts w:hint="eastAsia"/>
          <w:b/>
          <w:color w:val="000000"/>
          <w:sz w:val="24"/>
        </w:rPr>
        <w:t>6</w:t>
      </w:r>
    </w:p>
    <w:p w14:paraId="06EFE110">
      <w:pPr>
        <w:spacing w:line="560" w:lineRule="exact"/>
        <w:jc w:val="center"/>
        <w:rPr>
          <w:b/>
          <w:sz w:val="24"/>
        </w:rPr>
      </w:pPr>
      <w:r>
        <w:rPr>
          <w:b/>
          <w:sz w:val="24"/>
        </w:rPr>
        <w:t>主要相关项目业绩一览表</w:t>
      </w:r>
    </w:p>
    <w:p w14:paraId="45B3A4A9">
      <w:pPr>
        <w:spacing w:line="460" w:lineRule="exact"/>
        <w:rPr>
          <w:sz w:val="24"/>
        </w:rPr>
      </w:pPr>
      <w:r>
        <w:rPr>
          <w:sz w:val="24"/>
        </w:rPr>
        <w:t>项目名称：</w:t>
      </w:r>
      <w:r>
        <w:rPr>
          <w:sz w:val="24"/>
          <w:u w:val="single"/>
        </w:rPr>
        <w:t xml:space="preserve">                    </w:t>
      </w:r>
    </w:p>
    <w:p w14:paraId="3AA6CD3A">
      <w:pPr>
        <w:spacing w:line="460" w:lineRule="exact"/>
        <w:rPr>
          <w:sz w:val="24"/>
        </w:rPr>
      </w:pPr>
      <w:r>
        <w:rPr>
          <w:sz w:val="24"/>
        </w:rPr>
        <w:t>项目编号：</w:t>
      </w:r>
      <w:r>
        <w:rPr>
          <w:sz w:val="24"/>
          <w:u w:val="single"/>
        </w:rPr>
        <w:t xml:space="preserve">                    </w:t>
      </w:r>
    </w:p>
    <w:p w14:paraId="6F1B55E0">
      <w:pPr>
        <w:spacing w:line="460" w:lineRule="exact"/>
        <w:rPr>
          <w:sz w:val="24"/>
          <w:u w:val="single"/>
        </w:rPr>
      </w:pPr>
      <w:r>
        <w:rPr>
          <w:sz w:val="24"/>
        </w:rPr>
        <w:t>包号：</w:t>
      </w:r>
      <w:r>
        <w:rPr>
          <w:sz w:val="24"/>
          <w:u w:val="single"/>
        </w:rPr>
        <w:t xml:space="preserve">                        </w:t>
      </w:r>
    </w:p>
    <w:p w14:paraId="524079A3">
      <w:pPr>
        <w:spacing w:line="560" w:lineRule="exact"/>
        <w:jc w:val="center"/>
        <w:rPr>
          <w:b/>
          <w:sz w:val="24"/>
        </w:rPr>
      </w:pPr>
    </w:p>
    <w:tbl>
      <w:tblPr>
        <w:tblStyle w:val="16"/>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1EB1D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22FD665">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394CE0FD">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7FEC49DB">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5CC49732">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16C0AD55">
            <w:pPr>
              <w:snapToGrid w:val="0"/>
              <w:jc w:val="center"/>
              <w:rPr>
                <w:sz w:val="24"/>
              </w:rPr>
            </w:pPr>
            <w:r>
              <w:rPr>
                <w:sz w:val="24"/>
              </w:rPr>
              <w:t>项目起止时间</w:t>
            </w:r>
          </w:p>
        </w:tc>
      </w:tr>
      <w:tr w14:paraId="6C20E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E829A62">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28A3B92">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2CFAFA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A2FFD7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B1C85FE">
            <w:pPr>
              <w:snapToGrid w:val="0"/>
              <w:jc w:val="center"/>
              <w:rPr>
                <w:sz w:val="24"/>
              </w:rPr>
            </w:pPr>
          </w:p>
        </w:tc>
      </w:tr>
      <w:tr w14:paraId="07FE9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EEA729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0C6D84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9428CE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8380BC0">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47B6EB8">
            <w:pPr>
              <w:snapToGrid w:val="0"/>
              <w:jc w:val="center"/>
              <w:rPr>
                <w:sz w:val="24"/>
              </w:rPr>
            </w:pPr>
          </w:p>
        </w:tc>
      </w:tr>
      <w:tr w14:paraId="31E68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558F1A7">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5107AC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5D32C55">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433628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42C0B56">
            <w:pPr>
              <w:snapToGrid w:val="0"/>
              <w:jc w:val="center"/>
              <w:rPr>
                <w:sz w:val="24"/>
              </w:rPr>
            </w:pPr>
          </w:p>
        </w:tc>
      </w:tr>
      <w:tr w14:paraId="4211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EFCC3A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D9EA47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1137681">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ECBC639">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1C8625F">
            <w:pPr>
              <w:snapToGrid w:val="0"/>
              <w:jc w:val="center"/>
              <w:rPr>
                <w:sz w:val="24"/>
              </w:rPr>
            </w:pPr>
          </w:p>
        </w:tc>
      </w:tr>
      <w:tr w14:paraId="7D77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83AE3D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73895D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60CD38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ACC623E">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85CFE8C">
            <w:pPr>
              <w:snapToGrid w:val="0"/>
              <w:jc w:val="center"/>
              <w:rPr>
                <w:sz w:val="24"/>
              </w:rPr>
            </w:pPr>
          </w:p>
        </w:tc>
      </w:tr>
      <w:tr w14:paraId="18E0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AEF02E3">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F20CDB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6EDBB31">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4D3F1DE">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D2BD9DC">
            <w:pPr>
              <w:snapToGrid w:val="0"/>
              <w:jc w:val="center"/>
              <w:rPr>
                <w:sz w:val="24"/>
              </w:rPr>
            </w:pPr>
          </w:p>
        </w:tc>
      </w:tr>
      <w:tr w14:paraId="630B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64D69B3">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986E36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189914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8BF3F9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C953BF6">
            <w:pPr>
              <w:snapToGrid w:val="0"/>
              <w:jc w:val="center"/>
              <w:rPr>
                <w:sz w:val="24"/>
              </w:rPr>
            </w:pPr>
          </w:p>
        </w:tc>
      </w:tr>
      <w:tr w14:paraId="19B6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5320DF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B32E9A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2AE385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C09B1C0">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879B186">
            <w:pPr>
              <w:snapToGrid w:val="0"/>
              <w:jc w:val="center"/>
              <w:rPr>
                <w:sz w:val="24"/>
              </w:rPr>
            </w:pPr>
          </w:p>
        </w:tc>
      </w:tr>
      <w:tr w14:paraId="65936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10B2D50">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1185BF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D0DF672">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1B8BC0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CF2C0E1">
            <w:pPr>
              <w:snapToGrid w:val="0"/>
              <w:jc w:val="center"/>
              <w:rPr>
                <w:sz w:val="24"/>
              </w:rPr>
            </w:pPr>
          </w:p>
        </w:tc>
      </w:tr>
      <w:tr w14:paraId="7582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DB6DC0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DC6C6A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64B8E8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7AF66E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B5077B1">
            <w:pPr>
              <w:snapToGrid w:val="0"/>
              <w:jc w:val="center"/>
              <w:rPr>
                <w:sz w:val="24"/>
              </w:rPr>
            </w:pPr>
          </w:p>
        </w:tc>
      </w:tr>
      <w:tr w14:paraId="65F8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C84A76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22A074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A2E1AEB">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4E10A92">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F5D78D9">
            <w:pPr>
              <w:snapToGrid w:val="0"/>
              <w:jc w:val="center"/>
              <w:rPr>
                <w:sz w:val="24"/>
              </w:rPr>
            </w:pPr>
          </w:p>
        </w:tc>
      </w:tr>
    </w:tbl>
    <w:p w14:paraId="4C5714DA">
      <w:pPr>
        <w:spacing w:line="560" w:lineRule="exact"/>
        <w:rPr>
          <w:sz w:val="24"/>
        </w:rPr>
      </w:pPr>
      <w:r>
        <w:rPr>
          <w:sz w:val="24"/>
        </w:rPr>
        <w:t>备注：投标人所列业绩应按第二部分的要求将证明材料按顺序附后。</w:t>
      </w:r>
    </w:p>
    <w:p w14:paraId="0B487AF0">
      <w:pPr>
        <w:spacing w:line="560" w:lineRule="exact"/>
        <w:rPr>
          <w:sz w:val="24"/>
        </w:rPr>
      </w:pPr>
    </w:p>
    <w:p w14:paraId="39595DFC">
      <w:pPr>
        <w:spacing w:line="360" w:lineRule="auto"/>
        <w:rPr>
          <w:sz w:val="24"/>
        </w:rPr>
      </w:pPr>
      <w:r>
        <w:rPr>
          <w:sz w:val="24"/>
        </w:rPr>
        <w:t>供应商名称：</w:t>
      </w:r>
    </w:p>
    <w:p w14:paraId="0D0C5503">
      <w:pPr>
        <w:spacing w:line="460" w:lineRule="exact"/>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DD5754F">
      <w:pPr>
        <w:widowControl/>
        <w:jc w:val="left"/>
        <w:rPr>
          <w:sz w:val="24"/>
        </w:rPr>
      </w:pPr>
      <w:r>
        <w:rPr>
          <w:sz w:val="24"/>
        </w:rPr>
        <w:br w:type="page"/>
      </w:r>
    </w:p>
    <w:p w14:paraId="111EEE01">
      <w:pPr>
        <w:spacing w:line="620" w:lineRule="exact"/>
        <w:rPr>
          <w:b/>
          <w:sz w:val="24"/>
        </w:rPr>
      </w:pPr>
      <w:r>
        <w:rPr>
          <w:b/>
          <w:sz w:val="24"/>
        </w:rPr>
        <w:t>附件</w:t>
      </w:r>
      <w:r>
        <w:rPr>
          <w:rFonts w:hint="eastAsia"/>
          <w:b/>
          <w:sz w:val="24"/>
        </w:rPr>
        <w:t>7-1</w:t>
      </w:r>
    </w:p>
    <w:p w14:paraId="07B12F5A">
      <w:pPr>
        <w:autoSpaceDE w:val="0"/>
        <w:autoSpaceDN w:val="0"/>
        <w:spacing w:line="480" w:lineRule="auto"/>
        <w:jc w:val="center"/>
        <w:rPr>
          <w:sz w:val="24"/>
          <w:szCs w:val="24"/>
        </w:rPr>
      </w:pPr>
      <w:r>
        <w:rPr>
          <w:b/>
          <w:sz w:val="24"/>
          <w:szCs w:val="24"/>
        </w:rPr>
        <w:t>中小企业声明函（</w:t>
      </w:r>
      <w:r>
        <w:rPr>
          <w:rFonts w:hint="eastAsia"/>
          <w:b/>
          <w:sz w:val="24"/>
          <w:szCs w:val="24"/>
        </w:rPr>
        <w:t>工程</w:t>
      </w:r>
      <w:r>
        <w:rPr>
          <w:b/>
          <w:sz w:val="24"/>
          <w:szCs w:val="24"/>
        </w:rPr>
        <w:t>）</w:t>
      </w:r>
    </w:p>
    <w:p w14:paraId="0E57DEB7">
      <w:pPr>
        <w:widowControl/>
        <w:spacing w:line="500" w:lineRule="exact"/>
        <w:ind w:firstLine="480" w:firstLineChars="200"/>
        <w:jc w:val="left"/>
        <w:rPr>
          <w:color w:val="000000"/>
          <w:sz w:val="24"/>
          <w:szCs w:val="24"/>
        </w:rPr>
      </w:pPr>
      <w:r>
        <w:rPr>
          <w:color w:val="000000"/>
          <w:sz w:val="24"/>
          <w:szCs w:val="24"/>
        </w:rPr>
        <w:t>本公司（联合体）郑重声明，根据《政府采购促进中小企业发展管理办法》（财库﹝2020﹞46号）的规定，</w:t>
      </w:r>
      <w:r>
        <w:rPr>
          <w:sz w:val="24"/>
          <w:szCs w:val="24"/>
        </w:rPr>
        <w:t>本公司（联合体）参加</w:t>
      </w:r>
      <w:r>
        <w:rPr>
          <w:sz w:val="24"/>
          <w:szCs w:val="24"/>
          <w:u w:val="single"/>
        </w:rPr>
        <w:t xml:space="preserve">           </w:t>
      </w:r>
      <w:r>
        <w:rPr>
          <w:b/>
          <w:sz w:val="24"/>
          <w:szCs w:val="24"/>
          <w:u w:val="single"/>
        </w:rPr>
        <w:t>（请填写项目名称）</w:t>
      </w:r>
      <w:r>
        <w:rPr>
          <w:sz w:val="24"/>
          <w:szCs w:val="24"/>
        </w:rPr>
        <w:t>采购活动</w:t>
      </w:r>
      <w:r>
        <w:rPr>
          <w:color w:val="000000"/>
          <w:sz w:val="24"/>
          <w:szCs w:val="24"/>
        </w:rPr>
        <w:t>，工程的施工单位全部为符合政策要求的中小企业。相关企业（含联合体中的中小企业、签订分包意向协议的中小企业）的具体情况如下：</w:t>
      </w:r>
    </w:p>
    <w:p w14:paraId="2464EE2A">
      <w:pPr>
        <w:autoSpaceDE w:val="0"/>
        <w:autoSpaceDN w:val="0"/>
        <w:spacing w:line="500" w:lineRule="exact"/>
        <w:ind w:firstLine="480"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建筑业 </w:t>
      </w:r>
      <w:r>
        <w:rPr>
          <w:b/>
          <w:sz w:val="24"/>
          <w:szCs w:val="24"/>
        </w:rPr>
        <w:t>（请填写本项目采购文件中明确的所属行业）</w:t>
      </w:r>
      <w:r>
        <w:rPr>
          <w:sz w:val="24"/>
          <w:szCs w:val="24"/>
        </w:rPr>
        <w:t>行业；承建企业为</w:t>
      </w:r>
      <w:r>
        <w:rPr>
          <w:sz w:val="24"/>
          <w:szCs w:val="24"/>
          <w:u w:val="single"/>
        </w:rPr>
        <w:t xml:space="preserve">         （</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6BA1614A">
      <w:pPr>
        <w:autoSpaceDE w:val="0"/>
        <w:autoSpaceDN w:val="0"/>
        <w:spacing w:line="500" w:lineRule="exact"/>
        <w:ind w:firstLine="480"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行业；承建企业为</w:t>
      </w:r>
      <w:r>
        <w:rPr>
          <w:sz w:val="24"/>
          <w:szCs w:val="24"/>
          <w:u w:val="single"/>
        </w:rPr>
        <w:t xml:space="preserve">         （</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5AF0C809">
      <w:pPr>
        <w:autoSpaceDE w:val="0"/>
        <w:autoSpaceDN w:val="0"/>
        <w:spacing w:line="500" w:lineRule="exact"/>
        <w:ind w:firstLine="480" w:firstLineChars="200"/>
        <w:jc w:val="left"/>
        <w:rPr>
          <w:sz w:val="24"/>
          <w:szCs w:val="24"/>
        </w:rPr>
      </w:pPr>
    </w:p>
    <w:p w14:paraId="75A663BB">
      <w:pPr>
        <w:autoSpaceDE w:val="0"/>
        <w:autoSpaceDN w:val="0"/>
        <w:spacing w:line="500" w:lineRule="exact"/>
        <w:ind w:left="641"/>
        <w:jc w:val="left"/>
        <w:rPr>
          <w:sz w:val="24"/>
          <w:szCs w:val="24"/>
        </w:rPr>
      </w:pPr>
      <w:r>
        <w:rPr>
          <w:sz w:val="24"/>
          <w:szCs w:val="24"/>
        </w:rPr>
        <w:t>……</w:t>
      </w:r>
    </w:p>
    <w:p w14:paraId="62BD62FD">
      <w:pPr>
        <w:autoSpaceDE w:val="0"/>
        <w:autoSpaceDN w:val="0"/>
        <w:spacing w:line="500" w:lineRule="exact"/>
        <w:ind w:firstLine="480"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3E161E5E">
      <w:pPr>
        <w:autoSpaceDE w:val="0"/>
        <w:autoSpaceDN w:val="0"/>
        <w:spacing w:line="500" w:lineRule="exact"/>
        <w:ind w:firstLine="480" w:firstLineChars="200"/>
        <w:jc w:val="left"/>
        <w:rPr>
          <w:sz w:val="24"/>
          <w:szCs w:val="24"/>
        </w:rPr>
      </w:pPr>
      <w:r>
        <w:rPr>
          <w:sz w:val="24"/>
          <w:szCs w:val="24"/>
        </w:rPr>
        <w:t>本企业对上述声明内容的真实性负责。如有虚假，将依法承担相应责任。</w:t>
      </w:r>
    </w:p>
    <w:p w14:paraId="13FE1242">
      <w:pPr>
        <w:autoSpaceDE w:val="0"/>
        <w:autoSpaceDN w:val="0"/>
        <w:spacing w:line="500" w:lineRule="exact"/>
        <w:ind w:left="3840"/>
        <w:jc w:val="left"/>
        <w:rPr>
          <w:sz w:val="24"/>
          <w:szCs w:val="24"/>
        </w:rPr>
      </w:pPr>
      <w:r>
        <w:rPr>
          <w:sz w:val="24"/>
          <w:szCs w:val="24"/>
        </w:rPr>
        <w:t>供应商名称：</w:t>
      </w:r>
    </w:p>
    <w:p w14:paraId="0D9751A3">
      <w:pPr>
        <w:autoSpaceDE w:val="0"/>
        <w:autoSpaceDN w:val="0"/>
        <w:spacing w:line="500" w:lineRule="exact"/>
        <w:ind w:left="3840"/>
        <w:jc w:val="left"/>
        <w:rPr>
          <w:sz w:val="32"/>
        </w:rPr>
      </w:pPr>
      <w:r>
        <w:rPr>
          <w:sz w:val="24"/>
          <w:szCs w:val="24"/>
        </w:rPr>
        <w:t>日期：</w:t>
      </w:r>
    </w:p>
    <w:p w14:paraId="1E20CB26">
      <w:pPr>
        <w:spacing w:line="360" w:lineRule="auto"/>
        <w:ind w:right="84" w:firstLine="241" w:firstLineChars="100"/>
        <w:rPr>
          <w:b/>
          <w:sz w:val="24"/>
          <w:szCs w:val="24"/>
        </w:rPr>
      </w:pPr>
      <w:r>
        <w:rPr>
          <w:b/>
          <w:sz w:val="24"/>
          <w:szCs w:val="24"/>
        </w:rPr>
        <w:t>注：</w:t>
      </w:r>
    </w:p>
    <w:p w14:paraId="39D3B340">
      <w:pPr>
        <w:spacing w:line="360" w:lineRule="auto"/>
        <w:ind w:firstLine="482" w:firstLineChars="200"/>
        <w:rPr>
          <w:b/>
          <w:sz w:val="24"/>
          <w:szCs w:val="24"/>
        </w:rPr>
      </w:pPr>
      <w:bookmarkStart w:id="5" w:name="OLE_LINK14"/>
      <w:bookmarkStart w:id="6" w:name="OLE_LINK13"/>
      <w:r>
        <w:rPr>
          <w:b/>
          <w:sz w:val="24"/>
          <w:szCs w:val="24"/>
        </w:rPr>
        <w:t>1.标的名称须按照采购文件中明确的标的名称进行填写；所属行业须按照采购文件中明确的所属行业进行填写。</w:t>
      </w:r>
    </w:p>
    <w:p w14:paraId="3079A22B">
      <w:pPr>
        <w:spacing w:line="360" w:lineRule="auto"/>
        <w:ind w:firstLine="482" w:firstLineChars="200"/>
        <w:rPr>
          <w:b/>
          <w:sz w:val="24"/>
          <w:szCs w:val="24"/>
        </w:rPr>
      </w:pPr>
      <w:r>
        <w:rPr>
          <w:b/>
          <w:sz w:val="24"/>
          <w:szCs w:val="24"/>
        </w:rPr>
        <w:t>2.从业人员、营业收入、资产总额填报上一年度数据，无上一年度数据的新成立企业可不填报。</w:t>
      </w:r>
    </w:p>
    <w:p w14:paraId="3FC0F8E2">
      <w:pPr>
        <w:spacing w:line="360" w:lineRule="auto"/>
        <w:ind w:firstLine="482" w:firstLineChars="200"/>
        <w:rPr>
          <w:b/>
          <w:bCs/>
          <w:sz w:val="24"/>
        </w:rPr>
      </w:pPr>
      <w:r>
        <w:rPr>
          <w:b/>
          <w:sz w:val="24"/>
          <w:szCs w:val="21"/>
        </w:rPr>
        <w:t>3.中标（成交）供应商享受中小企业扶持政策的，将随中标（成交）结果同时公告其《中小企业声明函》，接受社会监督。</w:t>
      </w:r>
    </w:p>
    <w:p w14:paraId="06D94682">
      <w:pPr>
        <w:autoSpaceDN w:val="0"/>
        <w:spacing w:line="360" w:lineRule="auto"/>
        <w:rPr>
          <w:b/>
          <w:bCs/>
          <w:sz w:val="24"/>
        </w:rPr>
      </w:pPr>
      <w:r>
        <w:rPr>
          <w:b/>
          <w:bCs/>
          <w:sz w:val="24"/>
        </w:rPr>
        <w:t>附件7</w:t>
      </w:r>
    </w:p>
    <w:p w14:paraId="23D14CF3">
      <w:pPr>
        <w:autoSpaceDN w:val="0"/>
        <w:spacing w:line="360" w:lineRule="auto"/>
        <w:jc w:val="left"/>
        <w:rPr>
          <w:b/>
          <w:bCs/>
          <w:sz w:val="24"/>
        </w:rPr>
      </w:pPr>
      <w:r>
        <w:rPr>
          <w:b/>
          <w:kern w:val="0"/>
          <w:sz w:val="24"/>
          <w:szCs w:val="21"/>
        </w:rPr>
        <w:t>若不是残疾人福利性单位，响应文件中可不提供此声明函</w:t>
      </w:r>
    </w:p>
    <w:p w14:paraId="77B959DF">
      <w:pPr>
        <w:autoSpaceDN w:val="0"/>
        <w:spacing w:line="360" w:lineRule="auto"/>
        <w:jc w:val="center"/>
        <w:rPr>
          <w:b/>
          <w:bCs/>
          <w:sz w:val="24"/>
        </w:rPr>
      </w:pPr>
    </w:p>
    <w:bookmarkEnd w:id="5"/>
    <w:bookmarkEnd w:id="6"/>
    <w:p w14:paraId="2E79C528">
      <w:pPr>
        <w:snapToGrid w:val="0"/>
        <w:spacing w:line="360" w:lineRule="auto"/>
        <w:jc w:val="center"/>
        <w:rPr>
          <w:b/>
          <w:bCs/>
          <w:sz w:val="24"/>
        </w:rPr>
      </w:pPr>
      <w:r>
        <w:rPr>
          <w:b/>
          <w:bCs/>
          <w:sz w:val="24"/>
        </w:rPr>
        <w:t>残疾人福利性单位声明函</w:t>
      </w:r>
    </w:p>
    <w:p w14:paraId="73261840">
      <w:pPr>
        <w:snapToGrid w:val="0"/>
        <w:spacing w:line="360" w:lineRule="auto"/>
        <w:ind w:firstLine="482" w:firstLineChars="200"/>
        <w:jc w:val="left"/>
        <w:rPr>
          <w:b/>
          <w:bCs/>
          <w:sz w:val="24"/>
        </w:rPr>
      </w:pPr>
    </w:p>
    <w:p w14:paraId="1F989657">
      <w:pPr>
        <w:snapToGrid w:val="0"/>
        <w:spacing w:line="360" w:lineRule="auto"/>
        <w:ind w:firstLine="480" w:firstLineChars="200"/>
        <w:jc w:val="left"/>
        <w:rPr>
          <w:bCs/>
          <w:sz w:val="24"/>
        </w:rPr>
      </w:pPr>
      <w:r>
        <w:rPr>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B782798">
      <w:pPr>
        <w:snapToGrid w:val="0"/>
        <w:spacing w:line="360" w:lineRule="auto"/>
        <w:ind w:firstLine="480" w:firstLineChars="200"/>
        <w:jc w:val="left"/>
        <w:rPr>
          <w:bCs/>
          <w:sz w:val="24"/>
        </w:rPr>
      </w:pPr>
      <w:r>
        <w:rPr>
          <w:bCs/>
          <w:sz w:val="24"/>
        </w:rPr>
        <w:t>本单位对上述声明的真实性负责。如有虚假，将依法承担相应责任。</w:t>
      </w:r>
    </w:p>
    <w:p w14:paraId="32EB1F1E">
      <w:pPr>
        <w:snapToGrid w:val="0"/>
        <w:spacing w:line="360" w:lineRule="auto"/>
        <w:ind w:firstLine="480" w:firstLineChars="200"/>
        <w:jc w:val="left"/>
        <w:rPr>
          <w:bCs/>
          <w:sz w:val="24"/>
        </w:rPr>
      </w:pPr>
    </w:p>
    <w:p w14:paraId="2ECCF28F">
      <w:pPr>
        <w:snapToGrid w:val="0"/>
        <w:spacing w:line="360" w:lineRule="auto"/>
        <w:ind w:firstLine="480" w:firstLineChars="200"/>
        <w:jc w:val="left"/>
        <w:rPr>
          <w:bCs/>
          <w:sz w:val="24"/>
        </w:rPr>
      </w:pPr>
    </w:p>
    <w:p w14:paraId="5F6CA254">
      <w:pPr>
        <w:snapToGrid w:val="0"/>
        <w:spacing w:line="360" w:lineRule="auto"/>
        <w:ind w:firstLine="480" w:firstLineChars="200"/>
        <w:jc w:val="left"/>
        <w:rPr>
          <w:bCs/>
          <w:sz w:val="24"/>
        </w:rPr>
      </w:pPr>
      <w:r>
        <w:rPr>
          <w:bCs/>
          <w:sz w:val="24"/>
        </w:rPr>
        <w:t xml:space="preserve">               </w:t>
      </w:r>
      <w:r>
        <w:rPr>
          <w:sz w:val="24"/>
          <w:szCs w:val="24"/>
        </w:rPr>
        <w:t>供应商名称：</w:t>
      </w:r>
    </w:p>
    <w:p w14:paraId="1D7D8198">
      <w:pPr>
        <w:snapToGrid w:val="0"/>
        <w:spacing w:line="360" w:lineRule="auto"/>
        <w:ind w:firstLine="480" w:firstLineChars="200"/>
        <w:jc w:val="left"/>
        <w:rPr>
          <w:bCs/>
          <w:sz w:val="24"/>
        </w:rPr>
      </w:pPr>
    </w:p>
    <w:p w14:paraId="199498CA">
      <w:pPr>
        <w:snapToGrid w:val="0"/>
        <w:spacing w:line="360" w:lineRule="auto"/>
        <w:ind w:firstLine="480" w:firstLineChars="200"/>
        <w:jc w:val="left"/>
        <w:rPr>
          <w:sz w:val="24"/>
          <w:szCs w:val="21"/>
        </w:rPr>
      </w:pPr>
      <w:r>
        <w:rPr>
          <w:bCs/>
          <w:sz w:val="24"/>
        </w:rPr>
        <w:t xml:space="preserve">               日  期：</w:t>
      </w:r>
    </w:p>
    <w:p w14:paraId="483EE3BA">
      <w:pPr>
        <w:snapToGrid w:val="0"/>
        <w:spacing w:line="360" w:lineRule="auto"/>
        <w:ind w:firstLine="480" w:firstLineChars="200"/>
        <w:jc w:val="left"/>
        <w:rPr>
          <w:sz w:val="24"/>
          <w:szCs w:val="21"/>
        </w:rPr>
      </w:pPr>
    </w:p>
    <w:p w14:paraId="2581A25A">
      <w:pPr>
        <w:snapToGrid w:val="0"/>
        <w:spacing w:line="360" w:lineRule="auto"/>
        <w:ind w:firstLine="480" w:firstLineChars="200"/>
        <w:rPr>
          <w:sz w:val="24"/>
          <w:szCs w:val="21"/>
        </w:rPr>
      </w:pPr>
      <w:r>
        <w:rPr>
          <w:sz w:val="24"/>
          <w:szCs w:val="21"/>
        </w:rPr>
        <w:t>注：</w:t>
      </w:r>
    </w:p>
    <w:p w14:paraId="0120FB9B">
      <w:pPr>
        <w:snapToGrid w:val="0"/>
        <w:spacing w:line="360" w:lineRule="auto"/>
        <w:ind w:firstLine="482" w:firstLineChars="200"/>
        <w:rPr>
          <w:b/>
          <w:sz w:val="24"/>
          <w:szCs w:val="21"/>
        </w:rPr>
      </w:pPr>
      <w:r>
        <w:rPr>
          <w:b/>
          <w:sz w:val="24"/>
          <w:szCs w:val="21"/>
        </w:rPr>
        <w:t>中标（成交）供应商为残疾人福利性单位的，将随中标（成交）结果同时公告其《残疾人福利性单位声明函》，接受社会监督。</w:t>
      </w:r>
    </w:p>
    <w:p w14:paraId="406ADCA8">
      <w:pPr>
        <w:snapToGrid w:val="0"/>
        <w:spacing w:line="360" w:lineRule="auto"/>
        <w:ind w:firstLine="482" w:firstLineChars="200"/>
        <w:rPr>
          <w:b/>
          <w:sz w:val="24"/>
          <w:szCs w:val="21"/>
        </w:rPr>
      </w:pPr>
      <w:r>
        <w:rPr>
          <w:b/>
          <w:kern w:val="0"/>
          <w:sz w:val="24"/>
          <w:szCs w:val="21"/>
        </w:rPr>
        <w:t>若不是残疾人福利性单位，响应文件中可不提供此声明函。</w:t>
      </w:r>
    </w:p>
    <w:p w14:paraId="6B64CE3C">
      <w:pPr>
        <w:snapToGrid w:val="0"/>
        <w:spacing w:line="360" w:lineRule="auto"/>
        <w:ind w:firstLine="480" w:firstLineChars="200"/>
        <w:rPr>
          <w:sz w:val="24"/>
          <w:szCs w:val="21"/>
        </w:rPr>
      </w:pPr>
    </w:p>
    <w:p w14:paraId="210C034A">
      <w:pPr>
        <w:tabs>
          <w:tab w:val="left" w:pos="360"/>
        </w:tabs>
        <w:spacing w:line="360" w:lineRule="auto"/>
        <w:rPr>
          <w:szCs w:val="21"/>
        </w:rPr>
      </w:pPr>
      <w:r>
        <w:rPr>
          <w:szCs w:val="21"/>
        </w:rPr>
        <w:br w:type="page"/>
      </w:r>
      <w:r>
        <w:rPr>
          <w:b/>
          <w:sz w:val="24"/>
        </w:rPr>
        <w:t>附件8</w:t>
      </w:r>
      <w:r>
        <w:rPr>
          <w:b/>
          <w:sz w:val="24"/>
          <w:szCs w:val="24"/>
        </w:rPr>
        <w:t>：投标人认为需要提交的其他资料</w:t>
      </w:r>
    </w:p>
    <w:p w14:paraId="5B26FB30">
      <w:pPr>
        <w:spacing w:line="460" w:lineRule="exact"/>
        <w:ind w:left="192"/>
        <w:rPr>
          <w:b/>
          <w:sz w:val="24"/>
        </w:rPr>
      </w:pPr>
    </w:p>
    <w:p w14:paraId="2C16EFD6">
      <w:pPr>
        <w:autoSpaceDE w:val="0"/>
        <w:autoSpaceDN w:val="0"/>
        <w:adjustRightInd w:val="0"/>
        <w:jc w:val="center"/>
        <w:rPr>
          <w:sz w:val="24"/>
        </w:rPr>
      </w:pPr>
      <w:r>
        <w:rPr>
          <w:sz w:val="24"/>
        </w:rPr>
        <w:br w:type="page"/>
      </w:r>
    </w:p>
    <w:p w14:paraId="3269918F">
      <w:pPr>
        <w:autoSpaceDE w:val="0"/>
        <w:autoSpaceDN w:val="0"/>
        <w:adjustRightInd w:val="0"/>
        <w:jc w:val="center"/>
        <w:rPr>
          <w:sz w:val="24"/>
        </w:rPr>
      </w:pPr>
    </w:p>
    <w:p w14:paraId="42F974E3">
      <w:pPr>
        <w:autoSpaceDE w:val="0"/>
        <w:autoSpaceDN w:val="0"/>
        <w:adjustRightInd w:val="0"/>
        <w:jc w:val="center"/>
        <w:rPr>
          <w:sz w:val="24"/>
        </w:rPr>
      </w:pPr>
    </w:p>
    <w:p w14:paraId="543E937F">
      <w:pPr>
        <w:autoSpaceDE w:val="0"/>
        <w:autoSpaceDN w:val="0"/>
        <w:adjustRightInd w:val="0"/>
        <w:jc w:val="center"/>
        <w:rPr>
          <w:sz w:val="24"/>
        </w:rPr>
      </w:pPr>
    </w:p>
    <w:p w14:paraId="388F1DA2">
      <w:pPr>
        <w:autoSpaceDE w:val="0"/>
        <w:autoSpaceDN w:val="0"/>
        <w:adjustRightInd w:val="0"/>
        <w:jc w:val="center"/>
        <w:rPr>
          <w:sz w:val="24"/>
        </w:rPr>
      </w:pPr>
    </w:p>
    <w:p w14:paraId="345CC400">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11E56933">
      <w:pPr>
        <w:autoSpaceDE w:val="0"/>
        <w:autoSpaceDN w:val="0"/>
        <w:adjustRightInd w:val="0"/>
        <w:spacing w:line="520" w:lineRule="exact"/>
        <w:rPr>
          <w:b/>
          <w:kern w:val="0"/>
          <w:sz w:val="24"/>
        </w:rPr>
      </w:pPr>
    </w:p>
    <w:p w14:paraId="7634EC45">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46008B29">
      <w:pPr>
        <w:autoSpaceDE w:val="0"/>
        <w:autoSpaceDN w:val="0"/>
        <w:adjustRightInd w:val="0"/>
        <w:spacing w:line="520" w:lineRule="exact"/>
        <w:rPr>
          <w:b/>
          <w:kern w:val="0"/>
          <w:sz w:val="24"/>
        </w:rPr>
      </w:pPr>
    </w:p>
    <w:p w14:paraId="57B11FBB">
      <w:pPr>
        <w:autoSpaceDE w:val="0"/>
        <w:autoSpaceDN w:val="0"/>
        <w:adjustRightInd w:val="0"/>
        <w:spacing w:line="520" w:lineRule="exact"/>
        <w:jc w:val="center"/>
        <w:rPr>
          <w:b/>
          <w:kern w:val="0"/>
          <w:sz w:val="24"/>
        </w:rPr>
      </w:pPr>
      <w:r>
        <w:rPr>
          <w:b/>
          <w:kern w:val="0"/>
          <w:sz w:val="24"/>
        </w:rPr>
        <w:t>第二阶段响应文件</w:t>
      </w:r>
    </w:p>
    <w:p w14:paraId="45DA600A">
      <w:pPr>
        <w:autoSpaceDE w:val="0"/>
        <w:autoSpaceDN w:val="0"/>
        <w:adjustRightInd w:val="0"/>
        <w:spacing w:line="520" w:lineRule="exact"/>
        <w:rPr>
          <w:b/>
          <w:kern w:val="0"/>
          <w:sz w:val="24"/>
        </w:rPr>
      </w:pPr>
    </w:p>
    <w:p w14:paraId="581C8D5B">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18345142">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73B0747F">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6E5E7541">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3FE620CD">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6FC0718E">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4BC94FA1">
      <w:pPr>
        <w:spacing w:before="93" w:beforeLines="30" w:after="218" w:afterLines="70" w:line="540" w:lineRule="exact"/>
        <w:ind w:left="630" w:leftChars="300"/>
        <w:rPr>
          <w:rFonts w:eastAsia="方正楷体简体"/>
          <w:b/>
          <w:sz w:val="34"/>
          <w:szCs w:val="34"/>
        </w:rPr>
      </w:pPr>
    </w:p>
    <w:p w14:paraId="6EC9038F">
      <w:pPr>
        <w:spacing w:before="93" w:beforeLines="30" w:after="218" w:afterLines="70" w:line="540" w:lineRule="exact"/>
        <w:ind w:left="630" w:leftChars="300"/>
        <w:rPr>
          <w:rFonts w:eastAsia="方正楷体简体"/>
          <w:b/>
          <w:sz w:val="34"/>
          <w:szCs w:val="34"/>
        </w:rPr>
      </w:pPr>
    </w:p>
    <w:p w14:paraId="2492FC7C">
      <w:pPr>
        <w:spacing w:before="93" w:beforeLines="30" w:after="218" w:afterLines="70" w:line="540" w:lineRule="exact"/>
        <w:ind w:left="630" w:leftChars="300"/>
        <w:rPr>
          <w:b/>
          <w:kern w:val="0"/>
          <w:sz w:val="24"/>
        </w:rPr>
      </w:pPr>
      <w:r>
        <w:rPr>
          <w:rFonts w:eastAsia="方正楷体简体"/>
          <w:b/>
          <w:sz w:val="34"/>
          <w:szCs w:val="34"/>
        </w:rPr>
        <w:t>递交日期：</w:t>
      </w:r>
    </w:p>
    <w:p w14:paraId="38198EC5">
      <w:pPr>
        <w:tabs>
          <w:tab w:val="left" w:pos="360"/>
        </w:tabs>
        <w:spacing w:line="460" w:lineRule="exact"/>
        <w:jc w:val="center"/>
        <w:rPr>
          <w:b/>
          <w:sz w:val="24"/>
        </w:rPr>
      </w:pPr>
      <w:r>
        <w:rPr>
          <w:sz w:val="24"/>
        </w:rPr>
        <w:br w:type="page"/>
      </w:r>
      <w:r>
        <w:rPr>
          <w:b/>
          <w:sz w:val="24"/>
        </w:rPr>
        <w:t>报价书</w:t>
      </w:r>
    </w:p>
    <w:p w14:paraId="31DC6EE5">
      <w:pPr>
        <w:spacing w:line="460" w:lineRule="exact"/>
        <w:rPr>
          <w:sz w:val="24"/>
        </w:rPr>
      </w:pPr>
      <w:r>
        <w:rPr>
          <w:sz w:val="24"/>
        </w:rPr>
        <w:t>致：天津市政府采购中心</w:t>
      </w:r>
    </w:p>
    <w:p w14:paraId="71069798">
      <w:pPr>
        <w:tabs>
          <w:tab w:val="left" w:pos="540"/>
          <w:tab w:val="left" w:pos="720"/>
        </w:tabs>
        <w:spacing w:line="460" w:lineRule="exact"/>
        <w:ind w:firstLine="480" w:firstLineChars="20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（供应商名称、地址）提交网上应答及上传加盖电子签章的响应文件。</w:t>
      </w:r>
    </w:p>
    <w:p w14:paraId="6133F0CD">
      <w:pPr>
        <w:spacing w:line="460" w:lineRule="exact"/>
        <w:rPr>
          <w:sz w:val="24"/>
        </w:rPr>
      </w:pPr>
      <w:r>
        <w:rPr>
          <w:sz w:val="24"/>
        </w:rPr>
        <w:t>据此函，签字代表宣布同意如下：</w:t>
      </w:r>
    </w:p>
    <w:p w14:paraId="26C815B0">
      <w:pPr>
        <w:spacing w:line="460" w:lineRule="exact"/>
        <w:ind w:left="480"/>
        <w:jc w:val="left"/>
        <w:rPr>
          <w:sz w:val="24"/>
        </w:rPr>
      </w:pPr>
      <w:r>
        <w:rPr>
          <w:sz w:val="24"/>
        </w:rPr>
        <w:t>1. 磋商总价为：</w:t>
      </w:r>
    </w:p>
    <w:p w14:paraId="1898277E">
      <w:pPr>
        <w:spacing w:line="460" w:lineRule="exact"/>
        <w:ind w:left="480"/>
        <w:jc w:val="left"/>
        <w:rPr>
          <w:sz w:val="24"/>
        </w:rPr>
      </w:pPr>
      <w:r>
        <w:rPr>
          <w:sz w:val="24"/>
        </w:rPr>
        <w:t>第一包：</w:t>
      </w:r>
    </w:p>
    <w:p w14:paraId="0553C6E4">
      <w:pPr>
        <w:spacing w:line="460" w:lineRule="exact"/>
        <w:ind w:left="480"/>
        <w:jc w:val="left"/>
        <w:rPr>
          <w:sz w:val="24"/>
        </w:rPr>
      </w:pPr>
      <w:r>
        <w:rPr>
          <w:sz w:val="24"/>
        </w:rPr>
        <w:t xml:space="preserve">  报价</w:t>
      </w:r>
      <w:r>
        <w:rPr>
          <w:sz w:val="24"/>
          <w:u w:val="single"/>
        </w:rPr>
        <w:t xml:space="preserve">         </w:t>
      </w:r>
      <w:r>
        <w:rPr>
          <w:sz w:val="24"/>
        </w:rPr>
        <w:t>元（注明币种）</w:t>
      </w:r>
    </w:p>
    <w:p w14:paraId="2B58B0B2">
      <w:pPr>
        <w:spacing w:line="460" w:lineRule="exact"/>
        <w:ind w:left="472" w:firstLine="237"/>
        <w:jc w:val="left"/>
        <w:rPr>
          <w:sz w:val="24"/>
        </w:rPr>
      </w:pPr>
      <w:r>
        <w:rPr>
          <w:sz w:val="24"/>
        </w:rPr>
        <w:t>大写</w:t>
      </w:r>
      <w:r>
        <w:rPr>
          <w:sz w:val="24"/>
          <w:u w:val="single"/>
        </w:rPr>
        <w:t xml:space="preserve">                    </w:t>
      </w:r>
      <w:r>
        <w:rPr>
          <w:sz w:val="24"/>
        </w:rPr>
        <w:t>（文字表述）。</w:t>
      </w:r>
    </w:p>
    <w:p w14:paraId="76336167">
      <w:pPr>
        <w:spacing w:line="460" w:lineRule="exact"/>
        <w:ind w:left="480"/>
        <w:jc w:val="left"/>
        <w:rPr>
          <w:sz w:val="24"/>
        </w:rPr>
      </w:pPr>
      <w:r>
        <w:rPr>
          <w:sz w:val="24"/>
        </w:rPr>
        <w:t>第二包：</w:t>
      </w:r>
    </w:p>
    <w:p w14:paraId="11E9DE97">
      <w:pPr>
        <w:spacing w:line="460" w:lineRule="exact"/>
        <w:ind w:left="480"/>
        <w:jc w:val="left"/>
        <w:rPr>
          <w:sz w:val="24"/>
        </w:rPr>
      </w:pPr>
      <w:r>
        <w:rPr>
          <w:sz w:val="24"/>
        </w:rPr>
        <w:t xml:space="preserve">  报价</w:t>
      </w:r>
      <w:r>
        <w:rPr>
          <w:sz w:val="24"/>
          <w:u w:val="single"/>
        </w:rPr>
        <w:t xml:space="preserve">         </w:t>
      </w:r>
      <w:r>
        <w:rPr>
          <w:sz w:val="24"/>
        </w:rPr>
        <w:t>元（注明币种）</w:t>
      </w:r>
    </w:p>
    <w:p w14:paraId="2B0E061D">
      <w:pPr>
        <w:spacing w:line="460" w:lineRule="exact"/>
        <w:ind w:left="472" w:firstLine="237"/>
        <w:jc w:val="left"/>
        <w:rPr>
          <w:sz w:val="24"/>
        </w:rPr>
      </w:pPr>
      <w:r>
        <w:rPr>
          <w:sz w:val="24"/>
        </w:rPr>
        <w:t>大写</w:t>
      </w:r>
      <w:r>
        <w:rPr>
          <w:sz w:val="24"/>
          <w:u w:val="single"/>
        </w:rPr>
        <w:t xml:space="preserve">                    </w:t>
      </w:r>
      <w:r>
        <w:rPr>
          <w:sz w:val="24"/>
        </w:rPr>
        <w:t>（文字表述）。</w:t>
      </w:r>
    </w:p>
    <w:p w14:paraId="7533A2F5">
      <w:pPr>
        <w:spacing w:line="460" w:lineRule="exact"/>
        <w:ind w:left="472" w:firstLine="237"/>
        <w:jc w:val="left"/>
        <w:rPr>
          <w:sz w:val="24"/>
        </w:rPr>
      </w:pPr>
      <w:r>
        <w:rPr>
          <w:sz w:val="24"/>
        </w:rPr>
        <w:t>……</w:t>
      </w:r>
    </w:p>
    <w:p w14:paraId="7F8B11F4">
      <w:pPr>
        <w:spacing w:line="460" w:lineRule="exact"/>
        <w:ind w:firstLine="471"/>
        <w:rPr>
          <w:sz w:val="24"/>
        </w:rPr>
      </w:pPr>
      <w:r>
        <w:rPr>
          <w:sz w:val="24"/>
        </w:rPr>
        <w:t>2. 投标人已经对全部价格进行了认真核对，保证本报价真实、准确无误，并承担本价格所对应本项目的一切责任和义务。</w:t>
      </w:r>
    </w:p>
    <w:p w14:paraId="58301B67">
      <w:pPr>
        <w:spacing w:line="460" w:lineRule="exact"/>
        <w:ind w:firstLine="471"/>
        <w:rPr>
          <w:sz w:val="24"/>
        </w:rPr>
      </w:pPr>
      <w:r>
        <w:rPr>
          <w:sz w:val="24"/>
        </w:rPr>
        <w:t>3. 两个阶段响应文件一一对应、不可分割，共同构成我方对本项目的所有承诺。</w:t>
      </w:r>
    </w:p>
    <w:p w14:paraId="01F483CE">
      <w:pPr>
        <w:spacing w:line="460" w:lineRule="exact"/>
        <w:ind w:firstLine="471"/>
        <w:rPr>
          <w:sz w:val="24"/>
        </w:rPr>
      </w:pPr>
    </w:p>
    <w:p w14:paraId="57767BDB">
      <w:pPr>
        <w:spacing w:line="460" w:lineRule="exact"/>
        <w:ind w:firstLine="471"/>
        <w:rPr>
          <w:sz w:val="24"/>
        </w:rPr>
      </w:pPr>
    </w:p>
    <w:p w14:paraId="5A5D6284">
      <w:pPr>
        <w:spacing w:line="360" w:lineRule="auto"/>
        <w:ind w:firstLine="4080" w:firstLineChars="1700"/>
        <w:rPr>
          <w:sz w:val="24"/>
        </w:rPr>
      </w:pPr>
      <w:r>
        <w:rPr>
          <w:sz w:val="24"/>
        </w:rPr>
        <w:t>供应商名称：</w:t>
      </w:r>
    </w:p>
    <w:p w14:paraId="4D711E92">
      <w:pPr>
        <w:spacing w:line="360" w:lineRule="auto"/>
        <w:ind w:firstLine="4080" w:firstLineChars="1700"/>
        <w:rPr>
          <w:sz w:val="24"/>
        </w:rPr>
      </w:pPr>
    </w:p>
    <w:p w14:paraId="49C818EC">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FFE90E5">
      <w:pPr>
        <w:spacing w:line="460" w:lineRule="exact"/>
        <w:ind w:firstLine="471"/>
        <w:rPr>
          <w:sz w:val="24"/>
        </w:rPr>
      </w:pPr>
    </w:p>
    <w:p w14:paraId="74A40FF8">
      <w:pPr>
        <w:spacing w:line="560" w:lineRule="exact"/>
        <w:jc w:val="center"/>
        <w:rPr>
          <w:b/>
          <w:sz w:val="24"/>
        </w:rPr>
      </w:pPr>
      <w:r>
        <w:rPr>
          <w:b/>
          <w:sz w:val="24"/>
        </w:rPr>
        <w:br w:type="page"/>
      </w:r>
      <w:r>
        <w:rPr>
          <w:b/>
          <w:sz w:val="24"/>
        </w:rPr>
        <w:t>工程量清单报价表</w:t>
      </w:r>
    </w:p>
    <w:p w14:paraId="61B783B7">
      <w:pPr>
        <w:spacing w:line="560" w:lineRule="exact"/>
        <w:ind w:firstLine="420"/>
        <w:jc w:val="center"/>
        <w:rPr>
          <w:b/>
          <w:sz w:val="24"/>
        </w:rPr>
      </w:pPr>
    </w:p>
    <w:p w14:paraId="2817DA85">
      <w:pPr>
        <w:spacing w:line="560" w:lineRule="exact"/>
        <w:ind w:firstLine="420"/>
        <w:rPr>
          <w:sz w:val="24"/>
        </w:rPr>
      </w:pPr>
      <w:r>
        <w:rPr>
          <w:sz w:val="24"/>
        </w:rPr>
        <w:t>采用工程量清单价报价的有关说明：</w:t>
      </w:r>
    </w:p>
    <w:p w14:paraId="106BAEFA">
      <w:pPr>
        <w:spacing w:line="560" w:lineRule="exact"/>
        <w:ind w:firstLine="420"/>
        <w:rPr>
          <w:sz w:val="24"/>
        </w:rPr>
      </w:pPr>
      <w:r>
        <w:rPr>
          <w:sz w:val="24"/>
        </w:rPr>
        <w:t>1. 工程量清单应与磋商须知、磋商项目要求、合同条件、合同协议条款和图纸一起使用。</w:t>
      </w:r>
    </w:p>
    <w:p w14:paraId="33D66363">
      <w:pPr>
        <w:spacing w:line="560" w:lineRule="exact"/>
        <w:ind w:firstLine="420"/>
        <w:rPr>
          <w:sz w:val="24"/>
        </w:rPr>
      </w:pPr>
      <w:r>
        <w:rPr>
          <w:sz w:val="24"/>
        </w:rPr>
        <w:t>2. 工程量清单中所填入的单价与合价，应按照现行定额执行。</w:t>
      </w:r>
    </w:p>
    <w:p w14:paraId="49324A55">
      <w:pPr>
        <w:spacing w:line="560" w:lineRule="exact"/>
        <w:ind w:firstLine="420"/>
        <w:rPr>
          <w:sz w:val="24"/>
        </w:rPr>
      </w:pPr>
      <w:r>
        <w:rPr>
          <w:sz w:val="24"/>
        </w:rPr>
        <w:t>3. 工程量清单中的每一项均需填写单价和合价。对没有填写单价或合价的项目的费用，应视为已包括在工程量清单的其他单价或合价之中。</w:t>
      </w:r>
    </w:p>
    <w:p w14:paraId="53E64D23">
      <w:pPr>
        <w:spacing w:line="560" w:lineRule="exact"/>
        <w:ind w:firstLine="420"/>
        <w:rPr>
          <w:sz w:val="24"/>
        </w:rPr>
      </w:pPr>
      <w:r>
        <w:rPr>
          <w:sz w:val="24"/>
        </w:rPr>
        <w:t>4. 工程量清单不再重复或概括工程及材料的一般说明，在编制和填写工程量清单的每一项的单价和合价时应参考竞争性磋商文件的有关条款。</w:t>
      </w:r>
    </w:p>
    <w:p w14:paraId="4323F494">
      <w:pPr>
        <w:spacing w:line="560" w:lineRule="exact"/>
        <w:ind w:firstLine="420"/>
        <w:rPr>
          <w:sz w:val="24"/>
        </w:rPr>
      </w:pPr>
      <w:r>
        <w:rPr>
          <w:sz w:val="24"/>
        </w:rPr>
        <w:t>5. 所有报价应以人民币表示。</w:t>
      </w:r>
    </w:p>
    <w:p w14:paraId="7136D0C9">
      <w:pPr>
        <w:spacing w:line="560" w:lineRule="exact"/>
        <w:ind w:firstLine="420"/>
        <w:rPr>
          <w:sz w:val="24"/>
        </w:rPr>
      </w:pPr>
      <w:r>
        <w:rPr>
          <w:sz w:val="24"/>
        </w:rPr>
        <w:t>6. 工程量清单报价表按工程量清单报价格式及顺序编制。</w:t>
      </w:r>
    </w:p>
    <w:p w14:paraId="5B59329E">
      <w:pPr>
        <w:spacing w:line="460" w:lineRule="exact"/>
        <w:rPr>
          <w:sz w:val="24"/>
        </w:rPr>
      </w:pPr>
      <w:r>
        <w:rPr>
          <w:sz w:val="24"/>
        </w:rPr>
        <w:t>7. 工程量清单报价应由工程量清单报价编制人员加盖造价工程师章并由审核人员加盖造价工程师章（注：编制和审核不可为同一人）。此工程量清单报价应打印盖章后，扫描放入电子响应文件。</w:t>
      </w:r>
    </w:p>
    <w:p w14:paraId="4A5EA7A6">
      <w:pPr>
        <w:spacing w:line="460" w:lineRule="exact"/>
        <w:jc w:val="left"/>
        <w:rPr>
          <w:sz w:val="24"/>
        </w:rPr>
      </w:pPr>
    </w:p>
    <w:sectPr>
      <w:head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10" w:usb3="00000000" w:csb0="00040000" w:csb1="00000000"/>
  </w:font>
  <w:font w:name="方正行楷简体">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DFC8E">
    <w:pPr>
      <w:pStyle w:val="8"/>
      <w:jc w:val="center"/>
    </w:pPr>
    <w:r>
      <w:fldChar w:fldCharType="begin"/>
    </w:r>
    <w:r>
      <w:instrText xml:space="preserve"> PAGE   \* MERGEFORMAT </w:instrText>
    </w:r>
    <w:r>
      <w:fldChar w:fldCharType="separate"/>
    </w:r>
    <w:r>
      <w:t>16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8FA81">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50921">
    <w:pPr>
      <w:pStyle w:val="9"/>
      <w:jc w:val="both"/>
    </w:pPr>
    <w:r>
      <w:rPr>
        <w:rFonts w:hint="eastAsia"/>
      </w:rPr>
      <w:t>竞争性磋商文件                                                       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11E8F">
    <w:pPr>
      <w:pStyle w:val="9"/>
      <w:jc w:val="both"/>
    </w:pPr>
    <w:r>
      <w:rPr>
        <w:rFonts w:hint="eastAsia"/>
      </w:rPr>
      <w:t>竞争性磋商文件                                                    第二部分——磋商项目需求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25C75">
    <w:pPr>
      <w:pStyle w:val="9"/>
      <w:jc w:val="both"/>
    </w:pPr>
    <w:r>
      <w:rPr>
        <w:rFonts w:hint="eastAsia"/>
      </w:rPr>
      <w:t>竞争性磋商文件                                                      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54C63">
    <w:pPr>
      <w:pStyle w:val="9"/>
      <w:jc w:val="both"/>
    </w:pPr>
    <w:r>
      <w:rPr>
        <w:rFonts w:hint="eastAsia"/>
      </w:rPr>
      <w:t>竞争性磋商文件                                                        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7AC35">
    <w:pPr>
      <w:pStyle w:val="9"/>
      <w:jc w:val="both"/>
    </w:pPr>
    <w:r>
      <w:rPr>
        <w:rFonts w:hint="eastAsia"/>
      </w:rPr>
      <w:t>竞争性磋商文件                                                     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C9635D0"/>
    <w:multiLevelType w:val="singleLevel"/>
    <w:tmpl w:val="3C9635D0"/>
    <w:lvl w:ilvl="0" w:tentative="0">
      <w:start w:val="2"/>
      <w:numFmt w:val="chineseCounting"/>
      <w:suff w:val="nothing"/>
      <w:lvlText w:val="（%1）"/>
      <w:lvlJc w:val="left"/>
      <w:rPr>
        <w:rFonts w:hint="eastAsia"/>
      </w:rPr>
    </w:lvl>
  </w:abstractNum>
  <w:abstractNum w:abstractNumId="2">
    <w:nsid w:val="44507166"/>
    <w:multiLevelType w:val="singleLevel"/>
    <w:tmpl w:val="44507166"/>
    <w:lvl w:ilvl="0" w:tentative="0">
      <w:start w:val="1"/>
      <w:numFmt w:val="japaneseCounting"/>
      <w:lvlText w:val="%1、"/>
      <w:lvlJc w:val="left"/>
      <w:pPr>
        <w:tabs>
          <w:tab w:val="left" w:pos="960"/>
        </w:tabs>
        <w:ind w:left="960" w:hanging="480"/>
      </w:pPr>
      <w:rPr>
        <w:rFonts w:hint="eastAsia"/>
      </w:rPr>
    </w:lvl>
  </w:abstractNum>
  <w:abstractNum w:abstractNumId="3">
    <w:nsid w:val="4B2E55C7"/>
    <w:multiLevelType w:val="singleLevel"/>
    <w:tmpl w:val="4B2E55C7"/>
    <w:lvl w:ilvl="0" w:tentative="0">
      <w:start w:val="1"/>
      <w:numFmt w:val="decimal"/>
      <w:lvlText w:val="%1、"/>
      <w:lvlJc w:val="left"/>
      <w:pPr>
        <w:tabs>
          <w:tab w:val="left" w:pos="360"/>
        </w:tabs>
        <w:ind w:left="360" w:hanging="360"/>
      </w:pPr>
      <w:rPr>
        <w:rFonts w:hint="eastAsia"/>
      </w:rPr>
    </w:lvl>
  </w:abstractNum>
  <w:abstractNum w:abstractNumId="4">
    <w:nsid w:val="5C9D301F"/>
    <w:multiLevelType w:val="singleLevel"/>
    <w:tmpl w:val="5C9D301F"/>
    <w:lvl w:ilvl="0" w:tentative="0">
      <w:start w:val="1"/>
      <w:numFmt w:val="japaneseCounting"/>
      <w:lvlText w:val="%1、"/>
      <w:lvlJc w:val="left"/>
      <w:pPr>
        <w:tabs>
          <w:tab w:val="left" w:pos="480"/>
        </w:tabs>
        <w:ind w:left="480" w:hanging="480"/>
      </w:pPr>
      <w:rPr>
        <w:rFonts w:hint="eastAsia"/>
      </w:rPr>
    </w:lvl>
  </w:abstractNum>
  <w:abstractNum w:abstractNumId="5">
    <w:nsid w:val="5CD80605"/>
    <w:multiLevelType w:val="singleLevel"/>
    <w:tmpl w:val="5CD80605"/>
    <w:lvl w:ilvl="0" w:tentative="0">
      <w:start w:val="1"/>
      <w:numFmt w:val="decimal"/>
      <w:lvlText w:val="%1、"/>
      <w:lvlJc w:val="left"/>
      <w:pPr>
        <w:tabs>
          <w:tab w:val="left" w:pos="360"/>
        </w:tabs>
        <w:ind w:left="360" w:hanging="360"/>
      </w:pPr>
      <w:rPr>
        <w:rFonts w:hint="eastAsia"/>
      </w:rPr>
    </w:lvl>
  </w:abstractNum>
  <w:abstractNum w:abstractNumId="6">
    <w:nsid w:val="6A7D127D"/>
    <w:multiLevelType w:val="multilevel"/>
    <w:tmpl w:val="6A7D127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6F4A3ED5"/>
    <w:multiLevelType w:val="singleLevel"/>
    <w:tmpl w:val="6F4A3ED5"/>
    <w:lvl w:ilvl="0" w:tentative="0">
      <w:start w:val="1"/>
      <w:numFmt w:val="japaneseCounting"/>
      <w:lvlText w:val="%1、"/>
      <w:lvlJc w:val="left"/>
      <w:pPr>
        <w:tabs>
          <w:tab w:val="left" w:pos="960"/>
        </w:tabs>
        <w:ind w:left="960" w:hanging="480"/>
      </w:pPr>
      <w:rPr>
        <w:rFonts w:hint="eastAsia"/>
      </w:rPr>
    </w:lvl>
  </w:abstractNum>
  <w:num w:numId="1">
    <w:abstractNumId w:val="1"/>
  </w:num>
  <w:num w:numId="2">
    <w:abstractNumId w:val="0"/>
  </w:num>
  <w:num w:numId="3">
    <w:abstractNumId w:val="6"/>
  </w:num>
  <w:num w:numId="4">
    <w:abstractNumId w:val="4"/>
  </w:num>
  <w:num w:numId="5">
    <w:abstractNumId w:val="3"/>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EA"/>
    <w:rsid w:val="0000070F"/>
    <w:rsid w:val="00000B77"/>
    <w:rsid w:val="00002CE6"/>
    <w:rsid w:val="0000465D"/>
    <w:rsid w:val="0000587D"/>
    <w:rsid w:val="00006C1F"/>
    <w:rsid w:val="00006C4A"/>
    <w:rsid w:val="00007255"/>
    <w:rsid w:val="000102DA"/>
    <w:rsid w:val="00010440"/>
    <w:rsid w:val="00012FB4"/>
    <w:rsid w:val="00020A18"/>
    <w:rsid w:val="000216E9"/>
    <w:rsid w:val="00022ED4"/>
    <w:rsid w:val="00025145"/>
    <w:rsid w:val="00025993"/>
    <w:rsid w:val="00027D26"/>
    <w:rsid w:val="000300B0"/>
    <w:rsid w:val="000328AC"/>
    <w:rsid w:val="00032A32"/>
    <w:rsid w:val="00033E76"/>
    <w:rsid w:val="00035C07"/>
    <w:rsid w:val="000429C5"/>
    <w:rsid w:val="00042C89"/>
    <w:rsid w:val="00042ED8"/>
    <w:rsid w:val="00044DA8"/>
    <w:rsid w:val="00045600"/>
    <w:rsid w:val="0005195C"/>
    <w:rsid w:val="0005453B"/>
    <w:rsid w:val="00054BB2"/>
    <w:rsid w:val="00054F1E"/>
    <w:rsid w:val="0005619E"/>
    <w:rsid w:val="000567AE"/>
    <w:rsid w:val="000573A8"/>
    <w:rsid w:val="0006080C"/>
    <w:rsid w:val="00063238"/>
    <w:rsid w:val="000638D3"/>
    <w:rsid w:val="0006406D"/>
    <w:rsid w:val="0006452D"/>
    <w:rsid w:val="00065FED"/>
    <w:rsid w:val="00066CC7"/>
    <w:rsid w:val="00070221"/>
    <w:rsid w:val="000704BA"/>
    <w:rsid w:val="0007341D"/>
    <w:rsid w:val="000764E0"/>
    <w:rsid w:val="00076A6F"/>
    <w:rsid w:val="00083E6C"/>
    <w:rsid w:val="00090B02"/>
    <w:rsid w:val="00092154"/>
    <w:rsid w:val="0009299C"/>
    <w:rsid w:val="000954B1"/>
    <w:rsid w:val="00097E73"/>
    <w:rsid w:val="000A5549"/>
    <w:rsid w:val="000B0356"/>
    <w:rsid w:val="000B3602"/>
    <w:rsid w:val="000B4838"/>
    <w:rsid w:val="000B5E84"/>
    <w:rsid w:val="000B7281"/>
    <w:rsid w:val="000C09BE"/>
    <w:rsid w:val="000C0F85"/>
    <w:rsid w:val="000D30EB"/>
    <w:rsid w:val="000D35F3"/>
    <w:rsid w:val="000D49CB"/>
    <w:rsid w:val="000D5829"/>
    <w:rsid w:val="000E2EE1"/>
    <w:rsid w:val="000E3BC3"/>
    <w:rsid w:val="000E742E"/>
    <w:rsid w:val="000E7F33"/>
    <w:rsid w:val="0010029E"/>
    <w:rsid w:val="00101429"/>
    <w:rsid w:val="001027D3"/>
    <w:rsid w:val="00103FE0"/>
    <w:rsid w:val="001042B0"/>
    <w:rsid w:val="0010439B"/>
    <w:rsid w:val="0010795D"/>
    <w:rsid w:val="00107EE5"/>
    <w:rsid w:val="001130D2"/>
    <w:rsid w:val="00117413"/>
    <w:rsid w:val="00121A9A"/>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E4E"/>
    <w:rsid w:val="0014308B"/>
    <w:rsid w:val="001527AA"/>
    <w:rsid w:val="001559C7"/>
    <w:rsid w:val="00156B04"/>
    <w:rsid w:val="00157026"/>
    <w:rsid w:val="00160174"/>
    <w:rsid w:val="00161BCD"/>
    <w:rsid w:val="00166F6C"/>
    <w:rsid w:val="00167F61"/>
    <w:rsid w:val="00171513"/>
    <w:rsid w:val="0017160B"/>
    <w:rsid w:val="001720EF"/>
    <w:rsid w:val="00172A27"/>
    <w:rsid w:val="00182539"/>
    <w:rsid w:val="00183253"/>
    <w:rsid w:val="00190994"/>
    <w:rsid w:val="0019110D"/>
    <w:rsid w:val="00193261"/>
    <w:rsid w:val="00193FBE"/>
    <w:rsid w:val="00197E72"/>
    <w:rsid w:val="001A3FE5"/>
    <w:rsid w:val="001A64D8"/>
    <w:rsid w:val="001A67A4"/>
    <w:rsid w:val="001B04E3"/>
    <w:rsid w:val="001B2375"/>
    <w:rsid w:val="001B36FD"/>
    <w:rsid w:val="001B6A39"/>
    <w:rsid w:val="001C0026"/>
    <w:rsid w:val="001C0077"/>
    <w:rsid w:val="001C1C34"/>
    <w:rsid w:val="001C1F67"/>
    <w:rsid w:val="001C4B68"/>
    <w:rsid w:val="001C66EC"/>
    <w:rsid w:val="001C79F8"/>
    <w:rsid w:val="001C7EDB"/>
    <w:rsid w:val="001D1105"/>
    <w:rsid w:val="001D1D22"/>
    <w:rsid w:val="001D53D3"/>
    <w:rsid w:val="001D5812"/>
    <w:rsid w:val="001D669D"/>
    <w:rsid w:val="001E1246"/>
    <w:rsid w:val="001E15A1"/>
    <w:rsid w:val="001E3B45"/>
    <w:rsid w:val="001E46CE"/>
    <w:rsid w:val="001E748F"/>
    <w:rsid w:val="001E75CB"/>
    <w:rsid w:val="001E7F28"/>
    <w:rsid w:val="001F09E1"/>
    <w:rsid w:val="001F6106"/>
    <w:rsid w:val="001F7F04"/>
    <w:rsid w:val="0020130B"/>
    <w:rsid w:val="00202668"/>
    <w:rsid w:val="002046E2"/>
    <w:rsid w:val="002047AE"/>
    <w:rsid w:val="00205334"/>
    <w:rsid w:val="00212D65"/>
    <w:rsid w:val="00214190"/>
    <w:rsid w:val="00215685"/>
    <w:rsid w:val="002177D6"/>
    <w:rsid w:val="002246AA"/>
    <w:rsid w:val="00224DBB"/>
    <w:rsid w:val="00226205"/>
    <w:rsid w:val="00227291"/>
    <w:rsid w:val="00227978"/>
    <w:rsid w:val="0023052B"/>
    <w:rsid w:val="00231587"/>
    <w:rsid w:val="00231993"/>
    <w:rsid w:val="00231A40"/>
    <w:rsid w:val="002325B3"/>
    <w:rsid w:val="00234E5A"/>
    <w:rsid w:val="00235BC9"/>
    <w:rsid w:val="00236454"/>
    <w:rsid w:val="002414B5"/>
    <w:rsid w:val="00243539"/>
    <w:rsid w:val="00243DD1"/>
    <w:rsid w:val="00252A42"/>
    <w:rsid w:val="002551EE"/>
    <w:rsid w:val="00255AD9"/>
    <w:rsid w:val="00256085"/>
    <w:rsid w:val="00257619"/>
    <w:rsid w:val="00257F10"/>
    <w:rsid w:val="00260C79"/>
    <w:rsid w:val="002617EA"/>
    <w:rsid w:val="002657C3"/>
    <w:rsid w:val="0026676D"/>
    <w:rsid w:val="0028203D"/>
    <w:rsid w:val="002827ED"/>
    <w:rsid w:val="00282A7B"/>
    <w:rsid w:val="00285B5B"/>
    <w:rsid w:val="002907F3"/>
    <w:rsid w:val="00291E0A"/>
    <w:rsid w:val="002933D2"/>
    <w:rsid w:val="00293EE2"/>
    <w:rsid w:val="00294794"/>
    <w:rsid w:val="00294EC0"/>
    <w:rsid w:val="00296513"/>
    <w:rsid w:val="002A1682"/>
    <w:rsid w:val="002A2C52"/>
    <w:rsid w:val="002A5491"/>
    <w:rsid w:val="002A6857"/>
    <w:rsid w:val="002B28B5"/>
    <w:rsid w:val="002B2A90"/>
    <w:rsid w:val="002B3AEF"/>
    <w:rsid w:val="002B4501"/>
    <w:rsid w:val="002B6A74"/>
    <w:rsid w:val="002C0110"/>
    <w:rsid w:val="002C0C89"/>
    <w:rsid w:val="002C1DF4"/>
    <w:rsid w:val="002C35DA"/>
    <w:rsid w:val="002C3EC4"/>
    <w:rsid w:val="002C5108"/>
    <w:rsid w:val="002C7AC2"/>
    <w:rsid w:val="002D0F40"/>
    <w:rsid w:val="002D15F8"/>
    <w:rsid w:val="002D1700"/>
    <w:rsid w:val="002D1C12"/>
    <w:rsid w:val="002D3771"/>
    <w:rsid w:val="002D3C68"/>
    <w:rsid w:val="002D6840"/>
    <w:rsid w:val="002D6B01"/>
    <w:rsid w:val="002D73C8"/>
    <w:rsid w:val="002E28C4"/>
    <w:rsid w:val="002E3941"/>
    <w:rsid w:val="002E6FE5"/>
    <w:rsid w:val="002F2732"/>
    <w:rsid w:val="002F52C2"/>
    <w:rsid w:val="002F5825"/>
    <w:rsid w:val="002F63A3"/>
    <w:rsid w:val="002F7DF9"/>
    <w:rsid w:val="00300228"/>
    <w:rsid w:val="003009BE"/>
    <w:rsid w:val="00300C2E"/>
    <w:rsid w:val="0031031A"/>
    <w:rsid w:val="00310615"/>
    <w:rsid w:val="0031239D"/>
    <w:rsid w:val="003126F6"/>
    <w:rsid w:val="00316362"/>
    <w:rsid w:val="003202BC"/>
    <w:rsid w:val="00320B4B"/>
    <w:rsid w:val="0032463A"/>
    <w:rsid w:val="0033133C"/>
    <w:rsid w:val="00331CFC"/>
    <w:rsid w:val="00333004"/>
    <w:rsid w:val="00335796"/>
    <w:rsid w:val="003404BA"/>
    <w:rsid w:val="00340C50"/>
    <w:rsid w:val="00341878"/>
    <w:rsid w:val="003438C9"/>
    <w:rsid w:val="00344BA1"/>
    <w:rsid w:val="00345604"/>
    <w:rsid w:val="0034562B"/>
    <w:rsid w:val="00346C53"/>
    <w:rsid w:val="003552AA"/>
    <w:rsid w:val="003573EE"/>
    <w:rsid w:val="003606FC"/>
    <w:rsid w:val="003618EA"/>
    <w:rsid w:val="003624E8"/>
    <w:rsid w:val="00362E72"/>
    <w:rsid w:val="003640FA"/>
    <w:rsid w:val="00366125"/>
    <w:rsid w:val="00367A4A"/>
    <w:rsid w:val="003701FB"/>
    <w:rsid w:val="00370808"/>
    <w:rsid w:val="0037126B"/>
    <w:rsid w:val="00371539"/>
    <w:rsid w:val="00371F22"/>
    <w:rsid w:val="0037547B"/>
    <w:rsid w:val="0038162D"/>
    <w:rsid w:val="003820ED"/>
    <w:rsid w:val="00383A84"/>
    <w:rsid w:val="003853F8"/>
    <w:rsid w:val="00386908"/>
    <w:rsid w:val="00386F3A"/>
    <w:rsid w:val="00387F92"/>
    <w:rsid w:val="00392E59"/>
    <w:rsid w:val="003931AF"/>
    <w:rsid w:val="00393DBB"/>
    <w:rsid w:val="003946E5"/>
    <w:rsid w:val="003A1E50"/>
    <w:rsid w:val="003A36B1"/>
    <w:rsid w:val="003A4CA6"/>
    <w:rsid w:val="003A6071"/>
    <w:rsid w:val="003A68DD"/>
    <w:rsid w:val="003A775A"/>
    <w:rsid w:val="003B0544"/>
    <w:rsid w:val="003B1507"/>
    <w:rsid w:val="003B4C3A"/>
    <w:rsid w:val="003B6654"/>
    <w:rsid w:val="003C202E"/>
    <w:rsid w:val="003C31BE"/>
    <w:rsid w:val="003C4CB4"/>
    <w:rsid w:val="003C6759"/>
    <w:rsid w:val="003D0166"/>
    <w:rsid w:val="003D019E"/>
    <w:rsid w:val="003D1E89"/>
    <w:rsid w:val="003D2F45"/>
    <w:rsid w:val="003D6D88"/>
    <w:rsid w:val="003D7E7E"/>
    <w:rsid w:val="003E0680"/>
    <w:rsid w:val="003E0B3C"/>
    <w:rsid w:val="003E2928"/>
    <w:rsid w:val="003E4360"/>
    <w:rsid w:val="003E57EC"/>
    <w:rsid w:val="003E5900"/>
    <w:rsid w:val="003F2359"/>
    <w:rsid w:val="003F2703"/>
    <w:rsid w:val="0040243B"/>
    <w:rsid w:val="004042DB"/>
    <w:rsid w:val="0040458F"/>
    <w:rsid w:val="00405BA0"/>
    <w:rsid w:val="004107A8"/>
    <w:rsid w:val="004127C7"/>
    <w:rsid w:val="00415C41"/>
    <w:rsid w:val="0042146F"/>
    <w:rsid w:val="0042248F"/>
    <w:rsid w:val="00423141"/>
    <w:rsid w:val="00427605"/>
    <w:rsid w:val="00431F35"/>
    <w:rsid w:val="00441B38"/>
    <w:rsid w:val="00441D86"/>
    <w:rsid w:val="00442E1A"/>
    <w:rsid w:val="00444A5D"/>
    <w:rsid w:val="0045047E"/>
    <w:rsid w:val="00454A7F"/>
    <w:rsid w:val="004574DB"/>
    <w:rsid w:val="00460AB8"/>
    <w:rsid w:val="004632D3"/>
    <w:rsid w:val="004642AD"/>
    <w:rsid w:val="00466EA5"/>
    <w:rsid w:val="00470088"/>
    <w:rsid w:val="00471224"/>
    <w:rsid w:val="0047280A"/>
    <w:rsid w:val="00472B82"/>
    <w:rsid w:val="00474B7B"/>
    <w:rsid w:val="004755F2"/>
    <w:rsid w:val="00484AD8"/>
    <w:rsid w:val="00484C59"/>
    <w:rsid w:val="0048547F"/>
    <w:rsid w:val="00485C3E"/>
    <w:rsid w:val="004862B1"/>
    <w:rsid w:val="00490984"/>
    <w:rsid w:val="00496DAA"/>
    <w:rsid w:val="004A3009"/>
    <w:rsid w:val="004A3B1E"/>
    <w:rsid w:val="004A408B"/>
    <w:rsid w:val="004B1E88"/>
    <w:rsid w:val="004B5C68"/>
    <w:rsid w:val="004B67E1"/>
    <w:rsid w:val="004B787B"/>
    <w:rsid w:val="004C0FBF"/>
    <w:rsid w:val="004C2842"/>
    <w:rsid w:val="004C36C4"/>
    <w:rsid w:val="004C6D18"/>
    <w:rsid w:val="004C75CA"/>
    <w:rsid w:val="004D0933"/>
    <w:rsid w:val="004D1434"/>
    <w:rsid w:val="004D1D00"/>
    <w:rsid w:val="004D2271"/>
    <w:rsid w:val="004D5809"/>
    <w:rsid w:val="004E5071"/>
    <w:rsid w:val="004E69C4"/>
    <w:rsid w:val="004E6F19"/>
    <w:rsid w:val="004F510D"/>
    <w:rsid w:val="004F64EE"/>
    <w:rsid w:val="00501E9F"/>
    <w:rsid w:val="005042BF"/>
    <w:rsid w:val="00504819"/>
    <w:rsid w:val="0050516C"/>
    <w:rsid w:val="00505E53"/>
    <w:rsid w:val="00506B12"/>
    <w:rsid w:val="00512B9F"/>
    <w:rsid w:val="00512BA5"/>
    <w:rsid w:val="00516167"/>
    <w:rsid w:val="00516631"/>
    <w:rsid w:val="00523739"/>
    <w:rsid w:val="00524164"/>
    <w:rsid w:val="0053092B"/>
    <w:rsid w:val="00532673"/>
    <w:rsid w:val="00532705"/>
    <w:rsid w:val="005338A5"/>
    <w:rsid w:val="005340EB"/>
    <w:rsid w:val="00535954"/>
    <w:rsid w:val="00535C78"/>
    <w:rsid w:val="005374D6"/>
    <w:rsid w:val="00540C6A"/>
    <w:rsid w:val="0054122F"/>
    <w:rsid w:val="00542D19"/>
    <w:rsid w:val="00545E39"/>
    <w:rsid w:val="00546CA8"/>
    <w:rsid w:val="00551F4A"/>
    <w:rsid w:val="00557388"/>
    <w:rsid w:val="005606B7"/>
    <w:rsid w:val="0056126B"/>
    <w:rsid w:val="005624C4"/>
    <w:rsid w:val="00562DA8"/>
    <w:rsid w:val="005656FC"/>
    <w:rsid w:val="005665F9"/>
    <w:rsid w:val="005769F8"/>
    <w:rsid w:val="00576C2D"/>
    <w:rsid w:val="005773EB"/>
    <w:rsid w:val="00583118"/>
    <w:rsid w:val="00583725"/>
    <w:rsid w:val="00585DE9"/>
    <w:rsid w:val="00591824"/>
    <w:rsid w:val="0059488C"/>
    <w:rsid w:val="00595A5D"/>
    <w:rsid w:val="005A0675"/>
    <w:rsid w:val="005A5F8A"/>
    <w:rsid w:val="005A769C"/>
    <w:rsid w:val="005B1BED"/>
    <w:rsid w:val="005B478C"/>
    <w:rsid w:val="005B4E6B"/>
    <w:rsid w:val="005B72B7"/>
    <w:rsid w:val="005C0BAE"/>
    <w:rsid w:val="005C11A2"/>
    <w:rsid w:val="005C3D81"/>
    <w:rsid w:val="005C4B7D"/>
    <w:rsid w:val="005C5CC6"/>
    <w:rsid w:val="005C726B"/>
    <w:rsid w:val="005C7CE1"/>
    <w:rsid w:val="005D075A"/>
    <w:rsid w:val="005D0FE4"/>
    <w:rsid w:val="005D4768"/>
    <w:rsid w:val="005D577F"/>
    <w:rsid w:val="005D60F1"/>
    <w:rsid w:val="005E040B"/>
    <w:rsid w:val="005E124C"/>
    <w:rsid w:val="005E2C9A"/>
    <w:rsid w:val="005E355A"/>
    <w:rsid w:val="005E6280"/>
    <w:rsid w:val="005E6E70"/>
    <w:rsid w:val="005F008E"/>
    <w:rsid w:val="005F1A71"/>
    <w:rsid w:val="005F427F"/>
    <w:rsid w:val="005F45E5"/>
    <w:rsid w:val="005F4DEC"/>
    <w:rsid w:val="005F7212"/>
    <w:rsid w:val="005F7BD9"/>
    <w:rsid w:val="00600C2A"/>
    <w:rsid w:val="00604CF6"/>
    <w:rsid w:val="0060524A"/>
    <w:rsid w:val="00605925"/>
    <w:rsid w:val="00607051"/>
    <w:rsid w:val="0061678D"/>
    <w:rsid w:val="006240E8"/>
    <w:rsid w:val="00624F90"/>
    <w:rsid w:val="0062612F"/>
    <w:rsid w:val="0062763C"/>
    <w:rsid w:val="0063158C"/>
    <w:rsid w:val="0063226A"/>
    <w:rsid w:val="006349C8"/>
    <w:rsid w:val="00640411"/>
    <w:rsid w:val="00642723"/>
    <w:rsid w:val="00651D8B"/>
    <w:rsid w:val="00660213"/>
    <w:rsid w:val="00661A9A"/>
    <w:rsid w:val="00661AEF"/>
    <w:rsid w:val="006653AE"/>
    <w:rsid w:val="00666195"/>
    <w:rsid w:val="00672E39"/>
    <w:rsid w:val="00674214"/>
    <w:rsid w:val="00675B0D"/>
    <w:rsid w:val="00677826"/>
    <w:rsid w:val="006800F5"/>
    <w:rsid w:val="00681702"/>
    <w:rsid w:val="00682371"/>
    <w:rsid w:val="0068274A"/>
    <w:rsid w:val="006853AD"/>
    <w:rsid w:val="00687143"/>
    <w:rsid w:val="00691A5C"/>
    <w:rsid w:val="006921AF"/>
    <w:rsid w:val="00695E07"/>
    <w:rsid w:val="006A0400"/>
    <w:rsid w:val="006A300C"/>
    <w:rsid w:val="006A440B"/>
    <w:rsid w:val="006B4716"/>
    <w:rsid w:val="006B4877"/>
    <w:rsid w:val="006B4D99"/>
    <w:rsid w:val="006B6540"/>
    <w:rsid w:val="006C05EF"/>
    <w:rsid w:val="006C29BC"/>
    <w:rsid w:val="006C3B0C"/>
    <w:rsid w:val="006C68B3"/>
    <w:rsid w:val="006C6E37"/>
    <w:rsid w:val="006C7678"/>
    <w:rsid w:val="006D3686"/>
    <w:rsid w:val="006D4ACA"/>
    <w:rsid w:val="006D6CAE"/>
    <w:rsid w:val="006D7EF7"/>
    <w:rsid w:val="006E3E83"/>
    <w:rsid w:val="006E7A03"/>
    <w:rsid w:val="006F1EB6"/>
    <w:rsid w:val="006F22B7"/>
    <w:rsid w:val="006F2CE2"/>
    <w:rsid w:val="006F3D1B"/>
    <w:rsid w:val="00702764"/>
    <w:rsid w:val="0070364F"/>
    <w:rsid w:val="00703F2F"/>
    <w:rsid w:val="0070441B"/>
    <w:rsid w:val="007064F9"/>
    <w:rsid w:val="00707CC8"/>
    <w:rsid w:val="00711301"/>
    <w:rsid w:val="00711AD1"/>
    <w:rsid w:val="007120C8"/>
    <w:rsid w:val="00716479"/>
    <w:rsid w:val="00717441"/>
    <w:rsid w:val="00717458"/>
    <w:rsid w:val="007203AA"/>
    <w:rsid w:val="00720FC2"/>
    <w:rsid w:val="00721024"/>
    <w:rsid w:val="007253CC"/>
    <w:rsid w:val="007262AD"/>
    <w:rsid w:val="00727323"/>
    <w:rsid w:val="00730085"/>
    <w:rsid w:val="007314A4"/>
    <w:rsid w:val="00741A46"/>
    <w:rsid w:val="007445FC"/>
    <w:rsid w:val="00745154"/>
    <w:rsid w:val="0074587F"/>
    <w:rsid w:val="00747D00"/>
    <w:rsid w:val="00757FFC"/>
    <w:rsid w:val="0076112C"/>
    <w:rsid w:val="00761FEC"/>
    <w:rsid w:val="00762DD0"/>
    <w:rsid w:val="00763029"/>
    <w:rsid w:val="00772CAB"/>
    <w:rsid w:val="00772F05"/>
    <w:rsid w:val="007730E7"/>
    <w:rsid w:val="00782C83"/>
    <w:rsid w:val="00783D24"/>
    <w:rsid w:val="00784649"/>
    <w:rsid w:val="0078557F"/>
    <w:rsid w:val="0078732E"/>
    <w:rsid w:val="00787E00"/>
    <w:rsid w:val="00791145"/>
    <w:rsid w:val="00792106"/>
    <w:rsid w:val="00792B9A"/>
    <w:rsid w:val="0079570B"/>
    <w:rsid w:val="00795B2B"/>
    <w:rsid w:val="007967D5"/>
    <w:rsid w:val="007975AD"/>
    <w:rsid w:val="007A0398"/>
    <w:rsid w:val="007A1445"/>
    <w:rsid w:val="007A1504"/>
    <w:rsid w:val="007A2BAC"/>
    <w:rsid w:val="007A659D"/>
    <w:rsid w:val="007B17E8"/>
    <w:rsid w:val="007B2C07"/>
    <w:rsid w:val="007B3B03"/>
    <w:rsid w:val="007C1810"/>
    <w:rsid w:val="007C3CFF"/>
    <w:rsid w:val="007C5EE2"/>
    <w:rsid w:val="007C6375"/>
    <w:rsid w:val="007C6859"/>
    <w:rsid w:val="007C6959"/>
    <w:rsid w:val="007C76B6"/>
    <w:rsid w:val="007C7796"/>
    <w:rsid w:val="007D119D"/>
    <w:rsid w:val="007D2282"/>
    <w:rsid w:val="007D45C1"/>
    <w:rsid w:val="007E02CE"/>
    <w:rsid w:val="007E06D9"/>
    <w:rsid w:val="007E0DE4"/>
    <w:rsid w:val="007E3552"/>
    <w:rsid w:val="007E4106"/>
    <w:rsid w:val="007E4527"/>
    <w:rsid w:val="007E5B2A"/>
    <w:rsid w:val="007E6DC1"/>
    <w:rsid w:val="007E6EFA"/>
    <w:rsid w:val="007F1A37"/>
    <w:rsid w:val="007F5923"/>
    <w:rsid w:val="007F61C0"/>
    <w:rsid w:val="00802908"/>
    <w:rsid w:val="00803463"/>
    <w:rsid w:val="00803604"/>
    <w:rsid w:val="00807DF7"/>
    <w:rsid w:val="00811265"/>
    <w:rsid w:val="00812E6D"/>
    <w:rsid w:val="008135F1"/>
    <w:rsid w:val="00815069"/>
    <w:rsid w:val="00815089"/>
    <w:rsid w:val="00815F0A"/>
    <w:rsid w:val="008204B5"/>
    <w:rsid w:val="00821AB0"/>
    <w:rsid w:val="00822CEC"/>
    <w:rsid w:val="00823501"/>
    <w:rsid w:val="00823921"/>
    <w:rsid w:val="008242F4"/>
    <w:rsid w:val="00824C9D"/>
    <w:rsid w:val="00833682"/>
    <w:rsid w:val="008376ED"/>
    <w:rsid w:val="008461FA"/>
    <w:rsid w:val="00846CEA"/>
    <w:rsid w:val="0084762E"/>
    <w:rsid w:val="00850744"/>
    <w:rsid w:val="00850C18"/>
    <w:rsid w:val="00852C77"/>
    <w:rsid w:val="008536CD"/>
    <w:rsid w:val="00853C1D"/>
    <w:rsid w:val="00854FEF"/>
    <w:rsid w:val="0085531E"/>
    <w:rsid w:val="008631EA"/>
    <w:rsid w:val="008632C1"/>
    <w:rsid w:val="00870159"/>
    <w:rsid w:val="00870989"/>
    <w:rsid w:val="00873592"/>
    <w:rsid w:val="008735F2"/>
    <w:rsid w:val="00874E27"/>
    <w:rsid w:val="00875416"/>
    <w:rsid w:val="00876710"/>
    <w:rsid w:val="00876A6B"/>
    <w:rsid w:val="00877550"/>
    <w:rsid w:val="008808FA"/>
    <w:rsid w:val="00883398"/>
    <w:rsid w:val="008839FF"/>
    <w:rsid w:val="00886487"/>
    <w:rsid w:val="00893A33"/>
    <w:rsid w:val="008972CA"/>
    <w:rsid w:val="00897671"/>
    <w:rsid w:val="00897DF1"/>
    <w:rsid w:val="008A132D"/>
    <w:rsid w:val="008A28EF"/>
    <w:rsid w:val="008A34A6"/>
    <w:rsid w:val="008A4583"/>
    <w:rsid w:val="008A5E84"/>
    <w:rsid w:val="008A7186"/>
    <w:rsid w:val="008B1CB3"/>
    <w:rsid w:val="008B30BB"/>
    <w:rsid w:val="008B50DF"/>
    <w:rsid w:val="008B51FA"/>
    <w:rsid w:val="008B7937"/>
    <w:rsid w:val="008C14BA"/>
    <w:rsid w:val="008C23C6"/>
    <w:rsid w:val="008C2C1D"/>
    <w:rsid w:val="008C34D7"/>
    <w:rsid w:val="008C59D4"/>
    <w:rsid w:val="008D0997"/>
    <w:rsid w:val="008D0D19"/>
    <w:rsid w:val="008D2DBD"/>
    <w:rsid w:val="008D374D"/>
    <w:rsid w:val="008D4302"/>
    <w:rsid w:val="008E3C85"/>
    <w:rsid w:val="008E4FC7"/>
    <w:rsid w:val="008E5781"/>
    <w:rsid w:val="008E57F1"/>
    <w:rsid w:val="008F13D2"/>
    <w:rsid w:val="008F1DB1"/>
    <w:rsid w:val="008F3C80"/>
    <w:rsid w:val="008F501C"/>
    <w:rsid w:val="008F6AEF"/>
    <w:rsid w:val="008F7961"/>
    <w:rsid w:val="008F7A5E"/>
    <w:rsid w:val="009002CE"/>
    <w:rsid w:val="009003BF"/>
    <w:rsid w:val="0090065D"/>
    <w:rsid w:val="00904AF9"/>
    <w:rsid w:val="0090550B"/>
    <w:rsid w:val="009062E3"/>
    <w:rsid w:val="00907DF0"/>
    <w:rsid w:val="00910E22"/>
    <w:rsid w:val="009111AE"/>
    <w:rsid w:val="009113AC"/>
    <w:rsid w:val="00916AA0"/>
    <w:rsid w:val="009210FB"/>
    <w:rsid w:val="00922F95"/>
    <w:rsid w:val="009235EF"/>
    <w:rsid w:val="009268E3"/>
    <w:rsid w:val="00933BB7"/>
    <w:rsid w:val="00934B2C"/>
    <w:rsid w:val="00937097"/>
    <w:rsid w:val="00940787"/>
    <w:rsid w:val="00940A1A"/>
    <w:rsid w:val="0094300C"/>
    <w:rsid w:val="00943415"/>
    <w:rsid w:val="00943D62"/>
    <w:rsid w:val="00945688"/>
    <w:rsid w:val="00946BC6"/>
    <w:rsid w:val="00947844"/>
    <w:rsid w:val="009501C8"/>
    <w:rsid w:val="00955789"/>
    <w:rsid w:val="00957C77"/>
    <w:rsid w:val="0096400C"/>
    <w:rsid w:val="009667EA"/>
    <w:rsid w:val="00966CE0"/>
    <w:rsid w:val="00971D95"/>
    <w:rsid w:val="009811BB"/>
    <w:rsid w:val="009820AF"/>
    <w:rsid w:val="00985DDE"/>
    <w:rsid w:val="00990325"/>
    <w:rsid w:val="00991362"/>
    <w:rsid w:val="0099181F"/>
    <w:rsid w:val="0099184F"/>
    <w:rsid w:val="009933A9"/>
    <w:rsid w:val="009A0835"/>
    <w:rsid w:val="009A27C1"/>
    <w:rsid w:val="009A2936"/>
    <w:rsid w:val="009A2FAC"/>
    <w:rsid w:val="009A3D62"/>
    <w:rsid w:val="009A50A1"/>
    <w:rsid w:val="009A6381"/>
    <w:rsid w:val="009B0CCC"/>
    <w:rsid w:val="009B22F4"/>
    <w:rsid w:val="009B2622"/>
    <w:rsid w:val="009B2E23"/>
    <w:rsid w:val="009B324F"/>
    <w:rsid w:val="009B7C64"/>
    <w:rsid w:val="009C374E"/>
    <w:rsid w:val="009C3ED7"/>
    <w:rsid w:val="009C403B"/>
    <w:rsid w:val="009C70B5"/>
    <w:rsid w:val="009D32E2"/>
    <w:rsid w:val="009D63DF"/>
    <w:rsid w:val="009D6F98"/>
    <w:rsid w:val="009D721D"/>
    <w:rsid w:val="009D7D10"/>
    <w:rsid w:val="009D7F8F"/>
    <w:rsid w:val="009E2530"/>
    <w:rsid w:val="009E3A77"/>
    <w:rsid w:val="009E3B22"/>
    <w:rsid w:val="009E3D56"/>
    <w:rsid w:val="009E433C"/>
    <w:rsid w:val="009E4E67"/>
    <w:rsid w:val="009E4FFA"/>
    <w:rsid w:val="009F5723"/>
    <w:rsid w:val="009F7AA2"/>
    <w:rsid w:val="00A03B08"/>
    <w:rsid w:val="00A0402B"/>
    <w:rsid w:val="00A061D1"/>
    <w:rsid w:val="00A143D5"/>
    <w:rsid w:val="00A16412"/>
    <w:rsid w:val="00A17023"/>
    <w:rsid w:val="00A20293"/>
    <w:rsid w:val="00A22168"/>
    <w:rsid w:val="00A230AE"/>
    <w:rsid w:val="00A23FAC"/>
    <w:rsid w:val="00A2483D"/>
    <w:rsid w:val="00A30371"/>
    <w:rsid w:val="00A31467"/>
    <w:rsid w:val="00A31CB4"/>
    <w:rsid w:val="00A337C7"/>
    <w:rsid w:val="00A4102D"/>
    <w:rsid w:val="00A44073"/>
    <w:rsid w:val="00A52E21"/>
    <w:rsid w:val="00A5320C"/>
    <w:rsid w:val="00A53DDA"/>
    <w:rsid w:val="00A55784"/>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6B93"/>
    <w:rsid w:val="00A76D49"/>
    <w:rsid w:val="00A77EE5"/>
    <w:rsid w:val="00A80A6B"/>
    <w:rsid w:val="00A812E0"/>
    <w:rsid w:val="00A824BE"/>
    <w:rsid w:val="00A85031"/>
    <w:rsid w:val="00A86173"/>
    <w:rsid w:val="00A93719"/>
    <w:rsid w:val="00A976DD"/>
    <w:rsid w:val="00AA0139"/>
    <w:rsid w:val="00AA3DB2"/>
    <w:rsid w:val="00AA3E09"/>
    <w:rsid w:val="00AB0A2C"/>
    <w:rsid w:val="00AB2538"/>
    <w:rsid w:val="00AB4344"/>
    <w:rsid w:val="00AC207C"/>
    <w:rsid w:val="00AC70BD"/>
    <w:rsid w:val="00AC7294"/>
    <w:rsid w:val="00AC7B0D"/>
    <w:rsid w:val="00AD0940"/>
    <w:rsid w:val="00AD262D"/>
    <w:rsid w:val="00AD3C7B"/>
    <w:rsid w:val="00AD50A5"/>
    <w:rsid w:val="00AD6676"/>
    <w:rsid w:val="00AD6B1F"/>
    <w:rsid w:val="00AD6FC2"/>
    <w:rsid w:val="00AD7D9F"/>
    <w:rsid w:val="00AD7F1A"/>
    <w:rsid w:val="00AE4967"/>
    <w:rsid w:val="00AE59B1"/>
    <w:rsid w:val="00AF02B4"/>
    <w:rsid w:val="00AF1C29"/>
    <w:rsid w:val="00AF22B1"/>
    <w:rsid w:val="00AF23F1"/>
    <w:rsid w:val="00AF58AC"/>
    <w:rsid w:val="00B06B03"/>
    <w:rsid w:val="00B24BA8"/>
    <w:rsid w:val="00B27B45"/>
    <w:rsid w:val="00B43760"/>
    <w:rsid w:val="00B44868"/>
    <w:rsid w:val="00B45822"/>
    <w:rsid w:val="00B464D9"/>
    <w:rsid w:val="00B51E38"/>
    <w:rsid w:val="00B569A7"/>
    <w:rsid w:val="00B601BA"/>
    <w:rsid w:val="00B61CB3"/>
    <w:rsid w:val="00B62DE5"/>
    <w:rsid w:val="00B66E61"/>
    <w:rsid w:val="00B715F9"/>
    <w:rsid w:val="00B77579"/>
    <w:rsid w:val="00B81AC3"/>
    <w:rsid w:val="00B81B71"/>
    <w:rsid w:val="00B81D45"/>
    <w:rsid w:val="00B8228C"/>
    <w:rsid w:val="00B84CA6"/>
    <w:rsid w:val="00B92FBD"/>
    <w:rsid w:val="00B94C17"/>
    <w:rsid w:val="00BA0CF6"/>
    <w:rsid w:val="00BA30A7"/>
    <w:rsid w:val="00BA41C6"/>
    <w:rsid w:val="00BA6966"/>
    <w:rsid w:val="00BA6BC0"/>
    <w:rsid w:val="00BA78A4"/>
    <w:rsid w:val="00BB322C"/>
    <w:rsid w:val="00BB35D2"/>
    <w:rsid w:val="00BB37DB"/>
    <w:rsid w:val="00BB3E53"/>
    <w:rsid w:val="00BB622F"/>
    <w:rsid w:val="00BB6EB1"/>
    <w:rsid w:val="00BC6BB8"/>
    <w:rsid w:val="00BC7F5C"/>
    <w:rsid w:val="00BD3AC5"/>
    <w:rsid w:val="00BD5F6D"/>
    <w:rsid w:val="00BD7EFF"/>
    <w:rsid w:val="00BE1D97"/>
    <w:rsid w:val="00BE2149"/>
    <w:rsid w:val="00BE3C72"/>
    <w:rsid w:val="00BE6359"/>
    <w:rsid w:val="00BE699B"/>
    <w:rsid w:val="00BE762D"/>
    <w:rsid w:val="00BF00B4"/>
    <w:rsid w:val="00BF15A5"/>
    <w:rsid w:val="00BF2033"/>
    <w:rsid w:val="00C0410F"/>
    <w:rsid w:val="00C04128"/>
    <w:rsid w:val="00C045C1"/>
    <w:rsid w:val="00C05832"/>
    <w:rsid w:val="00C06CB5"/>
    <w:rsid w:val="00C0709E"/>
    <w:rsid w:val="00C07490"/>
    <w:rsid w:val="00C12F9C"/>
    <w:rsid w:val="00C1345E"/>
    <w:rsid w:val="00C20EBD"/>
    <w:rsid w:val="00C22999"/>
    <w:rsid w:val="00C22D3C"/>
    <w:rsid w:val="00C241F8"/>
    <w:rsid w:val="00C24342"/>
    <w:rsid w:val="00C26283"/>
    <w:rsid w:val="00C30CB2"/>
    <w:rsid w:val="00C33164"/>
    <w:rsid w:val="00C412FD"/>
    <w:rsid w:val="00C418FD"/>
    <w:rsid w:val="00C526FE"/>
    <w:rsid w:val="00C52837"/>
    <w:rsid w:val="00C61E81"/>
    <w:rsid w:val="00C620BD"/>
    <w:rsid w:val="00C63211"/>
    <w:rsid w:val="00C65114"/>
    <w:rsid w:val="00C669F2"/>
    <w:rsid w:val="00C72397"/>
    <w:rsid w:val="00C736EE"/>
    <w:rsid w:val="00C74668"/>
    <w:rsid w:val="00C75CB9"/>
    <w:rsid w:val="00C77314"/>
    <w:rsid w:val="00C90589"/>
    <w:rsid w:val="00C95A67"/>
    <w:rsid w:val="00C95EEA"/>
    <w:rsid w:val="00CA20CA"/>
    <w:rsid w:val="00CA3D71"/>
    <w:rsid w:val="00CA78A0"/>
    <w:rsid w:val="00CA7FC7"/>
    <w:rsid w:val="00CB0E25"/>
    <w:rsid w:val="00CB3452"/>
    <w:rsid w:val="00CB578B"/>
    <w:rsid w:val="00CC1CF5"/>
    <w:rsid w:val="00CC74B1"/>
    <w:rsid w:val="00CD14A5"/>
    <w:rsid w:val="00CD4E0D"/>
    <w:rsid w:val="00CE08B2"/>
    <w:rsid w:val="00CE208F"/>
    <w:rsid w:val="00CE2661"/>
    <w:rsid w:val="00CE664D"/>
    <w:rsid w:val="00CE7786"/>
    <w:rsid w:val="00CE79BF"/>
    <w:rsid w:val="00CF00C3"/>
    <w:rsid w:val="00CF02BC"/>
    <w:rsid w:val="00CF133B"/>
    <w:rsid w:val="00CF2375"/>
    <w:rsid w:val="00CF2EAF"/>
    <w:rsid w:val="00CF3479"/>
    <w:rsid w:val="00CF6148"/>
    <w:rsid w:val="00CF69F9"/>
    <w:rsid w:val="00CF7CEA"/>
    <w:rsid w:val="00D041B7"/>
    <w:rsid w:val="00D06D8E"/>
    <w:rsid w:val="00D105A8"/>
    <w:rsid w:val="00D111F0"/>
    <w:rsid w:val="00D132FC"/>
    <w:rsid w:val="00D14CF5"/>
    <w:rsid w:val="00D20501"/>
    <w:rsid w:val="00D21214"/>
    <w:rsid w:val="00D2143C"/>
    <w:rsid w:val="00D2528A"/>
    <w:rsid w:val="00D27BF9"/>
    <w:rsid w:val="00D304DA"/>
    <w:rsid w:val="00D32050"/>
    <w:rsid w:val="00D3318E"/>
    <w:rsid w:val="00D33B6D"/>
    <w:rsid w:val="00D34C91"/>
    <w:rsid w:val="00D35853"/>
    <w:rsid w:val="00D37450"/>
    <w:rsid w:val="00D40300"/>
    <w:rsid w:val="00D40B32"/>
    <w:rsid w:val="00D40CD0"/>
    <w:rsid w:val="00D418D5"/>
    <w:rsid w:val="00D42245"/>
    <w:rsid w:val="00D44D23"/>
    <w:rsid w:val="00D47766"/>
    <w:rsid w:val="00D52982"/>
    <w:rsid w:val="00D5316B"/>
    <w:rsid w:val="00D54072"/>
    <w:rsid w:val="00D56210"/>
    <w:rsid w:val="00D563AD"/>
    <w:rsid w:val="00D61E7A"/>
    <w:rsid w:val="00D631B3"/>
    <w:rsid w:val="00D63C00"/>
    <w:rsid w:val="00D64A44"/>
    <w:rsid w:val="00D7203F"/>
    <w:rsid w:val="00D74DF1"/>
    <w:rsid w:val="00D772DB"/>
    <w:rsid w:val="00D84F95"/>
    <w:rsid w:val="00D85FC6"/>
    <w:rsid w:val="00D868AC"/>
    <w:rsid w:val="00D86D6D"/>
    <w:rsid w:val="00D91980"/>
    <w:rsid w:val="00D92490"/>
    <w:rsid w:val="00D92F6B"/>
    <w:rsid w:val="00D942B4"/>
    <w:rsid w:val="00D94E4D"/>
    <w:rsid w:val="00D9534C"/>
    <w:rsid w:val="00D97113"/>
    <w:rsid w:val="00D97A35"/>
    <w:rsid w:val="00DA0471"/>
    <w:rsid w:val="00DA1A9C"/>
    <w:rsid w:val="00DA2ABC"/>
    <w:rsid w:val="00DA64A4"/>
    <w:rsid w:val="00DA6A35"/>
    <w:rsid w:val="00DB02AE"/>
    <w:rsid w:val="00DB03F2"/>
    <w:rsid w:val="00DB10F2"/>
    <w:rsid w:val="00DB27C3"/>
    <w:rsid w:val="00DB2DDA"/>
    <w:rsid w:val="00DB51CC"/>
    <w:rsid w:val="00DB5613"/>
    <w:rsid w:val="00DB7EAA"/>
    <w:rsid w:val="00DC26B7"/>
    <w:rsid w:val="00DC6F19"/>
    <w:rsid w:val="00DC79D5"/>
    <w:rsid w:val="00DC7A36"/>
    <w:rsid w:val="00DD4083"/>
    <w:rsid w:val="00DD48B2"/>
    <w:rsid w:val="00DE23B0"/>
    <w:rsid w:val="00DE244D"/>
    <w:rsid w:val="00DE5A34"/>
    <w:rsid w:val="00DE6496"/>
    <w:rsid w:val="00DF1857"/>
    <w:rsid w:val="00DF1F58"/>
    <w:rsid w:val="00DF3063"/>
    <w:rsid w:val="00DF3298"/>
    <w:rsid w:val="00E00D61"/>
    <w:rsid w:val="00E022FE"/>
    <w:rsid w:val="00E02866"/>
    <w:rsid w:val="00E029F5"/>
    <w:rsid w:val="00E02A80"/>
    <w:rsid w:val="00E0300A"/>
    <w:rsid w:val="00E05357"/>
    <w:rsid w:val="00E06045"/>
    <w:rsid w:val="00E074A3"/>
    <w:rsid w:val="00E10127"/>
    <w:rsid w:val="00E1251F"/>
    <w:rsid w:val="00E12D53"/>
    <w:rsid w:val="00E17127"/>
    <w:rsid w:val="00E20067"/>
    <w:rsid w:val="00E20CD7"/>
    <w:rsid w:val="00E2137A"/>
    <w:rsid w:val="00E22087"/>
    <w:rsid w:val="00E2448E"/>
    <w:rsid w:val="00E24EE5"/>
    <w:rsid w:val="00E25CC7"/>
    <w:rsid w:val="00E25F4F"/>
    <w:rsid w:val="00E27201"/>
    <w:rsid w:val="00E27C03"/>
    <w:rsid w:val="00E27F95"/>
    <w:rsid w:val="00E324C6"/>
    <w:rsid w:val="00E340D0"/>
    <w:rsid w:val="00E34A60"/>
    <w:rsid w:val="00E34AF6"/>
    <w:rsid w:val="00E34F0E"/>
    <w:rsid w:val="00E35E06"/>
    <w:rsid w:val="00E36724"/>
    <w:rsid w:val="00E44B5E"/>
    <w:rsid w:val="00E45FD9"/>
    <w:rsid w:val="00E476DA"/>
    <w:rsid w:val="00E47D54"/>
    <w:rsid w:val="00E50B2D"/>
    <w:rsid w:val="00E5246C"/>
    <w:rsid w:val="00E5285A"/>
    <w:rsid w:val="00E530DB"/>
    <w:rsid w:val="00E54FF5"/>
    <w:rsid w:val="00E551E8"/>
    <w:rsid w:val="00E55320"/>
    <w:rsid w:val="00E563BA"/>
    <w:rsid w:val="00E56FE6"/>
    <w:rsid w:val="00E57657"/>
    <w:rsid w:val="00E5777D"/>
    <w:rsid w:val="00E57EA3"/>
    <w:rsid w:val="00E61C73"/>
    <w:rsid w:val="00E64508"/>
    <w:rsid w:val="00E67E98"/>
    <w:rsid w:val="00E713E6"/>
    <w:rsid w:val="00E727CD"/>
    <w:rsid w:val="00E73BFF"/>
    <w:rsid w:val="00E754CD"/>
    <w:rsid w:val="00E76E3E"/>
    <w:rsid w:val="00E80ADA"/>
    <w:rsid w:val="00E80CD4"/>
    <w:rsid w:val="00E84BDE"/>
    <w:rsid w:val="00E84D97"/>
    <w:rsid w:val="00E87037"/>
    <w:rsid w:val="00E90319"/>
    <w:rsid w:val="00E909AF"/>
    <w:rsid w:val="00E91A45"/>
    <w:rsid w:val="00E949F7"/>
    <w:rsid w:val="00E978E4"/>
    <w:rsid w:val="00E97918"/>
    <w:rsid w:val="00E97DE2"/>
    <w:rsid w:val="00EA548B"/>
    <w:rsid w:val="00EB3A88"/>
    <w:rsid w:val="00EC0A50"/>
    <w:rsid w:val="00EC1B4B"/>
    <w:rsid w:val="00EC42E3"/>
    <w:rsid w:val="00EC47C8"/>
    <w:rsid w:val="00EC50DB"/>
    <w:rsid w:val="00EC588B"/>
    <w:rsid w:val="00EC60C9"/>
    <w:rsid w:val="00EC729F"/>
    <w:rsid w:val="00ED1EFB"/>
    <w:rsid w:val="00ED32DF"/>
    <w:rsid w:val="00ED383D"/>
    <w:rsid w:val="00ED4267"/>
    <w:rsid w:val="00ED477C"/>
    <w:rsid w:val="00ED5555"/>
    <w:rsid w:val="00EE0F0D"/>
    <w:rsid w:val="00EE1C0C"/>
    <w:rsid w:val="00EE28E9"/>
    <w:rsid w:val="00EE456A"/>
    <w:rsid w:val="00EE7519"/>
    <w:rsid w:val="00EE7D45"/>
    <w:rsid w:val="00EF3871"/>
    <w:rsid w:val="00EF49B1"/>
    <w:rsid w:val="00EF505E"/>
    <w:rsid w:val="00EF5E33"/>
    <w:rsid w:val="00EF6A59"/>
    <w:rsid w:val="00EF78D5"/>
    <w:rsid w:val="00EF7CF5"/>
    <w:rsid w:val="00F01847"/>
    <w:rsid w:val="00F032A4"/>
    <w:rsid w:val="00F04ACB"/>
    <w:rsid w:val="00F04BA8"/>
    <w:rsid w:val="00F05473"/>
    <w:rsid w:val="00F1078C"/>
    <w:rsid w:val="00F15EC7"/>
    <w:rsid w:val="00F1600B"/>
    <w:rsid w:val="00F16668"/>
    <w:rsid w:val="00F167ED"/>
    <w:rsid w:val="00F16E05"/>
    <w:rsid w:val="00F20095"/>
    <w:rsid w:val="00F26F01"/>
    <w:rsid w:val="00F303C7"/>
    <w:rsid w:val="00F3205D"/>
    <w:rsid w:val="00F331B4"/>
    <w:rsid w:val="00F34A5F"/>
    <w:rsid w:val="00F36A36"/>
    <w:rsid w:val="00F37385"/>
    <w:rsid w:val="00F40005"/>
    <w:rsid w:val="00F4237E"/>
    <w:rsid w:val="00F42C30"/>
    <w:rsid w:val="00F43FB5"/>
    <w:rsid w:val="00F444C8"/>
    <w:rsid w:val="00F52AB3"/>
    <w:rsid w:val="00F52F78"/>
    <w:rsid w:val="00F5384E"/>
    <w:rsid w:val="00F551E5"/>
    <w:rsid w:val="00F559A8"/>
    <w:rsid w:val="00F5680E"/>
    <w:rsid w:val="00F60C02"/>
    <w:rsid w:val="00F60F26"/>
    <w:rsid w:val="00F71F3E"/>
    <w:rsid w:val="00F81104"/>
    <w:rsid w:val="00F81C73"/>
    <w:rsid w:val="00F820D7"/>
    <w:rsid w:val="00F85873"/>
    <w:rsid w:val="00F87FDA"/>
    <w:rsid w:val="00F90D8C"/>
    <w:rsid w:val="00F9459C"/>
    <w:rsid w:val="00FA3A56"/>
    <w:rsid w:val="00FA3DAF"/>
    <w:rsid w:val="00FA4347"/>
    <w:rsid w:val="00FA58E0"/>
    <w:rsid w:val="00FB050D"/>
    <w:rsid w:val="00FB1081"/>
    <w:rsid w:val="00FB2819"/>
    <w:rsid w:val="00FB3378"/>
    <w:rsid w:val="00FB38E9"/>
    <w:rsid w:val="00FB53CD"/>
    <w:rsid w:val="00FC19F7"/>
    <w:rsid w:val="00FC2283"/>
    <w:rsid w:val="00FC2E0F"/>
    <w:rsid w:val="00FC32F7"/>
    <w:rsid w:val="00FC3956"/>
    <w:rsid w:val="00FC5022"/>
    <w:rsid w:val="00FC507E"/>
    <w:rsid w:val="00FC65D8"/>
    <w:rsid w:val="00FD5A07"/>
    <w:rsid w:val="00FE0C44"/>
    <w:rsid w:val="00FE105E"/>
    <w:rsid w:val="00FE1ED1"/>
    <w:rsid w:val="00FE263C"/>
    <w:rsid w:val="00FE51C8"/>
    <w:rsid w:val="00FE5CD2"/>
    <w:rsid w:val="00FE5F10"/>
    <w:rsid w:val="00FF1710"/>
    <w:rsid w:val="00FF373D"/>
    <w:rsid w:val="00FF4F0F"/>
    <w:rsid w:val="00FF72F4"/>
    <w:rsid w:val="00FF794A"/>
    <w:rsid w:val="01E83915"/>
    <w:rsid w:val="08BC61F2"/>
    <w:rsid w:val="09133E5D"/>
    <w:rsid w:val="0E0B53CC"/>
    <w:rsid w:val="10294501"/>
    <w:rsid w:val="11C101AC"/>
    <w:rsid w:val="11ED5145"/>
    <w:rsid w:val="14BC03F2"/>
    <w:rsid w:val="15613FBD"/>
    <w:rsid w:val="161F43DC"/>
    <w:rsid w:val="176A5F2C"/>
    <w:rsid w:val="1CC33172"/>
    <w:rsid w:val="222E129E"/>
    <w:rsid w:val="2350053F"/>
    <w:rsid w:val="23971A56"/>
    <w:rsid w:val="3DC7754B"/>
    <w:rsid w:val="40DA0D7C"/>
    <w:rsid w:val="40F0059F"/>
    <w:rsid w:val="45304F75"/>
    <w:rsid w:val="47420EBA"/>
    <w:rsid w:val="4B3C5FDA"/>
    <w:rsid w:val="52640C98"/>
    <w:rsid w:val="52D40254"/>
    <w:rsid w:val="55AB03FD"/>
    <w:rsid w:val="5BD55062"/>
    <w:rsid w:val="5C471564"/>
    <w:rsid w:val="61993345"/>
    <w:rsid w:val="6A724C19"/>
    <w:rsid w:val="7F113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0.5pt" color="#FFFFFF"/>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24"/>
    <w:qFormat/>
    <w:uiPriority w:val="0"/>
    <w:pPr>
      <w:keepNext/>
      <w:keepLines/>
      <w:spacing w:before="260" w:after="260" w:line="415" w:lineRule="auto"/>
      <w:outlineLvl w:val="2"/>
    </w:pPr>
    <w:rPr>
      <w:b/>
      <w:bCs/>
      <w:kern w:val="0"/>
      <w:sz w:val="32"/>
      <w:szCs w:val="32"/>
      <w:lang w:val="zh-CN"/>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annotation text"/>
    <w:basedOn w:val="1"/>
    <w:link w:val="72"/>
    <w:semiHidden/>
    <w:unhideWhenUsed/>
    <w:qFormat/>
    <w:uiPriority w:val="99"/>
    <w:pPr>
      <w:jc w:val="left"/>
    </w:pPr>
  </w:style>
  <w:style w:type="paragraph" w:styleId="5">
    <w:name w:val="Body Text"/>
    <w:basedOn w:val="1"/>
    <w:link w:val="73"/>
    <w:qFormat/>
    <w:uiPriority w:val="0"/>
    <w:pPr>
      <w:spacing w:after="120"/>
    </w:pPr>
  </w:style>
  <w:style w:type="paragraph" w:styleId="6">
    <w:name w:val="Body Text Indent 2"/>
    <w:basedOn w:val="1"/>
    <w:link w:val="32"/>
    <w:qFormat/>
    <w:uiPriority w:val="0"/>
    <w:pPr>
      <w:tabs>
        <w:tab w:val="left" w:pos="360"/>
      </w:tabs>
      <w:spacing w:line="560" w:lineRule="atLeast"/>
      <w:ind w:left="-105" w:firstLine="465"/>
    </w:pPr>
    <w:rPr>
      <w:rFonts w:ascii="宋体"/>
      <w:sz w:val="28"/>
      <w:lang w:val="zh-CN"/>
    </w:rPr>
  </w:style>
  <w:style w:type="paragraph" w:styleId="7">
    <w:name w:val="Balloon Text"/>
    <w:basedOn w:val="1"/>
    <w:link w:val="27"/>
    <w:qFormat/>
    <w:uiPriority w:val="99"/>
    <w:rPr>
      <w:sz w:val="18"/>
      <w:szCs w:val="18"/>
      <w:lang w:val="zh-CN"/>
    </w:rPr>
  </w:style>
  <w:style w:type="paragraph" w:styleId="8">
    <w:name w:val="footer"/>
    <w:basedOn w:val="1"/>
    <w:link w:val="26"/>
    <w:qFormat/>
    <w:uiPriority w:val="99"/>
    <w:pPr>
      <w:tabs>
        <w:tab w:val="center" w:pos="4153"/>
        <w:tab w:val="right" w:pos="8306"/>
      </w:tabs>
      <w:snapToGrid w:val="0"/>
      <w:jc w:val="left"/>
    </w:pPr>
    <w:rPr>
      <w:kern w:val="0"/>
      <w:sz w:val="18"/>
      <w:szCs w:val="18"/>
      <w:lang w:val="zh-CN"/>
    </w:rPr>
  </w:style>
  <w:style w:type="paragraph" w:styleId="9">
    <w:name w:val="header"/>
    <w:basedOn w:val="1"/>
    <w:link w:val="25"/>
    <w:qFormat/>
    <w:uiPriority w:val="99"/>
    <w:pPr>
      <w:pBdr>
        <w:bottom w:val="single" w:color="auto" w:sz="6" w:space="1"/>
      </w:pBdr>
      <w:tabs>
        <w:tab w:val="center" w:pos="4153"/>
        <w:tab w:val="right" w:pos="8306"/>
      </w:tabs>
      <w:snapToGrid w:val="0"/>
      <w:jc w:val="center"/>
    </w:pPr>
    <w:rPr>
      <w:kern w:val="0"/>
      <w:sz w:val="18"/>
      <w:szCs w:val="18"/>
      <w:lang w:val="zh-CN"/>
    </w:rPr>
  </w:style>
  <w:style w:type="paragraph" w:styleId="10">
    <w:name w:val="toc 1"/>
    <w:basedOn w:val="1"/>
    <w:next w:val="1"/>
    <w:qFormat/>
    <w:uiPriority w:val="0"/>
    <w:pPr>
      <w:tabs>
        <w:tab w:val="right" w:leader="middleDot" w:pos="8302"/>
      </w:tabs>
      <w:spacing w:line="360" w:lineRule="auto"/>
    </w:pPr>
  </w:style>
  <w:style w:type="paragraph" w:styleId="11">
    <w:name w:val="Subtitle"/>
    <w:basedOn w:val="1"/>
    <w:next w:val="1"/>
    <w:link w:val="31"/>
    <w:qFormat/>
    <w:uiPriority w:val="11"/>
    <w:pPr>
      <w:spacing w:before="240" w:after="60" w:line="312" w:lineRule="auto"/>
      <w:jc w:val="center"/>
      <w:outlineLvl w:val="1"/>
    </w:pPr>
    <w:rPr>
      <w:rFonts w:ascii="Cambria" w:hAnsi="Cambria"/>
      <w:b/>
      <w:bCs/>
      <w:kern w:val="28"/>
      <w:sz w:val="32"/>
      <w:szCs w:val="32"/>
      <w:lang w:val="zh-CN"/>
    </w:rPr>
  </w:style>
  <w:style w:type="paragraph" w:styleId="12">
    <w:name w:val="Body Text Indent 3"/>
    <w:basedOn w:val="1"/>
    <w:link w:val="33"/>
    <w:qFormat/>
    <w:uiPriority w:val="0"/>
    <w:pPr>
      <w:tabs>
        <w:tab w:val="left" w:pos="360"/>
      </w:tabs>
      <w:spacing w:line="560" w:lineRule="exact"/>
      <w:ind w:firstLine="360"/>
    </w:pPr>
    <w:rPr>
      <w:rFonts w:ascii="宋体"/>
      <w:sz w:val="24"/>
      <w:lang w:val="zh-CN"/>
    </w:rPr>
  </w:style>
  <w:style w:type="paragraph" w:styleId="13">
    <w:name w:val="Body Text 2"/>
    <w:basedOn w:val="1"/>
    <w:link w:val="71"/>
    <w:semiHidden/>
    <w:unhideWhenUsed/>
    <w:qFormat/>
    <w:uiPriority w:val="99"/>
    <w:pPr>
      <w:spacing w:after="120" w:line="480" w:lineRule="auto"/>
    </w:p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4"/>
    <w:next w:val="4"/>
    <w:link w:val="75"/>
    <w:semiHidden/>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bCs/>
    </w:rPr>
  </w:style>
  <w:style w:type="character" w:styleId="20">
    <w:name w:val="page number"/>
    <w:basedOn w:val="18"/>
    <w:qFormat/>
    <w:uiPriority w:val="0"/>
  </w:style>
  <w:style w:type="character" w:styleId="21">
    <w:name w:val="Emphasis"/>
    <w:qFormat/>
    <w:uiPriority w:val="20"/>
    <w:rPr>
      <w:i/>
      <w:iCs/>
    </w:rPr>
  </w:style>
  <w:style w:type="character" w:styleId="22">
    <w:name w:val="Hyperlink"/>
    <w:qFormat/>
    <w:uiPriority w:val="0"/>
    <w:rPr>
      <w:rFonts w:hint="default" w:ascii="ˎ̥" w:hAnsi="ˎ̥"/>
      <w:color w:val="3E3E3E"/>
      <w:sz w:val="24"/>
      <w:szCs w:val="24"/>
      <w:u w:val="none"/>
    </w:rPr>
  </w:style>
  <w:style w:type="character" w:styleId="23">
    <w:name w:val="annotation reference"/>
    <w:semiHidden/>
    <w:unhideWhenUsed/>
    <w:qFormat/>
    <w:uiPriority w:val="99"/>
    <w:rPr>
      <w:sz w:val="21"/>
      <w:szCs w:val="21"/>
    </w:rPr>
  </w:style>
  <w:style w:type="character" w:customStyle="1" w:styleId="24">
    <w:name w:val="标题 3 Char"/>
    <w:link w:val="2"/>
    <w:qFormat/>
    <w:uiPriority w:val="0"/>
    <w:rPr>
      <w:rFonts w:ascii="Times New Roman" w:hAnsi="Times New Roman" w:eastAsia="宋体" w:cs="Times New Roman"/>
      <w:b/>
      <w:bCs/>
      <w:sz w:val="32"/>
      <w:szCs w:val="32"/>
    </w:rPr>
  </w:style>
  <w:style w:type="character" w:customStyle="1" w:styleId="25">
    <w:name w:val="页眉 Char"/>
    <w:link w:val="9"/>
    <w:qFormat/>
    <w:uiPriority w:val="99"/>
    <w:rPr>
      <w:rFonts w:ascii="Times New Roman" w:hAnsi="Times New Roman" w:eastAsia="宋体" w:cs="Times New Roman"/>
      <w:sz w:val="18"/>
      <w:szCs w:val="18"/>
    </w:rPr>
  </w:style>
  <w:style w:type="character" w:customStyle="1" w:styleId="26">
    <w:name w:val="页脚 Char"/>
    <w:link w:val="8"/>
    <w:qFormat/>
    <w:uiPriority w:val="99"/>
    <w:rPr>
      <w:rFonts w:ascii="Times New Roman" w:hAnsi="Times New Roman" w:eastAsia="宋体" w:cs="Times New Roman"/>
      <w:sz w:val="18"/>
      <w:szCs w:val="18"/>
    </w:rPr>
  </w:style>
  <w:style w:type="character" w:customStyle="1" w:styleId="27">
    <w:name w:val="批注框文本 Char"/>
    <w:link w:val="7"/>
    <w:qFormat/>
    <w:uiPriority w:val="99"/>
    <w:rPr>
      <w:rFonts w:ascii="Times New Roman" w:hAnsi="Times New Roman"/>
      <w:kern w:val="2"/>
      <w:sz w:val="18"/>
      <w:szCs w:val="18"/>
    </w:rPr>
  </w:style>
  <w:style w:type="paragraph" w:customStyle="1" w:styleId="28">
    <w:name w:val="Char"/>
    <w:basedOn w:val="1"/>
    <w:qFormat/>
    <w:uiPriority w:val="0"/>
  </w:style>
  <w:style w:type="paragraph" w:customStyle="1" w:styleId="29">
    <w:name w:val="Default"/>
    <w:link w:val="74"/>
    <w:qFormat/>
    <w:uiPriority w:val="0"/>
    <w:pPr>
      <w:widowControl w:val="0"/>
      <w:autoSpaceDE w:val="0"/>
      <w:autoSpaceDN w:val="0"/>
      <w:adjustRightInd w:val="0"/>
    </w:pPr>
    <w:rPr>
      <w:rFonts w:ascii="......." w:hAnsi="......." w:eastAsia="......." w:cs="......."/>
      <w:color w:val="000000"/>
      <w:sz w:val="24"/>
      <w:szCs w:val="24"/>
      <w:lang w:val="en-US" w:eastAsia="zh-CN" w:bidi="ar-SA"/>
    </w:rPr>
  </w:style>
  <w:style w:type="paragraph" w:customStyle="1" w:styleId="30">
    <w:name w:val="列出段落1"/>
    <w:basedOn w:val="1"/>
    <w:qFormat/>
    <w:uiPriority w:val="0"/>
    <w:pPr>
      <w:ind w:firstLine="420" w:firstLineChars="200"/>
    </w:pPr>
    <w:rPr>
      <w:rFonts w:ascii="Calibri" w:hAnsi="Calibri" w:cs="黑体"/>
      <w:szCs w:val="22"/>
    </w:rPr>
  </w:style>
  <w:style w:type="character" w:customStyle="1" w:styleId="31">
    <w:name w:val="副标题 Char"/>
    <w:link w:val="11"/>
    <w:qFormat/>
    <w:uiPriority w:val="11"/>
    <w:rPr>
      <w:rFonts w:ascii="Cambria" w:hAnsi="Cambria" w:cs="Times New Roman"/>
      <w:b/>
      <w:bCs/>
      <w:kern w:val="28"/>
      <w:sz w:val="32"/>
      <w:szCs w:val="32"/>
    </w:rPr>
  </w:style>
  <w:style w:type="character" w:customStyle="1" w:styleId="32">
    <w:name w:val="正文文本缩进 2 Char"/>
    <w:link w:val="6"/>
    <w:qFormat/>
    <w:uiPriority w:val="0"/>
    <w:rPr>
      <w:rFonts w:ascii="宋体" w:hAnsi="Times New Roman"/>
      <w:kern w:val="2"/>
      <w:sz w:val="28"/>
    </w:rPr>
  </w:style>
  <w:style w:type="character" w:customStyle="1" w:styleId="33">
    <w:name w:val="正文文本缩进 3 Char"/>
    <w:link w:val="12"/>
    <w:qFormat/>
    <w:uiPriority w:val="0"/>
    <w:rPr>
      <w:rFonts w:ascii="宋体" w:hAnsi="Times New Roman"/>
      <w:kern w:val="2"/>
      <w:sz w:val="24"/>
    </w:rPr>
  </w:style>
  <w:style w:type="paragraph" w:customStyle="1" w:styleId="34">
    <w:name w:val="Char1"/>
    <w:basedOn w:val="1"/>
    <w:autoRedefine/>
    <w:qFormat/>
    <w:uiPriority w:val="0"/>
    <w:pPr>
      <w:tabs>
        <w:tab w:val="left" w:pos="360"/>
      </w:tabs>
    </w:pPr>
    <w:rPr>
      <w:sz w:val="24"/>
      <w:szCs w:val="24"/>
    </w:rPr>
  </w:style>
  <w:style w:type="character" w:customStyle="1" w:styleId="35">
    <w:name w:val="control-label6"/>
    <w:qFormat/>
    <w:uiPriority w:val="0"/>
    <w:rPr>
      <w:rFonts w:hint="eastAsia" w:ascii="微软雅黑" w:hAnsi="微软雅黑" w:eastAsia="微软雅黑"/>
    </w:rPr>
  </w:style>
  <w:style w:type="character" w:customStyle="1" w:styleId="36">
    <w:name w:val="apple-converted-space"/>
    <w:qFormat/>
    <w:uiPriority w:val="0"/>
  </w:style>
  <w:style w:type="paragraph" w:styleId="37">
    <w:name w:val="List Paragraph"/>
    <w:basedOn w:val="1"/>
    <w:link w:val="38"/>
    <w:qFormat/>
    <w:uiPriority w:val="34"/>
    <w:pPr>
      <w:ind w:firstLine="420" w:firstLineChars="200"/>
    </w:pPr>
    <w:rPr>
      <w:szCs w:val="24"/>
      <w:lang w:val="zh-CN"/>
    </w:rPr>
  </w:style>
  <w:style w:type="character" w:customStyle="1" w:styleId="38">
    <w:name w:val="列出段落 Char"/>
    <w:link w:val="37"/>
    <w:qFormat/>
    <w:uiPriority w:val="34"/>
    <w:rPr>
      <w:rFonts w:ascii="Times New Roman" w:hAnsi="Times New Roman"/>
      <w:kern w:val="2"/>
      <w:sz w:val="21"/>
      <w:szCs w:val="24"/>
    </w:rPr>
  </w:style>
  <w:style w:type="paragraph" w:customStyle="1" w:styleId="3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0">
    <w:name w:val="font6"/>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1">
    <w:name w:val="font7"/>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2">
    <w:name w:val="font8"/>
    <w:basedOn w:val="1"/>
    <w:qFormat/>
    <w:uiPriority w:val="0"/>
    <w:pPr>
      <w:widowControl/>
      <w:spacing w:before="100" w:beforeAutospacing="1" w:after="100" w:afterAutospacing="1"/>
      <w:jc w:val="left"/>
    </w:pPr>
    <w:rPr>
      <w:color w:val="000000"/>
      <w:kern w:val="0"/>
      <w:sz w:val="14"/>
      <w:szCs w:val="14"/>
    </w:rPr>
  </w:style>
  <w:style w:type="paragraph" w:customStyle="1" w:styleId="43">
    <w:name w:val="font9"/>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4">
    <w:name w:val="font10"/>
    <w:basedOn w:val="1"/>
    <w:qFormat/>
    <w:uiPriority w:val="0"/>
    <w:pPr>
      <w:widowControl/>
      <w:spacing w:before="100" w:beforeAutospacing="1" w:after="100" w:afterAutospacing="1"/>
      <w:jc w:val="left"/>
    </w:pPr>
    <w:rPr>
      <w:color w:val="000000"/>
      <w:kern w:val="0"/>
      <w:sz w:val="14"/>
      <w:szCs w:val="14"/>
    </w:rPr>
  </w:style>
  <w:style w:type="paragraph" w:customStyle="1" w:styleId="45">
    <w:name w:val="font11"/>
    <w:basedOn w:val="1"/>
    <w:qFormat/>
    <w:uiPriority w:val="0"/>
    <w:pPr>
      <w:widowControl/>
      <w:spacing w:before="100" w:beforeAutospacing="1" w:after="100" w:afterAutospacing="1"/>
      <w:jc w:val="left"/>
    </w:pPr>
    <w:rPr>
      <w:color w:val="000000"/>
      <w:kern w:val="0"/>
      <w:sz w:val="22"/>
      <w:szCs w:val="22"/>
    </w:rPr>
  </w:style>
  <w:style w:type="paragraph" w:customStyle="1" w:styleId="46">
    <w:name w:val="xl65"/>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47">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1">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5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szCs w:val="24"/>
    </w:rPr>
  </w:style>
  <w:style w:type="paragraph" w:customStyle="1" w:styleId="5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szCs w:val="24"/>
    </w:rPr>
  </w:style>
  <w:style w:type="paragraph" w:customStyle="1" w:styleId="5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Wingdings" w:hAnsi="Wingdings" w:cs="宋体"/>
      <w:kern w:val="0"/>
      <w:sz w:val="24"/>
      <w:szCs w:val="24"/>
    </w:rPr>
  </w:style>
  <w:style w:type="paragraph" w:customStyle="1" w:styleId="58">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Cs w:val="21"/>
    </w:rPr>
  </w:style>
  <w:style w:type="paragraph" w:customStyle="1" w:styleId="5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6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Cs w:val="21"/>
    </w:rPr>
  </w:style>
  <w:style w:type="paragraph" w:customStyle="1" w:styleId="6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3">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6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65">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6">
    <w:name w:val="xl8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7">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8">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9">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0">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1">
    <w:name w:val="正文文本 2 Char"/>
    <w:basedOn w:val="18"/>
    <w:link w:val="13"/>
    <w:semiHidden/>
    <w:qFormat/>
    <w:uiPriority w:val="99"/>
    <w:rPr>
      <w:rFonts w:ascii="Times New Roman" w:hAnsi="Times New Roman"/>
      <w:kern w:val="2"/>
      <w:sz w:val="21"/>
    </w:rPr>
  </w:style>
  <w:style w:type="character" w:customStyle="1" w:styleId="72">
    <w:name w:val="批注文字 Char"/>
    <w:basedOn w:val="18"/>
    <w:link w:val="4"/>
    <w:semiHidden/>
    <w:qFormat/>
    <w:uiPriority w:val="99"/>
    <w:rPr>
      <w:rFonts w:ascii="Times New Roman" w:hAnsi="Times New Roman"/>
      <w:kern w:val="2"/>
      <w:sz w:val="21"/>
    </w:rPr>
  </w:style>
  <w:style w:type="character" w:customStyle="1" w:styleId="73">
    <w:name w:val="正文文本 Char"/>
    <w:basedOn w:val="18"/>
    <w:link w:val="5"/>
    <w:qFormat/>
    <w:uiPriority w:val="0"/>
    <w:rPr>
      <w:rFonts w:ascii="Times New Roman" w:hAnsi="Times New Roman"/>
      <w:kern w:val="2"/>
      <w:sz w:val="21"/>
    </w:rPr>
  </w:style>
  <w:style w:type="character" w:customStyle="1" w:styleId="74">
    <w:name w:val="Default Char"/>
    <w:link w:val="29"/>
    <w:qFormat/>
    <w:locked/>
    <w:uiPriority w:val="0"/>
    <w:rPr>
      <w:rFonts w:ascii="......." w:hAnsi="......." w:eastAsia="......." w:cs="......."/>
      <w:color w:val="000000"/>
      <w:sz w:val="24"/>
      <w:szCs w:val="24"/>
    </w:rPr>
  </w:style>
  <w:style w:type="character" w:customStyle="1" w:styleId="75">
    <w:name w:val="批注主题 Char"/>
    <w:basedOn w:val="72"/>
    <w:link w:val="15"/>
    <w:semiHidden/>
    <w:qFormat/>
    <w:uiPriority w:val="99"/>
    <w:rPr>
      <w:rFonts w:ascii="Times New Roman" w:hAnsi="Times New Roman"/>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8965D0-7339-4372-ACD5-5CE5C5AF28DB}">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69</Pages>
  <Words>8919</Words>
  <Characters>9911</Characters>
  <Lines>247</Lines>
  <Paragraphs>69</Paragraphs>
  <TotalTime>2</TotalTime>
  <ScaleCrop>false</ScaleCrop>
  <LinksUpToDate>false</LinksUpToDate>
  <CharactersWithSpaces>10034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2026-06-29T05:51:00Z</dcterms:created>
  <dc:creator>未定义</dc:creator>
  <cp:lastModifiedBy>✨囡囡✨</cp:lastModifiedBy>
  <cp:lastPrinted>2015-08-04T03:01:00Z</cp:lastPrinted>
  <dcterms:modified xsi:type="dcterms:W3CDTF">2026-07-01T02:41:00Z</dcterms:modified>
  <dc:title>2015年天津市政府债券</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eyJoZGlkIjoiM2YyMzliMTI2ZjFkM2MwMDgwYmNmZjE1YTA3NjI5YWYiLCJ1c2VySWQiOiI0Nzk4NTk0NTkifQ==</vt:lpwstr>
  </property>
  <property fmtid="{D5CDD505-2E9C-101B-9397-08002B2CF9AE}" pid="4" name="ICV">
    <vt:lpwstr>44A8D5A245144EC6A318DCC8E4F9D972_12</vt:lpwstr>
  </property>
</Properties>
</file>