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7EDCF"/>
  <w:body>
    <w:p w:rsidR="004101D2" w:rsidRDefault="004101D2">
      <w:pPr>
        <w:rPr>
          <w:rFonts w:asciiTheme="minorEastAsia" w:eastAsiaTheme="minorEastAsia" w:hAnsiTheme="minorEastAsia"/>
          <w:sz w:val="84"/>
        </w:rPr>
      </w:pPr>
      <w:bookmarkStart w:id="0" w:name="OLE_LINK6"/>
      <w:bookmarkStart w:id="1" w:name="OLE_LINK7"/>
      <w:bookmarkStart w:id="2" w:name="OLE_LINK8"/>
    </w:p>
    <w:p w:rsidR="004101D2" w:rsidRDefault="00771485">
      <w:pPr>
        <w:ind w:right="105"/>
        <w:jc w:val="right"/>
        <w:rPr>
          <w:rFonts w:ascii="黑体" w:eastAsia="黑体" w:hAnsi="黑体"/>
          <w:b/>
          <w:color w:val="333399"/>
          <w:spacing w:val="40"/>
          <w:w w:val="66"/>
          <w:sz w:val="60"/>
          <w:szCs w:val="60"/>
        </w:rPr>
      </w:pPr>
      <w:r>
        <w:rPr>
          <w:rFonts w:ascii="黑体" w:eastAsia="黑体" w:hAnsi="黑体"/>
          <w:b/>
          <w:noProof/>
          <w:color w:val="333399"/>
          <w:spacing w:val="40"/>
          <w:w w:val="66"/>
          <w:sz w:val="60"/>
          <w:szCs w:val="60"/>
        </w:rPr>
        <mc:AlternateContent>
          <mc:Choice Requires="wps">
            <w:drawing>
              <wp:anchor distT="0" distB="0" distL="114300" distR="114300" simplePos="0" relativeHeight="251659264" behindDoc="0" locked="0" layoutInCell="1" allowOverlap="1">
                <wp:simplePos x="0" y="0"/>
                <wp:positionH relativeFrom="column">
                  <wp:posOffset>-74930</wp:posOffset>
                </wp:positionH>
                <wp:positionV relativeFrom="paragraph">
                  <wp:posOffset>228600</wp:posOffset>
                </wp:positionV>
                <wp:extent cx="486410" cy="0"/>
                <wp:effectExtent l="0" t="95250" r="1270" b="102870"/>
                <wp:wrapNone/>
                <wp:docPr id="104"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line">
                          <a:avLst/>
                        </a:prstGeom>
                        <a:noFill/>
                        <a:ln w="190500">
                          <a:solidFill>
                            <a:srgbClr val="4B69B5"/>
                          </a:solidFill>
                          <a:round/>
                        </a:ln>
                        <a:effectLst/>
                      </wps:spPr>
                      <wps:bodyPr/>
                    </wps:wsp>
                  </a:graphicData>
                </a:graphic>
              </wp:anchor>
            </w:drawing>
          </mc:Choice>
          <mc:Fallback xmlns:w15="http://schemas.microsoft.com/office/word/2012/wordml" xmlns:wpsCustomData="http://www.wps.cn/officeDocument/2013/wpsCustomData">
            <w:pict>
              <v:line id="直接连接符 3" o:spid="_x0000_s1026" o:spt="20" style="position:absolute;left:0pt;margin-left:-5.9pt;margin-top:18pt;height:0pt;width:38.3pt;z-index:251659264;mso-width-relative:page;mso-height-relative:page;" filled="f" stroked="t" coordsize="21600,21600" o:gfxdata="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p&#10;dEU11AAAAAgBAAAPAAAAAAAAAAEAIAAAACIAAABkcnMvZG93bnJldi54bWxQSwECFAAUAAAACACH&#10;TuJAQcgMAe8BAAC7AwAADgAAAAAAAAABACAAAAAjAQAAZHJzL2Uyb0RvYy54bWxQSwUGAAAAAAYA&#10;BgBZAQAAhAUAAAAA&#10;">
                <v:fill on="f" focussize="0,0"/>
                <v:stroke weight="15pt" color="#4B69B5" joinstyle="round"/>
                <v:imagedata o:title=""/>
                <o:lock v:ext="edit" aspectratio="f"/>
              </v:line>
            </w:pict>
          </mc:Fallback>
        </mc:AlternateContent>
      </w:r>
      <w:r>
        <w:rPr>
          <w:rFonts w:ascii="黑体" w:eastAsia="黑体" w:hAnsi="黑体" w:hint="eastAsia"/>
          <w:b/>
          <w:color w:val="333399"/>
          <w:spacing w:val="40"/>
          <w:w w:val="66"/>
          <w:sz w:val="60"/>
          <w:szCs w:val="60"/>
        </w:rPr>
        <w:t>天津港保税区建设服务中心采购空港</w:t>
      </w:r>
    </w:p>
    <w:p w:rsidR="004101D2" w:rsidRDefault="00771485">
      <w:pPr>
        <w:ind w:right="105"/>
        <w:jc w:val="right"/>
        <w:rPr>
          <w:rFonts w:ascii="黑体" w:eastAsia="黑体" w:hAnsi="黑体"/>
          <w:b/>
          <w:color w:val="FF0000"/>
          <w:spacing w:val="40"/>
          <w:w w:val="66"/>
          <w:sz w:val="60"/>
          <w:szCs w:val="60"/>
        </w:rPr>
      </w:pPr>
      <w:r>
        <w:rPr>
          <w:rFonts w:ascii="黑体" w:eastAsia="黑体" w:hAnsi="黑体" w:hint="eastAsia"/>
          <w:b/>
          <w:color w:val="333399"/>
          <w:spacing w:val="40"/>
          <w:w w:val="66"/>
          <w:sz w:val="60"/>
          <w:szCs w:val="60"/>
        </w:rPr>
        <w:t>经济区第五消防站办公家具项目</w:t>
      </w:r>
    </w:p>
    <w:p w:rsidR="004101D2" w:rsidRDefault="00771485">
      <w:pPr>
        <w:ind w:right="105"/>
        <w:jc w:val="right"/>
        <w:rPr>
          <w:rFonts w:ascii="黑体" w:eastAsia="黑体" w:hAnsi="黑体"/>
          <w:b/>
          <w:color w:val="333399"/>
          <w:spacing w:val="40"/>
          <w:w w:val="66"/>
          <w:sz w:val="60"/>
          <w:szCs w:val="60"/>
        </w:rPr>
      </w:pPr>
      <w:r>
        <w:rPr>
          <w:rFonts w:ascii="黑体" w:eastAsia="黑体" w:hAnsi="黑体"/>
          <w:b/>
          <w:noProof/>
          <w:color w:val="333399"/>
          <w:spacing w:val="40"/>
          <w:sz w:val="60"/>
          <w:szCs w:val="60"/>
        </w:rPr>
        <mc:AlternateContent>
          <mc:Choice Requires="wps">
            <w:drawing>
              <wp:anchor distT="0" distB="0" distL="114300" distR="114300" simplePos="0" relativeHeight="251660288" behindDoc="0" locked="0" layoutInCell="1" allowOverlap="1">
                <wp:simplePos x="0" y="0"/>
                <wp:positionH relativeFrom="column">
                  <wp:posOffset>-74930</wp:posOffset>
                </wp:positionH>
                <wp:positionV relativeFrom="paragraph">
                  <wp:posOffset>276225</wp:posOffset>
                </wp:positionV>
                <wp:extent cx="3810635" cy="0"/>
                <wp:effectExtent l="0" t="95250" r="14605" b="102870"/>
                <wp:wrapNone/>
                <wp:docPr id="105"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8985" cy="0"/>
                        </a:xfrm>
                        <a:prstGeom prst="line">
                          <a:avLst/>
                        </a:prstGeom>
                        <a:noFill/>
                        <a:ln w="190500">
                          <a:solidFill>
                            <a:srgbClr val="4B69B5"/>
                          </a:solidFill>
                          <a:round/>
                        </a:ln>
                        <a:effectLst/>
                      </wps:spPr>
                      <wps:bodyPr/>
                    </wps:wsp>
                  </a:graphicData>
                </a:graphic>
              </wp:anchor>
            </w:drawing>
          </mc:Choice>
          <mc:Fallback xmlns:w15="http://schemas.microsoft.com/office/word/2012/wordml" xmlns:wpsCustomData="http://www.wps.cn/officeDocument/2013/wpsCustomData">
            <w:pict>
              <v:line id="直接连接符 2" o:spid="_x0000_s1026" o:spt="20" style="position:absolute;left:0pt;margin-left:-5.9pt;margin-top:21.75pt;height:0pt;width:300.05pt;z-index:251660288;mso-width-relative:page;mso-height-relative:page;" filled="f" stroked="t" coordsize="21600,21600" o:gfxdata="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nnAbrXAAAACQEAAA8AAAAAAAAAAQAgAAAAIgAAAGRycy9kb3ducmV2LnhtbFBLAQIUABQA&#10;AAAIAIdO4kBErgNE8QEAALwDAAAOAAAAAAAAAAEAIAAAACYBAABkcnMvZTJvRG9jLnhtbFBLBQYA&#10;AAAABgAGAFkBAACJBQAAAAA=&#10;">
                <v:fill on="f" focussize="0,0"/>
                <v:stroke weight="15pt" color="#4B69B5" joinstyle="round"/>
                <v:imagedata o:title=""/>
                <o:lock v:ext="edit" aspectratio="f"/>
              </v:line>
            </w:pict>
          </mc:Fallback>
        </mc:AlternateContent>
      </w:r>
      <w:r>
        <w:rPr>
          <w:rFonts w:ascii="黑体" w:eastAsia="黑体" w:hAnsi="黑体"/>
          <w:b/>
          <w:color w:val="333399"/>
          <w:spacing w:val="40"/>
          <w:w w:val="66"/>
          <w:sz w:val="60"/>
          <w:szCs w:val="60"/>
        </w:rPr>
        <w:t>招标文件</w:t>
      </w:r>
    </w:p>
    <w:p w:rsidR="004101D2" w:rsidRDefault="004101D2">
      <w:pPr>
        <w:ind w:right="1025"/>
        <w:jc w:val="center"/>
        <w:rPr>
          <w:rFonts w:ascii="黑体" w:eastAsia="黑体" w:hAnsi="黑体"/>
          <w:b/>
          <w:color w:val="333399"/>
          <w:spacing w:val="40"/>
          <w:w w:val="66"/>
          <w:sz w:val="60"/>
          <w:szCs w:val="60"/>
        </w:rPr>
      </w:pPr>
    </w:p>
    <w:p w:rsidR="004101D2" w:rsidRDefault="004101D2">
      <w:pPr>
        <w:jc w:val="center"/>
        <w:rPr>
          <w:rFonts w:ascii="黑体" w:eastAsia="黑体" w:hAnsi="黑体"/>
          <w:b/>
          <w:color w:val="333399"/>
          <w:spacing w:val="40"/>
          <w:w w:val="66"/>
          <w:sz w:val="15"/>
          <w:szCs w:val="15"/>
        </w:rPr>
      </w:pPr>
    </w:p>
    <w:p w:rsidR="004101D2" w:rsidRDefault="00771485">
      <w:pPr>
        <w:jc w:val="center"/>
        <w:rPr>
          <w:rFonts w:ascii="黑体" w:eastAsia="黑体" w:hAnsi="黑体"/>
          <w:b/>
          <w:color w:val="333399"/>
          <w:spacing w:val="40"/>
          <w:w w:val="66"/>
          <w:sz w:val="32"/>
          <w:szCs w:val="32"/>
        </w:rPr>
      </w:pPr>
      <w:r>
        <w:rPr>
          <w:rFonts w:ascii="黑体" w:eastAsia="黑体" w:hAnsi="黑体"/>
          <w:b/>
          <w:color w:val="333399"/>
          <w:spacing w:val="40"/>
          <w:w w:val="66"/>
          <w:sz w:val="32"/>
          <w:szCs w:val="32"/>
        </w:rPr>
        <w:t>（项目编号：TJBH-2025-A-0028）</w:t>
      </w:r>
    </w:p>
    <w:p w:rsidR="004101D2" w:rsidRDefault="004101D2">
      <w:pPr>
        <w:rPr>
          <w:rFonts w:ascii="黑体" w:eastAsia="黑体" w:hAnsi="黑体"/>
          <w:b/>
          <w:color w:val="333399"/>
          <w:sz w:val="40"/>
        </w:rPr>
      </w:pPr>
    </w:p>
    <w:p w:rsidR="004101D2" w:rsidRDefault="004101D2">
      <w:pPr>
        <w:rPr>
          <w:rFonts w:ascii="黑体" w:eastAsia="黑体" w:hAnsi="黑体"/>
          <w:b/>
          <w:color w:val="333399"/>
          <w:sz w:val="36"/>
        </w:rPr>
      </w:pPr>
    </w:p>
    <w:p w:rsidR="004101D2" w:rsidRDefault="004101D2">
      <w:pPr>
        <w:rPr>
          <w:rFonts w:ascii="黑体" w:eastAsia="黑体" w:hAnsi="黑体"/>
          <w:b/>
          <w:color w:val="333399"/>
          <w:sz w:val="36"/>
        </w:rPr>
      </w:pPr>
    </w:p>
    <w:p w:rsidR="004101D2" w:rsidRDefault="004101D2">
      <w:pPr>
        <w:rPr>
          <w:rFonts w:ascii="黑体" w:eastAsia="黑体" w:hAnsi="黑体"/>
          <w:b/>
          <w:color w:val="333399"/>
          <w:sz w:val="36"/>
        </w:rPr>
      </w:pPr>
    </w:p>
    <w:p w:rsidR="004101D2" w:rsidRDefault="004101D2">
      <w:pPr>
        <w:rPr>
          <w:rFonts w:ascii="黑体" w:eastAsia="黑体" w:hAnsi="黑体"/>
          <w:b/>
          <w:color w:val="333399"/>
          <w:sz w:val="36"/>
        </w:rPr>
      </w:pPr>
    </w:p>
    <w:p w:rsidR="004101D2" w:rsidRDefault="004101D2">
      <w:pPr>
        <w:rPr>
          <w:rFonts w:ascii="黑体" w:eastAsia="黑体" w:hAnsi="黑体"/>
          <w:b/>
          <w:color w:val="333399"/>
          <w:sz w:val="36"/>
        </w:rPr>
      </w:pPr>
    </w:p>
    <w:p w:rsidR="004101D2" w:rsidRDefault="004101D2">
      <w:pPr>
        <w:rPr>
          <w:rFonts w:ascii="黑体" w:eastAsia="黑体" w:hAnsi="黑体"/>
          <w:b/>
          <w:color w:val="333399"/>
          <w:sz w:val="36"/>
        </w:rPr>
      </w:pPr>
    </w:p>
    <w:p w:rsidR="004101D2" w:rsidRDefault="004101D2">
      <w:pPr>
        <w:rPr>
          <w:rFonts w:ascii="黑体" w:eastAsia="黑体" w:hAnsi="黑体"/>
          <w:b/>
          <w:color w:val="333399"/>
          <w:sz w:val="36"/>
        </w:rPr>
      </w:pPr>
    </w:p>
    <w:p w:rsidR="004101D2" w:rsidRDefault="004101D2">
      <w:pPr>
        <w:rPr>
          <w:rFonts w:ascii="黑体" w:eastAsia="黑体" w:hAnsi="黑体"/>
          <w:b/>
          <w:color w:val="333399"/>
          <w:sz w:val="36"/>
        </w:rPr>
      </w:pPr>
    </w:p>
    <w:p w:rsidR="004101D2" w:rsidRDefault="004101D2">
      <w:pPr>
        <w:rPr>
          <w:rFonts w:ascii="黑体" w:eastAsia="黑体" w:hAnsi="黑体"/>
          <w:b/>
          <w:color w:val="333399"/>
          <w:sz w:val="36"/>
        </w:rPr>
      </w:pPr>
    </w:p>
    <w:p w:rsidR="004101D2" w:rsidRDefault="00771485">
      <w:pPr>
        <w:jc w:val="center"/>
        <w:rPr>
          <w:rFonts w:ascii="黑体" w:eastAsia="黑体" w:hAnsi="黑体"/>
          <w:b/>
          <w:color w:val="333399"/>
          <w:spacing w:val="20"/>
          <w:w w:val="66"/>
          <w:sz w:val="44"/>
          <w:szCs w:val="44"/>
        </w:rPr>
      </w:pPr>
      <w:r>
        <w:rPr>
          <w:rFonts w:ascii="黑体" w:eastAsia="黑体" w:hAnsi="黑体"/>
          <w:b/>
          <w:color w:val="333399"/>
          <w:spacing w:val="20"/>
          <w:w w:val="66"/>
          <w:sz w:val="44"/>
          <w:szCs w:val="44"/>
        </w:rPr>
        <w:t>天津市</w:t>
      </w:r>
      <w:r>
        <w:rPr>
          <w:rFonts w:ascii="黑体" w:eastAsia="黑体" w:hAnsi="黑体" w:hint="eastAsia"/>
          <w:b/>
          <w:color w:val="333399"/>
          <w:spacing w:val="20"/>
          <w:w w:val="66"/>
          <w:sz w:val="44"/>
          <w:szCs w:val="44"/>
        </w:rPr>
        <w:t>滨海新区</w:t>
      </w:r>
      <w:r>
        <w:rPr>
          <w:rFonts w:ascii="黑体" w:eastAsia="黑体" w:hAnsi="黑体"/>
          <w:b/>
          <w:color w:val="333399"/>
          <w:spacing w:val="20"/>
          <w:w w:val="66"/>
          <w:sz w:val="44"/>
          <w:szCs w:val="44"/>
        </w:rPr>
        <w:t>政府采购中心</w:t>
      </w:r>
    </w:p>
    <w:p w:rsidR="004101D2" w:rsidRDefault="00771485">
      <w:pPr>
        <w:tabs>
          <w:tab w:val="left" w:pos="3281"/>
          <w:tab w:val="center" w:pos="4711"/>
        </w:tabs>
        <w:jc w:val="center"/>
        <w:rPr>
          <w:rFonts w:ascii="黑体" w:eastAsia="黑体" w:hAnsi="黑体"/>
          <w:b/>
          <w:bCs/>
          <w:color w:val="333399"/>
          <w:kern w:val="0"/>
          <w:sz w:val="44"/>
          <w:szCs w:val="44"/>
        </w:rPr>
      </w:pPr>
      <w:r>
        <w:rPr>
          <w:rFonts w:ascii="黑体" w:eastAsia="黑体" w:hAnsi="黑体"/>
          <w:b/>
          <w:bCs/>
          <w:color w:val="333399"/>
          <w:kern w:val="0"/>
          <w:sz w:val="44"/>
          <w:szCs w:val="44"/>
        </w:rPr>
        <w:t>2025.</w:t>
      </w:r>
      <w:r w:rsidR="00890080">
        <w:rPr>
          <w:rFonts w:ascii="黑体" w:eastAsia="黑体" w:hAnsi="黑体" w:hint="eastAsia"/>
          <w:b/>
          <w:bCs/>
          <w:color w:val="333399"/>
          <w:kern w:val="0"/>
          <w:sz w:val="44"/>
          <w:szCs w:val="44"/>
        </w:rPr>
        <w:t>9</w:t>
      </w:r>
    </w:p>
    <w:p w:rsidR="004101D2" w:rsidRDefault="004101D2">
      <w:pPr>
        <w:widowControl/>
        <w:jc w:val="left"/>
        <w:rPr>
          <w:rFonts w:ascii="黑体" w:eastAsia="黑体" w:hAnsi="黑体"/>
          <w:b/>
          <w:bCs/>
          <w:color w:val="333399"/>
          <w:kern w:val="0"/>
          <w:sz w:val="44"/>
          <w:szCs w:val="44"/>
        </w:rPr>
      </w:pPr>
    </w:p>
    <w:p w:rsidR="004101D2" w:rsidRDefault="004101D2" w:rsidP="00613D58">
      <w:pPr>
        <w:ind w:firstLineChars="100" w:firstLine="411"/>
        <w:jc w:val="center"/>
        <w:rPr>
          <w:rFonts w:asciiTheme="minorEastAsia" w:eastAsiaTheme="minorEastAsia" w:hAnsiTheme="minorEastAsia"/>
          <w:b/>
          <w:spacing w:val="20"/>
          <w:w w:val="80"/>
          <w:sz w:val="48"/>
          <w:szCs w:val="48"/>
        </w:rPr>
        <w:sectPr w:rsidR="004101D2">
          <w:pgSz w:w="11906" w:h="16838"/>
          <w:pgMar w:top="1440" w:right="1797" w:bottom="1440" w:left="1797" w:header="851" w:footer="992" w:gutter="0"/>
          <w:pgNumType w:start="1"/>
          <w:cols w:space="425"/>
          <w:docGrid w:type="linesAndChars" w:linePitch="285" w:charSpace="-3449"/>
        </w:sectPr>
      </w:pPr>
    </w:p>
    <w:p w:rsidR="004101D2" w:rsidRDefault="00771485" w:rsidP="00613D58">
      <w:pPr>
        <w:ind w:firstLineChars="100" w:firstLine="411"/>
        <w:jc w:val="center"/>
        <w:rPr>
          <w:rFonts w:asciiTheme="minorEastAsia" w:eastAsiaTheme="minorEastAsia" w:hAnsiTheme="minorEastAsia"/>
          <w:b/>
          <w:spacing w:val="20"/>
          <w:w w:val="80"/>
          <w:sz w:val="48"/>
          <w:szCs w:val="48"/>
        </w:rPr>
      </w:pPr>
      <w:r>
        <w:rPr>
          <w:rFonts w:asciiTheme="minorEastAsia" w:eastAsiaTheme="minorEastAsia" w:hAnsiTheme="minorEastAsia"/>
          <w:b/>
          <w:spacing w:val="20"/>
          <w:w w:val="80"/>
          <w:sz w:val="48"/>
          <w:szCs w:val="48"/>
        </w:rPr>
        <w:lastRenderedPageBreak/>
        <w:t>目录</w:t>
      </w:r>
    </w:p>
    <w:p w:rsidR="004101D2" w:rsidRDefault="00771485">
      <w:pPr>
        <w:spacing w:line="560" w:lineRule="exact"/>
        <w:ind w:rightChars="-73" w:right="-141"/>
        <w:rPr>
          <w:rFonts w:asciiTheme="minorEastAsia" w:eastAsiaTheme="minorEastAsia" w:hAnsiTheme="minorEastAsia"/>
          <w:b/>
          <w:sz w:val="24"/>
        </w:rPr>
      </w:pPr>
      <w:r>
        <w:rPr>
          <w:rFonts w:asciiTheme="minorEastAsia" w:eastAsiaTheme="minorEastAsia" w:hAnsiTheme="minorEastAsia"/>
          <w:b/>
          <w:sz w:val="24"/>
        </w:rPr>
        <w:t>第一部分投标邀请函</w:t>
      </w:r>
    </w:p>
    <w:p w:rsidR="004101D2" w:rsidRDefault="004101D2">
      <w:pPr>
        <w:spacing w:line="560" w:lineRule="exact"/>
        <w:ind w:rightChars="-73" w:right="-141"/>
        <w:rPr>
          <w:rFonts w:asciiTheme="minorEastAsia" w:eastAsiaTheme="minorEastAsia" w:hAnsiTheme="minorEastAsia"/>
          <w:b/>
          <w:sz w:val="24"/>
        </w:rPr>
      </w:pPr>
    </w:p>
    <w:p w:rsidR="004101D2" w:rsidRDefault="00771485">
      <w:pPr>
        <w:spacing w:line="560" w:lineRule="exact"/>
        <w:ind w:rightChars="-73" w:right="-141"/>
        <w:rPr>
          <w:rFonts w:asciiTheme="minorEastAsia" w:eastAsiaTheme="minorEastAsia" w:hAnsiTheme="minorEastAsia"/>
          <w:b/>
          <w:sz w:val="24"/>
        </w:rPr>
      </w:pPr>
      <w:r>
        <w:rPr>
          <w:rFonts w:asciiTheme="minorEastAsia" w:eastAsiaTheme="minorEastAsia" w:hAnsiTheme="minorEastAsia"/>
          <w:b/>
          <w:sz w:val="24"/>
        </w:rPr>
        <w:t>第二部分</w:t>
      </w:r>
      <w:r>
        <w:rPr>
          <w:rFonts w:asciiTheme="minorEastAsia" w:eastAsiaTheme="minorEastAsia" w:hAnsiTheme="minorEastAsia" w:hint="eastAsia"/>
          <w:b/>
          <w:sz w:val="24"/>
        </w:rPr>
        <w:t>招标项目要求</w:t>
      </w:r>
    </w:p>
    <w:p w:rsidR="004101D2" w:rsidRDefault="004101D2">
      <w:pPr>
        <w:spacing w:line="560" w:lineRule="exact"/>
        <w:ind w:rightChars="-73" w:right="-141"/>
        <w:rPr>
          <w:rFonts w:asciiTheme="minorEastAsia" w:eastAsiaTheme="minorEastAsia" w:hAnsiTheme="minorEastAsia"/>
          <w:b/>
          <w:sz w:val="24"/>
        </w:rPr>
      </w:pPr>
    </w:p>
    <w:p w:rsidR="004101D2" w:rsidRDefault="00771485">
      <w:pPr>
        <w:spacing w:line="560" w:lineRule="exact"/>
        <w:ind w:rightChars="-73" w:right="-141"/>
        <w:rPr>
          <w:rFonts w:asciiTheme="minorEastAsia" w:eastAsiaTheme="minorEastAsia" w:hAnsiTheme="minorEastAsia"/>
          <w:b/>
          <w:sz w:val="24"/>
        </w:rPr>
      </w:pPr>
      <w:r>
        <w:rPr>
          <w:rFonts w:asciiTheme="minorEastAsia" w:eastAsiaTheme="minorEastAsia" w:hAnsiTheme="minorEastAsia"/>
          <w:b/>
          <w:sz w:val="24"/>
        </w:rPr>
        <w:t>第三部分</w:t>
      </w:r>
      <w:r>
        <w:rPr>
          <w:rFonts w:asciiTheme="minorEastAsia" w:eastAsiaTheme="minorEastAsia" w:hAnsiTheme="minorEastAsia" w:hint="eastAsia"/>
          <w:b/>
          <w:sz w:val="24"/>
        </w:rPr>
        <w:t>投标须知</w:t>
      </w:r>
    </w:p>
    <w:p w:rsidR="004101D2" w:rsidRDefault="004101D2">
      <w:pPr>
        <w:spacing w:line="560" w:lineRule="exact"/>
        <w:ind w:rightChars="-73" w:right="-141"/>
        <w:rPr>
          <w:rFonts w:asciiTheme="minorEastAsia" w:eastAsiaTheme="minorEastAsia" w:hAnsiTheme="minorEastAsia"/>
          <w:sz w:val="24"/>
        </w:rPr>
      </w:pPr>
    </w:p>
    <w:p w:rsidR="004101D2" w:rsidRDefault="00771485">
      <w:pPr>
        <w:spacing w:line="560" w:lineRule="exact"/>
        <w:rPr>
          <w:rFonts w:asciiTheme="minorEastAsia" w:eastAsiaTheme="minorEastAsia" w:hAnsiTheme="minorEastAsia"/>
          <w:b/>
          <w:sz w:val="24"/>
        </w:rPr>
      </w:pPr>
      <w:r>
        <w:rPr>
          <w:rFonts w:asciiTheme="minorEastAsia" w:eastAsiaTheme="minorEastAsia" w:hAnsiTheme="minorEastAsia"/>
          <w:b/>
          <w:sz w:val="24"/>
        </w:rPr>
        <w:t>第四部分合同条款</w:t>
      </w:r>
    </w:p>
    <w:p w:rsidR="004101D2" w:rsidRDefault="004101D2">
      <w:pPr>
        <w:spacing w:line="560" w:lineRule="exact"/>
        <w:rPr>
          <w:rFonts w:asciiTheme="minorEastAsia" w:eastAsiaTheme="minorEastAsia" w:hAnsiTheme="minorEastAsia"/>
          <w:sz w:val="24"/>
        </w:rPr>
      </w:pPr>
    </w:p>
    <w:p w:rsidR="004101D2" w:rsidRDefault="00771485">
      <w:pPr>
        <w:spacing w:line="560" w:lineRule="exact"/>
        <w:rPr>
          <w:rFonts w:asciiTheme="minorEastAsia" w:eastAsiaTheme="minorEastAsia" w:hAnsiTheme="minorEastAsia"/>
          <w:sz w:val="24"/>
        </w:rPr>
      </w:pPr>
      <w:r>
        <w:rPr>
          <w:rFonts w:asciiTheme="minorEastAsia" w:eastAsiaTheme="minorEastAsia" w:hAnsiTheme="minorEastAsia"/>
          <w:b/>
          <w:sz w:val="24"/>
        </w:rPr>
        <w:t>第五部分投标文件格式</w:t>
      </w:r>
    </w:p>
    <w:p w:rsidR="004101D2" w:rsidRDefault="004101D2">
      <w:pPr>
        <w:rPr>
          <w:rFonts w:asciiTheme="minorEastAsia" w:eastAsiaTheme="minorEastAsia" w:hAnsiTheme="minorEastAsia"/>
          <w:sz w:val="24"/>
        </w:rPr>
      </w:pPr>
    </w:p>
    <w:p w:rsidR="004101D2" w:rsidRDefault="004101D2">
      <w:pPr>
        <w:rPr>
          <w:rFonts w:asciiTheme="minorEastAsia" w:eastAsiaTheme="minorEastAsia" w:hAnsiTheme="minorEastAsia"/>
          <w:sz w:val="24"/>
        </w:rPr>
      </w:pPr>
    </w:p>
    <w:p w:rsidR="004101D2" w:rsidRDefault="004101D2">
      <w:pPr>
        <w:rPr>
          <w:rFonts w:asciiTheme="minorEastAsia" w:eastAsiaTheme="minorEastAsia" w:hAnsiTheme="minorEastAsia"/>
          <w:sz w:val="24"/>
        </w:rPr>
      </w:pPr>
    </w:p>
    <w:p w:rsidR="004101D2" w:rsidRDefault="004101D2">
      <w:pPr>
        <w:rPr>
          <w:rFonts w:asciiTheme="minorEastAsia" w:eastAsiaTheme="minorEastAsia" w:hAnsiTheme="minorEastAsia"/>
          <w:sz w:val="24"/>
        </w:rPr>
      </w:pPr>
    </w:p>
    <w:p w:rsidR="004101D2" w:rsidRDefault="004101D2">
      <w:pPr>
        <w:rPr>
          <w:rFonts w:asciiTheme="minorEastAsia" w:eastAsiaTheme="minorEastAsia" w:hAnsiTheme="minorEastAsia"/>
          <w:sz w:val="24"/>
        </w:rPr>
      </w:pPr>
    </w:p>
    <w:p w:rsidR="004101D2" w:rsidRDefault="004101D2">
      <w:pPr>
        <w:rPr>
          <w:rFonts w:asciiTheme="minorEastAsia" w:eastAsiaTheme="minorEastAsia" w:hAnsiTheme="minorEastAsia"/>
          <w:sz w:val="24"/>
        </w:rPr>
      </w:pPr>
    </w:p>
    <w:p w:rsidR="004101D2" w:rsidRDefault="004101D2">
      <w:pPr>
        <w:rPr>
          <w:rFonts w:asciiTheme="minorEastAsia" w:eastAsiaTheme="minorEastAsia" w:hAnsiTheme="minorEastAsia"/>
          <w:b/>
        </w:rPr>
      </w:pPr>
    </w:p>
    <w:p w:rsidR="004101D2" w:rsidRDefault="004101D2">
      <w:pPr>
        <w:pStyle w:val="ac"/>
        <w:rPr>
          <w:rFonts w:asciiTheme="minorEastAsia" w:eastAsiaTheme="minorEastAsia" w:hAnsiTheme="minorEastAsia"/>
        </w:rPr>
        <w:sectPr w:rsidR="004101D2">
          <w:pgSz w:w="11906" w:h="16838"/>
          <w:pgMar w:top="1440" w:right="1797" w:bottom="1440" w:left="1797" w:header="851" w:footer="992" w:gutter="0"/>
          <w:pgNumType w:start="1"/>
          <w:cols w:space="425"/>
          <w:docGrid w:type="linesAndChars" w:linePitch="285" w:charSpace="-3449"/>
        </w:sectPr>
      </w:pPr>
      <w:bookmarkStart w:id="3" w:name="_Toc412903614"/>
    </w:p>
    <w:p w:rsidR="004101D2" w:rsidRDefault="00771485">
      <w:pPr>
        <w:pStyle w:val="ac"/>
        <w:rPr>
          <w:rFonts w:asciiTheme="minorEastAsia" w:eastAsiaTheme="minorEastAsia" w:hAnsiTheme="minorEastAsia"/>
        </w:rPr>
      </w:pPr>
      <w:r>
        <w:rPr>
          <w:rFonts w:asciiTheme="minorEastAsia" w:eastAsiaTheme="minorEastAsia" w:hAnsiTheme="minorEastAsia"/>
        </w:rPr>
        <w:lastRenderedPageBreak/>
        <w:t>第一部分投标邀请函</w:t>
      </w:r>
      <w:bookmarkEnd w:id="3"/>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szCs w:val="32"/>
        </w:rPr>
      </w:pPr>
      <w:r>
        <w:rPr>
          <w:rFonts w:asciiTheme="minorEastAsia" w:eastAsiaTheme="minorEastAsia" w:hAnsiTheme="minorEastAsia" w:cs="Times New Roman" w:hint="eastAsia"/>
          <w:szCs w:val="32"/>
        </w:rPr>
        <w:t>受天津港保税区建设服务中心委托</w:t>
      </w:r>
      <w:r>
        <w:rPr>
          <w:rFonts w:asciiTheme="minorEastAsia" w:eastAsiaTheme="minorEastAsia" w:hAnsiTheme="minorEastAsia" w:cs="Times New Roman"/>
          <w:szCs w:val="32"/>
        </w:rPr>
        <w:t>，天津市</w:t>
      </w:r>
      <w:r>
        <w:rPr>
          <w:rFonts w:asciiTheme="minorEastAsia" w:eastAsiaTheme="minorEastAsia" w:hAnsiTheme="minorEastAsia" w:cs="Times New Roman" w:hint="eastAsia"/>
          <w:szCs w:val="32"/>
        </w:rPr>
        <w:t>滨海新区</w:t>
      </w:r>
      <w:r>
        <w:rPr>
          <w:rFonts w:asciiTheme="minorEastAsia" w:eastAsiaTheme="minorEastAsia" w:hAnsiTheme="minorEastAsia" w:cs="Times New Roman"/>
          <w:szCs w:val="32"/>
        </w:rPr>
        <w:t>政府采购中心将以公开招标方式</w:t>
      </w:r>
      <w:r>
        <w:rPr>
          <w:rFonts w:asciiTheme="minorEastAsia" w:eastAsiaTheme="minorEastAsia" w:hAnsiTheme="minorEastAsia" w:cs="Times New Roman" w:hint="eastAsia"/>
          <w:szCs w:val="32"/>
        </w:rPr>
        <w:t>，对天津港保税区建设服务中心采购空港经济区第五消防站办公家具项目实施政府采购。</w:t>
      </w:r>
      <w:r>
        <w:rPr>
          <w:rFonts w:asciiTheme="minorEastAsia" w:eastAsiaTheme="minorEastAsia" w:hAnsiTheme="minorEastAsia" w:cs="Times New Roman"/>
          <w:szCs w:val="32"/>
        </w:rPr>
        <w:t>现欢迎</w:t>
      </w:r>
      <w:r>
        <w:rPr>
          <w:rFonts w:asciiTheme="minorEastAsia" w:eastAsiaTheme="minorEastAsia" w:hAnsiTheme="minorEastAsia" w:cs="Times New Roman"/>
          <w:color w:val="auto"/>
          <w:szCs w:val="32"/>
        </w:rPr>
        <w:t>合格的供应商参加投标。</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szCs w:val="32"/>
        </w:rPr>
      </w:pPr>
      <w:r>
        <w:rPr>
          <w:rFonts w:asciiTheme="minorEastAsia" w:eastAsiaTheme="minorEastAsia" w:hAnsiTheme="minorEastAsia" w:cs="Times New Roman" w:hint="eastAsia"/>
          <w:color w:val="auto"/>
          <w:szCs w:val="32"/>
        </w:rPr>
        <w:t>本项目为远程招投标，一律不接受纸质投标文件，只接受加盖投标人电子签章的电子投标文件（以通过天津公共资源电子签章客户端正确读取签章信息为准）。供应商参加投标前须办理CA数字证书（USBKey）和电子签章。投标人须按招标文件的规定在天津市政府采购中心招投标系统中提交网上应答并上传加盖投标人电子签章的电子投标文件（以通过天津公共资源电子签章客户端正确读取签章信息为准）。</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szCs w:val="32"/>
        </w:rPr>
      </w:pPr>
      <w:r>
        <w:rPr>
          <w:rFonts w:asciiTheme="minorEastAsia" w:eastAsiaTheme="minorEastAsia" w:hAnsiTheme="minorEastAsia" w:cs="Times New Roman"/>
          <w:color w:val="auto"/>
          <w:szCs w:val="32"/>
        </w:rPr>
        <w:t>一、项目名称和编号</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FF0000"/>
        </w:rPr>
      </w:pPr>
      <w:r>
        <w:rPr>
          <w:rFonts w:asciiTheme="minorEastAsia" w:eastAsiaTheme="minorEastAsia" w:hAnsiTheme="minorEastAsia" w:cs="Times New Roman"/>
          <w:color w:val="auto"/>
        </w:rPr>
        <w:t>（一）项目名称：</w:t>
      </w:r>
      <w:bookmarkStart w:id="4" w:name="OLE_LINK54"/>
      <w:bookmarkStart w:id="5" w:name="OLE_LINK51"/>
      <w:r>
        <w:rPr>
          <w:rFonts w:asciiTheme="minorEastAsia" w:eastAsiaTheme="minorEastAsia" w:hAnsiTheme="minorEastAsia" w:cs="Times New Roman" w:hint="eastAsia"/>
          <w:color w:val="auto"/>
        </w:rPr>
        <w:t>天津港保税区建设服务中心采购空港经济区第五消防站办公家具项目</w:t>
      </w:r>
      <w:bookmarkEnd w:id="4"/>
      <w:bookmarkEnd w:id="5"/>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color w:val="auto"/>
        </w:rPr>
        <w:t>（二）项目编号：</w:t>
      </w:r>
      <w:bookmarkStart w:id="6" w:name="OLE_LINK55"/>
      <w:bookmarkStart w:id="7" w:name="OLE_LINK56"/>
      <w:r>
        <w:rPr>
          <w:rFonts w:asciiTheme="minorEastAsia" w:eastAsiaTheme="minorEastAsia" w:hAnsiTheme="minorEastAsia" w:cs="Times New Roman"/>
          <w:color w:val="auto"/>
        </w:rPr>
        <w:t>TJBH-2025-A-0028</w:t>
      </w:r>
      <w:bookmarkEnd w:id="6"/>
      <w:bookmarkEnd w:id="7"/>
    </w:p>
    <w:p w:rsidR="004101D2" w:rsidRPr="00E82AE8"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color w:val="auto"/>
        </w:rPr>
        <w:t>二、项目内容</w:t>
      </w:r>
    </w:p>
    <w:p w:rsidR="004101D2" w:rsidRPr="00E82AE8" w:rsidRDefault="00771485" w:rsidP="00613D58">
      <w:pPr>
        <w:tabs>
          <w:tab w:val="left" w:pos="210"/>
        </w:tabs>
        <w:autoSpaceDE w:val="0"/>
        <w:autoSpaceDN w:val="0"/>
        <w:adjustRightInd w:val="0"/>
        <w:spacing w:line="360" w:lineRule="auto"/>
        <w:ind w:firstLineChars="200" w:firstLine="446"/>
        <w:outlineLvl w:val="0"/>
        <w:rPr>
          <w:rFonts w:asciiTheme="minorEastAsia" w:eastAsiaTheme="minorEastAsia" w:hAnsiTheme="minorEastAsia"/>
          <w:sz w:val="24"/>
          <w:szCs w:val="24"/>
        </w:rPr>
      </w:pPr>
      <w:r w:rsidRPr="00E82AE8">
        <w:rPr>
          <w:rFonts w:asciiTheme="minorEastAsia" w:eastAsiaTheme="minorEastAsia" w:hAnsiTheme="minorEastAsia" w:hint="eastAsia"/>
          <w:sz w:val="24"/>
          <w:szCs w:val="24"/>
          <w:lang w:val="zh-CN"/>
        </w:rPr>
        <w:t>第一包：办公家具（采购需求详见附件）。</w:t>
      </w:r>
      <w:r w:rsidRPr="00E82AE8">
        <w:rPr>
          <w:rFonts w:asciiTheme="minorEastAsia" w:eastAsiaTheme="minorEastAsia" w:hAnsiTheme="minorEastAsia" w:hint="eastAsia"/>
          <w:sz w:val="24"/>
          <w:szCs w:val="24"/>
        </w:rPr>
        <w:t>合同履行期限：签订合同之日起30日内交付；</w:t>
      </w:r>
    </w:p>
    <w:p w:rsidR="004101D2" w:rsidRPr="00E82AE8" w:rsidRDefault="00771485" w:rsidP="00613D58">
      <w:pPr>
        <w:tabs>
          <w:tab w:val="left" w:pos="210"/>
        </w:tabs>
        <w:autoSpaceDE w:val="0"/>
        <w:autoSpaceDN w:val="0"/>
        <w:adjustRightInd w:val="0"/>
        <w:spacing w:line="360" w:lineRule="auto"/>
        <w:ind w:firstLineChars="200" w:firstLine="446"/>
        <w:outlineLvl w:val="0"/>
        <w:rPr>
          <w:rFonts w:asciiTheme="minorEastAsia" w:eastAsiaTheme="minorEastAsia" w:hAnsiTheme="minorEastAsia"/>
          <w:strike/>
          <w:sz w:val="24"/>
          <w:szCs w:val="24"/>
        </w:rPr>
      </w:pPr>
      <w:r w:rsidRPr="00E82AE8">
        <w:rPr>
          <w:rFonts w:asciiTheme="minorEastAsia" w:eastAsiaTheme="minorEastAsia" w:hAnsiTheme="minorEastAsia" w:hint="eastAsia"/>
          <w:sz w:val="24"/>
          <w:szCs w:val="24"/>
          <w:lang w:val="zh-CN"/>
        </w:rPr>
        <w:t>本项目不接受进口产品投标。</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color w:val="auto"/>
        </w:rPr>
        <w:t>三、项目预算</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第一包：</w:t>
      </w:r>
      <w:r>
        <w:rPr>
          <w:rFonts w:asciiTheme="minorEastAsia" w:eastAsiaTheme="minorEastAsia" w:hAnsiTheme="minorEastAsia" w:cs="Times New Roman"/>
          <w:color w:val="auto"/>
        </w:rPr>
        <w:t>915230</w:t>
      </w:r>
      <w:r>
        <w:rPr>
          <w:rFonts w:asciiTheme="minorEastAsia" w:eastAsiaTheme="minorEastAsia" w:hAnsiTheme="minorEastAsia" w:cs="Times New Roman" w:hint="eastAsia"/>
          <w:color w:val="auto"/>
        </w:rPr>
        <w:t>元。</w:t>
      </w:r>
    </w:p>
    <w:p w:rsidR="004101D2" w:rsidRDefault="00771485" w:rsidP="00613D58">
      <w:pPr>
        <w:pStyle w:val="Default"/>
        <w:tabs>
          <w:tab w:val="left" w:pos="4825"/>
        </w:tabs>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四</w:t>
      </w:r>
      <w:r>
        <w:rPr>
          <w:rFonts w:asciiTheme="minorEastAsia" w:eastAsiaTheme="minorEastAsia" w:hAnsiTheme="minorEastAsia" w:cs="Times New Roman"/>
          <w:color w:val="auto"/>
        </w:rPr>
        <w:t>、</w:t>
      </w:r>
      <w:r>
        <w:rPr>
          <w:rFonts w:asciiTheme="minorEastAsia" w:eastAsiaTheme="minorEastAsia" w:hAnsiTheme="minorEastAsia" w:cs="Times New Roman"/>
        </w:rPr>
        <w:t>供应商资格要求（实质性要求）</w:t>
      </w:r>
      <w:r>
        <w:rPr>
          <w:rFonts w:asciiTheme="minorEastAsia" w:eastAsiaTheme="minorEastAsia" w:hAnsiTheme="minorEastAsia" w:cs="Times New Roman"/>
        </w:rPr>
        <w:tab/>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（一）投标人须具备《中华人民共和国政府采购法》第二十二条第一款规定的条件，提供以下材料：</w:t>
      </w:r>
    </w:p>
    <w:p w:rsidR="004101D2" w:rsidRDefault="00771485" w:rsidP="00613D58">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 营业执照副本或事业单位法人证书或民办非企业单位登记证书或社会团体法人登记证书或基金会法人登记证书扫描件。</w:t>
      </w:r>
    </w:p>
    <w:p w:rsidR="004101D2" w:rsidRDefault="00771485" w:rsidP="00613D58">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lastRenderedPageBreak/>
        <w:t xml:space="preserve">2. </w:t>
      </w:r>
      <w:r>
        <w:rPr>
          <w:rFonts w:ascii="Times New Roman" w:eastAsia="宋体" w:hAnsi="Times New Roman" w:cs="Times New Roman" w:hint="eastAsia"/>
          <w:color w:val="auto"/>
        </w:rPr>
        <w:t>财务状况报告等相关材料：</w:t>
      </w:r>
    </w:p>
    <w:p w:rsidR="004101D2" w:rsidRDefault="00771485" w:rsidP="00613D58">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A. </w:t>
      </w:r>
      <w:r>
        <w:rPr>
          <w:rFonts w:ascii="Times New Roman" w:eastAsia="宋体" w:hAnsi="Times New Roman" w:cs="Times New Roman" w:hint="eastAsia"/>
          <w:color w:val="auto"/>
        </w:rPr>
        <w:t>经第三方会计师事务所审计的</w:t>
      </w:r>
      <w:r>
        <w:rPr>
          <w:rFonts w:ascii="Times New Roman" w:eastAsia="宋体" w:hAnsi="Times New Roman" w:cs="Times New Roman" w:hint="eastAsia"/>
          <w:color w:val="auto"/>
        </w:rPr>
        <w:t>2024</w:t>
      </w:r>
      <w:r>
        <w:rPr>
          <w:rFonts w:ascii="Times New Roman" w:eastAsia="宋体" w:hAnsi="Times New Roman" w:cs="Times New Roman" w:hint="eastAsia"/>
          <w:color w:val="auto"/>
        </w:rPr>
        <w:t>年度财务报告扫描件。</w:t>
      </w:r>
    </w:p>
    <w:p w:rsidR="004101D2" w:rsidRDefault="00771485" w:rsidP="00613D58">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B. </w:t>
      </w:r>
      <w:r>
        <w:rPr>
          <w:rFonts w:ascii="Times New Roman" w:eastAsia="宋体" w:hAnsi="Times New Roman" w:cs="Times New Roman" w:hint="eastAsia"/>
          <w:color w:val="auto"/>
        </w:rPr>
        <w:t>具有良好的商业信誉和健全的财务会计制度的书面声明。</w:t>
      </w:r>
    </w:p>
    <w:p w:rsidR="004101D2" w:rsidRDefault="00771485" w:rsidP="00613D58">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注：</w:t>
      </w:r>
      <w:r>
        <w:rPr>
          <w:rFonts w:ascii="Times New Roman" w:eastAsia="宋体" w:hAnsi="Times New Roman" w:cs="Times New Roman" w:hint="eastAsia"/>
          <w:color w:val="auto"/>
        </w:rPr>
        <w:t>A</w:t>
      </w:r>
      <w:r>
        <w:rPr>
          <w:rFonts w:ascii="Times New Roman" w:eastAsia="宋体" w:hAnsi="Times New Roman" w:cs="Times New Roman" w:hint="eastAsia"/>
          <w:color w:val="auto"/>
        </w:rPr>
        <w:t>、</w:t>
      </w:r>
      <w:r>
        <w:rPr>
          <w:rFonts w:ascii="Times New Roman" w:eastAsia="宋体" w:hAnsi="Times New Roman" w:cs="Times New Roman" w:hint="eastAsia"/>
          <w:color w:val="auto"/>
        </w:rPr>
        <w:t>B</w:t>
      </w:r>
      <w:r>
        <w:rPr>
          <w:rFonts w:ascii="Times New Roman" w:eastAsia="宋体" w:hAnsi="Times New Roman" w:cs="Times New Roman" w:hint="eastAsia"/>
          <w:color w:val="auto"/>
        </w:rPr>
        <w:t>两项提供任意一项均可。</w:t>
      </w:r>
    </w:p>
    <w:p w:rsidR="004101D2" w:rsidRDefault="00771485" w:rsidP="00613D58">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3. </w:t>
      </w:r>
      <w:r>
        <w:rPr>
          <w:rFonts w:ascii="Times New Roman" w:eastAsia="宋体" w:hAnsi="Times New Roman" w:cs="Times New Roman" w:hint="eastAsia"/>
          <w:color w:val="auto"/>
        </w:rPr>
        <w:t>依法缴纳税收和社会保障资金的书面声明。</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 投标截止日前3年在经营活动中没有重大违法记录的书面声明（截至开标日成立不足3年的供应商可提供自成立以来无重大违法记录的书面声明）。</w:t>
      </w:r>
    </w:p>
    <w:p w:rsidR="004101D2" w:rsidRDefault="00771485" w:rsidP="00613D58">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5. </w:t>
      </w:r>
      <w:r>
        <w:rPr>
          <w:rFonts w:ascii="Times New Roman" w:eastAsia="宋体" w:hAnsi="Times New Roman" w:cs="Times New Roman" w:hint="eastAsia"/>
          <w:color w:val="auto"/>
        </w:rPr>
        <w:t>提交具备履行合同所必需的设备和专业技术能力证明材料。</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（二）本项目不接受联合体投标。</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bookmarkStart w:id="8" w:name="OLE_LINK30"/>
      <w:bookmarkStart w:id="9" w:name="OLE_LINK28"/>
      <w:bookmarkStart w:id="10" w:name="OLE_LINK29"/>
      <w:r>
        <w:rPr>
          <w:rFonts w:asciiTheme="minorEastAsia" w:eastAsiaTheme="minorEastAsia" w:hAnsiTheme="minorEastAsia" w:cs="Times New Roman" w:hint="eastAsia"/>
          <w:color w:val="auto"/>
        </w:rPr>
        <w:t>（三）本项目专门面向中小企业</w:t>
      </w:r>
      <w:bookmarkEnd w:id="8"/>
      <w:bookmarkEnd w:id="9"/>
      <w:bookmarkEnd w:id="10"/>
      <w:r>
        <w:rPr>
          <w:rFonts w:asciiTheme="minorEastAsia" w:eastAsiaTheme="minorEastAsia" w:hAnsiTheme="minorEastAsia" w:cs="Times New Roman" w:hint="eastAsia"/>
          <w:color w:val="auto"/>
        </w:rPr>
        <w:t>，提供《中小企业声明函》。</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bookmarkStart w:id="11" w:name="_Toc412903615"/>
      <w:r>
        <w:rPr>
          <w:rFonts w:asciiTheme="minorEastAsia" w:eastAsiaTheme="minorEastAsia" w:hAnsiTheme="minorEastAsia" w:cs="Times New Roman" w:hint="eastAsia"/>
          <w:color w:val="auto"/>
        </w:rPr>
        <w:t>五</w:t>
      </w:r>
      <w:r>
        <w:rPr>
          <w:rFonts w:asciiTheme="minorEastAsia" w:eastAsiaTheme="minorEastAsia" w:hAnsiTheme="minorEastAsia" w:cs="Times New Roman"/>
          <w:color w:val="auto"/>
        </w:rPr>
        <w:t>、项目需要落实的政府采购政策</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（一）本项目专门面向中小企业。</w:t>
      </w:r>
    </w:p>
    <w:p w:rsidR="004101D2" w:rsidRDefault="00771485" w:rsidP="00613D58">
      <w:pPr>
        <w:pStyle w:val="Default"/>
        <w:spacing w:line="360" w:lineRule="auto"/>
        <w:ind w:firstLineChars="200" w:firstLine="446"/>
        <w:rPr>
          <w:rFonts w:ascii="Times New Roman" w:eastAsia="宋体" w:hAnsi="Times New Roman" w:cs="Times New Roman"/>
          <w:color w:val="auto"/>
        </w:rPr>
      </w:pPr>
      <w:r>
        <w:rPr>
          <w:rFonts w:ascii="Times New Roman" w:eastAsia="宋体" w:hAnsiTheme="minorEastAsia" w:hint="eastAsia"/>
          <w:color w:val="auto"/>
        </w:rPr>
        <w:t>（二）</w:t>
      </w:r>
      <w:r>
        <w:rPr>
          <w:rFonts w:ascii="Times New Roman" w:eastAsia="宋体" w:hAnsiTheme="minorEastAsia" w:cs="Times New Roman"/>
          <w:color w:val="auto"/>
        </w:rPr>
        <w:t>根据财政部发布的《关于政府采购支持监狱企业发展有关问题的通知》规定，监狱企业视同小微企业。</w:t>
      </w:r>
    </w:p>
    <w:p w:rsidR="004101D2" w:rsidRDefault="00771485" w:rsidP="00613D58">
      <w:pPr>
        <w:pStyle w:val="Default"/>
        <w:spacing w:line="360" w:lineRule="auto"/>
        <w:ind w:firstLineChars="200" w:firstLine="446"/>
        <w:rPr>
          <w:rFonts w:ascii="Times New Roman" w:eastAsia="宋体" w:hAnsi="Times New Roman" w:cs="Times New Roman"/>
          <w:color w:val="auto"/>
        </w:rPr>
      </w:pPr>
      <w:r>
        <w:rPr>
          <w:rFonts w:ascii="Times New Roman" w:eastAsia="宋体" w:hAnsiTheme="minorEastAsia" w:hint="eastAsia"/>
          <w:color w:val="auto"/>
        </w:rPr>
        <w:t>（三）</w:t>
      </w:r>
      <w:r>
        <w:rPr>
          <w:rFonts w:ascii="Times New Roman" w:eastAsia="宋体" w:hAnsiTheme="minorEastAsia" w:cs="Times New Roman"/>
          <w:color w:val="auto"/>
        </w:rPr>
        <w:t>根据财政部、民政部、中国残疾人联合会发布的《关于促进残疾人就业政府采购政策的通知》规定，残疾人福利性单位视同小微企业。</w:t>
      </w:r>
    </w:p>
    <w:p w:rsidR="004101D2" w:rsidRDefault="00771485" w:rsidP="00613D58">
      <w:pPr>
        <w:pStyle w:val="Default"/>
        <w:spacing w:line="360" w:lineRule="auto"/>
        <w:ind w:firstLineChars="200" w:firstLine="446"/>
        <w:jc w:val="both"/>
        <w:rPr>
          <w:rFonts w:ascii="Times New Roman" w:eastAsia="宋体" w:hAnsi="Times New Roman"/>
          <w:color w:val="auto"/>
        </w:rPr>
      </w:pPr>
      <w:r>
        <w:rPr>
          <w:rFonts w:ascii="Times New Roman" w:eastAsia="宋体" w:hAnsiTheme="minorEastAsia" w:hint="eastAsia"/>
          <w:color w:val="auto"/>
        </w:rPr>
        <w:t>注：中小</w:t>
      </w:r>
      <w:proofErr w:type="gramStart"/>
      <w:r>
        <w:rPr>
          <w:rFonts w:ascii="Times New Roman" w:eastAsia="宋体" w:hAnsiTheme="minorEastAsia" w:hint="eastAsia"/>
          <w:color w:val="auto"/>
        </w:rPr>
        <w:t>微企业</w:t>
      </w:r>
      <w:proofErr w:type="gramEnd"/>
      <w:r>
        <w:rPr>
          <w:rFonts w:ascii="Times New Roman" w:eastAsia="宋体" w:hAnsiTheme="minorEastAsia" w:hint="eastAsia"/>
          <w:color w:val="auto"/>
        </w:rPr>
        <w:t>以投标人填写的《中小企业声明函》为判定标准，残疾人福利性单位以投标人填写的《残疾人福利性单位声明函》为判定标准，监狱企业须投标人提供由省级以上监</w:t>
      </w:r>
      <w:r>
        <w:rPr>
          <w:rFonts w:ascii="Times New Roman" w:eastAsia="宋体" w:hAnsiTheme="minorEastAsia" w:cs="Times New Roman" w:hint="eastAsia"/>
          <w:color w:val="auto"/>
        </w:rPr>
        <w:t>狱管理局、戒毒管理局（含新疆生产建设兵团）出具的属于监狱企业的证明文件，否则不予认定。以上政策不重复享受。</w:t>
      </w:r>
    </w:p>
    <w:p w:rsidR="004101D2" w:rsidRDefault="00771485" w:rsidP="00613D58">
      <w:pPr>
        <w:pStyle w:val="Default"/>
        <w:spacing w:line="360" w:lineRule="auto"/>
        <w:ind w:firstLineChars="200" w:firstLine="446"/>
        <w:jc w:val="both"/>
        <w:rPr>
          <w:rFonts w:ascii="Times New Roman" w:eastAsia="宋体" w:hAnsi="Times New Roman"/>
          <w:color w:val="auto"/>
        </w:rPr>
      </w:pPr>
      <w:r>
        <w:rPr>
          <w:rFonts w:ascii="Times New Roman" w:eastAsia="宋体" w:hAnsiTheme="minorEastAsia" w:hint="eastAsia"/>
          <w:color w:val="auto"/>
        </w:rPr>
        <w:t>（四）按照《财政部关于在政府采购活动中查询及使用信用记录有关问题的通知》（财库〔</w:t>
      </w:r>
      <w:r>
        <w:rPr>
          <w:rFonts w:ascii="Times New Roman" w:eastAsia="宋体" w:hAnsi="Times New Roman" w:hint="eastAsia"/>
          <w:color w:val="auto"/>
        </w:rPr>
        <w:t>2016</w:t>
      </w:r>
      <w:r>
        <w:rPr>
          <w:rFonts w:ascii="Times New Roman" w:eastAsia="宋体" w:hAnsiTheme="minorEastAsia" w:hint="eastAsia"/>
          <w:color w:val="auto"/>
        </w:rPr>
        <w:t>〕</w:t>
      </w:r>
      <w:r>
        <w:rPr>
          <w:rFonts w:ascii="Times New Roman" w:eastAsia="宋体" w:hAnsi="Times New Roman" w:hint="eastAsia"/>
          <w:color w:val="auto"/>
        </w:rPr>
        <w:t>125</w:t>
      </w:r>
      <w:r>
        <w:rPr>
          <w:rFonts w:ascii="Times New Roman" w:eastAsia="宋体" w:hAnsiTheme="minorEastAsia" w:hint="eastAsia"/>
          <w:color w:val="auto"/>
        </w:rPr>
        <w:t>号）的要求，根据开标当日</w:t>
      </w:r>
      <w:r>
        <w:rPr>
          <w:rFonts w:ascii="Times New Roman" w:eastAsia="宋体" w:hAnsiTheme="minorEastAsia"/>
          <w:color w:val="auto"/>
        </w:rPr>
        <w:t>12:00</w:t>
      </w:r>
      <w:r>
        <w:rPr>
          <w:rFonts w:ascii="Times New Roman" w:eastAsia="宋体" w:hAnsiTheme="minorEastAsia" w:hint="eastAsia"/>
          <w:color w:val="auto"/>
        </w:rPr>
        <w:t>前</w:t>
      </w:r>
      <w:r>
        <w:rPr>
          <w:rFonts w:ascii="Times New Roman" w:eastAsia="宋体" w:hAnsi="Times New Roman" w:hint="eastAsia"/>
          <w:color w:val="auto"/>
        </w:rPr>
        <w:t>“</w:t>
      </w:r>
      <w:r>
        <w:rPr>
          <w:rFonts w:ascii="Times New Roman" w:eastAsia="宋体" w:hAnsiTheme="minorEastAsia" w:hint="eastAsia"/>
          <w:color w:val="auto"/>
        </w:rPr>
        <w:t>信用中国</w:t>
      </w:r>
      <w:r>
        <w:rPr>
          <w:rFonts w:ascii="Times New Roman" w:eastAsia="宋体" w:hAnsi="Times New Roman" w:hint="eastAsia"/>
          <w:color w:val="auto"/>
        </w:rPr>
        <w:t>”</w:t>
      </w:r>
      <w:r>
        <w:rPr>
          <w:rFonts w:ascii="Times New Roman" w:eastAsia="宋体" w:hAnsiTheme="minorEastAsia" w:hint="eastAsia"/>
          <w:color w:val="auto"/>
        </w:rPr>
        <w:t>网站（</w:t>
      </w:r>
      <w:hyperlink r:id="rId10" w:history="1">
        <w:r>
          <w:rPr>
            <w:rStyle w:val="af0"/>
            <w:rFonts w:ascii="Times New Roman" w:eastAsia="宋体" w:hAnsi="Times New Roman" w:hint="eastAsia"/>
          </w:rPr>
          <w:t>www.creditchina.gov.cn</w:t>
        </w:r>
      </w:hyperlink>
      <w:r>
        <w:rPr>
          <w:rFonts w:ascii="Times New Roman" w:eastAsia="宋体" w:hAnsiTheme="minorEastAsia" w:hint="eastAsia"/>
          <w:color w:val="auto"/>
        </w:rPr>
        <w:t>）、中国政府采购网（</w:t>
      </w:r>
      <w:hyperlink r:id="rId11" w:history="1">
        <w:r>
          <w:rPr>
            <w:rStyle w:val="af0"/>
            <w:rFonts w:ascii="Times New Roman" w:eastAsia="宋体" w:hAnsi="Times New Roman" w:cs="Times New Roman"/>
          </w:rPr>
          <w:t>http://www.ccgp.gov.cn/</w:t>
        </w:r>
      </w:hyperlink>
      <w:r>
        <w:rPr>
          <w:rFonts w:ascii="Times New Roman" w:eastAsia="宋体" w:hAnsiTheme="minorEastAsia" w:hint="eastAsia"/>
          <w:color w:val="auto"/>
        </w:rPr>
        <w:t>）的信息，对列入失信被执行人、重大税收违法案件当事人名单、政府采购严重违法失信行为记录名</w:t>
      </w:r>
      <w:r>
        <w:rPr>
          <w:rFonts w:ascii="Times New Roman" w:eastAsia="宋体" w:hAnsiTheme="minorEastAsia" w:hint="eastAsia"/>
          <w:color w:val="auto"/>
        </w:rPr>
        <w:lastRenderedPageBreak/>
        <w:t>单及其他不符合《中华人民共和国政府采购法》第二十二条规定条件的供应商，拒绝参与政府采购活动，同时对信用信息查询记录和证据进行打印存档。</w:t>
      </w:r>
    </w:p>
    <w:p w:rsidR="004101D2" w:rsidRDefault="00771485" w:rsidP="00613D58">
      <w:pPr>
        <w:pStyle w:val="Default"/>
        <w:spacing w:line="360" w:lineRule="auto"/>
        <w:ind w:firstLineChars="200" w:firstLine="446"/>
        <w:rPr>
          <w:rFonts w:ascii="Times New Roman" w:eastAsia="宋体" w:hAnsi="Times New Roman"/>
          <w:color w:val="auto"/>
        </w:rPr>
      </w:pPr>
      <w:r>
        <w:rPr>
          <w:rFonts w:ascii="Times New Roman" w:eastAsia="宋体" w:hAnsiTheme="minorEastAsia" w:hint="eastAsia"/>
          <w:color w:val="auto"/>
        </w:rPr>
        <w:t>（五）</w:t>
      </w:r>
      <w:bookmarkStart w:id="12" w:name="OLE_LINK3"/>
      <w:bookmarkStart w:id="13" w:name="OLE_LINK2"/>
      <w:bookmarkStart w:id="14" w:name="OLE_LINK1"/>
      <w:r>
        <w:rPr>
          <w:rFonts w:ascii="Times New Roman" w:eastAsia="宋体" w:hAnsiTheme="minorEastAsia" w:hint="eastAsia"/>
          <w:color w:val="auto"/>
        </w:rPr>
        <w:t>按照《关于调整优化节能产品、环境标志产品政府采购执行机制的通知》（财库〔</w:t>
      </w:r>
      <w:r>
        <w:rPr>
          <w:rFonts w:ascii="Times New Roman" w:eastAsia="宋体" w:hAnsi="Times New Roman" w:hint="eastAsia"/>
          <w:color w:val="auto"/>
        </w:rPr>
        <w:t>2019</w:t>
      </w:r>
      <w:r>
        <w:rPr>
          <w:rFonts w:ascii="Times New Roman" w:eastAsia="宋体" w:hAnsiTheme="minorEastAsia" w:hint="eastAsia"/>
          <w:color w:val="auto"/>
        </w:rPr>
        <w:t>〕</w:t>
      </w:r>
      <w:r>
        <w:rPr>
          <w:rFonts w:ascii="Times New Roman" w:eastAsia="宋体" w:hAnsi="Times New Roman" w:hint="eastAsia"/>
          <w:color w:val="auto"/>
        </w:rPr>
        <w:t>9</w:t>
      </w:r>
      <w:r>
        <w:rPr>
          <w:rFonts w:ascii="Times New Roman" w:eastAsia="宋体" w:hAnsiTheme="minorEastAsia" w:hint="eastAsia"/>
          <w:color w:val="auto"/>
        </w:rPr>
        <w:t>号）、《关于印发环境标志产品政府采购品目清单的通知》</w:t>
      </w:r>
      <w:bookmarkStart w:id="15" w:name="OLE_LINK5"/>
      <w:bookmarkStart w:id="16" w:name="OLE_LINK4"/>
      <w:r>
        <w:rPr>
          <w:rFonts w:ascii="Times New Roman" w:eastAsia="宋体" w:hAnsiTheme="minorEastAsia" w:hint="eastAsia"/>
          <w:color w:val="auto"/>
        </w:rPr>
        <w:t>（财库〔</w:t>
      </w:r>
      <w:r>
        <w:rPr>
          <w:rFonts w:ascii="Times New Roman" w:eastAsia="宋体" w:hAnsi="Times New Roman" w:hint="eastAsia"/>
          <w:color w:val="auto"/>
        </w:rPr>
        <w:t>2019</w:t>
      </w:r>
      <w:r>
        <w:rPr>
          <w:rFonts w:ascii="Times New Roman" w:eastAsia="宋体" w:hAnsiTheme="minorEastAsia" w:hint="eastAsia"/>
          <w:color w:val="auto"/>
        </w:rPr>
        <w:t>〕</w:t>
      </w:r>
      <w:r>
        <w:rPr>
          <w:rFonts w:ascii="Times New Roman" w:eastAsia="宋体" w:hAnsi="Times New Roman" w:hint="eastAsia"/>
          <w:color w:val="auto"/>
        </w:rPr>
        <w:t>18</w:t>
      </w:r>
      <w:r>
        <w:rPr>
          <w:rFonts w:ascii="Times New Roman" w:eastAsia="宋体" w:hAnsiTheme="minorEastAsia" w:hint="eastAsia"/>
          <w:color w:val="auto"/>
        </w:rPr>
        <w:t>号）</w:t>
      </w:r>
      <w:bookmarkEnd w:id="15"/>
      <w:bookmarkEnd w:id="16"/>
      <w:r>
        <w:rPr>
          <w:rFonts w:ascii="Times New Roman" w:eastAsia="宋体" w:hAnsiTheme="minorEastAsia" w:hint="eastAsia"/>
          <w:color w:val="auto"/>
        </w:rPr>
        <w:t>、《关于印发节能产品政府采购品目清单的通知》（财库〔</w:t>
      </w:r>
      <w:r>
        <w:rPr>
          <w:rFonts w:ascii="Times New Roman" w:eastAsia="宋体" w:hAnsi="Times New Roman" w:hint="eastAsia"/>
          <w:color w:val="auto"/>
        </w:rPr>
        <w:t>2019</w:t>
      </w:r>
      <w:r>
        <w:rPr>
          <w:rFonts w:ascii="Times New Roman" w:eastAsia="宋体" w:hAnsiTheme="minorEastAsia" w:hint="eastAsia"/>
          <w:color w:val="auto"/>
        </w:rPr>
        <w:t>〕</w:t>
      </w:r>
      <w:r>
        <w:rPr>
          <w:rFonts w:ascii="Times New Roman" w:eastAsia="宋体" w:hAnsi="Times New Roman" w:hint="eastAsia"/>
          <w:color w:val="auto"/>
        </w:rPr>
        <w:t>19</w:t>
      </w:r>
      <w:r>
        <w:rPr>
          <w:rFonts w:ascii="Times New Roman" w:eastAsia="宋体" w:hAnsiTheme="minorEastAsia" w:hint="eastAsia"/>
          <w:color w:val="auto"/>
        </w:rPr>
        <w:t>号）、《市场监管总局关于发布参与实施政府采购节能产品、环境标志产品认证机构名录的公告》（</w:t>
      </w:r>
      <w:r>
        <w:rPr>
          <w:rFonts w:ascii="Times New Roman" w:eastAsia="宋体" w:hAnsi="Times New Roman" w:hint="eastAsia"/>
          <w:color w:val="auto"/>
        </w:rPr>
        <w:t>2019</w:t>
      </w:r>
      <w:r>
        <w:rPr>
          <w:rFonts w:ascii="Times New Roman" w:eastAsia="宋体" w:hAnsiTheme="minorEastAsia" w:hint="eastAsia"/>
          <w:color w:val="auto"/>
        </w:rPr>
        <w:t>年第</w:t>
      </w:r>
      <w:r>
        <w:rPr>
          <w:rFonts w:ascii="Times New Roman" w:eastAsia="宋体" w:hAnsi="Times New Roman" w:hint="eastAsia"/>
          <w:color w:val="auto"/>
        </w:rPr>
        <w:t>16</w:t>
      </w:r>
      <w:r>
        <w:rPr>
          <w:rFonts w:ascii="Times New Roman" w:eastAsia="宋体" w:hAnsiTheme="minorEastAsia" w:hint="eastAsia"/>
          <w:color w:val="auto"/>
        </w:rPr>
        <w:t>号）等文件要求，对</w:t>
      </w:r>
      <w:r>
        <w:rPr>
          <w:rFonts w:ascii="Times New Roman" w:eastAsia="宋体" w:hAnsiTheme="minorEastAsia"/>
          <w:color w:val="auto"/>
        </w:rPr>
        <w:t>政府采购节能、环境标志品目清单</w:t>
      </w:r>
      <w:r>
        <w:rPr>
          <w:rFonts w:ascii="Times New Roman" w:eastAsia="宋体" w:hAnsiTheme="minorEastAsia" w:hint="eastAsia"/>
          <w:color w:val="auto"/>
        </w:rPr>
        <w:t>内的产品实施优先采购和强制采购的评标方法。</w:t>
      </w:r>
      <w:bookmarkEnd w:id="12"/>
      <w:bookmarkEnd w:id="13"/>
      <w:bookmarkEnd w:id="14"/>
    </w:p>
    <w:p w:rsidR="004101D2" w:rsidRDefault="00771485" w:rsidP="00613D58">
      <w:pPr>
        <w:pStyle w:val="Default"/>
        <w:spacing w:line="360" w:lineRule="auto"/>
        <w:ind w:firstLineChars="200" w:firstLine="446"/>
        <w:jc w:val="both"/>
        <w:rPr>
          <w:rFonts w:ascii="Times New Roman" w:eastAsia="宋体" w:hAnsi="Times New Roman"/>
          <w:color w:val="auto"/>
        </w:rPr>
      </w:pPr>
      <w:r>
        <w:rPr>
          <w:rFonts w:ascii="Times New Roman" w:eastAsia="宋体" w:hAnsiTheme="minorEastAsia" w:hint="eastAsia"/>
          <w:color w:val="auto"/>
        </w:rPr>
        <w:t>（六）涉及商品包装或快递包装的，按照《财政部办公厅、生态环境部办公厅、国家邮政局办公室关于印发</w:t>
      </w:r>
      <w:r>
        <w:rPr>
          <w:rFonts w:ascii="Times New Roman" w:eastAsia="宋体" w:hAnsi="Times New Roman" w:hint="eastAsia"/>
          <w:color w:val="auto"/>
        </w:rPr>
        <w:t>&lt;</w:t>
      </w:r>
      <w:r>
        <w:rPr>
          <w:rFonts w:ascii="Times New Roman" w:eastAsia="宋体" w:hAnsiTheme="minorEastAsia" w:hint="eastAsia"/>
          <w:color w:val="auto"/>
        </w:rPr>
        <w:t>商品包装政府采购需求标准（试行）</w:t>
      </w:r>
      <w:r>
        <w:rPr>
          <w:rFonts w:ascii="Times New Roman" w:eastAsia="宋体" w:hAnsi="Times New Roman" w:hint="eastAsia"/>
          <w:color w:val="auto"/>
        </w:rPr>
        <w:t>&gt;</w:t>
      </w:r>
      <w:r>
        <w:rPr>
          <w:rFonts w:ascii="Times New Roman" w:eastAsia="宋体" w:hAnsiTheme="minorEastAsia" w:hint="eastAsia"/>
          <w:color w:val="auto"/>
        </w:rPr>
        <w:t>、</w:t>
      </w:r>
      <w:r>
        <w:rPr>
          <w:rFonts w:ascii="Times New Roman" w:eastAsia="宋体" w:hAnsi="Times New Roman" w:hint="eastAsia"/>
          <w:color w:val="auto"/>
        </w:rPr>
        <w:t>&lt;</w:t>
      </w:r>
      <w:r>
        <w:rPr>
          <w:rFonts w:ascii="Times New Roman" w:eastAsia="宋体" w:hAnsiTheme="minorEastAsia" w:hint="eastAsia"/>
          <w:color w:val="auto"/>
        </w:rPr>
        <w:t>快递包装政府采购需求标准（试行）</w:t>
      </w:r>
      <w:r>
        <w:rPr>
          <w:rFonts w:ascii="Times New Roman" w:eastAsia="宋体" w:hAnsi="Times New Roman" w:hint="eastAsia"/>
          <w:color w:val="auto"/>
        </w:rPr>
        <w:t>&gt;</w:t>
      </w:r>
      <w:r>
        <w:rPr>
          <w:rFonts w:ascii="Times New Roman" w:eastAsia="宋体" w:hAnsiTheme="minorEastAsia" w:hint="eastAsia"/>
          <w:color w:val="auto"/>
        </w:rPr>
        <w:t>的通知》（财办库〔</w:t>
      </w:r>
      <w:r>
        <w:rPr>
          <w:rFonts w:ascii="Times New Roman" w:eastAsia="宋体" w:hAnsi="Times New Roman" w:hint="eastAsia"/>
          <w:color w:val="auto"/>
        </w:rPr>
        <w:t>2020</w:t>
      </w:r>
      <w:r>
        <w:rPr>
          <w:rFonts w:ascii="Times New Roman" w:eastAsia="宋体" w:hAnsiTheme="minorEastAsia" w:hint="eastAsia"/>
          <w:color w:val="auto"/>
        </w:rPr>
        <w:t>〕</w:t>
      </w:r>
      <w:r>
        <w:rPr>
          <w:rFonts w:ascii="Times New Roman" w:eastAsia="宋体" w:hAnsi="Times New Roman" w:hint="eastAsia"/>
          <w:color w:val="auto"/>
        </w:rPr>
        <w:t>123</w:t>
      </w:r>
      <w:r>
        <w:rPr>
          <w:rFonts w:ascii="Times New Roman" w:eastAsia="宋体" w:hAnsiTheme="minorEastAsia" w:hint="eastAsia"/>
          <w:color w:val="auto"/>
        </w:rPr>
        <w:t>号）要求执行。</w:t>
      </w:r>
    </w:p>
    <w:p w:rsidR="004101D2" w:rsidRDefault="00771485" w:rsidP="00613D58">
      <w:pPr>
        <w:pStyle w:val="Default"/>
        <w:spacing w:line="360" w:lineRule="auto"/>
        <w:ind w:firstLineChars="200" w:firstLine="446"/>
        <w:rPr>
          <w:rFonts w:ascii="Times New Roman" w:eastAsia="宋体" w:hAnsiTheme="minorEastAsia" w:cs="Times New Roman"/>
          <w:color w:val="auto"/>
        </w:rPr>
      </w:pPr>
      <w:r>
        <w:rPr>
          <w:rFonts w:ascii="Times New Roman" w:eastAsia="宋体" w:hAnsiTheme="minorEastAsia" w:cs="Times New Roman" w:hint="eastAsia"/>
          <w:color w:val="auto"/>
        </w:rPr>
        <w:t>（七）参与政府采购活动的中小微企业，在获取政府采购中标（成交）通知书后，可向本市相关金融机构申请“政采贷”融资支持。有融资需求的企业，请于正式签订政府采购合同之前，向相关金融机构联系咨询。</w:t>
      </w:r>
    </w:p>
    <w:p w:rsidR="004101D2" w:rsidRDefault="00771485" w:rsidP="00613D58">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heme="minorEastAsia" w:cs="Times New Roman" w:hint="eastAsia"/>
          <w:color w:val="auto"/>
        </w:rPr>
        <w:t>注：金融机构相关信息请登录天津市政府采购</w:t>
      </w:r>
      <w:proofErr w:type="gramStart"/>
      <w:r>
        <w:rPr>
          <w:rFonts w:ascii="Times New Roman" w:eastAsia="宋体" w:hAnsiTheme="minorEastAsia" w:cs="Times New Roman" w:hint="eastAsia"/>
          <w:color w:val="auto"/>
        </w:rPr>
        <w:t>网政采贷</w:t>
      </w:r>
      <w:proofErr w:type="gramEnd"/>
      <w:r>
        <w:rPr>
          <w:rFonts w:ascii="Times New Roman" w:eastAsia="宋体" w:hAnsiTheme="minorEastAsia" w:cs="Times New Roman" w:hint="eastAsia"/>
          <w:color w:val="auto"/>
        </w:rPr>
        <w:t>板块（网址：</w:t>
      </w:r>
      <w:r>
        <w:rPr>
          <w:rFonts w:ascii="Times New Roman" w:eastAsia="宋体" w:hAnsiTheme="minorEastAsia" w:cs="Times New Roman" w:hint="eastAsia"/>
          <w:color w:val="auto"/>
        </w:rPr>
        <w:t>http://tjgp.cz.tj.gov.cn/zcd/zcdList.jsp</w:t>
      </w:r>
      <w:r>
        <w:rPr>
          <w:rFonts w:ascii="Times New Roman" w:eastAsia="宋体" w:hAnsiTheme="minorEastAsia" w:cs="Times New Roman" w:hint="eastAsia"/>
          <w:color w:val="auto"/>
        </w:rPr>
        <w:t>）了解。</w:t>
      </w:r>
    </w:p>
    <w:p w:rsidR="004101D2" w:rsidRPr="0038026D" w:rsidRDefault="00771485" w:rsidP="00613D58">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六、获取招标文件时间、方</w:t>
      </w:r>
      <w:r w:rsidRPr="0038026D">
        <w:rPr>
          <w:rFonts w:ascii="Times New Roman" w:eastAsia="宋体" w:hAnsi="Times New Roman" w:cs="Times New Roman"/>
          <w:color w:val="auto"/>
        </w:rPr>
        <w:t>式</w:t>
      </w:r>
    </w:p>
    <w:p w:rsidR="004101D2" w:rsidRPr="0038026D" w:rsidRDefault="00771485" w:rsidP="00613D58">
      <w:pPr>
        <w:pStyle w:val="Default"/>
        <w:spacing w:line="360" w:lineRule="auto"/>
        <w:ind w:firstLineChars="200" w:firstLine="446"/>
        <w:jc w:val="both"/>
        <w:rPr>
          <w:rFonts w:ascii="Times New Roman" w:eastAsia="宋体" w:hAnsi="Times New Roman" w:cs="Times New Roman"/>
          <w:color w:val="auto"/>
        </w:rPr>
      </w:pPr>
      <w:r w:rsidRPr="0038026D">
        <w:rPr>
          <w:rFonts w:ascii="Times New Roman" w:eastAsia="宋体" w:hAnsi="Times New Roman" w:cs="Times New Roman"/>
          <w:color w:val="auto"/>
        </w:rPr>
        <w:t>（一）获取招标文件时间：</w:t>
      </w:r>
      <w:r w:rsidRPr="0038026D">
        <w:rPr>
          <w:rFonts w:ascii="Times New Roman" w:eastAsia="宋体" w:hAnsi="Times New Roman" w:cs="Times New Roman"/>
          <w:color w:val="auto"/>
        </w:rPr>
        <w:t>2025</w:t>
      </w:r>
      <w:r w:rsidRPr="0038026D">
        <w:rPr>
          <w:rFonts w:ascii="Times New Roman" w:eastAsia="宋体" w:hAnsi="Times New Roman" w:cs="Times New Roman" w:hint="eastAsia"/>
          <w:color w:val="auto"/>
        </w:rPr>
        <w:t>年</w:t>
      </w:r>
      <w:r w:rsidR="0038026D" w:rsidRPr="0038026D">
        <w:rPr>
          <w:rFonts w:ascii="Times New Roman" w:eastAsia="宋体" w:hAnsi="Times New Roman" w:cs="Times New Roman" w:hint="eastAsia"/>
          <w:color w:val="auto"/>
        </w:rPr>
        <w:t>9</w:t>
      </w:r>
      <w:r w:rsidRPr="0038026D">
        <w:rPr>
          <w:rFonts w:ascii="Times New Roman" w:eastAsia="宋体" w:hAnsi="Times New Roman" w:cs="Times New Roman" w:hint="eastAsia"/>
          <w:color w:val="auto"/>
        </w:rPr>
        <w:t>月</w:t>
      </w:r>
      <w:r w:rsidR="00B12221">
        <w:rPr>
          <w:rFonts w:ascii="Times New Roman" w:eastAsia="宋体" w:hAnsi="Times New Roman" w:cs="Times New Roman" w:hint="eastAsia"/>
          <w:color w:val="auto"/>
        </w:rPr>
        <w:t>17</w:t>
      </w:r>
      <w:r w:rsidRPr="0038026D">
        <w:rPr>
          <w:rFonts w:ascii="Times New Roman" w:eastAsia="宋体" w:hAnsi="Times New Roman" w:cs="Times New Roman" w:hint="eastAsia"/>
          <w:color w:val="auto"/>
        </w:rPr>
        <w:t>日至</w:t>
      </w:r>
      <w:r w:rsidRPr="0038026D">
        <w:rPr>
          <w:rFonts w:ascii="Times New Roman" w:eastAsia="宋体" w:hAnsi="Times New Roman" w:cs="Times New Roman"/>
          <w:color w:val="auto"/>
        </w:rPr>
        <w:t>2025</w:t>
      </w:r>
      <w:r w:rsidRPr="0038026D">
        <w:rPr>
          <w:rFonts w:ascii="Times New Roman" w:eastAsia="宋体" w:hAnsi="Times New Roman" w:cs="Times New Roman" w:hint="eastAsia"/>
          <w:color w:val="auto"/>
        </w:rPr>
        <w:t>年</w:t>
      </w:r>
      <w:r w:rsidR="0038026D" w:rsidRPr="0038026D">
        <w:rPr>
          <w:rFonts w:ascii="Times New Roman" w:eastAsia="宋体" w:hAnsi="Times New Roman" w:cs="Times New Roman" w:hint="eastAsia"/>
          <w:color w:val="auto"/>
        </w:rPr>
        <w:t>9</w:t>
      </w:r>
      <w:r w:rsidRPr="0038026D">
        <w:rPr>
          <w:rFonts w:ascii="Times New Roman" w:eastAsia="宋体" w:hAnsi="Times New Roman" w:cs="Times New Roman" w:hint="eastAsia"/>
          <w:color w:val="auto"/>
        </w:rPr>
        <w:t>月</w:t>
      </w:r>
      <w:r w:rsidR="00B12221">
        <w:rPr>
          <w:rFonts w:ascii="Times New Roman" w:eastAsia="宋体" w:hAnsi="Times New Roman" w:cs="Times New Roman" w:hint="eastAsia"/>
          <w:color w:val="auto"/>
        </w:rPr>
        <w:t>24</w:t>
      </w:r>
      <w:r w:rsidRPr="0038026D">
        <w:rPr>
          <w:rFonts w:ascii="Times New Roman" w:eastAsia="宋体" w:hAnsi="Times New Roman" w:cs="Times New Roman" w:hint="eastAsia"/>
          <w:color w:val="auto"/>
        </w:rPr>
        <w:t>日，每日</w:t>
      </w:r>
      <w:r w:rsidRPr="0038026D">
        <w:rPr>
          <w:rFonts w:ascii="Times New Roman" w:eastAsia="宋体" w:hAnsi="Times New Roman" w:cs="Times New Roman"/>
          <w:color w:val="auto"/>
        </w:rPr>
        <w:t>9:00</w:t>
      </w:r>
      <w:r w:rsidRPr="0038026D">
        <w:rPr>
          <w:rFonts w:ascii="Times New Roman" w:eastAsia="宋体" w:hAnsi="Times New Roman" w:cs="Times New Roman" w:hint="eastAsia"/>
          <w:color w:val="auto"/>
        </w:rPr>
        <w:t>至</w:t>
      </w:r>
      <w:r w:rsidRPr="0038026D">
        <w:rPr>
          <w:rFonts w:ascii="Times New Roman" w:eastAsia="宋体" w:hAnsi="Times New Roman"/>
          <w:color w:val="auto"/>
        </w:rPr>
        <w:t>17:00</w:t>
      </w:r>
      <w:r w:rsidRPr="0038026D">
        <w:rPr>
          <w:rFonts w:ascii="Times New Roman" w:eastAsia="宋体" w:hAnsi="Times New Roman" w:hint="eastAsia"/>
          <w:color w:val="auto"/>
        </w:rPr>
        <w:t>（北京时间，法定节假日除外）。</w:t>
      </w:r>
    </w:p>
    <w:p w:rsidR="004101D2" w:rsidRDefault="00771485" w:rsidP="00613D58">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（二）获取招标文件的方式：</w:t>
      </w:r>
    </w:p>
    <w:p w:rsidR="004101D2" w:rsidRDefault="00771485" w:rsidP="00613D58">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1.</w:t>
      </w:r>
      <w:r>
        <w:rPr>
          <w:rFonts w:ascii="Times New Roman" w:eastAsia="宋体" w:hAnsi="Times New Roman" w:cs="Times New Roman"/>
          <w:color w:val="auto"/>
        </w:rPr>
        <w:t>获取招标文件网址：使用天津数字认证有限公司发出的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数字证书仍可使用）登录天津市政府采购中心网（网址：</w:t>
      </w:r>
      <w:hyperlink r:id="rId12" w:history="1">
        <w:r>
          <w:rPr>
            <w:rStyle w:val="af0"/>
            <w:rFonts w:ascii="Times New Roman" w:eastAsia="宋体" w:hAnsi="Times New Roman" w:cs="Times New Roman"/>
          </w:rPr>
          <w:t>http://tjgpc.zwfwb.tj.gov.cn/</w:t>
        </w:r>
      </w:hyperlink>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“区级集采机构入口”</w:t>
      </w:r>
      <w:r>
        <w:rPr>
          <w:rFonts w:ascii="Times New Roman" w:eastAsia="宋体" w:hAnsi="Times New Roman" w:cs="Times New Roman"/>
          <w:color w:val="auto"/>
        </w:rPr>
        <w:t>下载招标文件。</w:t>
      </w:r>
    </w:p>
    <w:p w:rsidR="004101D2" w:rsidRDefault="00771485" w:rsidP="00613D58">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lastRenderedPageBreak/>
        <w:t xml:space="preserve">2. </w:t>
      </w:r>
      <w:r>
        <w:rPr>
          <w:rFonts w:ascii="Times New Roman" w:eastAsia="宋体" w:hAnsi="Times New Roman" w:cs="Times New Roman" w:hint="eastAsia"/>
          <w:color w:val="auto"/>
        </w:rPr>
        <w:t>供应商注册、</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w:t>
      </w:r>
      <w:r>
        <w:rPr>
          <w:rFonts w:ascii="Times New Roman" w:eastAsia="宋体" w:hAnsi="Times New Roman" w:cs="Times New Roman" w:hint="eastAsia"/>
          <w:color w:val="auto"/>
        </w:rPr>
        <w:t>USBKey</w:t>
      </w:r>
      <w:r>
        <w:rPr>
          <w:rFonts w:ascii="Times New Roman" w:eastAsia="宋体" w:hAnsi="Times New Roman" w:cs="Times New Roman" w:hint="eastAsia"/>
          <w:color w:val="auto"/>
        </w:rPr>
        <w:t>）领取、电子签章办理办法：</w:t>
      </w:r>
    </w:p>
    <w:p w:rsidR="004101D2" w:rsidRDefault="00771485" w:rsidP="00613D58">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）天津市政府采购中心网注册：登录天津市政府采购中心网（</w:t>
      </w:r>
      <w:hyperlink r:id="rId13" w:history="1">
        <w:r>
          <w:rPr>
            <w:rStyle w:val="af0"/>
            <w:rFonts w:ascii="Times New Roman" w:eastAsia="宋体" w:hAnsi="Times New Roman" w:cs="Times New Roman"/>
          </w:rPr>
          <w:t>http://tjgpc.zwfwb.tj.gov.cn/</w:t>
        </w:r>
      </w:hyperlink>
      <w:r>
        <w:rPr>
          <w:rFonts w:ascii="Times New Roman" w:eastAsia="宋体" w:hAnsi="Times New Roman" w:cs="Times New Roman" w:hint="eastAsia"/>
          <w:color w:val="auto"/>
        </w:rPr>
        <w:t>）首页点击“供应商注册”，填写相关内容。天津市政府采购中心注册窗口联系电话：</w:t>
      </w:r>
      <w:r>
        <w:rPr>
          <w:rFonts w:ascii="Times New Roman" w:eastAsia="宋体" w:hAnsi="Times New Roman" w:cs="Times New Roman" w:hint="eastAsia"/>
          <w:color w:val="auto"/>
        </w:rPr>
        <w:t>022-24538316</w:t>
      </w:r>
      <w:r>
        <w:rPr>
          <w:rFonts w:ascii="Times New Roman" w:eastAsia="宋体" w:hAnsi="Times New Roman" w:cs="Times New Roman" w:hint="eastAsia"/>
          <w:color w:val="auto"/>
        </w:rPr>
        <w:t>。</w:t>
      </w:r>
    </w:p>
    <w:p w:rsidR="004101D2" w:rsidRDefault="00771485" w:rsidP="00613D58">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w:t>
      </w:r>
      <w:r>
        <w:rPr>
          <w:rFonts w:ascii="Times New Roman" w:eastAsia="宋体" w:hAnsi="Times New Roman" w:cs="Times New Roman" w:hint="eastAsia"/>
          <w:color w:val="auto"/>
        </w:rPr>
        <w:t>USBKey</w:t>
      </w:r>
      <w:r>
        <w:rPr>
          <w:rFonts w:ascii="Times New Roman" w:eastAsia="宋体" w:hAnsi="Times New Roman" w:cs="Times New Roman" w:hint="eastAsia"/>
          <w:color w:val="auto"/>
        </w:rPr>
        <w:t>）领取及电子签章办理：参见天津市政府采购中心网（</w:t>
      </w:r>
      <w:hyperlink r:id="rId14" w:history="1">
        <w:r>
          <w:rPr>
            <w:rStyle w:val="af0"/>
            <w:rFonts w:ascii="Times New Roman" w:eastAsia="宋体" w:hAnsi="Times New Roman" w:cs="Times New Roman"/>
          </w:rPr>
          <w:t>http://tjgpc.zwfwb.tj.gov.cn/</w:t>
        </w:r>
      </w:hyperlink>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服务指南</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供应商注册、领取</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w:t>
      </w:r>
      <w:r>
        <w:rPr>
          <w:rFonts w:ascii="Times New Roman" w:eastAsia="宋体" w:hAnsi="Times New Roman" w:cs="Times New Roman" w:hint="eastAsia"/>
          <w:color w:val="auto"/>
        </w:rPr>
        <w:t>USBKey</w:t>
      </w:r>
      <w:r>
        <w:rPr>
          <w:rFonts w:ascii="Times New Roman" w:eastAsia="宋体" w:hAnsi="Times New Roman" w:cs="Times New Roman" w:hint="eastAsia"/>
          <w:color w:val="auto"/>
        </w:rPr>
        <w:t>）及电子</w:t>
      </w:r>
      <w:proofErr w:type="gramStart"/>
      <w:r>
        <w:rPr>
          <w:rFonts w:ascii="Times New Roman" w:eastAsia="宋体" w:hAnsi="Times New Roman" w:cs="Times New Roman" w:hint="eastAsia"/>
          <w:color w:val="auto"/>
        </w:rPr>
        <w:t>签章制章的</w:t>
      </w:r>
      <w:proofErr w:type="gramEnd"/>
      <w:r>
        <w:rPr>
          <w:rFonts w:ascii="Times New Roman" w:eastAsia="宋体" w:hAnsi="Times New Roman" w:cs="Times New Roman" w:hint="eastAsia"/>
          <w:color w:val="auto"/>
        </w:rPr>
        <w:t>流程。</w:t>
      </w:r>
    </w:p>
    <w:p w:rsidR="004101D2" w:rsidRDefault="00771485" w:rsidP="00613D58">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数字证书办理联系电话：</w:t>
      </w:r>
      <w:r>
        <w:rPr>
          <w:rFonts w:ascii="Times New Roman" w:eastAsia="宋体" w:hAnsi="Times New Roman" w:cs="Times New Roman" w:hint="eastAsia"/>
          <w:color w:val="auto"/>
        </w:rPr>
        <w:t>400-0566-110</w:t>
      </w:r>
      <w:r>
        <w:rPr>
          <w:rFonts w:ascii="Times New Roman" w:eastAsia="宋体" w:hAnsi="Times New Roman" w:cs="Times New Roman" w:hint="eastAsia"/>
          <w:color w:val="auto"/>
        </w:rPr>
        <w:t>或</w:t>
      </w:r>
      <w:r>
        <w:rPr>
          <w:rFonts w:ascii="Times New Roman" w:eastAsia="宋体" w:hAnsi="Times New Roman" w:cs="Times New Roman" w:hint="eastAsia"/>
          <w:color w:val="auto"/>
        </w:rPr>
        <w:t>022-24538059</w:t>
      </w:r>
      <w:r>
        <w:rPr>
          <w:rFonts w:ascii="Times New Roman" w:eastAsia="宋体" w:hAnsi="Times New Roman" w:cs="Times New Roman" w:hint="eastAsia"/>
          <w:color w:val="auto"/>
        </w:rPr>
        <w:t>。</w:t>
      </w:r>
    </w:p>
    <w:p w:rsidR="004101D2" w:rsidRDefault="00771485" w:rsidP="00613D58">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电子签章办理联系电话：</w:t>
      </w:r>
      <w:r>
        <w:rPr>
          <w:rFonts w:ascii="Times New Roman" w:eastAsia="宋体" w:hAnsi="Times New Roman" w:cs="Times New Roman" w:hint="eastAsia"/>
          <w:color w:val="auto"/>
        </w:rPr>
        <w:t>022-24538316</w:t>
      </w:r>
      <w:r>
        <w:rPr>
          <w:rFonts w:ascii="Times New Roman" w:eastAsia="宋体" w:hAnsi="Times New Roman" w:cs="Times New Roman" w:hint="eastAsia"/>
          <w:color w:val="auto"/>
        </w:rPr>
        <w:t>。</w:t>
      </w:r>
    </w:p>
    <w:p w:rsidR="004101D2" w:rsidRDefault="00771485" w:rsidP="00613D58">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七、网上应答时间</w:t>
      </w:r>
    </w:p>
    <w:p w:rsidR="004101D2" w:rsidRDefault="00771485" w:rsidP="00613D58">
      <w:pPr>
        <w:pStyle w:val="Default"/>
        <w:spacing w:line="360" w:lineRule="auto"/>
        <w:ind w:firstLineChars="200" w:firstLine="446"/>
        <w:jc w:val="both"/>
        <w:rPr>
          <w:rFonts w:ascii="Times New Roman" w:eastAsia="宋体" w:hAnsi="Times New Roman" w:cs="Times New Roman"/>
          <w:color w:val="auto"/>
        </w:rPr>
      </w:pPr>
      <w:r w:rsidRPr="0038026D">
        <w:rPr>
          <w:rFonts w:ascii="Times New Roman" w:eastAsia="宋体" w:hAnsi="Times New Roman" w:cs="Times New Roman"/>
          <w:color w:val="auto"/>
        </w:rPr>
        <w:t>2025</w:t>
      </w:r>
      <w:r w:rsidRPr="0038026D">
        <w:rPr>
          <w:rFonts w:ascii="Times New Roman" w:eastAsia="宋体" w:hAnsi="Times New Roman" w:cs="Times New Roman"/>
          <w:color w:val="auto"/>
        </w:rPr>
        <w:t>年</w:t>
      </w:r>
      <w:r w:rsidR="0038026D" w:rsidRPr="0038026D">
        <w:rPr>
          <w:rFonts w:ascii="Times New Roman" w:eastAsia="宋体" w:hAnsi="Times New Roman" w:cs="Times New Roman" w:hint="eastAsia"/>
          <w:color w:val="auto"/>
        </w:rPr>
        <w:t>9</w:t>
      </w:r>
      <w:r w:rsidRPr="0038026D">
        <w:rPr>
          <w:rFonts w:ascii="Times New Roman" w:eastAsia="宋体" w:hAnsi="Times New Roman" w:cs="Times New Roman"/>
          <w:color w:val="auto"/>
        </w:rPr>
        <w:t>月</w:t>
      </w:r>
      <w:r w:rsidR="00B12221">
        <w:rPr>
          <w:rFonts w:ascii="Times New Roman" w:eastAsia="宋体" w:hAnsi="Times New Roman" w:cs="Times New Roman" w:hint="eastAsia"/>
          <w:color w:val="auto"/>
        </w:rPr>
        <w:t>17</w:t>
      </w:r>
      <w:r w:rsidRPr="0038026D">
        <w:rPr>
          <w:rFonts w:ascii="Times New Roman" w:eastAsia="宋体" w:hAnsi="Times New Roman" w:cs="Times New Roman"/>
          <w:color w:val="auto"/>
        </w:rPr>
        <w:t>日</w:t>
      </w:r>
      <w:r w:rsidRPr="0038026D">
        <w:rPr>
          <w:rFonts w:ascii="Times New Roman" w:eastAsia="宋体" w:hAnsi="Times New Roman" w:cs="Times New Roman"/>
          <w:color w:val="auto"/>
        </w:rPr>
        <w:t>9:00</w:t>
      </w:r>
      <w:r w:rsidRPr="0038026D">
        <w:rPr>
          <w:rFonts w:ascii="Times New Roman" w:eastAsia="宋体" w:hAnsi="Times New Roman" w:cs="Times New Roman"/>
          <w:color w:val="auto"/>
        </w:rPr>
        <w:t>至</w:t>
      </w:r>
      <w:r w:rsidRPr="0038026D">
        <w:rPr>
          <w:rFonts w:ascii="Times New Roman" w:eastAsia="宋体" w:hAnsi="Times New Roman" w:cs="Times New Roman"/>
          <w:color w:val="auto"/>
        </w:rPr>
        <w:t>2025</w:t>
      </w:r>
      <w:r w:rsidRPr="0038026D">
        <w:rPr>
          <w:rFonts w:ascii="Times New Roman" w:eastAsia="宋体" w:hAnsi="Times New Roman" w:cs="Times New Roman"/>
          <w:color w:val="auto"/>
        </w:rPr>
        <w:t>年</w:t>
      </w:r>
      <w:r w:rsidR="0038026D" w:rsidRPr="0038026D">
        <w:rPr>
          <w:rFonts w:ascii="Times New Roman" w:eastAsia="宋体" w:hAnsi="Times New Roman" w:cs="Times New Roman" w:hint="eastAsia"/>
          <w:color w:val="auto"/>
        </w:rPr>
        <w:t>10</w:t>
      </w:r>
      <w:r w:rsidRPr="0038026D">
        <w:rPr>
          <w:rFonts w:ascii="Times New Roman" w:eastAsia="宋体" w:hAnsi="Times New Roman" w:cs="Times New Roman"/>
          <w:color w:val="auto"/>
        </w:rPr>
        <w:t>月</w:t>
      </w:r>
      <w:r w:rsidR="0038026D" w:rsidRPr="0038026D">
        <w:rPr>
          <w:rFonts w:ascii="Times New Roman" w:eastAsia="宋体" w:hAnsi="Times New Roman" w:cs="Times New Roman" w:hint="eastAsia"/>
          <w:color w:val="auto"/>
        </w:rPr>
        <w:t>14</w:t>
      </w:r>
      <w:r w:rsidRPr="0038026D">
        <w:rPr>
          <w:rFonts w:ascii="Times New Roman" w:eastAsia="宋体" w:hAnsi="Times New Roman" w:cs="Times New Roman"/>
          <w:color w:val="auto"/>
        </w:rPr>
        <w:t>日</w:t>
      </w:r>
      <w:r w:rsidRPr="0038026D">
        <w:rPr>
          <w:rFonts w:ascii="Times New Roman" w:eastAsia="宋体" w:hAnsi="Times New Roman" w:cs="Times New Roman"/>
          <w:color w:val="auto"/>
        </w:rPr>
        <w:t>8:30</w:t>
      </w:r>
      <w:r w:rsidRPr="0038026D">
        <w:rPr>
          <w:rFonts w:ascii="Times New Roman" w:eastAsia="宋体" w:hAnsi="Times New Roman" w:cs="Times New Roman"/>
          <w:color w:val="auto"/>
        </w:rPr>
        <w:t>，使用天津数字认证有</w:t>
      </w:r>
      <w:r>
        <w:rPr>
          <w:rFonts w:ascii="Times New Roman" w:eastAsia="宋体" w:hAnsi="Times New Roman" w:cs="Times New Roman"/>
          <w:color w:val="auto"/>
        </w:rPr>
        <w:t>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w:t>
      </w:r>
      <w:r>
        <w:rPr>
          <w:rFonts w:ascii="Times New Roman" w:eastAsia="宋体" w:hAnsi="Times New Roman" w:cs="Times New Roman" w:hint="eastAsia"/>
          <w:color w:val="auto"/>
        </w:rPr>
        <w:t>登陆天津市政府采购中心网（网址：</w:t>
      </w:r>
      <w:hyperlink r:id="rId15" w:history="1">
        <w:r>
          <w:rPr>
            <w:rStyle w:val="af0"/>
            <w:rFonts w:ascii="Times New Roman" w:eastAsia="宋体" w:hAnsi="Times New Roman" w:cs="Times New Roman"/>
          </w:rPr>
          <w:t>http://tjgpc.zwfwb.tj.gov.cn/</w:t>
        </w:r>
      </w:hyperlink>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“区级集采机构入口”</w:t>
      </w:r>
      <w:r>
        <w:rPr>
          <w:rFonts w:ascii="Times New Roman" w:eastAsia="宋体" w:hAnsi="Times New Roman" w:cs="Times New Roman"/>
          <w:color w:val="auto"/>
        </w:rPr>
        <w:t>进行应答</w:t>
      </w:r>
      <w:r>
        <w:rPr>
          <w:rFonts w:ascii="Times New Roman" w:eastAsia="宋体" w:hAnsi="Times New Roman" w:cs="Times New Roman" w:hint="eastAsia"/>
          <w:color w:val="auto"/>
        </w:rPr>
        <w:t>并提交</w:t>
      </w:r>
      <w:r>
        <w:rPr>
          <w:rFonts w:ascii="Times New Roman" w:eastAsia="宋体" w:hAnsi="Times New Roman" w:cs="Times New Roman"/>
          <w:color w:val="auto"/>
        </w:rPr>
        <w:t>。</w:t>
      </w:r>
    </w:p>
    <w:p w:rsidR="004101D2" w:rsidRDefault="00771485" w:rsidP="00613D58">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网上应答帮助链接：</w:t>
      </w:r>
      <w:r>
        <w:rPr>
          <w:rFonts w:ascii="Times New Roman" w:eastAsia="宋体" w:hAnsi="Times New Roman" w:cs="Times New Roman"/>
          <w:color w:val="auto"/>
        </w:rPr>
        <w:t>http://tjgpc.zwfwb.tj.gov.cn/webInfo/getWebInfoListForwebInfoClass.do?fkWebInfoclassId=W008</w:t>
      </w:r>
    </w:p>
    <w:p w:rsidR="004101D2" w:rsidRDefault="00771485" w:rsidP="00613D58">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八、投标</w:t>
      </w:r>
      <w:r>
        <w:rPr>
          <w:rFonts w:ascii="Times New Roman" w:eastAsia="宋体" w:hAnsi="Times New Roman" w:cs="Times New Roman" w:hint="eastAsia"/>
          <w:color w:val="auto"/>
        </w:rPr>
        <w:t>截止</w:t>
      </w:r>
      <w:r>
        <w:rPr>
          <w:rFonts w:ascii="Times New Roman" w:eastAsia="宋体" w:hAnsi="Times New Roman" w:cs="Times New Roman"/>
          <w:color w:val="auto"/>
        </w:rPr>
        <w:t>时间</w:t>
      </w:r>
      <w:r>
        <w:rPr>
          <w:rFonts w:ascii="Times New Roman" w:eastAsia="宋体" w:hAnsi="Times New Roman" w:cs="Times New Roman" w:hint="eastAsia"/>
          <w:color w:val="auto"/>
        </w:rPr>
        <w:t>及方式</w:t>
      </w:r>
    </w:p>
    <w:p w:rsidR="004101D2" w:rsidRDefault="00771485" w:rsidP="00613D58">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（一）投标</w:t>
      </w:r>
      <w:r>
        <w:rPr>
          <w:rFonts w:ascii="Times New Roman" w:eastAsia="宋体" w:hAnsi="Times New Roman" w:cs="Times New Roman" w:hint="eastAsia"/>
          <w:color w:val="auto"/>
        </w:rPr>
        <w:t>截止</w:t>
      </w:r>
      <w:r>
        <w:rPr>
          <w:rFonts w:ascii="Times New Roman" w:eastAsia="宋体" w:hAnsi="Times New Roman" w:cs="Times New Roman"/>
          <w:color w:val="auto"/>
        </w:rPr>
        <w:t>时间：</w:t>
      </w:r>
      <w:r w:rsidRPr="0038026D">
        <w:rPr>
          <w:rFonts w:ascii="Times New Roman" w:eastAsia="宋体" w:hAnsi="Times New Roman" w:cs="Times New Roman"/>
          <w:color w:val="auto"/>
        </w:rPr>
        <w:t>2025</w:t>
      </w:r>
      <w:r w:rsidRPr="0038026D">
        <w:rPr>
          <w:rFonts w:ascii="Times New Roman" w:eastAsia="宋体" w:hAnsi="Times New Roman" w:cs="Times New Roman"/>
          <w:color w:val="auto"/>
        </w:rPr>
        <w:t>年</w:t>
      </w:r>
      <w:r w:rsidR="0038026D" w:rsidRPr="0038026D">
        <w:rPr>
          <w:rFonts w:ascii="Times New Roman" w:eastAsia="宋体" w:hAnsi="Times New Roman" w:cs="Times New Roman" w:hint="eastAsia"/>
          <w:color w:val="auto"/>
        </w:rPr>
        <w:t>10</w:t>
      </w:r>
      <w:r w:rsidRPr="0038026D">
        <w:rPr>
          <w:rFonts w:ascii="Times New Roman" w:eastAsia="宋体" w:hAnsi="Times New Roman" w:cs="Times New Roman"/>
          <w:color w:val="auto"/>
        </w:rPr>
        <w:t>月</w:t>
      </w:r>
      <w:r w:rsidR="0038026D" w:rsidRPr="0038026D">
        <w:rPr>
          <w:rFonts w:ascii="Times New Roman" w:eastAsia="宋体" w:hAnsi="Times New Roman" w:cs="Times New Roman" w:hint="eastAsia"/>
          <w:color w:val="auto"/>
        </w:rPr>
        <w:t>14</w:t>
      </w:r>
      <w:r w:rsidRPr="0038026D">
        <w:rPr>
          <w:rFonts w:ascii="Times New Roman" w:eastAsia="宋体" w:hAnsi="Times New Roman" w:cs="Times New Roman"/>
          <w:color w:val="auto"/>
        </w:rPr>
        <w:t>日</w:t>
      </w:r>
      <w:r w:rsidRPr="0038026D">
        <w:rPr>
          <w:rFonts w:ascii="Times New Roman" w:eastAsia="宋体" w:hAnsi="Times New Roman" w:cs="Times New Roman"/>
          <w:color w:val="auto"/>
        </w:rPr>
        <w:t>8:30</w:t>
      </w:r>
      <w:r w:rsidRPr="0038026D">
        <w:rPr>
          <w:rFonts w:ascii="Times New Roman" w:eastAsia="宋体" w:hAnsi="Times New Roman" w:cs="Times New Roman" w:hint="eastAsia"/>
          <w:color w:val="auto"/>
          <w:szCs w:val="21"/>
        </w:rPr>
        <w:t>。</w:t>
      </w:r>
      <w:r w:rsidRPr="0038026D">
        <w:rPr>
          <w:rFonts w:ascii="Times New Roman" w:eastAsia="宋体" w:hAnsi="Times New Roman" w:cs="Times New Roman"/>
          <w:color w:val="auto"/>
        </w:rPr>
        <w:t>投标截止</w:t>
      </w:r>
      <w:r>
        <w:rPr>
          <w:rFonts w:ascii="Times New Roman" w:eastAsia="宋体" w:hAnsi="Times New Roman" w:cs="Times New Roman"/>
          <w:color w:val="auto"/>
        </w:rPr>
        <w:t>时间前</w:t>
      </w:r>
      <w:r>
        <w:rPr>
          <w:rFonts w:ascii="Times New Roman" w:eastAsia="宋体" w:hAnsi="Times New Roman" w:cs="Times New Roman" w:hint="eastAsia"/>
          <w:color w:val="auto"/>
        </w:rPr>
        <w:t>提交网上应答并上传加盖投标人电子签章的电子投标文件（以通过天津公共资源电子签章客户端正确读取签章信息为准）</w:t>
      </w:r>
      <w:r>
        <w:rPr>
          <w:rFonts w:ascii="Times New Roman" w:eastAsia="宋体" w:hAnsi="Times New Roman" w:cs="Times New Roman"/>
          <w:color w:val="auto"/>
        </w:rPr>
        <w:t>方为有效投标。</w:t>
      </w:r>
    </w:p>
    <w:p w:rsidR="004101D2" w:rsidRDefault="00771485" w:rsidP="00613D58">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（二）投标</w:t>
      </w:r>
      <w:r>
        <w:rPr>
          <w:rFonts w:ascii="Times New Roman" w:eastAsia="宋体" w:hAnsi="Times New Roman" w:cs="Times New Roman" w:hint="eastAsia"/>
          <w:color w:val="auto"/>
        </w:rPr>
        <w:t>方式</w:t>
      </w:r>
      <w:r>
        <w:rPr>
          <w:rFonts w:ascii="Times New Roman" w:eastAsia="宋体" w:hAnsi="Times New Roman" w:cs="Times New Roman"/>
          <w:color w:val="auto"/>
        </w:rPr>
        <w:t>：本项目投标采用网上电子投标方式，投标人须于投标截止时间前使用天津数字认证有限公司发出的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数字证书仍可使用）登陆</w:t>
      </w:r>
      <w:r>
        <w:rPr>
          <w:rFonts w:ascii="Times New Roman" w:eastAsia="宋体" w:hAnsi="Times New Roman" w:cs="Times New Roman" w:hint="eastAsia"/>
          <w:color w:val="auto"/>
        </w:rPr>
        <w:t>天津市政府采购中心网（网址：</w:t>
      </w:r>
      <w:hyperlink r:id="rId16" w:history="1">
        <w:r>
          <w:rPr>
            <w:rStyle w:val="af0"/>
            <w:rFonts w:ascii="Times New Roman" w:eastAsia="宋体" w:hAnsi="Times New Roman" w:cs="Times New Roman"/>
          </w:rPr>
          <w:t>http://tjgpc.zwfwb.tj.gov.cn/</w:t>
        </w:r>
      </w:hyperlink>
      <w:r>
        <w:rPr>
          <w:rFonts w:ascii="Times New Roman" w:eastAsia="宋体" w:hAnsi="Times New Roman" w:cs="Times New Roman" w:hint="eastAsia"/>
          <w:color w:val="auto"/>
        </w:rPr>
        <w:t>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“区级集采机构入口”</w:t>
      </w:r>
      <w:r>
        <w:rPr>
          <w:rFonts w:ascii="Times New Roman" w:eastAsia="宋体" w:hAnsi="Times New Roman" w:cs="Times New Roman" w:hint="eastAsia"/>
          <w:color w:val="auto"/>
        </w:rPr>
        <w:lastRenderedPageBreak/>
        <w:t>提交网上应答并上传加盖投标人电子签章的电子投标文件（以通过天津公共资源电子签章客户端正确读取签章信息为准）。</w:t>
      </w:r>
    </w:p>
    <w:p w:rsidR="004101D2" w:rsidRPr="0038026D" w:rsidRDefault="00771485" w:rsidP="00613D58">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九</w:t>
      </w:r>
      <w:r>
        <w:rPr>
          <w:rFonts w:ascii="Times New Roman" w:eastAsia="宋体" w:hAnsi="Times New Roman" w:cs="Times New Roman"/>
          <w:color w:val="auto"/>
        </w:rPr>
        <w:t>、开标时间及</w:t>
      </w:r>
      <w:r w:rsidRPr="0038026D">
        <w:rPr>
          <w:rFonts w:ascii="Times New Roman" w:eastAsia="宋体" w:hAnsi="Times New Roman" w:cs="Times New Roman"/>
          <w:color w:val="auto"/>
        </w:rPr>
        <w:t>方式</w:t>
      </w:r>
    </w:p>
    <w:p w:rsidR="004101D2" w:rsidRPr="0038026D" w:rsidRDefault="00771485" w:rsidP="00613D58">
      <w:pPr>
        <w:pStyle w:val="Default"/>
        <w:spacing w:line="360" w:lineRule="auto"/>
        <w:ind w:firstLineChars="200" w:firstLine="446"/>
        <w:jc w:val="both"/>
        <w:rPr>
          <w:rFonts w:ascii="Times New Roman" w:eastAsia="宋体" w:hAnsi="Times New Roman" w:cs="Times New Roman"/>
          <w:color w:val="auto"/>
        </w:rPr>
      </w:pPr>
      <w:r w:rsidRPr="0038026D">
        <w:rPr>
          <w:rFonts w:ascii="Times New Roman" w:eastAsia="宋体" w:hAnsi="Times New Roman" w:cs="Times New Roman"/>
          <w:color w:val="auto"/>
        </w:rPr>
        <w:t>（一）开标解密时间：</w:t>
      </w:r>
      <w:r w:rsidRPr="0038026D">
        <w:rPr>
          <w:rFonts w:ascii="Times New Roman" w:eastAsia="宋体" w:hAnsi="Times New Roman" w:cs="Times New Roman"/>
          <w:color w:val="auto"/>
        </w:rPr>
        <w:t>2025</w:t>
      </w:r>
      <w:r w:rsidRPr="0038026D">
        <w:rPr>
          <w:rFonts w:ascii="Times New Roman" w:eastAsia="宋体" w:hAnsi="Times New Roman" w:cs="Times New Roman"/>
          <w:color w:val="auto"/>
        </w:rPr>
        <w:t>年</w:t>
      </w:r>
      <w:r w:rsidR="0038026D" w:rsidRPr="0038026D">
        <w:rPr>
          <w:rFonts w:ascii="Times New Roman" w:eastAsia="宋体" w:hAnsi="Times New Roman" w:cs="Times New Roman" w:hint="eastAsia"/>
          <w:color w:val="auto"/>
        </w:rPr>
        <w:t>10</w:t>
      </w:r>
      <w:r w:rsidRPr="0038026D">
        <w:rPr>
          <w:rFonts w:ascii="Times New Roman" w:eastAsia="宋体" w:hAnsi="Times New Roman" w:cs="Times New Roman"/>
          <w:color w:val="auto"/>
        </w:rPr>
        <w:t>月</w:t>
      </w:r>
      <w:r w:rsidR="0038026D" w:rsidRPr="0038026D">
        <w:rPr>
          <w:rFonts w:ascii="Times New Roman" w:eastAsia="宋体" w:hAnsi="Times New Roman" w:cs="Times New Roman" w:hint="eastAsia"/>
          <w:color w:val="auto"/>
        </w:rPr>
        <w:t>14</w:t>
      </w:r>
      <w:r w:rsidRPr="0038026D">
        <w:rPr>
          <w:rFonts w:ascii="Times New Roman" w:eastAsia="宋体" w:hAnsi="Times New Roman" w:cs="Times New Roman"/>
          <w:color w:val="auto"/>
        </w:rPr>
        <w:t>日</w:t>
      </w:r>
      <w:r w:rsidRPr="0038026D">
        <w:rPr>
          <w:rFonts w:ascii="Times New Roman" w:eastAsia="宋体" w:hAnsi="Times New Roman" w:cs="Times New Roman"/>
          <w:color w:val="auto"/>
        </w:rPr>
        <w:t>8:30</w:t>
      </w:r>
      <w:r w:rsidRPr="0038026D">
        <w:rPr>
          <w:rFonts w:ascii="Times New Roman" w:eastAsia="宋体" w:hAnsi="Times New Roman" w:cs="Times New Roman"/>
          <w:color w:val="auto"/>
        </w:rPr>
        <w:t>至</w:t>
      </w:r>
      <w:r w:rsidRPr="0038026D">
        <w:rPr>
          <w:rFonts w:ascii="Times New Roman" w:eastAsia="宋体" w:hAnsi="Times New Roman" w:cs="Times New Roman"/>
          <w:color w:val="auto"/>
        </w:rPr>
        <w:t>9:</w:t>
      </w:r>
      <w:r w:rsidRPr="0038026D">
        <w:rPr>
          <w:rFonts w:ascii="Times New Roman" w:eastAsia="宋体" w:hAnsi="Times New Roman" w:cs="Times New Roman" w:hint="eastAsia"/>
          <w:color w:val="auto"/>
        </w:rPr>
        <w:t>30</w:t>
      </w:r>
      <w:r w:rsidRPr="0038026D">
        <w:rPr>
          <w:rFonts w:ascii="Times New Roman" w:eastAsia="宋体" w:hAnsi="Times New Roman" w:cs="Times New Roman"/>
          <w:color w:val="auto"/>
        </w:rPr>
        <w:t>完成开标解密的投标为有效投标。</w:t>
      </w:r>
    </w:p>
    <w:p w:rsidR="004101D2" w:rsidRPr="0038026D" w:rsidRDefault="00771485" w:rsidP="00613D58">
      <w:pPr>
        <w:pStyle w:val="Default"/>
        <w:spacing w:line="360" w:lineRule="auto"/>
        <w:ind w:firstLineChars="200" w:firstLine="446"/>
        <w:jc w:val="both"/>
        <w:rPr>
          <w:rFonts w:ascii="Times New Roman" w:eastAsia="宋体" w:hAnsi="Times New Roman" w:cs="Times New Roman"/>
          <w:color w:val="auto"/>
        </w:rPr>
      </w:pPr>
      <w:r w:rsidRPr="0038026D">
        <w:rPr>
          <w:rFonts w:ascii="Times New Roman" w:eastAsia="宋体" w:hAnsi="Times New Roman" w:cs="Times New Roman"/>
          <w:color w:val="auto"/>
        </w:rPr>
        <w:t>（二）开标</w:t>
      </w:r>
      <w:r w:rsidRPr="0038026D">
        <w:rPr>
          <w:rFonts w:ascii="Times New Roman" w:eastAsia="宋体" w:hAnsi="Times New Roman" w:cs="Times New Roman" w:hint="eastAsia"/>
          <w:color w:val="auto"/>
        </w:rPr>
        <w:t>解密方式</w:t>
      </w:r>
      <w:r w:rsidRPr="0038026D">
        <w:rPr>
          <w:rFonts w:ascii="Times New Roman" w:eastAsia="宋体" w:hAnsi="Times New Roman" w:cs="Times New Roman"/>
          <w:color w:val="auto"/>
        </w:rPr>
        <w:t>：本项目采用网上开标方式，投标人须于</w:t>
      </w:r>
      <w:r w:rsidRPr="0038026D">
        <w:rPr>
          <w:rFonts w:ascii="Times New Roman" w:eastAsia="宋体" w:hAnsi="Times New Roman" w:cs="Times New Roman" w:hint="eastAsia"/>
          <w:color w:val="auto"/>
        </w:rPr>
        <w:t>规定时间</w:t>
      </w:r>
      <w:r>
        <w:rPr>
          <w:rFonts w:ascii="Times New Roman" w:eastAsia="宋体" w:hAnsi="Times New Roman" w:cs="Times New Roman"/>
          <w:color w:val="auto"/>
        </w:rPr>
        <w:t>内使用天津数字认证有限公司发出的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w:t>
      </w:r>
      <w:r>
        <w:rPr>
          <w:rFonts w:ascii="Times New Roman" w:eastAsia="宋体" w:hAnsi="Times New Roman" w:cs="Times New Roman" w:hint="eastAsia"/>
          <w:color w:val="auto"/>
        </w:rPr>
        <w:t>登陆天津市政府采购中心网（网址：</w:t>
      </w:r>
      <w:hyperlink r:id="rId17" w:history="1">
        <w:r>
          <w:rPr>
            <w:rStyle w:val="af0"/>
            <w:rFonts w:ascii="Times New Roman" w:eastAsia="宋体" w:hAnsi="Times New Roman" w:cs="Times New Roman"/>
          </w:rPr>
          <w:t>http://tjgpc.zwfwb.tj.gov.cn/</w:t>
        </w:r>
      </w:hyperlink>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w:t>
      </w:r>
      <w:r w:rsidRPr="0038026D">
        <w:rPr>
          <w:rFonts w:ascii="Times New Roman" w:eastAsia="宋体" w:hAnsi="Times New Roman" w:cs="Times New Roman" w:hint="eastAsia"/>
          <w:color w:val="auto"/>
        </w:rPr>
        <w:t>商登录”</w:t>
      </w:r>
      <w:r w:rsidRPr="0038026D">
        <w:rPr>
          <w:rFonts w:ascii="Times New Roman" w:eastAsia="宋体" w:hAnsi="Times New Roman" w:cs="Times New Roman" w:hint="eastAsia"/>
          <w:color w:val="auto"/>
        </w:rPr>
        <w:t>-</w:t>
      </w:r>
      <w:r w:rsidRPr="0038026D">
        <w:rPr>
          <w:rFonts w:ascii="Times New Roman" w:eastAsia="宋体" w:hAnsi="Times New Roman" w:cs="Times New Roman" w:hint="eastAsia"/>
          <w:color w:val="auto"/>
        </w:rPr>
        <w:t>“区级集采机构入口”</w:t>
      </w:r>
      <w:r w:rsidRPr="0038026D">
        <w:rPr>
          <w:rFonts w:ascii="Times New Roman" w:eastAsia="宋体" w:hAnsi="Times New Roman" w:cs="Times New Roman"/>
          <w:color w:val="auto"/>
        </w:rPr>
        <w:t>完成开标解密。</w:t>
      </w:r>
    </w:p>
    <w:p w:rsidR="004101D2" w:rsidRDefault="00771485" w:rsidP="00613D58">
      <w:pPr>
        <w:pStyle w:val="Default"/>
        <w:spacing w:line="360" w:lineRule="auto"/>
        <w:ind w:firstLineChars="200" w:firstLine="446"/>
        <w:jc w:val="both"/>
        <w:rPr>
          <w:rFonts w:ascii="Times New Roman" w:eastAsia="宋体" w:hAnsi="Times New Roman" w:cs="Times New Roman"/>
          <w:color w:val="auto"/>
        </w:rPr>
      </w:pPr>
      <w:r w:rsidRPr="0038026D">
        <w:rPr>
          <w:rFonts w:ascii="Times New Roman" w:eastAsia="宋体" w:hAnsi="Times New Roman" w:cs="Times New Roman"/>
          <w:color w:val="auto"/>
        </w:rPr>
        <w:t>（三）网上开标公示时间：</w:t>
      </w:r>
      <w:r w:rsidRPr="0038026D">
        <w:rPr>
          <w:rFonts w:ascii="Times New Roman" w:eastAsia="宋体" w:hAnsi="Times New Roman" w:cs="Times New Roman"/>
          <w:color w:val="auto"/>
        </w:rPr>
        <w:t>2025</w:t>
      </w:r>
      <w:r w:rsidRPr="0038026D">
        <w:rPr>
          <w:rFonts w:ascii="Times New Roman" w:eastAsia="宋体" w:hAnsi="Times New Roman" w:cs="Times New Roman"/>
          <w:color w:val="auto"/>
        </w:rPr>
        <w:t>年</w:t>
      </w:r>
      <w:r w:rsidR="0038026D" w:rsidRPr="0038026D">
        <w:rPr>
          <w:rFonts w:ascii="Times New Roman" w:eastAsia="宋体" w:hAnsi="Times New Roman" w:cs="Times New Roman" w:hint="eastAsia"/>
          <w:color w:val="auto"/>
        </w:rPr>
        <w:t>10</w:t>
      </w:r>
      <w:r w:rsidRPr="0038026D">
        <w:rPr>
          <w:rFonts w:ascii="Times New Roman" w:eastAsia="宋体" w:hAnsi="Times New Roman" w:cs="Times New Roman"/>
          <w:color w:val="auto"/>
        </w:rPr>
        <w:t>月</w:t>
      </w:r>
      <w:r w:rsidR="0038026D" w:rsidRPr="0038026D">
        <w:rPr>
          <w:rFonts w:ascii="Times New Roman" w:eastAsia="宋体" w:hAnsi="Times New Roman" w:cs="Times New Roman" w:hint="eastAsia"/>
          <w:color w:val="auto"/>
        </w:rPr>
        <w:t>14</w:t>
      </w:r>
      <w:r w:rsidRPr="0038026D">
        <w:rPr>
          <w:rFonts w:ascii="Times New Roman" w:eastAsia="宋体" w:hAnsi="Times New Roman" w:cs="Times New Roman"/>
          <w:color w:val="auto"/>
        </w:rPr>
        <w:t>日</w:t>
      </w:r>
      <w:r w:rsidRPr="0038026D">
        <w:rPr>
          <w:rFonts w:ascii="Times New Roman" w:eastAsia="宋体" w:hAnsi="Times New Roman" w:cs="Times New Roman"/>
          <w:color w:val="auto"/>
        </w:rPr>
        <w:t>9:</w:t>
      </w:r>
      <w:r w:rsidRPr="0038026D">
        <w:rPr>
          <w:rFonts w:ascii="Times New Roman" w:eastAsia="宋体" w:hAnsi="Times New Roman" w:cs="Times New Roman" w:hint="eastAsia"/>
          <w:color w:val="auto"/>
        </w:rPr>
        <w:t>30</w:t>
      </w:r>
      <w:r w:rsidRPr="0038026D">
        <w:rPr>
          <w:rFonts w:ascii="Times New Roman" w:eastAsia="宋体" w:hAnsi="Times New Roman" w:cs="Times New Roman"/>
          <w:color w:val="auto"/>
        </w:rPr>
        <w:t>至</w:t>
      </w:r>
      <w:r w:rsidRPr="0038026D">
        <w:rPr>
          <w:rFonts w:ascii="Times New Roman" w:eastAsia="宋体" w:hAnsi="Times New Roman" w:cs="Times New Roman"/>
          <w:color w:val="auto"/>
        </w:rPr>
        <w:t>12:00</w:t>
      </w:r>
      <w:r w:rsidRPr="0038026D">
        <w:rPr>
          <w:rFonts w:ascii="Times New Roman" w:eastAsia="宋体" w:hAnsi="Times New Roman" w:cs="Times New Roman"/>
          <w:color w:val="auto"/>
        </w:rPr>
        <w:t>。</w:t>
      </w:r>
      <w:r w:rsidRPr="0038026D">
        <w:rPr>
          <w:rFonts w:ascii="Times New Roman" w:eastAsia="宋体" w:hAnsi="Times New Roman" w:cs="Times New Roman" w:hint="eastAsia"/>
          <w:color w:val="auto"/>
        </w:rPr>
        <w:t>投标人可在规定时间内使用天津数字认证有限公司发出的</w:t>
      </w:r>
      <w:r w:rsidRPr="0038026D">
        <w:rPr>
          <w:rFonts w:ascii="Times New Roman" w:eastAsia="宋体" w:hAnsi="Times New Roman" w:cs="Times New Roman" w:hint="eastAsia"/>
          <w:color w:val="auto"/>
        </w:rPr>
        <w:t>CA</w:t>
      </w:r>
      <w:r w:rsidRPr="0038026D">
        <w:rPr>
          <w:rFonts w:ascii="Times New Roman" w:eastAsia="宋体" w:hAnsi="Times New Roman" w:cs="Times New Roman" w:hint="eastAsia"/>
          <w:color w:val="auto"/>
        </w:rPr>
        <w:t>数字证书（原天津市电子认证中心发出尚在有效期内的</w:t>
      </w:r>
      <w:r w:rsidRPr="0038026D">
        <w:rPr>
          <w:rFonts w:ascii="Times New Roman" w:eastAsia="宋体" w:hAnsi="Times New Roman" w:cs="Times New Roman" w:hint="eastAsia"/>
          <w:color w:val="auto"/>
        </w:rPr>
        <w:t>CA</w:t>
      </w:r>
      <w:r w:rsidRPr="0038026D">
        <w:rPr>
          <w:rFonts w:ascii="Times New Roman" w:eastAsia="宋体" w:hAnsi="Times New Roman" w:cs="Times New Roman" w:hint="eastAsia"/>
          <w:color w:val="auto"/>
        </w:rPr>
        <w:t>数字证书仍可使用）登陆天津市政府采购中心网</w:t>
      </w:r>
      <w:r>
        <w:rPr>
          <w:rFonts w:ascii="Times New Roman" w:eastAsia="宋体" w:hAnsi="Times New Roman" w:cs="Times New Roman" w:hint="eastAsia"/>
          <w:color w:val="auto"/>
        </w:rPr>
        <w:t>（网址：</w:t>
      </w:r>
      <w:hyperlink r:id="rId18" w:history="1">
        <w:r>
          <w:rPr>
            <w:rStyle w:val="af0"/>
            <w:rFonts w:ascii="Times New Roman" w:eastAsia="宋体" w:hAnsi="Times New Roman" w:cs="Times New Roman"/>
          </w:rPr>
          <w:t>http://tjgpc.zwfwb.tj.gov.cn/</w:t>
        </w:r>
      </w:hyperlink>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“区级集采机构入口”自行查看开标信息。</w:t>
      </w:r>
    </w:p>
    <w:p w:rsidR="004101D2" w:rsidRDefault="00771485" w:rsidP="00613D58">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十</w:t>
      </w:r>
      <w:r>
        <w:rPr>
          <w:rFonts w:ascii="Times New Roman" w:eastAsia="宋体" w:hAnsi="Times New Roman" w:cs="Times New Roman"/>
          <w:color w:val="auto"/>
        </w:rPr>
        <w:t>、</w:t>
      </w:r>
      <w:r>
        <w:rPr>
          <w:rFonts w:ascii="Times New Roman" w:eastAsia="宋体" w:hAnsi="Times New Roman" w:cs="Times New Roman" w:hint="eastAsia"/>
          <w:color w:val="auto"/>
        </w:rPr>
        <w:t>采购代理机构名称、地址、联系人及联系方式</w:t>
      </w:r>
    </w:p>
    <w:p w:rsidR="004101D2" w:rsidRDefault="00771485" w:rsidP="00613D58">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（一）采购代理机构名称：天津市滨海新区政府采购中心</w:t>
      </w:r>
    </w:p>
    <w:p w:rsidR="004101D2" w:rsidRDefault="00771485" w:rsidP="00613D58">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（二）采购代理机构地址：天津市滨海新区塘沽营口道</w:t>
      </w:r>
      <w:r>
        <w:rPr>
          <w:rFonts w:ascii="Times New Roman" w:eastAsia="宋体" w:hAnsi="Times New Roman" w:cs="Times New Roman" w:hint="eastAsia"/>
          <w:color w:val="auto"/>
        </w:rPr>
        <w:t>468</w:t>
      </w:r>
      <w:r>
        <w:rPr>
          <w:rFonts w:ascii="Times New Roman" w:eastAsia="宋体" w:hAnsi="Times New Roman" w:cs="Times New Roman" w:hint="eastAsia"/>
          <w:color w:val="auto"/>
        </w:rPr>
        <w:t>号</w:t>
      </w:r>
    </w:p>
    <w:p w:rsidR="004101D2" w:rsidRDefault="00771485" w:rsidP="00613D58">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hint="eastAsia"/>
          <w:color w:val="auto"/>
        </w:rPr>
        <w:t>三</w:t>
      </w:r>
      <w:r>
        <w:rPr>
          <w:rFonts w:ascii="Times New Roman" w:eastAsia="宋体" w:hAnsi="Times New Roman" w:cs="Times New Roman"/>
          <w:color w:val="auto"/>
        </w:rPr>
        <w:t>）联系人：</w:t>
      </w:r>
      <w:r>
        <w:rPr>
          <w:rFonts w:ascii="Times New Roman" w:eastAsia="宋体" w:hAnsi="Times New Roman" w:cs="Times New Roman" w:hint="eastAsia"/>
          <w:color w:val="auto"/>
        </w:rPr>
        <w:t>夏冰</w:t>
      </w:r>
    </w:p>
    <w:p w:rsidR="004101D2" w:rsidRDefault="00771485" w:rsidP="00613D58">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（四）网址：</w:t>
      </w:r>
      <w:hyperlink r:id="rId19" w:history="1">
        <w:r>
          <w:rPr>
            <w:rStyle w:val="af0"/>
            <w:rFonts w:ascii="Times New Roman" w:eastAsia="宋体" w:hAnsi="Times New Roman" w:cs="Times New Roman"/>
          </w:rPr>
          <w:t>http://tjgpc.zwfwb.tj.gov.cn/</w:t>
        </w:r>
      </w:hyperlink>
    </w:p>
    <w:p w:rsidR="004101D2" w:rsidRDefault="00771485" w:rsidP="00613D58">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（五）</w:t>
      </w:r>
      <w:r>
        <w:rPr>
          <w:rFonts w:ascii="Times New Roman" w:eastAsia="宋体" w:hAnsi="Times New Roman" w:cs="Times New Roman"/>
          <w:color w:val="auto"/>
        </w:rPr>
        <w:t>对外办公时间：</w:t>
      </w:r>
      <w:r>
        <w:rPr>
          <w:rFonts w:ascii="Times New Roman" w:eastAsia="宋体" w:hAnsi="Times New Roman" w:cs="Times New Roman" w:hint="eastAsia"/>
          <w:color w:val="auto"/>
        </w:rPr>
        <w:t>法定</w:t>
      </w:r>
      <w:r>
        <w:rPr>
          <w:rFonts w:ascii="Times New Roman" w:eastAsia="宋体" w:hAnsi="Times New Roman" w:cs="Times New Roman"/>
          <w:color w:val="auto"/>
        </w:rPr>
        <w:t>工作日</w:t>
      </w:r>
      <w:r>
        <w:rPr>
          <w:rFonts w:ascii="Times New Roman" w:eastAsia="宋体" w:hAnsi="Times New Roman" w:cs="Times New Roman"/>
          <w:color w:val="auto"/>
        </w:rPr>
        <w:t>9:00</w:t>
      </w:r>
      <w:r>
        <w:rPr>
          <w:rFonts w:ascii="Times New Roman" w:eastAsia="宋体" w:hAnsi="Times New Roman" w:cs="Times New Roman"/>
          <w:color w:val="auto"/>
        </w:rPr>
        <w:t>～</w:t>
      </w:r>
      <w:r>
        <w:rPr>
          <w:rFonts w:ascii="Times New Roman" w:eastAsia="宋体" w:hAnsi="Times New Roman" w:cs="Times New Roman"/>
          <w:color w:val="auto"/>
        </w:rPr>
        <w:t>12:00</w:t>
      </w:r>
      <w:r>
        <w:rPr>
          <w:rFonts w:ascii="Times New Roman" w:eastAsia="宋体" w:hAnsi="Times New Roman" w:cs="Times New Roman"/>
          <w:color w:val="auto"/>
        </w:rPr>
        <w:t>，</w:t>
      </w:r>
      <w:r>
        <w:rPr>
          <w:rFonts w:ascii="Times New Roman" w:eastAsia="宋体" w:hAnsi="Times New Roman" w:cs="Times New Roman"/>
          <w:color w:val="auto"/>
        </w:rPr>
        <w:t>14:00</w:t>
      </w: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hint="eastAsia"/>
          <w:color w:val="auto"/>
        </w:rPr>
        <w:t>7</w:t>
      </w:r>
      <w:r>
        <w:rPr>
          <w:rFonts w:ascii="Times New Roman" w:eastAsia="宋体" w:hAnsi="Times New Roman" w:cs="Times New Roman"/>
          <w:color w:val="auto"/>
        </w:rPr>
        <w:t>:00</w:t>
      </w:r>
    </w:p>
    <w:p w:rsidR="004101D2" w:rsidRDefault="00771485" w:rsidP="00613D58">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（六）咨询服务电话</w:t>
      </w:r>
      <w:r>
        <w:rPr>
          <w:rFonts w:ascii="Times New Roman" w:eastAsia="宋体" w:hAnsi="Times New Roman" w:cs="Times New Roman"/>
          <w:color w:val="auto"/>
        </w:rPr>
        <w:t>：</w:t>
      </w:r>
    </w:p>
    <w:p w:rsidR="004101D2" w:rsidRDefault="00771485" w:rsidP="00613D58">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 </w:t>
      </w:r>
      <w:r>
        <w:rPr>
          <w:rFonts w:ascii="Times New Roman" w:eastAsia="宋体" w:hAnsi="Times New Roman" w:cs="Times New Roman" w:hint="eastAsia"/>
          <w:color w:val="auto"/>
        </w:rPr>
        <w:t>供应商注册、电子签章办理咨询：</w:t>
      </w:r>
      <w:r>
        <w:rPr>
          <w:rFonts w:ascii="Times New Roman" w:eastAsia="宋体" w:hAnsi="Times New Roman" w:cs="Times New Roman" w:hint="eastAsia"/>
          <w:color w:val="auto"/>
        </w:rPr>
        <w:t>022-24538316</w:t>
      </w:r>
    </w:p>
    <w:p w:rsidR="004101D2" w:rsidRDefault="00771485" w:rsidP="00613D58">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采购文件咨询：</w:t>
      </w:r>
      <w:r>
        <w:rPr>
          <w:rFonts w:ascii="Times New Roman" w:eastAsia="宋体" w:hAnsi="Times New Roman" w:cs="Times New Roman"/>
          <w:color w:val="auto"/>
        </w:rPr>
        <w:t>022-</w:t>
      </w:r>
      <w:r>
        <w:rPr>
          <w:rFonts w:ascii="Times New Roman" w:eastAsia="宋体" w:hAnsi="Times New Roman" w:cs="Times New Roman" w:hint="eastAsia"/>
          <w:color w:val="auto"/>
        </w:rPr>
        <w:t>25866107</w:t>
      </w:r>
    </w:p>
    <w:p w:rsidR="004101D2" w:rsidRDefault="00771485" w:rsidP="00613D58">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3. </w:t>
      </w:r>
      <w:r>
        <w:rPr>
          <w:rFonts w:ascii="Times New Roman" w:eastAsia="宋体" w:hAnsi="Times New Roman" w:cs="Times New Roman" w:hint="eastAsia"/>
          <w:color w:val="auto"/>
        </w:rPr>
        <w:t>网上应答操作咨询：</w:t>
      </w:r>
      <w:r>
        <w:rPr>
          <w:rFonts w:ascii="Times New Roman" w:eastAsia="宋体" w:hAnsi="Times New Roman" w:cs="Times New Roman"/>
          <w:color w:val="auto"/>
        </w:rPr>
        <w:t>022-245</w:t>
      </w:r>
      <w:r>
        <w:rPr>
          <w:rFonts w:ascii="Times New Roman" w:eastAsia="宋体" w:hAnsi="Times New Roman" w:cs="Times New Roman" w:hint="eastAsia"/>
          <w:color w:val="auto"/>
        </w:rPr>
        <w:t>38309</w:t>
      </w:r>
    </w:p>
    <w:p w:rsidR="004101D2" w:rsidRDefault="00771485" w:rsidP="00613D58">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4. </w:t>
      </w:r>
      <w:r>
        <w:rPr>
          <w:rFonts w:ascii="Times New Roman" w:eastAsia="宋体" w:hAnsi="Times New Roman" w:cs="Times New Roman" w:hint="eastAsia"/>
          <w:color w:val="auto"/>
        </w:rPr>
        <w:t>解密操作咨询：</w:t>
      </w:r>
      <w:r>
        <w:rPr>
          <w:rFonts w:ascii="Times New Roman" w:eastAsia="宋体" w:hAnsi="Times New Roman" w:cs="Times New Roman"/>
          <w:color w:val="auto"/>
        </w:rPr>
        <w:t>022-24538309</w:t>
      </w:r>
    </w:p>
    <w:p w:rsidR="004101D2" w:rsidRDefault="00771485" w:rsidP="00613D58">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lastRenderedPageBreak/>
        <w:t>（七）邮箱：</w:t>
      </w:r>
      <w:r>
        <w:rPr>
          <w:rFonts w:ascii="Times New Roman" w:eastAsia="宋体" w:hAnsi="Times New Roman" w:cs="Times New Roman" w:hint="eastAsia"/>
          <w:color w:val="auto"/>
        </w:rPr>
        <w:t>bhzfzcb@tj.gov.cn</w:t>
      </w:r>
    </w:p>
    <w:p w:rsidR="004101D2" w:rsidRDefault="00771485" w:rsidP="00613D58">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一</w:t>
      </w:r>
      <w:r>
        <w:rPr>
          <w:rFonts w:ascii="Times New Roman" w:eastAsia="宋体" w:hAnsi="Times New Roman" w:cs="Times New Roman"/>
          <w:color w:val="auto"/>
        </w:rPr>
        <w:t>、采购人的名称、地址和联系方式</w:t>
      </w:r>
    </w:p>
    <w:p w:rsidR="004101D2" w:rsidRDefault="00771485" w:rsidP="00613D58">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（一）采购人名称：</w:t>
      </w:r>
      <w:bookmarkStart w:id="17" w:name="OLE_LINK37"/>
      <w:bookmarkStart w:id="18" w:name="OLE_LINK35"/>
      <w:r>
        <w:rPr>
          <w:rFonts w:ascii="Times New Roman" w:eastAsia="宋体" w:hAnsi="Times New Roman" w:cs="Times New Roman" w:hint="eastAsia"/>
          <w:color w:val="auto"/>
        </w:rPr>
        <w:t>天津港保税区建设服务中心</w:t>
      </w:r>
      <w:bookmarkEnd w:id="17"/>
      <w:bookmarkEnd w:id="18"/>
    </w:p>
    <w:p w:rsidR="004101D2" w:rsidRDefault="00771485" w:rsidP="00613D58">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（二）采购人地址：</w:t>
      </w:r>
      <w:bookmarkStart w:id="19" w:name="OLE_LINK34"/>
      <w:bookmarkStart w:id="20" w:name="OLE_LINK33"/>
      <w:r>
        <w:rPr>
          <w:rFonts w:ascii="Times New Roman" w:eastAsia="宋体" w:hAnsi="Times New Roman" w:cs="Times New Roman" w:hint="eastAsia"/>
          <w:color w:val="auto"/>
        </w:rPr>
        <w:t>天津港保税区临港区</w:t>
      </w:r>
      <w:proofErr w:type="gramStart"/>
      <w:r>
        <w:rPr>
          <w:rFonts w:ascii="Times New Roman" w:eastAsia="宋体" w:hAnsi="Times New Roman" w:cs="Times New Roman" w:hint="eastAsia"/>
          <w:color w:val="auto"/>
        </w:rPr>
        <w:t>域临港商务</w:t>
      </w:r>
      <w:proofErr w:type="gramEnd"/>
      <w:r>
        <w:rPr>
          <w:rFonts w:ascii="Times New Roman" w:eastAsia="宋体" w:hAnsi="Times New Roman" w:cs="Times New Roman" w:hint="eastAsia"/>
          <w:color w:val="auto"/>
        </w:rPr>
        <w:t>大厦</w:t>
      </w:r>
      <w:r>
        <w:rPr>
          <w:rFonts w:ascii="Times New Roman" w:eastAsia="宋体" w:hAnsi="Times New Roman" w:cs="Times New Roman" w:hint="eastAsia"/>
          <w:color w:val="auto"/>
        </w:rPr>
        <w:t>B</w:t>
      </w:r>
      <w:r>
        <w:rPr>
          <w:rFonts w:ascii="Times New Roman" w:eastAsia="宋体" w:hAnsi="Times New Roman" w:cs="Times New Roman" w:hint="eastAsia"/>
          <w:color w:val="auto"/>
        </w:rPr>
        <w:t>座</w:t>
      </w:r>
      <w:r>
        <w:rPr>
          <w:rFonts w:ascii="Times New Roman" w:eastAsia="宋体" w:hAnsi="Times New Roman" w:cs="Times New Roman" w:hint="eastAsia"/>
          <w:color w:val="auto"/>
        </w:rPr>
        <w:t>5</w:t>
      </w:r>
      <w:r>
        <w:rPr>
          <w:rFonts w:ascii="Times New Roman" w:eastAsia="宋体" w:hAnsi="Times New Roman" w:cs="Times New Roman" w:hint="eastAsia"/>
          <w:color w:val="auto"/>
        </w:rPr>
        <w:t>层</w:t>
      </w:r>
      <w:bookmarkEnd w:id="19"/>
      <w:bookmarkEnd w:id="20"/>
    </w:p>
    <w:p w:rsidR="004101D2" w:rsidRDefault="00771485" w:rsidP="00613D58">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（三）采购人联系人：</w:t>
      </w:r>
      <w:bookmarkStart w:id="21" w:name="OLE_LINK31"/>
      <w:bookmarkStart w:id="22" w:name="OLE_LINK32"/>
      <w:r>
        <w:rPr>
          <w:rFonts w:ascii="Times New Roman" w:eastAsia="宋体" w:hAnsi="Times New Roman" w:cs="Times New Roman" w:hint="eastAsia"/>
          <w:color w:val="auto"/>
        </w:rPr>
        <w:t>陈帅</w:t>
      </w:r>
      <w:bookmarkEnd w:id="21"/>
      <w:bookmarkEnd w:id="22"/>
    </w:p>
    <w:p w:rsidR="004101D2" w:rsidRDefault="00771485" w:rsidP="00613D58">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（四）采购人联系电话：</w:t>
      </w:r>
      <w:r>
        <w:rPr>
          <w:rFonts w:ascii="Times New Roman" w:eastAsia="宋体" w:hAnsi="Times New Roman" w:cs="Times New Roman"/>
          <w:color w:val="auto"/>
        </w:rPr>
        <w:t>022-66619746</w:t>
      </w:r>
    </w:p>
    <w:p w:rsidR="004101D2" w:rsidRDefault="00771485" w:rsidP="00613D58">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二</w:t>
      </w:r>
      <w:r>
        <w:rPr>
          <w:rFonts w:ascii="Times New Roman" w:eastAsia="宋体" w:hAnsi="Times New Roman" w:cs="Times New Roman"/>
          <w:color w:val="auto"/>
        </w:rPr>
        <w:t>、质疑方式</w:t>
      </w:r>
    </w:p>
    <w:p w:rsidR="004101D2" w:rsidRDefault="00771485" w:rsidP="00613D58">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（一）供应商认为采购文件、采购过程和采购结果使自己的权益受到损害的，可以在知道或者应知其权益受到损害之日起七个工作日内，按照本项目采购文件第三部分《投标须知》“</w:t>
      </w:r>
      <w:r>
        <w:rPr>
          <w:rFonts w:ascii="Times New Roman" w:eastAsia="宋体" w:hAnsi="Times New Roman" w:cs="Times New Roman" w:hint="eastAsia"/>
          <w:color w:val="auto"/>
        </w:rPr>
        <w:t xml:space="preserve">8. </w:t>
      </w:r>
      <w:r>
        <w:rPr>
          <w:rFonts w:ascii="Times New Roman" w:eastAsia="宋体" w:hAnsi="Times New Roman" w:cs="Times New Roman" w:hint="eastAsia"/>
          <w:color w:val="auto"/>
        </w:rPr>
        <w:t>询问与质疑”的相关规定，以书面原件形式针对同一采购程序环节一次性提出质疑，否则不予受理。</w:t>
      </w:r>
    </w:p>
    <w:p w:rsidR="004101D2" w:rsidRDefault="00771485" w:rsidP="00613D58">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采购人针对采购文件质疑受理：</w:t>
      </w:r>
    </w:p>
    <w:p w:rsidR="004101D2" w:rsidRDefault="00771485" w:rsidP="00613D58">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1.</w:t>
      </w:r>
      <w:r>
        <w:rPr>
          <w:rFonts w:ascii="Times New Roman" w:eastAsia="宋体" w:hAnsi="Times New Roman" w:cs="Times New Roman" w:hint="eastAsia"/>
          <w:color w:val="auto"/>
        </w:rPr>
        <w:t>联系部门：天津港保税区建设服务中心合约部</w:t>
      </w:r>
    </w:p>
    <w:p w:rsidR="004101D2" w:rsidRDefault="00771485" w:rsidP="00613D58">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2.</w:t>
      </w:r>
      <w:r>
        <w:rPr>
          <w:rFonts w:ascii="Times New Roman" w:eastAsia="宋体" w:hAnsi="Times New Roman" w:cs="Times New Roman" w:hint="eastAsia"/>
          <w:color w:val="auto"/>
        </w:rPr>
        <w:t>联系人：陈帅</w:t>
      </w:r>
    </w:p>
    <w:p w:rsidR="004101D2" w:rsidRDefault="00771485" w:rsidP="00613D58">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3.</w:t>
      </w:r>
      <w:r>
        <w:rPr>
          <w:rFonts w:ascii="Times New Roman" w:eastAsia="宋体" w:hAnsi="Times New Roman" w:cs="Times New Roman" w:hint="eastAsia"/>
          <w:color w:val="auto"/>
        </w:rPr>
        <w:t>联系方式：</w:t>
      </w:r>
      <w:r>
        <w:rPr>
          <w:rFonts w:ascii="Times New Roman" w:eastAsia="宋体" w:hAnsi="Times New Roman" w:cs="Times New Roman"/>
          <w:color w:val="auto"/>
        </w:rPr>
        <w:t>13752314389</w:t>
      </w:r>
    </w:p>
    <w:p w:rsidR="004101D2" w:rsidRDefault="00771485" w:rsidP="00613D58">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4.</w:t>
      </w:r>
      <w:r>
        <w:rPr>
          <w:rFonts w:ascii="Times New Roman" w:eastAsia="宋体" w:hAnsi="Times New Roman" w:cs="Times New Roman" w:hint="eastAsia"/>
          <w:color w:val="auto"/>
        </w:rPr>
        <w:t>联系地址：天津港保税区临港区</w:t>
      </w:r>
      <w:proofErr w:type="gramStart"/>
      <w:r>
        <w:rPr>
          <w:rFonts w:ascii="Times New Roman" w:eastAsia="宋体" w:hAnsi="Times New Roman" w:cs="Times New Roman" w:hint="eastAsia"/>
          <w:color w:val="auto"/>
        </w:rPr>
        <w:t>域临港商务</w:t>
      </w:r>
      <w:proofErr w:type="gramEnd"/>
      <w:r>
        <w:rPr>
          <w:rFonts w:ascii="Times New Roman" w:eastAsia="宋体" w:hAnsi="Times New Roman" w:cs="Times New Roman" w:hint="eastAsia"/>
          <w:color w:val="auto"/>
        </w:rPr>
        <w:t>大厦</w:t>
      </w:r>
      <w:r>
        <w:rPr>
          <w:rFonts w:ascii="Times New Roman" w:eastAsia="宋体" w:hAnsi="Times New Roman" w:cs="Times New Roman" w:hint="eastAsia"/>
          <w:color w:val="auto"/>
        </w:rPr>
        <w:t>B</w:t>
      </w:r>
      <w:r>
        <w:rPr>
          <w:rFonts w:ascii="Times New Roman" w:eastAsia="宋体" w:hAnsi="Times New Roman" w:cs="Times New Roman" w:hint="eastAsia"/>
          <w:color w:val="auto"/>
        </w:rPr>
        <w:t>座</w:t>
      </w:r>
      <w:r>
        <w:rPr>
          <w:rFonts w:ascii="Times New Roman" w:eastAsia="宋体" w:hAnsi="Times New Roman" w:cs="Times New Roman" w:hint="eastAsia"/>
          <w:color w:val="auto"/>
        </w:rPr>
        <w:t>5</w:t>
      </w:r>
      <w:r>
        <w:rPr>
          <w:rFonts w:ascii="Times New Roman" w:eastAsia="宋体" w:hAnsi="Times New Roman" w:cs="Times New Roman" w:hint="eastAsia"/>
          <w:color w:val="auto"/>
        </w:rPr>
        <w:t>层</w:t>
      </w:r>
    </w:p>
    <w:p w:rsidR="004101D2" w:rsidRDefault="00771485" w:rsidP="00613D58">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（二）供应商对质疑答复不满意的，或者采购人、天津市滨海新区政府采购中心未在规定期限内</w:t>
      </w:r>
      <w:proofErr w:type="gramStart"/>
      <w:r>
        <w:rPr>
          <w:rFonts w:ascii="Times New Roman" w:eastAsia="宋体" w:hAnsi="Times New Roman" w:cs="Times New Roman" w:hint="eastAsia"/>
          <w:color w:val="auto"/>
        </w:rPr>
        <w:t>作出</w:t>
      </w:r>
      <w:proofErr w:type="gramEnd"/>
      <w:r>
        <w:rPr>
          <w:rFonts w:ascii="Times New Roman" w:eastAsia="宋体" w:hAnsi="Times New Roman" w:cs="Times New Roman" w:hint="eastAsia"/>
          <w:color w:val="auto"/>
        </w:rPr>
        <w:t>答复的，供应商可以在质疑答复期满后</w:t>
      </w:r>
      <w:r>
        <w:rPr>
          <w:rFonts w:ascii="Times New Roman" w:eastAsia="宋体" w:hAnsi="Times New Roman" w:cs="Times New Roman" w:hint="eastAsia"/>
          <w:color w:val="auto"/>
        </w:rPr>
        <w:t>15</w:t>
      </w:r>
      <w:r>
        <w:rPr>
          <w:rFonts w:ascii="Times New Roman" w:eastAsia="宋体" w:hAnsi="Times New Roman" w:cs="Times New Roman" w:hint="eastAsia"/>
          <w:color w:val="auto"/>
        </w:rPr>
        <w:t>个工作日内，向天津港保税区财政局国库科提出投诉，逾期不予受理。</w:t>
      </w:r>
    </w:p>
    <w:p w:rsidR="004101D2" w:rsidRDefault="00771485" w:rsidP="00613D58">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三</w:t>
      </w:r>
      <w:r>
        <w:rPr>
          <w:rFonts w:ascii="Times New Roman" w:eastAsia="宋体" w:hAnsi="Times New Roman" w:cs="Times New Roman"/>
          <w:color w:val="auto"/>
        </w:rPr>
        <w:t>、公告期限</w:t>
      </w:r>
    </w:p>
    <w:p w:rsidR="004101D2" w:rsidRDefault="00771485" w:rsidP="00613D58">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招标公告的公告期限为</w:t>
      </w:r>
      <w:r>
        <w:rPr>
          <w:rFonts w:ascii="Times New Roman" w:eastAsia="宋体" w:hAnsi="Times New Roman" w:cs="Times New Roman"/>
          <w:color w:val="auto"/>
        </w:rPr>
        <w:t>5</w:t>
      </w:r>
      <w:r>
        <w:rPr>
          <w:rFonts w:ascii="Times New Roman" w:eastAsia="宋体" w:hAnsi="Times New Roman" w:cs="Times New Roman"/>
          <w:color w:val="auto"/>
        </w:rPr>
        <w:t>个工作日。</w:t>
      </w:r>
    </w:p>
    <w:p w:rsidR="004101D2" w:rsidRDefault="00771485" w:rsidP="00613D58">
      <w:pPr>
        <w:pStyle w:val="Default"/>
        <w:spacing w:line="360" w:lineRule="auto"/>
        <w:ind w:firstLineChars="3000" w:firstLine="6695"/>
        <w:jc w:val="both"/>
        <w:rPr>
          <w:rFonts w:asciiTheme="minorEastAsia" w:eastAsiaTheme="minorEastAsia" w:hAnsiTheme="minorEastAsia"/>
          <w:b/>
          <w:bCs/>
          <w:kern w:val="28"/>
          <w:sz w:val="32"/>
          <w:szCs w:val="32"/>
        </w:rPr>
      </w:pPr>
      <w:r w:rsidRPr="0038026D">
        <w:rPr>
          <w:rFonts w:ascii="Times New Roman" w:eastAsia="宋体" w:hAnsi="Times New Roman" w:cs="Times New Roman"/>
          <w:color w:val="auto"/>
        </w:rPr>
        <w:t>2025</w:t>
      </w:r>
      <w:r w:rsidRPr="0038026D">
        <w:rPr>
          <w:rFonts w:ascii="Times New Roman" w:eastAsia="宋体" w:hAnsi="Times New Roman" w:cs="Times New Roman"/>
          <w:color w:val="auto"/>
        </w:rPr>
        <w:t>年</w:t>
      </w:r>
      <w:r w:rsidR="0038026D" w:rsidRPr="0038026D">
        <w:rPr>
          <w:rFonts w:ascii="Times New Roman" w:eastAsia="宋体" w:hAnsi="Times New Roman" w:cs="Times New Roman" w:hint="eastAsia"/>
          <w:color w:val="auto"/>
        </w:rPr>
        <w:t>9</w:t>
      </w:r>
      <w:r w:rsidRPr="0038026D">
        <w:rPr>
          <w:rFonts w:ascii="Times New Roman" w:eastAsia="宋体" w:hAnsi="Times New Roman" w:cs="Times New Roman"/>
          <w:color w:val="auto"/>
        </w:rPr>
        <w:t>月</w:t>
      </w:r>
      <w:r w:rsidR="0038026D" w:rsidRPr="0038026D">
        <w:rPr>
          <w:rFonts w:ascii="Times New Roman" w:eastAsia="宋体" w:hAnsi="Times New Roman" w:cs="Times New Roman" w:hint="eastAsia"/>
          <w:color w:val="auto"/>
        </w:rPr>
        <w:t>1</w:t>
      </w:r>
      <w:r w:rsidR="00B12221">
        <w:rPr>
          <w:rFonts w:ascii="Times New Roman" w:eastAsia="宋体" w:hAnsi="Times New Roman" w:cs="Times New Roman" w:hint="eastAsia"/>
          <w:color w:val="auto"/>
        </w:rPr>
        <w:t>7</w:t>
      </w:r>
      <w:bookmarkStart w:id="23" w:name="_GoBack"/>
      <w:bookmarkEnd w:id="23"/>
      <w:r w:rsidRPr="0038026D">
        <w:rPr>
          <w:rFonts w:ascii="Times New Roman" w:eastAsia="宋体" w:hAnsi="Times New Roman" w:cs="Times New Roman"/>
          <w:color w:val="auto"/>
        </w:rPr>
        <w:t>日</w:t>
      </w:r>
      <w:r>
        <w:rPr>
          <w:rFonts w:asciiTheme="minorEastAsia" w:eastAsiaTheme="minorEastAsia" w:hAnsiTheme="minorEastAsia"/>
        </w:rPr>
        <w:br w:type="page"/>
      </w:r>
    </w:p>
    <w:p w:rsidR="004101D2" w:rsidRDefault="00771485">
      <w:pPr>
        <w:pStyle w:val="ac"/>
        <w:rPr>
          <w:rFonts w:asciiTheme="minorEastAsia" w:eastAsiaTheme="minorEastAsia" w:hAnsiTheme="minorEastAsia"/>
        </w:rPr>
      </w:pPr>
      <w:r>
        <w:rPr>
          <w:rFonts w:asciiTheme="minorEastAsia" w:eastAsiaTheme="minorEastAsia" w:hAnsiTheme="minorEastAsia"/>
        </w:rPr>
        <w:lastRenderedPageBreak/>
        <w:t>第</w:t>
      </w:r>
      <w:r>
        <w:rPr>
          <w:rFonts w:asciiTheme="minorEastAsia" w:eastAsiaTheme="minorEastAsia" w:hAnsiTheme="minorEastAsia" w:hint="eastAsia"/>
        </w:rPr>
        <w:t>二</w:t>
      </w:r>
      <w:r>
        <w:rPr>
          <w:rFonts w:asciiTheme="minorEastAsia" w:eastAsiaTheme="minorEastAsia" w:hAnsiTheme="minorEastAsia"/>
        </w:rPr>
        <w:t>部分招标项目要求</w:t>
      </w:r>
      <w:bookmarkEnd w:id="11"/>
    </w:p>
    <w:p w:rsidR="004101D2" w:rsidRDefault="00771485" w:rsidP="00613D58">
      <w:pPr>
        <w:tabs>
          <w:tab w:val="left" w:pos="210"/>
        </w:tabs>
        <w:autoSpaceDE w:val="0"/>
        <w:autoSpaceDN w:val="0"/>
        <w:adjustRightInd w:val="0"/>
        <w:spacing w:line="360" w:lineRule="auto"/>
        <w:ind w:firstLineChars="200" w:firstLine="446"/>
        <w:outlineLvl w:val="0"/>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一、</w:t>
      </w:r>
      <w:r>
        <w:rPr>
          <w:rFonts w:asciiTheme="minorEastAsia" w:eastAsiaTheme="minorEastAsia" w:hAnsiTheme="minorEastAsia" w:hint="eastAsia"/>
          <w:sz w:val="24"/>
          <w:szCs w:val="24"/>
        </w:rPr>
        <w:t>商务要求</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kern w:val="0"/>
          <w:sz w:val="24"/>
          <w:szCs w:val="24"/>
        </w:rPr>
        <w:t>（一）</w:t>
      </w:r>
      <w:r>
        <w:rPr>
          <w:rFonts w:asciiTheme="minorEastAsia" w:eastAsiaTheme="minorEastAsia" w:hAnsiTheme="minorEastAsia" w:hint="eastAsia"/>
          <w:color w:val="000000"/>
          <w:sz w:val="24"/>
        </w:rPr>
        <w:t>报价要求</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1. 投标报价以人民币填列。</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2. 投标人的报价应包括：家具产品及附件货款、运输费、运输保险费、装卸费、安装调试费、及其他应有的费用。投标人所报</w:t>
      </w:r>
      <w:proofErr w:type="gramStart"/>
      <w:r>
        <w:rPr>
          <w:rFonts w:asciiTheme="minorEastAsia" w:eastAsiaTheme="minorEastAsia" w:hAnsiTheme="minorEastAsia" w:hint="eastAsia"/>
          <w:color w:val="000000"/>
          <w:sz w:val="24"/>
        </w:rPr>
        <w:t>价格为货到</w:t>
      </w:r>
      <w:proofErr w:type="gramEnd"/>
      <w:r>
        <w:rPr>
          <w:rFonts w:asciiTheme="minorEastAsia" w:eastAsiaTheme="minorEastAsia" w:hAnsiTheme="minorEastAsia" w:hint="eastAsia"/>
          <w:color w:val="000000"/>
          <w:sz w:val="24"/>
        </w:rPr>
        <w:t>现场安装调试完成的最终优惠价格。</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3. 投标报价在不超采购预算的前提下，其合理性由评审委员会在评分中予以考虑。若出现异常低价投标情况，评审委员会启动异常低价投标审查程序（详见本文件第三部分31.1）。</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4. 验收相关费用由投标人负责。</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（二）服务要求</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1. 提供所投产品3年免费上门保修，终身维护，保修期内免费更换零配件。7×24小时技术响应，48小时内维修工程师到达维修现场，保修期自验收合格之日起计算。</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2. 投标文件中提供详细的服务方案，包括服务人员、服务机构、服务响应及到场解决问题的时间、生产、配送及安装方案、备品备件及易损件的供应服务方案。</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3. 投标人须提供所投产品生产厂家服务机构情况，包括地址、联系方式及技术人员数量等。</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4. 提供原厂标准的易耗品、消耗材料价格清单及折扣率，保修期后设备维修的价格清单及折扣率。</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5. 提供现场技术培训。</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（三）交货要求</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1. 交货范围：本次招标的交货范围，除包括所需家具外，还应包括配套的辅助设备、技术资料（包括操作手册、使用说明书、维修指南或服务手册等）、家具使用所必</w:t>
      </w:r>
      <w:r>
        <w:rPr>
          <w:rFonts w:asciiTheme="minorEastAsia" w:eastAsiaTheme="minorEastAsia" w:hAnsiTheme="minorEastAsia" w:hint="eastAsia"/>
          <w:sz w:val="24"/>
        </w:rPr>
        <w:lastRenderedPageBreak/>
        <w:t>须的备品备件品，负责运输、安装并提供相应的技术服务与质量保证。</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color w:val="000000"/>
          <w:sz w:val="24"/>
        </w:rPr>
        <w:t>2. 交货期：自签订合同之日起30天内完成办公家具生产</w:t>
      </w:r>
      <w:r>
        <w:rPr>
          <w:rFonts w:asciiTheme="minorEastAsia" w:eastAsiaTheme="minorEastAsia" w:hAnsiTheme="minorEastAsia" w:hint="eastAsia"/>
          <w:sz w:val="24"/>
        </w:rPr>
        <w:t>，并在接到采购人通知后5日内供应安装调试到位（具体要求以采购人书面供货通知为准）（特殊情况以合同为准）。中标供应商应派有经验的技术人员到现场进行安装、直到家具正常使用，其费用由投标人负担，包含在投标总价中。</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3. 交货地点：采购人指定地点。（特殊情况以合同为准）。</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sz w:val="24"/>
        </w:rPr>
        <w:t>4. 提供制造商完整的随机资料，包括完整的使用和维修手册</w:t>
      </w:r>
      <w:r>
        <w:rPr>
          <w:rFonts w:asciiTheme="minorEastAsia" w:eastAsiaTheme="minorEastAsia" w:hAnsiTheme="minorEastAsia" w:hint="eastAsia"/>
          <w:color w:val="000000"/>
          <w:sz w:val="24"/>
        </w:rPr>
        <w:t>等。</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5. 特别要求：交货时要求投标人就所投产</w:t>
      </w:r>
      <w:proofErr w:type="gramStart"/>
      <w:r>
        <w:rPr>
          <w:rFonts w:asciiTheme="minorEastAsia" w:eastAsiaTheme="minorEastAsia" w:hAnsiTheme="minorEastAsia" w:hint="eastAsia"/>
          <w:color w:val="000000"/>
          <w:sz w:val="24"/>
        </w:rPr>
        <w:t>品提供</w:t>
      </w:r>
      <w:proofErr w:type="gramEnd"/>
      <w:r>
        <w:rPr>
          <w:rFonts w:asciiTheme="minorEastAsia" w:eastAsiaTheme="minorEastAsia" w:hAnsiTheme="minorEastAsia" w:hint="eastAsia"/>
          <w:color w:val="000000"/>
          <w:sz w:val="24"/>
        </w:rPr>
        <w:t>产品说明书，同时采购人有权要求投标人对产品的合法供货渠道进行说明，经核实如投标人提供非法渠道的商品，视为欺诈，为维护采购人合法权益，投标人要承担商品价值双倍的赔偿；同时，依据现行的国家法律法规追究其他责任，并连带追究所投产品制造商的责任。</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（四）付款方式</w:t>
      </w:r>
    </w:p>
    <w:p w:rsidR="004101D2" w:rsidRPr="007351B0" w:rsidRDefault="00771485" w:rsidP="007351B0">
      <w:pPr>
        <w:autoSpaceDE w:val="0"/>
        <w:autoSpaceDN w:val="0"/>
        <w:adjustRightInd w:val="0"/>
        <w:spacing w:line="360" w:lineRule="auto"/>
        <w:ind w:firstLineChars="200" w:firstLine="446"/>
        <w:rPr>
          <w:sz w:val="24"/>
          <w:szCs w:val="24"/>
        </w:rPr>
      </w:pPr>
      <w:bookmarkStart w:id="24" w:name="OLE_LINK53"/>
      <w:bookmarkStart w:id="25" w:name="OLE_LINK52"/>
      <w:r w:rsidRPr="007351B0">
        <w:rPr>
          <w:rFonts w:hint="eastAsia"/>
          <w:sz w:val="24"/>
          <w:szCs w:val="24"/>
        </w:rPr>
        <w:t>本项目付款事项按照《保障中小企业款项支付条例》的相关规定执行：</w:t>
      </w:r>
    </w:p>
    <w:p w:rsidR="004101D2" w:rsidRPr="007351B0" w:rsidRDefault="00771485" w:rsidP="007351B0">
      <w:pPr>
        <w:autoSpaceDE w:val="0"/>
        <w:autoSpaceDN w:val="0"/>
        <w:adjustRightInd w:val="0"/>
        <w:spacing w:line="360" w:lineRule="auto"/>
        <w:ind w:firstLineChars="200" w:firstLine="446"/>
        <w:rPr>
          <w:sz w:val="24"/>
          <w:szCs w:val="24"/>
        </w:rPr>
      </w:pPr>
      <w:r w:rsidRPr="007351B0">
        <w:rPr>
          <w:rFonts w:hint="eastAsia"/>
          <w:sz w:val="24"/>
          <w:szCs w:val="24"/>
        </w:rPr>
        <w:t>自货物、工程、服务交付之日起</w:t>
      </w:r>
      <w:r w:rsidRPr="007351B0">
        <w:rPr>
          <w:rFonts w:hint="eastAsia"/>
          <w:sz w:val="24"/>
          <w:szCs w:val="24"/>
        </w:rPr>
        <w:t>30</w:t>
      </w:r>
      <w:r w:rsidRPr="007351B0">
        <w:rPr>
          <w:rFonts w:hint="eastAsia"/>
          <w:sz w:val="24"/>
          <w:szCs w:val="24"/>
        </w:rPr>
        <w:t>日内支付款项；合同另有约定的，从其约定，但付款期限最长不得超过</w:t>
      </w:r>
      <w:r w:rsidRPr="007351B0">
        <w:rPr>
          <w:rFonts w:hint="eastAsia"/>
          <w:sz w:val="24"/>
          <w:szCs w:val="24"/>
        </w:rPr>
        <w:t>60</w:t>
      </w:r>
      <w:r w:rsidRPr="007351B0">
        <w:rPr>
          <w:rFonts w:hint="eastAsia"/>
          <w:sz w:val="24"/>
          <w:szCs w:val="24"/>
        </w:rPr>
        <w:t>日。法律、行政法规或者国家有关规定对上述条款付款期限另有规定的，从其规定。合同约定采取履行进度结算、定期结算等结算方式的，付款期限应当自双方确认结算金额之日起算。</w:t>
      </w:r>
    </w:p>
    <w:p w:rsidR="004101D2" w:rsidRPr="007351B0" w:rsidRDefault="00771485" w:rsidP="007351B0">
      <w:pPr>
        <w:autoSpaceDE w:val="0"/>
        <w:autoSpaceDN w:val="0"/>
        <w:adjustRightInd w:val="0"/>
        <w:spacing w:line="360" w:lineRule="auto"/>
        <w:ind w:firstLineChars="200" w:firstLine="446"/>
        <w:rPr>
          <w:sz w:val="24"/>
          <w:szCs w:val="24"/>
        </w:rPr>
      </w:pPr>
      <w:r w:rsidRPr="007351B0">
        <w:rPr>
          <w:rFonts w:hint="eastAsia"/>
          <w:sz w:val="24"/>
          <w:szCs w:val="24"/>
        </w:rPr>
        <w:t>以货物、工程、服务交付后经检验或者验收合格作为支付中小企业款项条件的，付款期限应当自检验或者验收合格之日起算。合同双方应当在合同中约定明确、合理的检验或者验收期限，并在该期限内完成检验或者验收，法律、行政法规或者国家有关规定对检验或者验收期限另有规定的，从其规定。机关、事业单位拖延检验或者验收的，付款期限自约定的检验或者验收期限届满之日起算。</w:t>
      </w:r>
      <w:bookmarkEnd w:id="24"/>
      <w:bookmarkEnd w:id="25"/>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（五）投标保证金和履约保证金</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本项目不收取投标保证金和履约保证金。</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lastRenderedPageBreak/>
        <w:t>（六）验收方法及标准</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按照采购合同的约定和现行国家标准、行业标准以及企业标准对每一项技术、服务、安全标准的履约情况进行确认。采购人有权根据需要设置出厂检验、到货检验、安装调试检验、配套服务检验等多重验收环节。必要时，采购人有权邀请参加本项目的其他投标人或者第三方机构参与验收。参与验收的投标人或者第三方机构的意见作为</w:t>
      </w:r>
      <w:proofErr w:type="gramStart"/>
      <w:r>
        <w:rPr>
          <w:rFonts w:asciiTheme="minorEastAsia" w:eastAsiaTheme="minorEastAsia" w:hAnsiTheme="minorEastAsia" w:hint="eastAsia"/>
          <w:color w:val="000000"/>
          <w:sz w:val="24"/>
        </w:rPr>
        <w:t>验收书</w:t>
      </w:r>
      <w:proofErr w:type="gramEnd"/>
      <w:r>
        <w:rPr>
          <w:rFonts w:asciiTheme="minorEastAsia" w:eastAsiaTheme="minorEastAsia" w:hAnsiTheme="minorEastAsia" w:hint="eastAsia"/>
          <w:color w:val="000000"/>
          <w:sz w:val="24"/>
        </w:rPr>
        <w:t>的参考资料一并存档。验收结束后，应当出具验收书，列明各项标准的验收情况及项目总体评价，由验收双方共同签署。</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1. 制造中的检验与测试</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投标人的检验部门在家具制造过程中和完工后，应按本招标文件所要求的标准和规范，对家具进行各项具体的检验和试验，提出检验报告，并对检验报告的准确性负责，以便采购人进行监理。</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（1）家具的制造必须置于质量监察机构或授权的检验机构的监督下。法定或授权的检验机构（可选）。</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（2）按国家有关法规或条例以及本招标文件中规定的标准，对家具进行质量监督检验（可选）。</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3）采购人有权对产品进行发货前的检验，投标人应邀请采购人代表到制造厂检查制造工艺、原材料质量和产品质量，并参加产品出厂检验（但不作为验收），检查合格的产品才允许出厂。投标人应为采购人进行上述检查提供便利条件，并承担所需费用。</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2. 到货的检验</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（1）家具到达采购人现场后，采购人有权委托家具质检单位对家具成品进行抽样检测。</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（2）家具以及配件的检验，应在货物到达交货地点后7天内完成，检验人员由采购人代表、专家和投标人代表等方面人员组成。</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lastRenderedPageBreak/>
        <w:t>（3）家具成品抽样检测费用由供货方承担。</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3. 验收</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（1）投标人家具和设备经过双方检验认可后，签署验收报告，产品保修期自验收合格之日起算，由投标人提供产品保修文件。</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（2）满足以下条件时，采购人才向中标人签发家具验收报告：</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a. 中标人已按照合同规定提供了与封样相同的全部产品及完整的技术资料；</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b. 家具符合招标文件技术规格书的要求，性能满足要求；</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c. 家具具备产品合格证。</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bCs/>
          <w:sz w:val="24"/>
        </w:rPr>
      </w:pPr>
      <w:r>
        <w:rPr>
          <w:rFonts w:asciiTheme="minorEastAsia" w:eastAsiaTheme="minorEastAsia" w:hAnsiTheme="minorEastAsia" w:hint="eastAsia"/>
          <w:color w:val="000000"/>
          <w:sz w:val="24"/>
        </w:rPr>
        <w:t>二</w:t>
      </w:r>
      <w:r>
        <w:rPr>
          <w:rFonts w:asciiTheme="minorEastAsia" w:eastAsiaTheme="minorEastAsia" w:hAnsiTheme="minorEastAsia"/>
          <w:bCs/>
          <w:color w:val="000000"/>
          <w:sz w:val="24"/>
        </w:rPr>
        <w:t>、</w:t>
      </w:r>
      <w:r>
        <w:rPr>
          <w:rFonts w:asciiTheme="minorEastAsia" w:eastAsiaTheme="minorEastAsia" w:hAnsiTheme="minorEastAsia"/>
          <w:bCs/>
          <w:sz w:val="24"/>
        </w:rPr>
        <w:t>技术要求</w:t>
      </w:r>
    </w:p>
    <w:p w:rsidR="004101D2" w:rsidRDefault="00771485" w:rsidP="00613D58">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（一）投标人须承诺所投产品和服务符合相关强制性规定。交货时采购人有权要求投标人出具所投产品、服务符合上述规定的证明文件。</w:t>
      </w:r>
    </w:p>
    <w:p w:rsidR="004101D2" w:rsidRDefault="00771485" w:rsidP="00613D58">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（二）</w:t>
      </w:r>
      <w:r>
        <w:rPr>
          <w:rFonts w:asciiTheme="minorEastAsia" w:eastAsiaTheme="minorEastAsia" w:hAnsiTheme="minorEastAsia"/>
          <w:sz w:val="24"/>
        </w:rPr>
        <w:t>投标文件中对所投产品的名称、品牌、</w:t>
      </w:r>
      <w:r>
        <w:rPr>
          <w:rFonts w:asciiTheme="minorEastAsia" w:eastAsiaTheme="minorEastAsia" w:hAnsiTheme="minorEastAsia" w:hint="eastAsia"/>
          <w:sz w:val="24"/>
        </w:rPr>
        <w:t>制造商</w:t>
      </w:r>
      <w:r>
        <w:rPr>
          <w:rFonts w:asciiTheme="minorEastAsia" w:eastAsiaTheme="minorEastAsia" w:hAnsiTheme="minorEastAsia"/>
          <w:sz w:val="24"/>
        </w:rPr>
        <w:t>、产地、主要技术性能指标及其在技术、安全、性能、管理、厂家标准、使用年限及售后服务等方面情况提供详细的具有法律效力的技术资料。</w:t>
      </w:r>
    </w:p>
    <w:p w:rsidR="004101D2" w:rsidRDefault="00771485" w:rsidP="00613D58">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（三）投标文件中提供所投家具产品的配置清单，并填写家具产品价格组成清单明细表。</w:t>
      </w:r>
    </w:p>
    <w:p w:rsidR="004101D2" w:rsidRDefault="00771485" w:rsidP="00613D58">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（四）投标文件中提供能够证明所投产品性能质量的证明材料，如检测/检验/测试/试验报告、与所投产</w:t>
      </w:r>
      <w:proofErr w:type="gramStart"/>
      <w:r>
        <w:rPr>
          <w:rFonts w:asciiTheme="minorEastAsia" w:eastAsiaTheme="minorEastAsia" w:hAnsiTheme="minorEastAsia" w:hint="eastAsia"/>
          <w:sz w:val="24"/>
        </w:rPr>
        <w:t>品相关</w:t>
      </w:r>
      <w:proofErr w:type="gramEnd"/>
      <w:r>
        <w:rPr>
          <w:rFonts w:asciiTheme="minorEastAsia" w:eastAsiaTheme="minorEastAsia" w:hAnsiTheme="minorEastAsia" w:hint="eastAsia"/>
          <w:sz w:val="24"/>
        </w:rPr>
        <w:t>的知识产权证书、第三方认证机构出具的认证证书等。</w:t>
      </w:r>
    </w:p>
    <w:p w:rsidR="004101D2" w:rsidRDefault="00771485" w:rsidP="00613D58">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五）投标文件中提供能够证明所投产品制造商能力的证明材料，如GB/T19001系列/IS09001系列质量管理体系认证、GB/T28001系列/OHSAS18001系列职业健康安全管理体系认证、GB/T24001系列或ISO14001系列环境管理体系认证、第三方认证机构出具的认证证书等。</w:t>
      </w:r>
    </w:p>
    <w:p w:rsidR="004101D2" w:rsidRDefault="00771485" w:rsidP="00613D58">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（六）投标文件中提供所投产品制造商的详细介绍，包括但不限于材料库房、成品库房、机构设置、规章制度、与本项目相关的现代化生产设备彩图及设备购置发票</w:t>
      </w:r>
      <w:r>
        <w:rPr>
          <w:rFonts w:asciiTheme="minorEastAsia" w:eastAsiaTheme="minorEastAsia" w:hAnsiTheme="minorEastAsia" w:hint="eastAsia"/>
          <w:sz w:val="24"/>
        </w:rPr>
        <w:lastRenderedPageBreak/>
        <w:t>扫描件、网点分布情况、技术人员简历、厂房面积的证明材料等。</w:t>
      </w:r>
    </w:p>
    <w:p w:rsidR="004101D2" w:rsidRDefault="00771485" w:rsidP="00613D58">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七）投标文件中提供从所投产品原材料采购、设计、加工制作、存储、流通、回收等产品全生命周期各环节，详细阐述该产品节能、环保及绿色供应链管理情况，提供相关证明文件，形式包括证书、图示、文字说明等。</w:t>
      </w:r>
    </w:p>
    <w:p w:rsidR="004101D2" w:rsidRDefault="00771485" w:rsidP="00613D58">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（八）投标文件中按照项目需求书中的要求对所投家具产品的情况</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准确详细的描述。</w:t>
      </w:r>
    </w:p>
    <w:p w:rsidR="004101D2" w:rsidRDefault="00771485" w:rsidP="00613D58">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1. 投标人须提供绿色环保家具，所使用的主辅材料符合国家环保标准，木类板材、合成板材、油漆均达到E1环保等级。投标人提供家具材质清单、原材料检验报告、材料产地证明。</w:t>
      </w:r>
    </w:p>
    <w:p w:rsidR="004101D2" w:rsidRDefault="00771485" w:rsidP="00613D58">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2. 投标人须说明家具在生产安装过程中，所采用的主要配件的名称及制造商，并提供相应的技术说明书。</w:t>
      </w:r>
    </w:p>
    <w:p w:rsidR="004101D2" w:rsidRDefault="00771485" w:rsidP="00613D58">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3. 投标人须使用优质五金件，并提供保证正常使用所必需的配件，并在投标文件中列出清单，提供五金件名称、用途和制造商，其价格应含在总报价中。</w:t>
      </w:r>
    </w:p>
    <w:p w:rsidR="004101D2" w:rsidRDefault="00771485" w:rsidP="00613D58">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4. 投标人须保证在保修期满后五年内以优惠价格供应家具正常使用所必需的其它配件，列出清单，标明名称、单价和总价，其费用在投标文件中列明，但不包括在总价中。</w:t>
      </w:r>
    </w:p>
    <w:p w:rsidR="004101D2" w:rsidRDefault="00771485" w:rsidP="00613D58">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5. 投标文件中提供所投家具产品效果图（彩图）、结构图、连接结构及尺寸图，标明结构层材质名称、厚度、等级和投标产品配置等，并提供详细工艺加工说明。</w:t>
      </w:r>
    </w:p>
    <w:p w:rsidR="004101D2" w:rsidRDefault="00771485" w:rsidP="00613D58">
      <w:pPr>
        <w:spacing w:line="360" w:lineRule="auto"/>
        <w:ind w:firstLineChars="200" w:firstLine="446"/>
        <w:outlineLvl w:val="0"/>
        <w:rPr>
          <w:rFonts w:asciiTheme="minorEastAsia" w:eastAsiaTheme="minorEastAsia" w:hAnsiTheme="minorEastAsia"/>
          <w:sz w:val="24"/>
          <w:szCs w:val="24"/>
        </w:rPr>
      </w:pPr>
      <w:r>
        <w:rPr>
          <w:rFonts w:asciiTheme="minorEastAsia" w:eastAsiaTheme="minorEastAsia" w:hAnsiTheme="minorEastAsia" w:hint="eastAsia"/>
          <w:sz w:val="24"/>
        </w:rPr>
        <w:t>6. 投标人须保证对其提供的家具及其制造工艺享有完全的知识产权，对由此引起的</w:t>
      </w:r>
      <w:r>
        <w:rPr>
          <w:rFonts w:asciiTheme="minorEastAsia" w:eastAsiaTheme="minorEastAsia" w:hAnsiTheme="minorEastAsia" w:hint="eastAsia"/>
          <w:sz w:val="24"/>
          <w:szCs w:val="24"/>
        </w:rPr>
        <w:t>第三方要求承担全部责任。</w:t>
      </w:r>
    </w:p>
    <w:p w:rsidR="004101D2" w:rsidRDefault="00771485" w:rsidP="00613D58">
      <w:pPr>
        <w:snapToGrid w:val="0"/>
        <w:spacing w:line="360" w:lineRule="auto"/>
        <w:ind w:firstLineChars="200" w:firstLine="446"/>
        <w:rPr>
          <w:rFonts w:asciiTheme="minorEastAsia" w:eastAsiaTheme="minorEastAsia" w:hAnsiTheme="minorEastAsia"/>
          <w:sz w:val="24"/>
          <w:szCs w:val="24"/>
        </w:rPr>
      </w:pPr>
      <w:r>
        <w:rPr>
          <w:rFonts w:asciiTheme="minorEastAsia" w:eastAsiaTheme="minorEastAsia" w:hAnsiTheme="minorEastAsia" w:hint="eastAsia"/>
          <w:sz w:val="24"/>
          <w:szCs w:val="24"/>
        </w:rPr>
        <w:t>7. 投标文件中提供所投产品材质</w:t>
      </w:r>
      <w:r>
        <w:rPr>
          <w:rFonts w:asciiTheme="minorEastAsia" w:eastAsiaTheme="minorEastAsia" w:hAnsiTheme="minorEastAsia" w:cs="仿宋" w:hint="eastAsia"/>
          <w:kern w:val="0"/>
          <w:sz w:val="24"/>
          <w:szCs w:val="24"/>
        </w:rPr>
        <w:t>1、中密度纤维板；2、水性面漆、水性底漆；3、无醛胶粘剂；4、阻燃海绵；5、胶合板；6、冷轧钢板；7、塑粉； 8、铰链；9、锁具；10、面料；11、刨花板；12、浸渍胶膜纸；13、</w:t>
      </w:r>
      <w:proofErr w:type="gramStart"/>
      <w:r>
        <w:rPr>
          <w:rFonts w:asciiTheme="minorEastAsia" w:eastAsiaTheme="minorEastAsia" w:hAnsiTheme="minorEastAsia" w:cs="仿宋" w:hint="eastAsia"/>
          <w:kern w:val="0"/>
          <w:sz w:val="24"/>
          <w:szCs w:val="24"/>
        </w:rPr>
        <w:t>激光封边条</w:t>
      </w:r>
      <w:proofErr w:type="gramEnd"/>
      <w:r>
        <w:rPr>
          <w:rFonts w:asciiTheme="minorEastAsia" w:eastAsiaTheme="minorEastAsia" w:hAnsiTheme="minorEastAsia" w:cs="仿宋" w:hint="eastAsia"/>
          <w:kern w:val="0"/>
          <w:sz w:val="24"/>
          <w:szCs w:val="24"/>
        </w:rPr>
        <w:t>；14、PP塑料</w:t>
      </w:r>
      <w:r>
        <w:rPr>
          <w:rFonts w:asciiTheme="minorEastAsia" w:eastAsiaTheme="minorEastAsia" w:hAnsiTheme="minorEastAsia" w:hint="eastAsia"/>
          <w:sz w:val="24"/>
          <w:szCs w:val="24"/>
        </w:rPr>
        <w:t>的第三方检测机构出具的带CMA标识的检测报告扫描件。</w:t>
      </w:r>
    </w:p>
    <w:p w:rsidR="004101D2" w:rsidRDefault="00771485" w:rsidP="00613D58">
      <w:pPr>
        <w:snapToGrid w:val="0"/>
        <w:spacing w:line="360" w:lineRule="auto"/>
        <w:ind w:firstLineChars="200" w:firstLine="446"/>
        <w:rPr>
          <w:rFonts w:asciiTheme="minorEastAsia" w:eastAsiaTheme="minorEastAsia" w:hAnsiTheme="minorEastAsia"/>
          <w:sz w:val="24"/>
          <w:szCs w:val="24"/>
        </w:rPr>
      </w:pPr>
      <w:r>
        <w:rPr>
          <w:rFonts w:asciiTheme="minorEastAsia" w:eastAsiaTheme="minorEastAsia" w:hAnsiTheme="minorEastAsia" w:hint="eastAsia"/>
          <w:sz w:val="24"/>
          <w:szCs w:val="24"/>
        </w:rPr>
        <w:t>8. 投标文件中提供所投产品制造商制造的成品家具</w:t>
      </w:r>
      <w:r>
        <w:rPr>
          <w:rFonts w:asciiTheme="minorEastAsia" w:eastAsiaTheme="minorEastAsia" w:hAnsiTheme="minorEastAsia" w:cs="仿宋" w:hint="eastAsia"/>
          <w:bCs/>
          <w:sz w:val="24"/>
          <w:szCs w:val="24"/>
        </w:rPr>
        <w:t>1、办公桌；2、办公椅；3、</w:t>
      </w:r>
      <w:r>
        <w:rPr>
          <w:rFonts w:asciiTheme="minorEastAsia" w:eastAsiaTheme="minorEastAsia" w:hAnsiTheme="minorEastAsia" w:cs="仿宋" w:hint="eastAsia"/>
          <w:bCs/>
          <w:sz w:val="24"/>
          <w:szCs w:val="24"/>
        </w:rPr>
        <w:lastRenderedPageBreak/>
        <w:t>文件柜；4、沙发；5、茶水柜；6、货架；7、单人床；8、床垫；9、班台10、礼堂椅；11、密集柜</w:t>
      </w:r>
      <w:r>
        <w:rPr>
          <w:rFonts w:asciiTheme="minorEastAsia" w:eastAsiaTheme="minorEastAsia" w:hAnsiTheme="minorEastAsia" w:hint="eastAsia"/>
          <w:sz w:val="24"/>
          <w:szCs w:val="24"/>
        </w:rPr>
        <w:t>的第三方检测机构出具的带CMA标识的成品检测报告扫描件。</w:t>
      </w:r>
    </w:p>
    <w:p w:rsidR="004101D2" w:rsidRDefault="00771485" w:rsidP="00613D58">
      <w:pPr>
        <w:spacing w:line="360" w:lineRule="auto"/>
        <w:ind w:firstLineChars="200" w:firstLine="446"/>
        <w:outlineLvl w:val="0"/>
        <w:rPr>
          <w:rFonts w:asciiTheme="minorEastAsia" w:eastAsiaTheme="minorEastAsia" w:hAnsiTheme="minorEastAsia"/>
          <w:bCs/>
          <w:sz w:val="24"/>
          <w:szCs w:val="24"/>
        </w:rPr>
      </w:pPr>
      <w:r>
        <w:rPr>
          <w:rFonts w:asciiTheme="minorEastAsia" w:eastAsiaTheme="minorEastAsia" w:hAnsiTheme="minorEastAsia" w:hint="eastAsia"/>
          <w:sz w:val="24"/>
          <w:szCs w:val="24"/>
        </w:rPr>
        <w:t xml:space="preserve">9. </w:t>
      </w:r>
      <w:r>
        <w:rPr>
          <w:rFonts w:asciiTheme="minorEastAsia" w:eastAsiaTheme="minorEastAsia" w:hAnsiTheme="minorEastAsia" w:hint="eastAsia"/>
          <w:bCs/>
          <w:sz w:val="24"/>
          <w:szCs w:val="24"/>
        </w:rPr>
        <w:t>投标人须于开标当日10:00前在天津市滨海新区政府采购中心评审现场递交所投产品样品及材质小样，</w:t>
      </w:r>
      <w:r>
        <w:rPr>
          <w:rFonts w:asciiTheme="minorEastAsia" w:eastAsiaTheme="minorEastAsia" w:hAnsiTheme="minorEastAsia" w:hint="eastAsia"/>
          <w:sz w:val="24"/>
          <w:szCs w:val="24"/>
        </w:rPr>
        <w:t>并在样品</w:t>
      </w:r>
      <w:r>
        <w:rPr>
          <w:rFonts w:asciiTheme="minorEastAsia" w:eastAsiaTheme="minorEastAsia" w:hAnsiTheme="minorEastAsia" w:hint="eastAsia"/>
          <w:bCs/>
          <w:sz w:val="24"/>
          <w:szCs w:val="24"/>
        </w:rPr>
        <w:t>及材质小样</w:t>
      </w:r>
      <w:r>
        <w:rPr>
          <w:rFonts w:asciiTheme="minorEastAsia" w:eastAsiaTheme="minorEastAsia" w:hAnsiTheme="minorEastAsia" w:hint="eastAsia"/>
          <w:sz w:val="24"/>
          <w:szCs w:val="24"/>
        </w:rPr>
        <w:t>明显处粘贴样品标签（附件21：样品标签并加盖公章），投标样品由供应商自行保管，</w:t>
      </w:r>
      <w:r>
        <w:rPr>
          <w:rFonts w:asciiTheme="minorEastAsia" w:eastAsiaTheme="minorEastAsia" w:hAnsiTheme="minorEastAsia" w:hint="eastAsia"/>
          <w:bCs/>
          <w:sz w:val="24"/>
          <w:szCs w:val="24"/>
        </w:rPr>
        <w:t>逾期送到的样品不予接收。具体要求如下：</w:t>
      </w:r>
      <w:r>
        <w:rPr>
          <w:rFonts w:asciiTheme="minorEastAsia" w:eastAsiaTheme="minorEastAsia" w:hAnsiTheme="minorEastAsia"/>
          <w:bCs/>
          <w:sz w:val="24"/>
          <w:szCs w:val="24"/>
        </w:rPr>
        <w:t xml:space="preserve"> </w:t>
      </w:r>
    </w:p>
    <w:p w:rsidR="004101D2" w:rsidRDefault="00771485" w:rsidP="00613D58">
      <w:pPr>
        <w:spacing w:line="360" w:lineRule="auto"/>
        <w:ind w:firstLineChars="300" w:firstLine="669"/>
        <w:rPr>
          <w:rFonts w:asciiTheme="minorEastAsia" w:eastAsiaTheme="minorEastAsia" w:hAnsiTheme="minorEastAsia" w:cs="宋体"/>
          <w:kern w:val="0"/>
          <w:sz w:val="24"/>
          <w:szCs w:val="24"/>
        </w:rPr>
      </w:pPr>
      <w:r>
        <w:rPr>
          <w:rFonts w:asciiTheme="minorEastAsia" w:eastAsiaTheme="minorEastAsia" w:hAnsiTheme="minorEastAsia" w:hint="eastAsia"/>
          <w:sz w:val="24"/>
          <w:szCs w:val="24"/>
        </w:rPr>
        <w:t>（1）</w:t>
      </w:r>
      <w:r>
        <w:rPr>
          <w:rFonts w:asciiTheme="minorEastAsia" w:eastAsiaTheme="minorEastAsia" w:hAnsiTheme="minorEastAsia" w:cs="宋体" w:hint="eastAsia"/>
          <w:kern w:val="0"/>
          <w:sz w:val="24"/>
          <w:szCs w:val="24"/>
        </w:rPr>
        <w:t>样品及材料小样名称及数量</w:t>
      </w:r>
    </w:p>
    <w:tbl>
      <w:tblPr>
        <w:tblW w:w="8222" w:type="dxa"/>
        <w:tblInd w:w="108" w:type="dxa"/>
        <w:tblLayout w:type="fixed"/>
        <w:tblLook w:val="04A0" w:firstRow="1" w:lastRow="0" w:firstColumn="1" w:lastColumn="0" w:noHBand="0" w:noVBand="1"/>
      </w:tblPr>
      <w:tblGrid>
        <w:gridCol w:w="684"/>
        <w:gridCol w:w="2718"/>
        <w:gridCol w:w="3261"/>
        <w:gridCol w:w="598"/>
        <w:gridCol w:w="961"/>
      </w:tblGrid>
      <w:tr w:rsidR="004101D2">
        <w:trPr>
          <w:trHeight w:val="619"/>
        </w:trPr>
        <w:tc>
          <w:tcPr>
            <w:tcW w:w="684"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Theme="minorEastAsia" w:eastAsiaTheme="minorEastAsia" w:hAnsiTheme="minorEastAsia" w:cs="宋体"/>
                <w:b/>
                <w:bCs/>
                <w:sz w:val="24"/>
                <w:szCs w:val="24"/>
              </w:rPr>
            </w:pPr>
            <w:r>
              <w:rPr>
                <w:rFonts w:asciiTheme="minorEastAsia" w:eastAsiaTheme="minorEastAsia" w:hAnsiTheme="minorEastAsia" w:cs="宋体" w:hint="eastAsia"/>
                <w:b/>
                <w:bCs/>
                <w:kern w:val="0"/>
                <w:sz w:val="24"/>
                <w:szCs w:val="24"/>
              </w:rPr>
              <w:t>序号</w:t>
            </w:r>
          </w:p>
        </w:tc>
        <w:tc>
          <w:tcPr>
            <w:tcW w:w="2718"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Theme="minorEastAsia" w:eastAsiaTheme="minorEastAsia" w:hAnsiTheme="minorEastAsia" w:cs="宋体"/>
                <w:b/>
                <w:bCs/>
                <w:sz w:val="24"/>
                <w:szCs w:val="24"/>
              </w:rPr>
            </w:pPr>
            <w:r>
              <w:rPr>
                <w:rFonts w:asciiTheme="minorEastAsia" w:eastAsiaTheme="minorEastAsia" w:hAnsiTheme="minorEastAsia" w:cs="宋体" w:hint="eastAsia"/>
                <w:b/>
                <w:bCs/>
                <w:kern w:val="0"/>
                <w:sz w:val="24"/>
                <w:szCs w:val="24"/>
              </w:rPr>
              <w:t>名称</w:t>
            </w:r>
          </w:p>
        </w:tc>
        <w:tc>
          <w:tcPr>
            <w:tcW w:w="3261"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Theme="minorEastAsia" w:eastAsiaTheme="minorEastAsia" w:hAnsiTheme="minorEastAsia" w:cs="宋体"/>
                <w:b/>
                <w:bCs/>
                <w:sz w:val="24"/>
                <w:szCs w:val="24"/>
              </w:rPr>
            </w:pPr>
            <w:r>
              <w:rPr>
                <w:rFonts w:asciiTheme="minorEastAsia" w:eastAsiaTheme="minorEastAsia" w:hAnsiTheme="minorEastAsia" w:cs="宋体" w:hint="eastAsia"/>
                <w:b/>
                <w:bCs/>
                <w:kern w:val="0"/>
                <w:sz w:val="24"/>
                <w:szCs w:val="24"/>
              </w:rPr>
              <w:t>规格</w:t>
            </w:r>
          </w:p>
        </w:tc>
        <w:tc>
          <w:tcPr>
            <w:tcW w:w="598"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Theme="minorEastAsia" w:eastAsiaTheme="minorEastAsia" w:hAnsiTheme="minorEastAsia" w:cs="宋体"/>
                <w:b/>
                <w:bCs/>
                <w:sz w:val="24"/>
                <w:szCs w:val="24"/>
              </w:rPr>
            </w:pPr>
            <w:r>
              <w:rPr>
                <w:rFonts w:asciiTheme="minorEastAsia" w:eastAsiaTheme="minorEastAsia" w:hAnsiTheme="minorEastAsia" w:cs="宋体" w:hint="eastAsia"/>
                <w:b/>
                <w:bCs/>
                <w:kern w:val="0"/>
                <w:sz w:val="24"/>
                <w:szCs w:val="24"/>
              </w:rPr>
              <w:t>数量</w:t>
            </w:r>
          </w:p>
        </w:tc>
        <w:tc>
          <w:tcPr>
            <w:tcW w:w="961"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Theme="minorEastAsia" w:eastAsiaTheme="minorEastAsia" w:hAnsiTheme="minorEastAsia" w:cs="宋体"/>
                <w:b/>
                <w:bCs/>
                <w:sz w:val="24"/>
                <w:szCs w:val="24"/>
              </w:rPr>
            </w:pPr>
            <w:r>
              <w:rPr>
                <w:rFonts w:asciiTheme="minorEastAsia" w:eastAsiaTheme="minorEastAsia" w:hAnsiTheme="minorEastAsia" w:cs="宋体" w:hint="eastAsia"/>
                <w:b/>
                <w:bCs/>
                <w:kern w:val="0"/>
                <w:sz w:val="24"/>
                <w:szCs w:val="24"/>
              </w:rPr>
              <w:t>单位</w:t>
            </w:r>
          </w:p>
        </w:tc>
      </w:tr>
      <w:tr w:rsidR="004101D2">
        <w:trPr>
          <w:trHeight w:val="674"/>
        </w:trPr>
        <w:tc>
          <w:tcPr>
            <w:tcW w:w="684"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Theme="minorEastAsia" w:eastAsiaTheme="minorEastAsia" w:hAnsiTheme="minorEastAsia" w:cs="宋体"/>
                <w:sz w:val="24"/>
                <w:szCs w:val="24"/>
              </w:rPr>
            </w:pPr>
            <w:r>
              <w:rPr>
                <w:rFonts w:asciiTheme="minorEastAsia" w:eastAsiaTheme="minorEastAsia" w:hAnsiTheme="minorEastAsia" w:cs="宋体" w:hint="eastAsia"/>
                <w:kern w:val="0"/>
                <w:sz w:val="24"/>
                <w:szCs w:val="24"/>
              </w:rPr>
              <w:t>1</w:t>
            </w:r>
          </w:p>
        </w:tc>
        <w:tc>
          <w:tcPr>
            <w:tcW w:w="2718" w:type="dxa"/>
            <w:tcBorders>
              <w:top w:val="single" w:sz="4" w:space="0" w:color="000000"/>
              <w:left w:val="single" w:sz="4" w:space="0" w:color="000000"/>
              <w:bottom w:val="single" w:sz="4" w:space="0" w:color="000000"/>
              <w:right w:val="single" w:sz="4" w:space="0" w:color="000000"/>
            </w:tcBorders>
            <w:vAlign w:val="center"/>
          </w:tcPr>
          <w:p w:rsidR="004101D2" w:rsidRPr="00E17067" w:rsidRDefault="00771485">
            <w:pPr>
              <w:widowControl/>
              <w:jc w:val="center"/>
              <w:textAlignment w:val="center"/>
              <w:rPr>
                <w:rFonts w:asciiTheme="minorEastAsia" w:eastAsiaTheme="minorEastAsia" w:hAnsiTheme="minorEastAsia" w:cs="宋体"/>
                <w:kern w:val="0"/>
                <w:sz w:val="24"/>
                <w:szCs w:val="24"/>
              </w:rPr>
            </w:pPr>
            <w:r w:rsidRPr="00E17067">
              <w:rPr>
                <w:rFonts w:asciiTheme="minorEastAsia" w:eastAsiaTheme="minorEastAsia" w:hAnsiTheme="minorEastAsia" w:cs="宋体" w:hint="eastAsia"/>
                <w:kern w:val="0"/>
                <w:sz w:val="24"/>
                <w:szCs w:val="24"/>
              </w:rPr>
              <w:t>“洗衣充气房”</w:t>
            </w:r>
          </w:p>
          <w:p w:rsidR="004101D2" w:rsidRPr="00E17067" w:rsidRDefault="00771485">
            <w:pPr>
              <w:widowControl/>
              <w:jc w:val="center"/>
              <w:textAlignment w:val="center"/>
              <w:rPr>
                <w:rFonts w:asciiTheme="minorEastAsia" w:eastAsiaTheme="minorEastAsia" w:hAnsiTheme="minorEastAsia" w:cs="宋体"/>
                <w:kern w:val="0"/>
                <w:sz w:val="24"/>
                <w:szCs w:val="24"/>
              </w:rPr>
            </w:pPr>
            <w:r w:rsidRPr="00E17067">
              <w:rPr>
                <w:rFonts w:asciiTheme="minorEastAsia" w:eastAsiaTheme="minorEastAsia" w:hAnsiTheme="minorEastAsia" w:cs="宋体" w:hint="eastAsia"/>
                <w:kern w:val="0"/>
                <w:sz w:val="24"/>
                <w:szCs w:val="24"/>
              </w:rPr>
              <w:t>文件柜</w:t>
            </w:r>
          </w:p>
        </w:tc>
        <w:tc>
          <w:tcPr>
            <w:tcW w:w="3261" w:type="dxa"/>
            <w:tcBorders>
              <w:top w:val="single" w:sz="4" w:space="0" w:color="000000"/>
              <w:left w:val="single" w:sz="4" w:space="0" w:color="000000"/>
              <w:bottom w:val="single" w:sz="4" w:space="0" w:color="000000"/>
              <w:right w:val="single" w:sz="4" w:space="0" w:color="000000"/>
            </w:tcBorders>
            <w:vAlign w:val="center"/>
          </w:tcPr>
          <w:p w:rsidR="004101D2" w:rsidRPr="00E17067" w:rsidRDefault="00771485">
            <w:pPr>
              <w:widowControl/>
              <w:jc w:val="center"/>
              <w:textAlignment w:val="center"/>
              <w:rPr>
                <w:rFonts w:asciiTheme="minorEastAsia" w:eastAsiaTheme="minorEastAsia" w:hAnsiTheme="minorEastAsia" w:cs="宋体"/>
                <w:sz w:val="24"/>
                <w:szCs w:val="24"/>
              </w:rPr>
            </w:pPr>
            <w:r w:rsidRPr="00E17067">
              <w:rPr>
                <w:rFonts w:asciiTheme="minorEastAsia" w:eastAsiaTheme="minorEastAsia" w:hAnsiTheme="minorEastAsia" w:cs="宋体" w:hint="eastAsia"/>
                <w:sz w:val="24"/>
                <w:szCs w:val="24"/>
              </w:rPr>
              <w:t>900*400*H1850mm（±5mm）</w:t>
            </w:r>
          </w:p>
        </w:tc>
        <w:tc>
          <w:tcPr>
            <w:tcW w:w="598" w:type="dxa"/>
            <w:tcBorders>
              <w:top w:val="single" w:sz="4" w:space="0" w:color="000000"/>
              <w:left w:val="single" w:sz="4" w:space="0" w:color="000000"/>
              <w:bottom w:val="single" w:sz="4" w:space="0" w:color="000000"/>
              <w:right w:val="single" w:sz="4" w:space="0" w:color="000000"/>
            </w:tcBorders>
            <w:vAlign w:val="center"/>
          </w:tcPr>
          <w:p w:rsidR="004101D2" w:rsidRPr="00E17067" w:rsidRDefault="00771485">
            <w:pPr>
              <w:widowControl/>
              <w:jc w:val="center"/>
              <w:textAlignment w:val="center"/>
              <w:rPr>
                <w:rFonts w:asciiTheme="minorEastAsia" w:eastAsiaTheme="minorEastAsia" w:hAnsiTheme="minorEastAsia" w:cs="宋体"/>
                <w:sz w:val="24"/>
                <w:szCs w:val="24"/>
              </w:rPr>
            </w:pPr>
            <w:r w:rsidRPr="00E17067">
              <w:rPr>
                <w:rFonts w:asciiTheme="minorEastAsia" w:eastAsiaTheme="minorEastAsia" w:hAnsiTheme="minorEastAsia" w:cs="宋体" w:hint="eastAsia"/>
                <w:kern w:val="0"/>
                <w:sz w:val="24"/>
                <w:szCs w:val="24"/>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Theme="minorEastAsia" w:eastAsiaTheme="minorEastAsia" w:hAnsiTheme="minorEastAsia" w:cs="宋体"/>
                <w:sz w:val="24"/>
                <w:szCs w:val="24"/>
              </w:rPr>
            </w:pPr>
            <w:proofErr w:type="gramStart"/>
            <w:r>
              <w:rPr>
                <w:rFonts w:asciiTheme="minorEastAsia" w:eastAsiaTheme="minorEastAsia" w:hAnsiTheme="minorEastAsia" w:cs="宋体" w:hint="eastAsia"/>
                <w:kern w:val="0"/>
                <w:sz w:val="24"/>
                <w:szCs w:val="24"/>
              </w:rPr>
              <w:t>个</w:t>
            </w:r>
            <w:proofErr w:type="gramEnd"/>
          </w:p>
        </w:tc>
      </w:tr>
      <w:tr w:rsidR="004101D2">
        <w:trPr>
          <w:trHeight w:val="674"/>
        </w:trPr>
        <w:tc>
          <w:tcPr>
            <w:tcW w:w="684"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Theme="minorEastAsia" w:eastAsiaTheme="minorEastAsia" w:hAnsiTheme="minorEastAsia" w:cs="宋体"/>
                <w:sz w:val="24"/>
                <w:szCs w:val="24"/>
              </w:rPr>
            </w:pPr>
            <w:r>
              <w:rPr>
                <w:rFonts w:asciiTheme="minorEastAsia" w:eastAsiaTheme="minorEastAsia" w:hAnsiTheme="minorEastAsia" w:cs="宋体" w:hint="eastAsia"/>
                <w:kern w:val="0"/>
                <w:sz w:val="24"/>
                <w:szCs w:val="24"/>
              </w:rPr>
              <w:t>2</w:t>
            </w:r>
          </w:p>
        </w:tc>
        <w:tc>
          <w:tcPr>
            <w:tcW w:w="2718" w:type="dxa"/>
            <w:tcBorders>
              <w:top w:val="single" w:sz="4" w:space="0" w:color="000000"/>
              <w:left w:val="single" w:sz="4" w:space="0" w:color="000000"/>
              <w:bottom w:val="single" w:sz="4" w:space="0" w:color="000000"/>
              <w:right w:val="single" w:sz="4" w:space="0" w:color="000000"/>
            </w:tcBorders>
            <w:vAlign w:val="center"/>
          </w:tcPr>
          <w:p w:rsidR="004101D2" w:rsidRPr="00E17067" w:rsidRDefault="00771485">
            <w:pPr>
              <w:widowControl/>
              <w:jc w:val="center"/>
              <w:textAlignment w:val="center"/>
              <w:rPr>
                <w:rFonts w:asciiTheme="minorEastAsia" w:eastAsiaTheme="minorEastAsia" w:hAnsiTheme="minorEastAsia" w:cs="宋体"/>
                <w:kern w:val="0"/>
                <w:sz w:val="24"/>
                <w:szCs w:val="24"/>
              </w:rPr>
            </w:pPr>
            <w:r w:rsidRPr="00E17067">
              <w:rPr>
                <w:rFonts w:asciiTheme="minorEastAsia" w:eastAsiaTheme="minorEastAsia" w:hAnsiTheme="minorEastAsia" w:cs="宋体" w:hint="eastAsia"/>
                <w:sz w:val="24"/>
                <w:szCs w:val="24"/>
              </w:rPr>
              <w:t xml:space="preserve">密集架传动机构总成 </w:t>
            </w:r>
          </w:p>
        </w:tc>
        <w:tc>
          <w:tcPr>
            <w:tcW w:w="3261" w:type="dxa"/>
            <w:tcBorders>
              <w:top w:val="single" w:sz="4" w:space="0" w:color="000000"/>
              <w:left w:val="single" w:sz="4" w:space="0" w:color="000000"/>
              <w:bottom w:val="single" w:sz="4" w:space="0" w:color="000000"/>
              <w:right w:val="single" w:sz="4" w:space="0" w:color="000000"/>
            </w:tcBorders>
            <w:vAlign w:val="center"/>
          </w:tcPr>
          <w:p w:rsidR="004101D2" w:rsidRPr="00E17067" w:rsidRDefault="00771485">
            <w:pPr>
              <w:widowControl/>
              <w:jc w:val="center"/>
              <w:textAlignment w:val="center"/>
              <w:rPr>
                <w:rFonts w:asciiTheme="minorEastAsia" w:eastAsiaTheme="minorEastAsia" w:hAnsiTheme="minorEastAsia" w:cs="宋体"/>
                <w:sz w:val="24"/>
                <w:szCs w:val="24"/>
              </w:rPr>
            </w:pPr>
            <w:r w:rsidRPr="00E17067">
              <w:rPr>
                <w:rFonts w:asciiTheme="minorEastAsia" w:eastAsiaTheme="minorEastAsia" w:hAnsiTheme="minorEastAsia" w:cs="宋体" w:hint="eastAsia"/>
                <w:sz w:val="24"/>
                <w:szCs w:val="24"/>
              </w:rPr>
              <w:t>第22至</w:t>
            </w:r>
            <w:r w:rsidR="005143B1">
              <w:rPr>
                <w:rFonts w:asciiTheme="minorEastAsia" w:eastAsiaTheme="minorEastAsia" w:hAnsiTheme="minorEastAsia" w:cs="宋体" w:hint="eastAsia"/>
                <w:sz w:val="24"/>
                <w:szCs w:val="24"/>
              </w:rPr>
              <w:t>25</w:t>
            </w:r>
            <w:r w:rsidRPr="00E17067">
              <w:rPr>
                <w:rFonts w:asciiTheme="minorEastAsia" w:eastAsiaTheme="minorEastAsia" w:hAnsiTheme="minorEastAsia" w:cs="宋体" w:hint="eastAsia"/>
                <w:sz w:val="24"/>
                <w:szCs w:val="24"/>
              </w:rPr>
              <w:t xml:space="preserve">页：1、零部件材质要求（7）至（10）内容；2、技术要求（11）至（15）内容。      </w:t>
            </w:r>
          </w:p>
        </w:tc>
        <w:tc>
          <w:tcPr>
            <w:tcW w:w="598" w:type="dxa"/>
            <w:tcBorders>
              <w:top w:val="single" w:sz="4" w:space="0" w:color="000000"/>
              <w:left w:val="single" w:sz="4" w:space="0" w:color="000000"/>
              <w:bottom w:val="single" w:sz="4" w:space="0" w:color="000000"/>
              <w:right w:val="single" w:sz="4" w:space="0" w:color="000000"/>
            </w:tcBorders>
            <w:vAlign w:val="center"/>
          </w:tcPr>
          <w:p w:rsidR="004101D2" w:rsidRPr="00E17067" w:rsidRDefault="00771485">
            <w:pPr>
              <w:widowControl/>
              <w:jc w:val="center"/>
              <w:textAlignment w:val="center"/>
              <w:rPr>
                <w:rFonts w:asciiTheme="minorEastAsia" w:eastAsiaTheme="minorEastAsia" w:hAnsiTheme="minorEastAsia" w:cs="宋体"/>
                <w:sz w:val="24"/>
                <w:szCs w:val="24"/>
              </w:rPr>
            </w:pPr>
            <w:r w:rsidRPr="00E17067">
              <w:rPr>
                <w:rFonts w:asciiTheme="minorEastAsia" w:eastAsiaTheme="minorEastAsia" w:hAnsiTheme="minorEastAsia" w:cs="宋体" w:hint="eastAsia"/>
                <w:kern w:val="0"/>
                <w:sz w:val="24"/>
                <w:szCs w:val="24"/>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套</w:t>
            </w:r>
          </w:p>
        </w:tc>
      </w:tr>
      <w:tr w:rsidR="004101D2">
        <w:trPr>
          <w:trHeight w:val="674"/>
        </w:trPr>
        <w:tc>
          <w:tcPr>
            <w:tcW w:w="684"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w:t>
            </w:r>
          </w:p>
        </w:tc>
        <w:tc>
          <w:tcPr>
            <w:tcW w:w="2718" w:type="dxa"/>
            <w:tcBorders>
              <w:top w:val="single" w:sz="4" w:space="0" w:color="000000"/>
              <w:left w:val="single" w:sz="4" w:space="0" w:color="000000"/>
              <w:bottom w:val="single" w:sz="4" w:space="0" w:color="000000"/>
              <w:right w:val="single" w:sz="4" w:space="0" w:color="000000"/>
            </w:tcBorders>
            <w:vAlign w:val="center"/>
          </w:tcPr>
          <w:p w:rsidR="004101D2" w:rsidRPr="00E17067" w:rsidRDefault="00771485">
            <w:pPr>
              <w:widowControl/>
              <w:jc w:val="center"/>
              <w:textAlignment w:val="center"/>
              <w:rPr>
                <w:rFonts w:asciiTheme="minorEastAsia" w:eastAsiaTheme="minorEastAsia" w:hAnsiTheme="minorEastAsia" w:cs="宋体"/>
                <w:kern w:val="0"/>
                <w:sz w:val="24"/>
                <w:szCs w:val="24"/>
              </w:rPr>
            </w:pPr>
            <w:r w:rsidRPr="00E17067">
              <w:rPr>
                <w:rFonts w:asciiTheme="minorEastAsia" w:eastAsiaTheme="minorEastAsia" w:hAnsiTheme="minorEastAsia" w:cs="宋体" w:hint="eastAsia"/>
                <w:sz w:val="24"/>
                <w:szCs w:val="24"/>
              </w:rPr>
              <w:t>密集架操纵手摇柄</w:t>
            </w:r>
          </w:p>
        </w:tc>
        <w:tc>
          <w:tcPr>
            <w:tcW w:w="3261" w:type="dxa"/>
            <w:tcBorders>
              <w:top w:val="single" w:sz="4" w:space="0" w:color="000000"/>
              <w:left w:val="single" w:sz="4" w:space="0" w:color="000000"/>
              <w:bottom w:val="single" w:sz="4" w:space="0" w:color="000000"/>
              <w:right w:val="single" w:sz="4" w:space="0" w:color="000000"/>
            </w:tcBorders>
            <w:vAlign w:val="center"/>
          </w:tcPr>
          <w:p w:rsidR="004101D2" w:rsidRPr="00E17067" w:rsidRDefault="00771485">
            <w:pPr>
              <w:widowControl/>
              <w:jc w:val="center"/>
              <w:textAlignment w:val="center"/>
              <w:rPr>
                <w:rFonts w:asciiTheme="minorEastAsia" w:eastAsiaTheme="minorEastAsia" w:hAnsiTheme="minorEastAsia" w:cs="宋体"/>
                <w:sz w:val="24"/>
                <w:szCs w:val="24"/>
              </w:rPr>
            </w:pPr>
            <w:r w:rsidRPr="00E17067">
              <w:rPr>
                <w:rFonts w:asciiTheme="minorEastAsia" w:eastAsiaTheme="minorEastAsia" w:hAnsiTheme="minorEastAsia" w:cs="宋体" w:hint="eastAsia"/>
                <w:sz w:val="24"/>
                <w:szCs w:val="24"/>
              </w:rPr>
              <w:t>第</w:t>
            </w:r>
            <w:r w:rsidR="005143B1">
              <w:rPr>
                <w:rFonts w:asciiTheme="minorEastAsia" w:eastAsiaTheme="minorEastAsia" w:hAnsiTheme="minorEastAsia" w:cs="宋体" w:hint="eastAsia"/>
                <w:sz w:val="24"/>
                <w:szCs w:val="24"/>
              </w:rPr>
              <w:t>23</w:t>
            </w:r>
            <w:r w:rsidRPr="00E17067">
              <w:rPr>
                <w:rFonts w:asciiTheme="minorEastAsia" w:eastAsiaTheme="minorEastAsia" w:hAnsiTheme="minorEastAsia" w:cs="宋体" w:hint="eastAsia"/>
                <w:sz w:val="24"/>
                <w:szCs w:val="24"/>
              </w:rPr>
              <w:t>至</w:t>
            </w:r>
            <w:r w:rsidR="005143B1">
              <w:rPr>
                <w:rFonts w:asciiTheme="minorEastAsia" w:eastAsiaTheme="minorEastAsia" w:hAnsiTheme="minorEastAsia" w:cs="宋体" w:hint="eastAsia"/>
                <w:sz w:val="24"/>
                <w:szCs w:val="24"/>
              </w:rPr>
              <w:t>25</w:t>
            </w:r>
            <w:r w:rsidRPr="00E17067">
              <w:rPr>
                <w:rFonts w:asciiTheme="minorEastAsia" w:eastAsiaTheme="minorEastAsia" w:hAnsiTheme="minorEastAsia" w:cs="宋体" w:hint="eastAsia"/>
                <w:sz w:val="24"/>
                <w:szCs w:val="24"/>
              </w:rPr>
              <w:t>页：1、零部件材质要求（11）内容</w:t>
            </w:r>
          </w:p>
        </w:tc>
        <w:tc>
          <w:tcPr>
            <w:tcW w:w="598" w:type="dxa"/>
            <w:tcBorders>
              <w:top w:val="single" w:sz="4" w:space="0" w:color="000000"/>
              <w:left w:val="single" w:sz="4" w:space="0" w:color="000000"/>
              <w:bottom w:val="single" w:sz="4" w:space="0" w:color="000000"/>
              <w:right w:val="single" w:sz="4" w:space="0" w:color="000000"/>
            </w:tcBorders>
            <w:vAlign w:val="center"/>
          </w:tcPr>
          <w:p w:rsidR="004101D2" w:rsidRPr="00E17067" w:rsidRDefault="00771485">
            <w:pPr>
              <w:widowControl/>
              <w:jc w:val="center"/>
              <w:textAlignment w:val="center"/>
              <w:rPr>
                <w:rFonts w:asciiTheme="minorEastAsia" w:eastAsiaTheme="minorEastAsia" w:hAnsiTheme="minorEastAsia" w:cs="宋体"/>
                <w:kern w:val="0"/>
                <w:sz w:val="24"/>
                <w:szCs w:val="24"/>
              </w:rPr>
            </w:pPr>
            <w:r w:rsidRPr="00E17067">
              <w:rPr>
                <w:rFonts w:asciiTheme="minorEastAsia" w:eastAsiaTheme="minorEastAsia" w:hAnsiTheme="minorEastAsia" w:cs="宋体" w:hint="eastAsia"/>
                <w:kern w:val="0"/>
                <w:sz w:val="24"/>
                <w:szCs w:val="24"/>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Theme="minorEastAsia" w:eastAsiaTheme="minorEastAsia" w:hAnsiTheme="minorEastAsia" w:cs="宋体"/>
                <w:sz w:val="24"/>
                <w:szCs w:val="24"/>
              </w:rPr>
            </w:pPr>
            <w:proofErr w:type="gramStart"/>
            <w:r>
              <w:rPr>
                <w:rFonts w:asciiTheme="minorEastAsia" w:eastAsiaTheme="minorEastAsia" w:hAnsiTheme="minorEastAsia" w:cs="宋体" w:hint="eastAsia"/>
                <w:sz w:val="24"/>
                <w:szCs w:val="24"/>
              </w:rPr>
              <w:t>个</w:t>
            </w:r>
            <w:proofErr w:type="gramEnd"/>
          </w:p>
        </w:tc>
      </w:tr>
    </w:tbl>
    <w:p w:rsidR="004101D2" w:rsidRDefault="00771485" w:rsidP="00613D58">
      <w:pPr>
        <w:spacing w:line="360" w:lineRule="auto"/>
        <w:ind w:firstLineChars="299" w:firstLine="667"/>
        <w:outlineLvl w:val="0"/>
        <w:rPr>
          <w:rFonts w:asciiTheme="minorEastAsia" w:eastAsiaTheme="minorEastAsia" w:hAnsiTheme="minorEastAsia"/>
          <w:color w:val="FF0000"/>
          <w:sz w:val="24"/>
        </w:rPr>
      </w:pPr>
      <w:r>
        <w:rPr>
          <w:rFonts w:asciiTheme="minorEastAsia" w:eastAsiaTheme="minorEastAsia" w:hAnsiTheme="minorEastAsia" w:hint="eastAsia"/>
          <w:color w:val="FF0000"/>
          <w:sz w:val="24"/>
        </w:rPr>
        <w:t>★（2）未按照上述要求递交全部样品的，其投标将被拒绝。</w:t>
      </w:r>
    </w:p>
    <w:p w:rsidR="004101D2" w:rsidRDefault="00771485" w:rsidP="00613D58">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（3）样品处置：</w:t>
      </w:r>
    </w:p>
    <w:p w:rsidR="004101D2" w:rsidRDefault="00771485" w:rsidP="00613D58">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a.中标候选供应商的样品经采购人和供应</w:t>
      </w:r>
      <w:proofErr w:type="gramStart"/>
      <w:r>
        <w:rPr>
          <w:rFonts w:asciiTheme="minorEastAsia" w:eastAsiaTheme="minorEastAsia" w:hAnsiTheme="minorEastAsia" w:hint="eastAsia"/>
          <w:sz w:val="24"/>
        </w:rPr>
        <w:t>商双方</w:t>
      </w:r>
      <w:proofErr w:type="gramEnd"/>
      <w:r>
        <w:rPr>
          <w:rFonts w:asciiTheme="minorEastAsia" w:eastAsiaTheme="minorEastAsia" w:hAnsiTheme="minorEastAsia" w:hint="eastAsia"/>
          <w:sz w:val="24"/>
        </w:rPr>
        <w:t>确认后由采购人负责封存，其余供应商的样品请于中标公告发布之日起3个工作日内自行取回，逾期未取回的视为放弃样品，由采购中心统一处置。</w:t>
      </w:r>
    </w:p>
    <w:p w:rsidR="004101D2" w:rsidRDefault="00771485" w:rsidP="00613D58">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b.中标供应商的样品由采购人负责封存，作为履约验收的参考。</w:t>
      </w:r>
    </w:p>
    <w:p w:rsidR="004101D2" w:rsidRDefault="00771485" w:rsidP="00613D58">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10.为保障产品质量及按期供货，中标后，采购人对中标供应商生产场地、设备、规模等实地考察。所投产品必须在批量生产</w:t>
      </w:r>
      <w:proofErr w:type="gramStart"/>
      <w:r>
        <w:rPr>
          <w:rFonts w:asciiTheme="minorEastAsia" w:eastAsiaTheme="minorEastAsia" w:hAnsiTheme="minorEastAsia" w:hint="eastAsia"/>
          <w:sz w:val="24"/>
        </w:rPr>
        <w:t>前制作</w:t>
      </w:r>
      <w:proofErr w:type="gramEnd"/>
      <w:r>
        <w:rPr>
          <w:rFonts w:asciiTheme="minorEastAsia" w:eastAsiaTheme="minorEastAsia" w:hAnsiTheme="minorEastAsia" w:hint="eastAsia"/>
          <w:sz w:val="24"/>
        </w:rPr>
        <w:t>样品，经采购人确认后方可进行批</w:t>
      </w:r>
      <w:r>
        <w:rPr>
          <w:rFonts w:asciiTheme="minorEastAsia" w:eastAsiaTheme="minorEastAsia" w:hAnsiTheme="minorEastAsia" w:hint="eastAsia"/>
          <w:sz w:val="24"/>
        </w:rPr>
        <w:lastRenderedPageBreak/>
        <w:t>量生产。生产过程中采购人不定期跟踪巡检，对不按标准要求生产加工的，采购人有权终止合同，所加工的成品采购人不支付任何费用，并按照合同约定的违约条款进行索赔。</w:t>
      </w:r>
    </w:p>
    <w:p w:rsidR="004101D2" w:rsidRDefault="00771485" w:rsidP="00613D58">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（九）具体需求详见本部分项目需求书。项目需求书中如无特殊要求，材质厚度均为</w:t>
      </w:r>
      <w:proofErr w:type="gramStart"/>
      <w:r>
        <w:rPr>
          <w:rFonts w:asciiTheme="minorEastAsia" w:eastAsiaTheme="minorEastAsia" w:hAnsiTheme="minorEastAsia" w:hint="eastAsia"/>
          <w:sz w:val="24"/>
        </w:rPr>
        <w:t>裸</w:t>
      </w:r>
      <w:proofErr w:type="gramEnd"/>
      <w:r>
        <w:rPr>
          <w:rFonts w:asciiTheme="minorEastAsia" w:eastAsiaTheme="minorEastAsia" w:hAnsiTheme="minorEastAsia" w:hint="eastAsia"/>
          <w:sz w:val="24"/>
        </w:rPr>
        <w:t>尺寸；图片仅供参考，</w:t>
      </w:r>
      <w:proofErr w:type="gramStart"/>
      <w:r>
        <w:rPr>
          <w:rFonts w:asciiTheme="minorEastAsia" w:eastAsiaTheme="minorEastAsia" w:hAnsiTheme="minorEastAsia" w:hint="eastAsia"/>
          <w:sz w:val="24"/>
        </w:rPr>
        <w:t>若文字</w:t>
      </w:r>
      <w:proofErr w:type="gramEnd"/>
      <w:r>
        <w:rPr>
          <w:rFonts w:asciiTheme="minorEastAsia" w:eastAsiaTheme="minorEastAsia" w:hAnsiTheme="minorEastAsia" w:hint="eastAsia"/>
          <w:sz w:val="24"/>
        </w:rPr>
        <w:t>表述与图片不一致时，以文字表述为准。</w:t>
      </w:r>
    </w:p>
    <w:p w:rsidR="004101D2" w:rsidRDefault="00771485" w:rsidP="00613D58">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三、评审因素及评标标准</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1655"/>
        <w:gridCol w:w="7087"/>
        <w:gridCol w:w="1010"/>
      </w:tblGrid>
      <w:tr w:rsidR="004101D2">
        <w:trPr>
          <w:jc w:val="center"/>
        </w:trPr>
        <w:tc>
          <w:tcPr>
            <w:tcW w:w="9250" w:type="dxa"/>
            <w:gridSpan w:val="3"/>
            <w:shd w:val="clear" w:color="auto" w:fill="auto"/>
            <w:vAlign w:val="center"/>
          </w:tcPr>
          <w:p w:rsidR="004101D2" w:rsidRDefault="0077148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rPr>
              <w:t>第一部分</w:t>
            </w:r>
            <w:r>
              <w:rPr>
                <w:rFonts w:asciiTheme="minorEastAsia" w:eastAsiaTheme="minorEastAsia" w:hAnsiTheme="minorEastAsia" w:hint="eastAsia"/>
                <w:kern w:val="0"/>
                <w:sz w:val="24"/>
                <w:szCs w:val="24"/>
              </w:rPr>
              <w:t>价格（30分）</w:t>
            </w:r>
          </w:p>
        </w:tc>
        <w:tc>
          <w:tcPr>
            <w:tcW w:w="1010" w:type="dxa"/>
            <w:shd w:val="clear" w:color="auto" w:fill="auto"/>
            <w:vAlign w:val="center"/>
          </w:tcPr>
          <w:p w:rsidR="004101D2" w:rsidRDefault="0077148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rPr>
              <w:t>分值</w:t>
            </w:r>
          </w:p>
        </w:tc>
      </w:tr>
      <w:tr w:rsidR="004101D2">
        <w:trPr>
          <w:trHeight w:val="1365"/>
          <w:jc w:val="center"/>
        </w:trPr>
        <w:tc>
          <w:tcPr>
            <w:tcW w:w="508" w:type="dxa"/>
            <w:shd w:val="clear" w:color="auto" w:fill="auto"/>
            <w:noWrap/>
            <w:vAlign w:val="center"/>
          </w:tcPr>
          <w:p w:rsidR="004101D2" w:rsidRDefault="0077148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p>
        </w:tc>
        <w:tc>
          <w:tcPr>
            <w:tcW w:w="1655" w:type="dxa"/>
            <w:shd w:val="clear" w:color="auto" w:fill="auto"/>
            <w:vAlign w:val="center"/>
          </w:tcPr>
          <w:p w:rsidR="004101D2" w:rsidRDefault="0077148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价格</w:t>
            </w:r>
          </w:p>
        </w:tc>
        <w:tc>
          <w:tcPr>
            <w:tcW w:w="7087" w:type="dxa"/>
            <w:shd w:val="clear" w:color="auto" w:fill="auto"/>
            <w:vAlign w:val="center"/>
          </w:tcPr>
          <w:p w:rsidR="004101D2" w:rsidRDefault="00771485">
            <w:pPr>
              <w:widowControl/>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（1）投标报价超过采购预算的，投标无效，未超过采购预算的投标报价按以下公式进行计算</w:t>
            </w:r>
          </w:p>
          <w:p w:rsidR="004101D2" w:rsidRDefault="00771485">
            <w:pPr>
              <w:widowControl/>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（2）投标报价得分=（评标基准价/投标报价）×30</w:t>
            </w:r>
          </w:p>
          <w:p w:rsidR="004101D2" w:rsidRDefault="00771485">
            <w:pPr>
              <w:widowControl/>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注：满足招标文件要求且投标报价最低的投标报价为评标基准价</w:t>
            </w:r>
          </w:p>
        </w:tc>
        <w:tc>
          <w:tcPr>
            <w:tcW w:w="1010" w:type="dxa"/>
            <w:shd w:val="clear" w:color="auto" w:fill="auto"/>
            <w:vAlign w:val="center"/>
          </w:tcPr>
          <w:p w:rsidR="004101D2" w:rsidRDefault="0077148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30</w:t>
            </w:r>
          </w:p>
        </w:tc>
      </w:tr>
      <w:tr w:rsidR="004101D2">
        <w:trPr>
          <w:trHeight w:val="407"/>
          <w:jc w:val="center"/>
        </w:trPr>
        <w:tc>
          <w:tcPr>
            <w:tcW w:w="9250" w:type="dxa"/>
            <w:gridSpan w:val="3"/>
            <w:shd w:val="clear" w:color="auto" w:fill="auto"/>
            <w:noWrap/>
            <w:vAlign w:val="center"/>
          </w:tcPr>
          <w:p w:rsidR="004101D2" w:rsidRDefault="0077148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rPr>
              <w:t>第</w:t>
            </w:r>
            <w:r>
              <w:rPr>
                <w:rFonts w:asciiTheme="minorEastAsia" w:eastAsiaTheme="minorEastAsia" w:hAnsiTheme="minorEastAsia" w:hint="eastAsia"/>
                <w:kern w:val="0"/>
                <w:sz w:val="24"/>
                <w:szCs w:val="24"/>
              </w:rPr>
              <w:t>二</w:t>
            </w:r>
            <w:r>
              <w:rPr>
                <w:rFonts w:asciiTheme="minorEastAsia" w:eastAsiaTheme="minorEastAsia" w:hAnsiTheme="minorEastAsia"/>
                <w:kern w:val="0"/>
                <w:sz w:val="24"/>
                <w:szCs w:val="24"/>
              </w:rPr>
              <w:t>部分</w:t>
            </w:r>
            <w:r>
              <w:rPr>
                <w:rFonts w:asciiTheme="minorEastAsia" w:eastAsiaTheme="minorEastAsia" w:hAnsiTheme="minorEastAsia" w:hint="eastAsia"/>
                <w:kern w:val="0"/>
                <w:sz w:val="24"/>
                <w:szCs w:val="24"/>
              </w:rPr>
              <w:t>客观分</w:t>
            </w:r>
            <w:r>
              <w:rPr>
                <w:rFonts w:asciiTheme="minorEastAsia" w:eastAsiaTheme="minorEastAsia" w:hAnsiTheme="minorEastAsia"/>
                <w:kern w:val="0"/>
                <w:sz w:val="24"/>
                <w:szCs w:val="24"/>
              </w:rPr>
              <w:t>（</w:t>
            </w:r>
            <w:r>
              <w:rPr>
                <w:rFonts w:asciiTheme="minorEastAsia" w:eastAsiaTheme="minorEastAsia" w:hAnsiTheme="minorEastAsia" w:hint="eastAsia"/>
                <w:kern w:val="0"/>
                <w:sz w:val="24"/>
                <w:szCs w:val="24"/>
              </w:rPr>
              <w:t>39</w:t>
            </w:r>
            <w:r>
              <w:rPr>
                <w:rFonts w:asciiTheme="minorEastAsia" w:eastAsiaTheme="minorEastAsia" w:hAnsiTheme="minorEastAsia"/>
                <w:kern w:val="0"/>
                <w:sz w:val="24"/>
                <w:szCs w:val="24"/>
              </w:rPr>
              <w:t>分）</w:t>
            </w:r>
          </w:p>
        </w:tc>
        <w:tc>
          <w:tcPr>
            <w:tcW w:w="1010" w:type="dxa"/>
            <w:shd w:val="clear" w:color="auto" w:fill="auto"/>
            <w:vAlign w:val="center"/>
          </w:tcPr>
          <w:p w:rsidR="004101D2" w:rsidRDefault="0077148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分值</w:t>
            </w:r>
          </w:p>
        </w:tc>
      </w:tr>
      <w:tr w:rsidR="004101D2" w:rsidTr="00C14D2E">
        <w:trPr>
          <w:trHeight w:val="1685"/>
          <w:jc w:val="center"/>
        </w:trPr>
        <w:tc>
          <w:tcPr>
            <w:tcW w:w="508" w:type="dxa"/>
            <w:shd w:val="clear" w:color="auto" w:fill="auto"/>
            <w:noWrap/>
            <w:vAlign w:val="center"/>
          </w:tcPr>
          <w:p w:rsidR="004101D2" w:rsidRDefault="00771485">
            <w:pPr>
              <w:widowControl/>
              <w:snapToGrid w:val="0"/>
              <w:jc w:val="center"/>
              <w:rPr>
                <w:rFonts w:asciiTheme="minorEastAsia" w:eastAsiaTheme="minorEastAsia" w:hAnsiTheme="minorEastAsia"/>
                <w:kern w:val="0"/>
                <w:sz w:val="24"/>
                <w:szCs w:val="24"/>
              </w:rPr>
            </w:pPr>
            <w:bookmarkStart w:id="26" w:name="_Hlk208828366"/>
            <w:r>
              <w:rPr>
                <w:rFonts w:asciiTheme="minorEastAsia" w:eastAsiaTheme="minorEastAsia" w:hAnsiTheme="minorEastAsia" w:hint="eastAsia"/>
                <w:kern w:val="0"/>
                <w:sz w:val="24"/>
                <w:szCs w:val="24"/>
              </w:rPr>
              <w:t>1</w:t>
            </w:r>
          </w:p>
        </w:tc>
        <w:tc>
          <w:tcPr>
            <w:tcW w:w="1655" w:type="dxa"/>
            <w:shd w:val="clear" w:color="auto" w:fill="auto"/>
            <w:vAlign w:val="center"/>
          </w:tcPr>
          <w:p w:rsidR="004101D2" w:rsidRDefault="0077148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bCs/>
                <w:sz w:val="24"/>
              </w:rPr>
              <w:t>环境标志产品</w:t>
            </w:r>
          </w:p>
        </w:tc>
        <w:tc>
          <w:tcPr>
            <w:tcW w:w="7087" w:type="dxa"/>
            <w:shd w:val="clear" w:color="auto" w:fill="auto"/>
            <w:vAlign w:val="center"/>
          </w:tcPr>
          <w:p w:rsidR="004101D2" w:rsidRDefault="00771485">
            <w:pPr>
              <w:snapToGrid w:val="0"/>
              <w:rPr>
                <w:rFonts w:asciiTheme="minorEastAsia" w:eastAsiaTheme="minorEastAsia" w:hAnsiTheme="minorEastAsia"/>
                <w:bCs/>
                <w:sz w:val="24"/>
              </w:rPr>
            </w:pPr>
            <w:r>
              <w:rPr>
                <w:rFonts w:asciiTheme="minorEastAsia" w:eastAsiaTheme="minorEastAsia" w:hAnsiTheme="minorEastAsia" w:hint="eastAsia"/>
                <w:bCs/>
                <w:sz w:val="24"/>
              </w:rPr>
              <w:t>按照《关于调整优化节能产品、环境标志产品政府采购执行机制的通知》（财库〔2019〕9号）判定，投标产品是否属于环境标志产品。</w:t>
            </w:r>
          </w:p>
          <w:p w:rsidR="004101D2" w:rsidRDefault="00771485">
            <w:pPr>
              <w:snapToGrid w:val="0"/>
              <w:rPr>
                <w:rFonts w:asciiTheme="minorEastAsia" w:eastAsiaTheme="minorEastAsia" w:hAnsiTheme="minorEastAsia"/>
                <w:bCs/>
                <w:sz w:val="24"/>
              </w:rPr>
            </w:pPr>
            <w:r>
              <w:rPr>
                <w:rFonts w:asciiTheme="minorEastAsia" w:eastAsiaTheme="minorEastAsia" w:hAnsiTheme="minorEastAsia" w:hint="eastAsia"/>
                <w:bCs/>
                <w:sz w:val="24"/>
              </w:rPr>
              <w:t>投标产品为1项的，且投标产品是环境标志产品的：2分</w:t>
            </w:r>
          </w:p>
          <w:p w:rsidR="004101D2" w:rsidRDefault="00771485">
            <w:pPr>
              <w:snapToGrid w:val="0"/>
              <w:rPr>
                <w:rFonts w:asciiTheme="minorEastAsia" w:eastAsiaTheme="minorEastAsia" w:hAnsiTheme="minorEastAsia"/>
                <w:bCs/>
                <w:sz w:val="24"/>
              </w:rPr>
            </w:pPr>
            <w:r>
              <w:rPr>
                <w:rFonts w:asciiTheme="minorEastAsia" w:eastAsiaTheme="minorEastAsia" w:hAnsiTheme="minorEastAsia" w:hint="eastAsia"/>
                <w:bCs/>
                <w:sz w:val="24"/>
              </w:rPr>
              <w:t>投标产品为多项的，得分为环境标志产品价值权重×2分</w:t>
            </w:r>
          </w:p>
          <w:p w:rsidR="004101D2" w:rsidRDefault="00771485">
            <w:pPr>
              <w:snapToGrid w:val="0"/>
              <w:rPr>
                <w:rFonts w:asciiTheme="minorEastAsia" w:eastAsiaTheme="minorEastAsia" w:hAnsiTheme="minorEastAsia"/>
                <w:kern w:val="0"/>
                <w:sz w:val="24"/>
                <w:szCs w:val="24"/>
              </w:rPr>
            </w:pPr>
            <w:r>
              <w:rPr>
                <w:rFonts w:asciiTheme="minorEastAsia" w:eastAsiaTheme="minorEastAsia" w:hAnsiTheme="minorEastAsia" w:hint="eastAsia"/>
                <w:bCs/>
                <w:sz w:val="24"/>
              </w:rPr>
              <w:t>其他：0分</w:t>
            </w:r>
          </w:p>
        </w:tc>
        <w:tc>
          <w:tcPr>
            <w:tcW w:w="1010" w:type="dxa"/>
            <w:shd w:val="clear" w:color="auto" w:fill="auto"/>
            <w:vAlign w:val="center"/>
          </w:tcPr>
          <w:p w:rsidR="004101D2" w:rsidRDefault="0077148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w:t>
            </w:r>
          </w:p>
        </w:tc>
      </w:tr>
      <w:bookmarkEnd w:id="26"/>
      <w:tr w:rsidR="004101D2">
        <w:trPr>
          <w:trHeight w:val="1104"/>
          <w:jc w:val="center"/>
        </w:trPr>
        <w:tc>
          <w:tcPr>
            <w:tcW w:w="508" w:type="dxa"/>
            <w:shd w:val="clear" w:color="auto" w:fill="auto"/>
            <w:noWrap/>
            <w:vAlign w:val="center"/>
          </w:tcPr>
          <w:p w:rsidR="004101D2" w:rsidRDefault="0077148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w:t>
            </w:r>
          </w:p>
        </w:tc>
        <w:tc>
          <w:tcPr>
            <w:tcW w:w="1655" w:type="dxa"/>
            <w:shd w:val="clear" w:color="auto" w:fill="auto"/>
            <w:vAlign w:val="center"/>
          </w:tcPr>
          <w:p w:rsidR="004101D2" w:rsidRDefault="0077148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制造商认证评价</w:t>
            </w:r>
          </w:p>
        </w:tc>
        <w:tc>
          <w:tcPr>
            <w:tcW w:w="7087" w:type="dxa"/>
            <w:shd w:val="clear" w:color="auto" w:fill="auto"/>
            <w:vAlign w:val="center"/>
          </w:tcPr>
          <w:p w:rsidR="004101D2" w:rsidRDefault="00771485" w:rsidP="008542DC">
            <w:pPr>
              <w:widowControl/>
              <w:snapToGrid w:val="0"/>
              <w:rPr>
                <w:rFonts w:ascii="仿宋" w:eastAsia="仿宋" w:hAnsi="仿宋" w:cs="仿宋"/>
                <w:kern w:val="0"/>
                <w:sz w:val="28"/>
                <w:szCs w:val="28"/>
                <w:highlight w:val="yellow"/>
              </w:rPr>
            </w:pPr>
            <w:r>
              <w:rPr>
                <w:rFonts w:asciiTheme="minorEastAsia" w:eastAsiaTheme="minorEastAsia" w:hAnsiTheme="minorEastAsia" w:hint="eastAsia"/>
                <w:kern w:val="0"/>
                <w:sz w:val="24"/>
                <w:szCs w:val="24"/>
              </w:rPr>
              <w:t>所投</w:t>
            </w:r>
            <w:r w:rsidR="00613D58">
              <w:rPr>
                <w:rFonts w:asciiTheme="minorEastAsia" w:eastAsiaTheme="minorEastAsia" w:hAnsiTheme="minorEastAsia" w:hint="eastAsia"/>
                <w:kern w:val="0"/>
                <w:sz w:val="24"/>
                <w:szCs w:val="24"/>
              </w:rPr>
              <w:t>核心</w:t>
            </w:r>
            <w:r>
              <w:rPr>
                <w:rFonts w:asciiTheme="minorEastAsia" w:eastAsiaTheme="minorEastAsia" w:hAnsiTheme="minorEastAsia" w:hint="eastAsia"/>
                <w:kern w:val="0"/>
                <w:sz w:val="24"/>
                <w:szCs w:val="24"/>
              </w:rPr>
              <w:t>产品</w:t>
            </w:r>
            <w:r w:rsidR="00EC4930">
              <w:rPr>
                <w:rFonts w:asciiTheme="minorEastAsia" w:eastAsiaTheme="minorEastAsia" w:hAnsiTheme="minorEastAsia" w:hint="eastAsia"/>
                <w:kern w:val="0"/>
                <w:sz w:val="24"/>
                <w:szCs w:val="24"/>
              </w:rPr>
              <w:t>的</w:t>
            </w:r>
            <w:r>
              <w:rPr>
                <w:rFonts w:asciiTheme="minorEastAsia" w:eastAsiaTheme="minorEastAsia" w:hAnsiTheme="minorEastAsia" w:hint="eastAsia"/>
                <w:kern w:val="0"/>
                <w:sz w:val="24"/>
                <w:szCs w:val="24"/>
              </w:rPr>
              <w:t>制造商具备环境管理体系认证、质量管理体系认证、职业健康安全管理体系认证、与所投产</w:t>
            </w:r>
            <w:proofErr w:type="gramStart"/>
            <w:r>
              <w:rPr>
                <w:rFonts w:asciiTheme="minorEastAsia" w:eastAsiaTheme="minorEastAsia" w:hAnsiTheme="minorEastAsia" w:hint="eastAsia"/>
                <w:kern w:val="0"/>
                <w:sz w:val="24"/>
                <w:szCs w:val="24"/>
              </w:rPr>
              <w:t>品相关</w:t>
            </w:r>
            <w:proofErr w:type="gramEnd"/>
            <w:r>
              <w:rPr>
                <w:rFonts w:asciiTheme="minorEastAsia" w:eastAsiaTheme="minorEastAsia" w:hAnsiTheme="minorEastAsia" w:hint="eastAsia"/>
                <w:kern w:val="0"/>
                <w:sz w:val="24"/>
                <w:szCs w:val="24"/>
              </w:rPr>
              <w:t>的知识产权证书，投标文件中提供证书扫描件。具备1份证书得</w:t>
            </w:r>
            <w:r w:rsidR="008542DC">
              <w:rPr>
                <w:rFonts w:asciiTheme="minorEastAsia" w:eastAsiaTheme="minorEastAsia" w:hAnsiTheme="minorEastAsia" w:hint="eastAsia"/>
                <w:kern w:val="0"/>
                <w:sz w:val="24"/>
                <w:szCs w:val="24"/>
              </w:rPr>
              <w:t>0.5</w:t>
            </w:r>
            <w:r>
              <w:rPr>
                <w:rFonts w:asciiTheme="minorEastAsia" w:eastAsiaTheme="minorEastAsia" w:hAnsiTheme="minorEastAsia" w:hint="eastAsia"/>
                <w:kern w:val="0"/>
                <w:sz w:val="24"/>
                <w:szCs w:val="24"/>
              </w:rPr>
              <w:t>分，最多</w:t>
            </w:r>
            <w:r w:rsidR="008542DC">
              <w:rPr>
                <w:rFonts w:asciiTheme="minorEastAsia" w:eastAsiaTheme="minorEastAsia" w:hAnsiTheme="minorEastAsia" w:hint="eastAsia"/>
                <w:kern w:val="0"/>
                <w:sz w:val="24"/>
                <w:szCs w:val="24"/>
              </w:rPr>
              <w:t>2</w:t>
            </w:r>
            <w:r>
              <w:rPr>
                <w:rFonts w:asciiTheme="minorEastAsia" w:eastAsiaTheme="minorEastAsia" w:hAnsiTheme="minorEastAsia" w:hint="eastAsia"/>
                <w:kern w:val="0"/>
                <w:sz w:val="24"/>
                <w:szCs w:val="24"/>
              </w:rPr>
              <w:t>分</w:t>
            </w:r>
            <w:r w:rsidR="00105730">
              <w:rPr>
                <w:rFonts w:asciiTheme="minorEastAsia" w:eastAsiaTheme="minorEastAsia" w:hAnsiTheme="minorEastAsia" w:hint="eastAsia"/>
                <w:kern w:val="0"/>
                <w:sz w:val="24"/>
                <w:szCs w:val="24"/>
              </w:rPr>
              <w:t>。</w:t>
            </w:r>
          </w:p>
        </w:tc>
        <w:tc>
          <w:tcPr>
            <w:tcW w:w="1010" w:type="dxa"/>
            <w:shd w:val="clear" w:color="auto" w:fill="auto"/>
            <w:vAlign w:val="center"/>
          </w:tcPr>
          <w:p w:rsidR="004101D2" w:rsidRDefault="008542DC">
            <w:pPr>
              <w:snapToGrid w:val="0"/>
              <w:jc w:val="center"/>
              <w:rPr>
                <w:rFonts w:asciiTheme="minorEastAsia" w:eastAsiaTheme="minorEastAsia" w:hAnsiTheme="minorEastAsia"/>
                <w:kern w:val="0"/>
                <w:sz w:val="24"/>
                <w:szCs w:val="24"/>
                <w:highlight w:val="yellow"/>
              </w:rPr>
            </w:pPr>
            <w:r>
              <w:rPr>
                <w:rFonts w:asciiTheme="minorEastAsia" w:eastAsiaTheme="minorEastAsia" w:hAnsiTheme="minorEastAsia" w:hint="eastAsia"/>
                <w:kern w:val="0"/>
                <w:sz w:val="24"/>
                <w:szCs w:val="24"/>
              </w:rPr>
              <w:t>2</w:t>
            </w:r>
          </w:p>
        </w:tc>
      </w:tr>
      <w:tr w:rsidR="004101D2">
        <w:trPr>
          <w:jc w:val="center"/>
        </w:trPr>
        <w:tc>
          <w:tcPr>
            <w:tcW w:w="508" w:type="dxa"/>
            <w:shd w:val="clear" w:color="auto" w:fill="auto"/>
            <w:noWrap/>
            <w:vAlign w:val="center"/>
          </w:tcPr>
          <w:p w:rsidR="004101D2" w:rsidRDefault="0077148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w:t>
            </w:r>
          </w:p>
        </w:tc>
        <w:tc>
          <w:tcPr>
            <w:tcW w:w="1655" w:type="dxa"/>
            <w:shd w:val="clear" w:color="auto" w:fill="auto"/>
            <w:vAlign w:val="center"/>
          </w:tcPr>
          <w:p w:rsidR="004101D2" w:rsidRDefault="00771485">
            <w:pPr>
              <w:widowControl/>
              <w:snapToGrid w:val="0"/>
              <w:jc w:val="center"/>
              <w:rPr>
                <w:rFonts w:asciiTheme="minorEastAsia" w:eastAsiaTheme="minorEastAsia" w:hAnsiTheme="minorEastAsia"/>
                <w:bCs/>
                <w:sz w:val="24"/>
              </w:rPr>
            </w:pPr>
            <w:r>
              <w:rPr>
                <w:rFonts w:asciiTheme="minorEastAsia" w:eastAsiaTheme="minorEastAsia" w:hAnsiTheme="minorEastAsia" w:hint="eastAsia"/>
                <w:bCs/>
                <w:sz w:val="24"/>
              </w:rPr>
              <w:t>材质检测报告评价</w:t>
            </w:r>
          </w:p>
        </w:tc>
        <w:tc>
          <w:tcPr>
            <w:tcW w:w="7087" w:type="dxa"/>
            <w:shd w:val="clear" w:color="auto" w:fill="auto"/>
            <w:vAlign w:val="center"/>
          </w:tcPr>
          <w:p w:rsidR="004101D2" w:rsidRDefault="00771485">
            <w:pPr>
              <w:widowControl/>
              <w:snapToGrid w:val="0"/>
              <w:rPr>
                <w:rFonts w:asciiTheme="minorEastAsia" w:eastAsiaTheme="minorEastAsia" w:hAnsiTheme="minorEastAsia"/>
                <w:sz w:val="24"/>
              </w:rPr>
            </w:pPr>
            <w:bookmarkStart w:id="27" w:name="OLE_LINK38"/>
            <w:bookmarkStart w:id="28" w:name="OLE_LINK39"/>
            <w:bookmarkStart w:id="29" w:name="OLE_LINK220"/>
            <w:r>
              <w:rPr>
                <w:rFonts w:asciiTheme="minorEastAsia" w:eastAsiaTheme="minorEastAsia" w:hAnsiTheme="minorEastAsia" w:hint="eastAsia"/>
                <w:bCs/>
                <w:sz w:val="24"/>
              </w:rPr>
              <w:t>投标文件</w:t>
            </w:r>
            <w:r>
              <w:rPr>
                <w:rFonts w:asciiTheme="minorEastAsia" w:eastAsiaTheme="minorEastAsia" w:hAnsiTheme="minorEastAsia" w:hint="eastAsia"/>
                <w:kern w:val="0"/>
                <w:sz w:val="24"/>
                <w:szCs w:val="24"/>
              </w:rPr>
              <w:t>中提供所投产品材质的</w:t>
            </w:r>
            <w:r w:rsidR="00FA105B">
              <w:rPr>
                <w:rFonts w:asciiTheme="minorEastAsia" w:eastAsiaTheme="minorEastAsia" w:hAnsiTheme="minorEastAsia" w:hint="eastAsia"/>
                <w:kern w:val="0"/>
                <w:sz w:val="24"/>
                <w:szCs w:val="24"/>
              </w:rPr>
              <w:t>有效期内的</w:t>
            </w:r>
            <w:r>
              <w:rPr>
                <w:rFonts w:asciiTheme="minorEastAsia" w:eastAsiaTheme="minorEastAsia" w:hAnsiTheme="minorEastAsia" w:hint="eastAsia"/>
                <w:kern w:val="0"/>
                <w:sz w:val="24"/>
                <w:szCs w:val="24"/>
              </w:rPr>
              <w:t>第三方检测机构出具的带CMA</w:t>
            </w:r>
            <w:r w:rsidR="00FA105B">
              <w:rPr>
                <w:rFonts w:asciiTheme="minorEastAsia" w:eastAsiaTheme="minorEastAsia" w:hAnsiTheme="minorEastAsia" w:hint="eastAsia"/>
                <w:kern w:val="0"/>
                <w:sz w:val="24"/>
                <w:szCs w:val="24"/>
              </w:rPr>
              <w:t>标识的检测报告扫描件</w:t>
            </w:r>
            <w:r w:rsidR="00601EAC" w:rsidRPr="00601EAC">
              <w:rPr>
                <w:rFonts w:asciiTheme="minorEastAsia" w:eastAsiaTheme="minorEastAsia" w:hAnsiTheme="minorEastAsia" w:hint="eastAsia"/>
                <w:kern w:val="0"/>
                <w:sz w:val="24"/>
                <w:szCs w:val="24"/>
              </w:rPr>
              <w:t>，上述检测报告能证明上述材质满足以下参数要求，</w:t>
            </w:r>
            <w:proofErr w:type="gramStart"/>
            <w:r w:rsidR="00601EAC" w:rsidRPr="00601EAC">
              <w:rPr>
                <w:rFonts w:asciiTheme="minorEastAsia" w:eastAsiaTheme="minorEastAsia" w:hAnsiTheme="minorEastAsia" w:hint="eastAsia"/>
                <w:kern w:val="0"/>
                <w:sz w:val="24"/>
                <w:szCs w:val="24"/>
              </w:rPr>
              <w:t>每证明</w:t>
            </w:r>
            <w:proofErr w:type="gramEnd"/>
            <w:r w:rsidR="00601EAC" w:rsidRPr="00601EAC">
              <w:rPr>
                <w:rFonts w:asciiTheme="minorEastAsia" w:eastAsiaTheme="minorEastAsia" w:hAnsiTheme="minorEastAsia" w:hint="eastAsia"/>
                <w:kern w:val="0"/>
                <w:sz w:val="24"/>
                <w:szCs w:val="24"/>
              </w:rPr>
              <w:t>1条得0.5分，最多</w:t>
            </w:r>
            <w:r w:rsidR="009504BC">
              <w:rPr>
                <w:rFonts w:asciiTheme="minorEastAsia" w:eastAsiaTheme="minorEastAsia" w:hAnsiTheme="minorEastAsia" w:hint="eastAsia"/>
                <w:kern w:val="0"/>
                <w:sz w:val="24"/>
                <w:szCs w:val="24"/>
              </w:rPr>
              <w:t>7</w:t>
            </w:r>
            <w:r w:rsidR="00601EAC">
              <w:rPr>
                <w:rFonts w:asciiTheme="minorEastAsia" w:eastAsiaTheme="minorEastAsia" w:hAnsiTheme="minorEastAsia" w:hint="eastAsia"/>
                <w:kern w:val="0"/>
                <w:sz w:val="24"/>
                <w:szCs w:val="24"/>
              </w:rPr>
              <w:t>分</w:t>
            </w:r>
            <w:r w:rsidR="00FA105B">
              <w:rPr>
                <w:rFonts w:asciiTheme="minorEastAsia" w:eastAsiaTheme="minorEastAsia" w:hAnsiTheme="minorEastAsia" w:hint="eastAsia"/>
                <w:kern w:val="0"/>
                <w:sz w:val="24"/>
                <w:szCs w:val="24"/>
              </w:rPr>
              <w:t>：</w:t>
            </w:r>
          </w:p>
          <w:p w:rsidR="004101D2" w:rsidRDefault="00771485" w:rsidP="00613D58">
            <w:pPr>
              <w:snapToGrid w:val="0"/>
              <w:ind w:firstLineChars="200" w:firstLine="446"/>
              <w:rPr>
                <w:rFonts w:asciiTheme="minorEastAsia" w:eastAsiaTheme="minorEastAsia" w:hAnsiTheme="minorEastAsia" w:cs="仿宋"/>
                <w:kern w:val="0"/>
                <w:sz w:val="24"/>
              </w:rPr>
            </w:pPr>
            <w:bookmarkStart w:id="30" w:name="OLE_LINK40"/>
            <w:bookmarkEnd w:id="27"/>
            <w:bookmarkEnd w:id="28"/>
            <w:bookmarkEnd w:id="29"/>
            <w:r>
              <w:rPr>
                <w:rFonts w:asciiTheme="minorEastAsia" w:eastAsiaTheme="minorEastAsia" w:hAnsiTheme="minorEastAsia" w:cs="仿宋" w:hint="eastAsia"/>
                <w:kern w:val="0"/>
                <w:sz w:val="24"/>
                <w:szCs w:val="24"/>
              </w:rPr>
              <w:t>1、中密度纤维板；符合GB/T11718-2021、GB/T39600-2021、GB 18584-2024、GB/T 35601-2024标准，密度≥0.8g/cm³，静曲强度≥44MPa， 弹性模量≥4200MPa ，</w:t>
            </w:r>
            <w:proofErr w:type="gramStart"/>
            <w:r>
              <w:rPr>
                <w:rFonts w:asciiTheme="minorEastAsia" w:eastAsiaTheme="minorEastAsia" w:hAnsiTheme="minorEastAsia" w:cs="仿宋" w:hint="eastAsia"/>
                <w:kern w:val="0"/>
                <w:sz w:val="24"/>
                <w:szCs w:val="24"/>
              </w:rPr>
              <w:t>内结合</w:t>
            </w:r>
            <w:proofErr w:type="gramEnd"/>
            <w:r>
              <w:rPr>
                <w:rFonts w:asciiTheme="minorEastAsia" w:eastAsiaTheme="minorEastAsia" w:hAnsiTheme="minorEastAsia" w:cs="仿宋" w:hint="eastAsia"/>
                <w:kern w:val="0"/>
                <w:sz w:val="24"/>
                <w:szCs w:val="24"/>
              </w:rPr>
              <w:t>强度≥1.6MPa，苯＜0.2ug/m³、甲苯＜0.4ug/m³、二甲苯＜0.2ug/m³、TVOC＜0.5ug/m³；依据GB 18584-2024标准测试，甲醛＜0.03mg/m³。</w:t>
            </w:r>
          </w:p>
          <w:p w:rsidR="004101D2" w:rsidRDefault="00771485" w:rsidP="00613D58">
            <w:pPr>
              <w:snapToGrid w:val="0"/>
              <w:ind w:firstLineChars="200" w:firstLine="446"/>
              <w:rPr>
                <w:rFonts w:asciiTheme="minorEastAsia" w:eastAsiaTheme="minorEastAsia" w:hAnsiTheme="minorEastAsia" w:cs="仿宋"/>
                <w:kern w:val="0"/>
                <w:sz w:val="24"/>
              </w:rPr>
            </w:pPr>
            <w:bookmarkStart w:id="31" w:name="OLE_LINK41"/>
            <w:bookmarkStart w:id="32" w:name="OLE_LINK42"/>
            <w:bookmarkEnd w:id="30"/>
            <w:r>
              <w:rPr>
                <w:rFonts w:asciiTheme="minorEastAsia" w:eastAsiaTheme="minorEastAsia" w:hAnsiTheme="minorEastAsia" w:cs="仿宋" w:hint="eastAsia"/>
                <w:kern w:val="0"/>
                <w:sz w:val="24"/>
                <w:szCs w:val="24"/>
              </w:rPr>
              <w:t>2、水性面漆、水性底漆；符合 GB18581-2020、GB/T23999-2009、GB/T21866-2008标准，VOC含量＜2g/L，甲醛含量＜5mg/kg，苯系物总和＜50mg/kg，乙二醇醚及醚酯总和含量＜10mg/kg，</w:t>
            </w:r>
            <w:proofErr w:type="gramStart"/>
            <w:r>
              <w:rPr>
                <w:rFonts w:asciiTheme="minorEastAsia" w:eastAsiaTheme="minorEastAsia" w:hAnsiTheme="minorEastAsia" w:cs="仿宋" w:hint="eastAsia"/>
                <w:kern w:val="0"/>
                <w:sz w:val="24"/>
                <w:szCs w:val="24"/>
              </w:rPr>
              <w:t>烷基酚聚氧乙烯醚</w:t>
            </w:r>
            <w:proofErr w:type="gramEnd"/>
            <w:r>
              <w:rPr>
                <w:rFonts w:asciiTheme="minorEastAsia" w:eastAsiaTheme="minorEastAsia" w:hAnsiTheme="minorEastAsia" w:cs="仿宋" w:hint="eastAsia"/>
                <w:kern w:val="0"/>
                <w:sz w:val="24"/>
                <w:szCs w:val="24"/>
              </w:rPr>
              <w:t>含量＜5mg/kg；硬度3H，抗肺炎克雷伯氏菌性能＞99.9%。</w:t>
            </w:r>
          </w:p>
          <w:p w:rsidR="004101D2" w:rsidRDefault="00771485" w:rsidP="00613D58">
            <w:pPr>
              <w:snapToGrid w:val="0"/>
              <w:ind w:firstLineChars="200" w:firstLine="446"/>
              <w:rPr>
                <w:rFonts w:asciiTheme="minorEastAsia" w:eastAsiaTheme="minorEastAsia" w:hAnsiTheme="minorEastAsia" w:cs="仿宋"/>
                <w:kern w:val="0"/>
                <w:sz w:val="24"/>
              </w:rPr>
            </w:pPr>
            <w:bookmarkStart w:id="33" w:name="OLE_LINK43"/>
            <w:bookmarkStart w:id="34" w:name="OLE_LINK44"/>
            <w:bookmarkEnd w:id="31"/>
            <w:bookmarkEnd w:id="32"/>
            <w:r>
              <w:rPr>
                <w:rFonts w:asciiTheme="minorEastAsia" w:eastAsiaTheme="minorEastAsia" w:hAnsiTheme="minorEastAsia" w:cs="仿宋" w:hint="eastAsia"/>
                <w:kern w:val="0"/>
                <w:sz w:val="24"/>
                <w:szCs w:val="24"/>
              </w:rPr>
              <w:t>3、无醛胶粘剂；游离甲醛＜0.05g/kg ， 苯＜0.02g/kg，甲苯+二甲苯＜0.02g/kg， 总挥发性有机物≤5g/L，符合GB 18583-2008标准要求。</w:t>
            </w:r>
          </w:p>
          <w:p w:rsidR="004101D2" w:rsidRDefault="00771485" w:rsidP="00613D58">
            <w:pPr>
              <w:snapToGrid w:val="0"/>
              <w:ind w:firstLineChars="200" w:firstLine="446"/>
              <w:rPr>
                <w:rFonts w:asciiTheme="minorEastAsia" w:eastAsiaTheme="minorEastAsia" w:hAnsiTheme="minorEastAsia" w:cs="仿宋"/>
                <w:kern w:val="0"/>
                <w:sz w:val="24"/>
              </w:rPr>
            </w:pPr>
            <w:bookmarkStart w:id="35" w:name="OLE_LINK45"/>
            <w:bookmarkStart w:id="36" w:name="OLE_LINK46"/>
            <w:bookmarkEnd w:id="33"/>
            <w:bookmarkEnd w:id="34"/>
            <w:r>
              <w:rPr>
                <w:rFonts w:asciiTheme="minorEastAsia" w:eastAsiaTheme="minorEastAsia" w:hAnsiTheme="minorEastAsia" w:cs="仿宋" w:hint="eastAsia"/>
                <w:kern w:val="0"/>
                <w:sz w:val="24"/>
                <w:szCs w:val="24"/>
              </w:rPr>
              <w:t>4、阻燃海绵；符合GB/T 10802-2023、QB/T 2280-2016、QB/T 1952.1-2023、GB 20286-2006标准，75%压缩永久变形≤3%，回弹率≥</w:t>
            </w:r>
            <w:r>
              <w:rPr>
                <w:rFonts w:asciiTheme="minorEastAsia" w:eastAsiaTheme="minorEastAsia" w:hAnsiTheme="minorEastAsia" w:cs="仿宋" w:hint="eastAsia"/>
                <w:kern w:val="0"/>
                <w:sz w:val="24"/>
                <w:szCs w:val="24"/>
              </w:rPr>
              <w:lastRenderedPageBreak/>
              <w:t>50%，拉伸强度≥175KPa，,湿热老化后拉伸强度≥150Kpa，阻燃I级，甲醛释放量＜0.01mg/㎡h，TVOC＜0.005mg/㎡h。</w:t>
            </w:r>
          </w:p>
          <w:p w:rsidR="004101D2" w:rsidRDefault="00771485" w:rsidP="00613D58">
            <w:pPr>
              <w:snapToGrid w:val="0"/>
              <w:ind w:firstLineChars="200" w:firstLine="446"/>
              <w:rPr>
                <w:rFonts w:asciiTheme="minorEastAsia" w:eastAsiaTheme="minorEastAsia" w:hAnsiTheme="minorEastAsia" w:cs="仿宋"/>
                <w:kern w:val="0"/>
                <w:sz w:val="24"/>
              </w:rPr>
            </w:pPr>
            <w:bookmarkStart w:id="37" w:name="OLE_LINK47"/>
            <w:bookmarkEnd w:id="35"/>
            <w:bookmarkEnd w:id="36"/>
            <w:r>
              <w:rPr>
                <w:rFonts w:asciiTheme="minorEastAsia" w:eastAsiaTheme="minorEastAsia" w:hAnsiTheme="minorEastAsia" w:cs="仿宋" w:hint="eastAsia"/>
                <w:kern w:val="0"/>
                <w:sz w:val="24"/>
                <w:szCs w:val="24"/>
              </w:rPr>
              <w:t>5、胶合板；符合GB/T 9846-2015 、GB 18580-2017、GB/T 39600-2021、GB/T35601-2024标准，胶合强度≥0.95MPa ，</w:t>
            </w:r>
            <w:proofErr w:type="gramStart"/>
            <w:r>
              <w:rPr>
                <w:rFonts w:asciiTheme="minorEastAsia" w:eastAsiaTheme="minorEastAsia" w:hAnsiTheme="minorEastAsia" w:cs="仿宋" w:hint="eastAsia"/>
                <w:kern w:val="0"/>
                <w:sz w:val="24"/>
                <w:szCs w:val="24"/>
              </w:rPr>
              <w:t>顺纹静曲</w:t>
            </w:r>
            <w:proofErr w:type="gramEnd"/>
            <w:r>
              <w:rPr>
                <w:rFonts w:asciiTheme="minorEastAsia" w:eastAsiaTheme="minorEastAsia" w:hAnsiTheme="minorEastAsia" w:cs="仿宋" w:hint="eastAsia"/>
                <w:kern w:val="0"/>
                <w:sz w:val="24"/>
                <w:szCs w:val="24"/>
              </w:rPr>
              <w:t>强度≥46MPa、</w:t>
            </w:r>
            <w:proofErr w:type="gramStart"/>
            <w:r>
              <w:rPr>
                <w:rFonts w:asciiTheme="minorEastAsia" w:eastAsiaTheme="minorEastAsia" w:hAnsiTheme="minorEastAsia" w:cs="仿宋" w:hint="eastAsia"/>
                <w:kern w:val="0"/>
                <w:sz w:val="24"/>
                <w:szCs w:val="24"/>
              </w:rPr>
              <w:t>横纹静曲</w:t>
            </w:r>
            <w:proofErr w:type="gramEnd"/>
            <w:r>
              <w:rPr>
                <w:rFonts w:asciiTheme="minorEastAsia" w:eastAsiaTheme="minorEastAsia" w:hAnsiTheme="minorEastAsia" w:cs="仿宋" w:hint="eastAsia"/>
                <w:kern w:val="0"/>
                <w:sz w:val="24"/>
                <w:szCs w:val="24"/>
              </w:rPr>
              <w:t>强度≥43MPa，浸渍剥离长度≤0.01mm；甲醛释放量＜0.01mg/m³，挥发性有机化合物释放浓度（7d）:苯＜0.002μg/m³、甲苯＜0.002μg/m³、二甲苯＜0.002μg/m³、TVOC＜0.05μg/m³。</w:t>
            </w:r>
          </w:p>
          <w:p w:rsidR="004101D2" w:rsidRDefault="00771485" w:rsidP="00613D58">
            <w:pPr>
              <w:snapToGrid w:val="0"/>
              <w:ind w:firstLineChars="200" w:firstLine="446"/>
              <w:rPr>
                <w:rFonts w:asciiTheme="minorEastAsia" w:eastAsiaTheme="minorEastAsia" w:hAnsiTheme="minorEastAsia" w:cs="仿宋"/>
                <w:kern w:val="0"/>
                <w:sz w:val="24"/>
              </w:rPr>
            </w:pPr>
            <w:bookmarkStart w:id="38" w:name="OLE_LINK48"/>
            <w:bookmarkStart w:id="39" w:name="OLE_LINK49"/>
            <w:bookmarkEnd w:id="37"/>
            <w:r>
              <w:rPr>
                <w:rFonts w:asciiTheme="minorEastAsia" w:eastAsiaTheme="minorEastAsia" w:hAnsiTheme="minorEastAsia" w:cs="仿宋" w:hint="eastAsia"/>
                <w:kern w:val="0"/>
                <w:sz w:val="24"/>
                <w:szCs w:val="24"/>
              </w:rPr>
              <w:t>6、冷轧钢板；符合 QB/T 4767-2014、GB/T 11253-2019标准，铜加速乙酸盐雾试验24h、乙酸盐雾试验150h、中性盐雾试验360h，镀（涂）</w:t>
            </w:r>
            <w:proofErr w:type="gramStart"/>
            <w:r>
              <w:rPr>
                <w:rFonts w:asciiTheme="minorEastAsia" w:eastAsiaTheme="minorEastAsia" w:hAnsiTheme="minorEastAsia" w:cs="仿宋" w:hint="eastAsia"/>
                <w:kern w:val="0"/>
                <w:sz w:val="24"/>
                <w:szCs w:val="24"/>
              </w:rPr>
              <w:t>层本身耐</w:t>
            </w:r>
            <w:proofErr w:type="gramEnd"/>
            <w:r>
              <w:rPr>
                <w:rFonts w:asciiTheme="minorEastAsia" w:eastAsiaTheme="minorEastAsia" w:hAnsiTheme="minorEastAsia" w:cs="仿宋" w:hint="eastAsia"/>
                <w:kern w:val="0"/>
                <w:sz w:val="24"/>
                <w:szCs w:val="24"/>
              </w:rPr>
              <w:t>腐蚀10级、镀（涂）层对基体的保护10级；下屈服强度≥250MPa、抗拉强度≥450MPa、断后伸长率≥24%，疲劳试验，30万次未断裂；表面涂层附着力0级。保护10级屈服强度≥250MPa、抗拉强度≥4。</w:t>
            </w:r>
          </w:p>
          <w:p w:rsidR="004101D2" w:rsidRDefault="00771485" w:rsidP="00613D58">
            <w:pPr>
              <w:snapToGrid w:val="0"/>
              <w:ind w:firstLineChars="200" w:firstLine="446"/>
              <w:rPr>
                <w:rFonts w:asciiTheme="minorEastAsia" w:eastAsiaTheme="minorEastAsia" w:hAnsiTheme="minorEastAsia" w:cs="仿宋"/>
                <w:kern w:val="0"/>
                <w:sz w:val="24"/>
              </w:rPr>
            </w:pPr>
            <w:bookmarkStart w:id="40" w:name="OLE_LINK50"/>
            <w:bookmarkStart w:id="41" w:name="OLE_LINK57"/>
            <w:bookmarkEnd w:id="38"/>
            <w:bookmarkEnd w:id="39"/>
            <w:r>
              <w:rPr>
                <w:rFonts w:asciiTheme="minorEastAsia" w:eastAsiaTheme="minorEastAsia" w:hAnsiTheme="minorEastAsia" w:cs="仿宋" w:hint="eastAsia"/>
                <w:kern w:val="0"/>
                <w:sz w:val="24"/>
                <w:szCs w:val="24"/>
              </w:rPr>
              <w:t xml:space="preserve">7、塑粉；符合HG/T 2006-2022标准，干附着力0级、湿附着力0级、沸水附着力0级；耐沸水性符合要求。中性盐雾500h划痕处单向腐蚀蔓延宽度小于2.0mm。 </w:t>
            </w:r>
            <w:r>
              <w:rPr>
                <w:rFonts w:asciiTheme="minorEastAsia" w:eastAsiaTheme="minorEastAsia" w:hAnsiTheme="minorEastAsia" w:cs="仿宋" w:hint="eastAsia"/>
                <w:kern w:val="0"/>
                <w:sz w:val="24"/>
                <w:szCs w:val="24"/>
              </w:rPr>
              <w:br/>
            </w:r>
            <w:bookmarkEnd w:id="40"/>
            <w:bookmarkEnd w:id="41"/>
            <w:r>
              <w:rPr>
                <w:rFonts w:asciiTheme="minorEastAsia" w:eastAsiaTheme="minorEastAsia" w:hAnsiTheme="minorEastAsia" w:cs="仿宋" w:hint="eastAsia"/>
                <w:kern w:val="0"/>
                <w:sz w:val="24"/>
                <w:szCs w:val="24"/>
              </w:rPr>
              <w:t xml:space="preserve">  </w:t>
            </w:r>
            <w:bookmarkStart w:id="42" w:name="OLE_LINK58"/>
            <w:bookmarkStart w:id="43" w:name="OLE_LINK59"/>
            <w:r>
              <w:rPr>
                <w:rFonts w:asciiTheme="minorEastAsia" w:eastAsiaTheme="minorEastAsia" w:hAnsiTheme="minorEastAsia" w:cs="仿宋" w:hint="eastAsia"/>
                <w:kern w:val="0"/>
                <w:sz w:val="24"/>
                <w:szCs w:val="24"/>
              </w:rPr>
              <w:t xml:space="preserve">  8、铰链；符合QB/T 2189-2013、QB/T 3826-1999标准，功能耐久性15万次，所有组件或结合处</w:t>
            </w:r>
            <w:proofErr w:type="gramStart"/>
            <w:r>
              <w:rPr>
                <w:rFonts w:asciiTheme="minorEastAsia" w:eastAsiaTheme="minorEastAsia" w:hAnsiTheme="minorEastAsia" w:cs="仿宋" w:hint="eastAsia"/>
                <w:kern w:val="0"/>
                <w:sz w:val="24"/>
                <w:szCs w:val="24"/>
              </w:rPr>
              <w:t>不</w:t>
            </w:r>
            <w:proofErr w:type="gramEnd"/>
            <w:r>
              <w:rPr>
                <w:rFonts w:asciiTheme="minorEastAsia" w:eastAsiaTheme="minorEastAsia" w:hAnsiTheme="minorEastAsia" w:cs="仿宋" w:hint="eastAsia"/>
                <w:kern w:val="0"/>
                <w:sz w:val="24"/>
                <w:szCs w:val="24"/>
              </w:rPr>
              <w:t>断裂，固定组件不松动，杯状暗铰链及其组件能正常工作；18h中性盐雾耐腐蚀测试无锈点。</w:t>
            </w:r>
          </w:p>
          <w:p w:rsidR="004101D2" w:rsidRDefault="00771485" w:rsidP="00613D58">
            <w:pPr>
              <w:snapToGrid w:val="0"/>
              <w:ind w:firstLineChars="200" w:firstLine="446"/>
              <w:rPr>
                <w:rFonts w:asciiTheme="minorEastAsia" w:eastAsiaTheme="minorEastAsia" w:hAnsiTheme="minorEastAsia" w:cs="仿宋"/>
                <w:kern w:val="0"/>
                <w:sz w:val="24"/>
              </w:rPr>
            </w:pPr>
            <w:bookmarkStart w:id="44" w:name="OLE_LINK60"/>
            <w:bookmarkEnd w:id="42"/>
            <w:bookmarkEnd w:id="43"/>
            <w:r>
              <w:rPr>
                <w:rFonts w:asciiTheme="minorEastAsia" w:eastAsiaTheme="minorEastAsia" w:hAnsiTheme="minorEastAsia" w:cs="仿宋" w:hint="eastAsia"/>
                <w:kern w:val="0"/>
                <w:sz w:val="24"/>
                <w:szCs w:val="24"/>
              </w:rPr>
              <w:t>9、锁具；符合</w:t>
            </w:r>
            <w:r>
              <w:rPr>
                <w:rFonts w:asciiTheme="minorEastAsia" w:eastAsiaTheme="minorEastAsia" w:hAnsiTheme="minorEastAsia" w:cs="仿宋"/>
                <w:kern w:val="0"/>
                <w:sz w:val="24"/>
                <w:szCs w:val="24"/>
              </w:rPr>
              <w:t>QB/T 1621-2015《家具锁》</w:t>
            </w:r>
            <w:r>
              <w:rPr>
                <w:rFonts w:asciiTheme="minorEastAsia" w:eastAsiaTheme="minorEastAsia" w:hAnsiTheme="minorEastAsia" w:cs="仿宋" w:hint="eastAsia"/>
                <w:kern w:val="0"/>
                <w:sz w:val="24"/>
                <w:szCs w:val="24"/>
              </w:rPr>
              <w:t>标准，外观质量、保密度、牢固度、灵活度符合要求。</w:t>
            </w:r>
          </w:p>
          <w:p w:rsidR="004101D2" w:rsidRDefault="00771485" w:rsidP="00613D58">
            <w:pPr>
              <w:snapToGrid w:val="0"/>
              <w:ind w:firstLineChars="200" w:firstLine="446"/>
              <w:rPr>
                <w:rFonts w:asciiTheme="minorEastAsia" w:eastAsiaTheme="minorEastAsia" w:hAnsiTheme="minorEastAsia" w:cs="仿宋"/>
                <w:kern w:val="0"/>
                <w:sz w:val="24"/>
              </w:rPr>
            </w:pPr>
            <w:bookmarkStart w:id="45" w:name="OLE_LINK61"/>
            <w:bookmarkEnd w:id="44"/>
            <w:r>
              <w:rPr>
                <w:rFonts w:asciiTheme="minorEastAsia" w:eastAsiaTheme="minorEastAsia" w:hAnsiTheme="minorEastAsia" w:cs="仿宋" w:hint="eastAsia"/>
                <w:kern w:val="0"/>
                <w:sz w:val="24"/>
                <w:szCs w:val="24"/>
              </w:rPr>
              <w:t>10、面料；符合GB17927.1-2011、 GB18401-2010、GB 8624-2012标准，甲醛含量＜20mg/kg、耐水色牢度测试，变色4-5级、</w:t>
            </w:r>
            <w:proofErr w:type="gramStart"/>
            <w:r>
              <w:rPr>
                <w:rFonts w:asciiTheme="minorEastAsia" w:eastAsiaTheme="minorEastAsia" w:hAnsiTheme="minorEastAsia" w:cs="仿宋" w:hint="eastAsia"/>
                <w:kern w:val="0"/>
                <w:sz w:val="24"/>
                <w:szCs w:val="24"/>
              </w:rPr>
              <w:t>沾色</w:t>
            </w:r>
            <w:proofErr w:type="gramEnd"/>
            <w:r>
              <w:rPr>
                <w:rFonts w:asciiTheme="minorEastAsia" w:eastAsiaTheme="minorEastAsia" w:hAnsiTheme="minorEastAsia" w:cs="仿宋" w:hint="eastAsia"/>
                <w:kern w:val="0"/>
                <w:sz w:val="24"/>
                <w:szCs w:val="24"/>
              </w:rPr>
              <w:t>4-5级；无异味；禁用可分解</w:t>
            </w:r>
            <w:r>
              <w:rPr>
                <w:rFonts w:asciiTheme="minorEastAsia" w:eastAsiaTheme="minorEastAsia" w:hAnsiTheme="minorEastAsia" w:cs="仿宋"/>
                <w:kern w:val="0"/>
                <w:sz w:val="24"/>
                <w:szCs w:val="24"/>
              </w:rPr>
              <w:t>致癌芳香</w:t>
            </w:r>
            <w:proofErr w:type="gramStart"/>
            <w:r>
              <w:rPr>
                <w:rFonts w:asciiTheme="minorEastAsia" w:eastAsiaTheme="minorEastAsia" w:hAnsiTheme="minorEastAsia" w:cs="仿宋"/>
                <w:kern w:val="0"/>
                <w:sz w:val="24"/>
                <w:szCs w:val="24"/>
              </w:rPr>
              <w:t>胺</w:t>
            </w:r>
            <w:proofErr w:type="gramEnd"/>
            <w:r>
              <w:rPr>
                <w:rFonts w:asciiTheme="minorEastAsia" w:eastAsiaTheme="minorEastAsia" w:hAnsiTheme="minorEastAsia" w:cs="仿宋"/>
                <w:kern w:val="0"/>
                <w:sz w:val="24"/>
                <w:szCs w:val="24"/>
              </w:rPr>
              <w:t>染料</w:t>
            </w:r>
            <w:r>
              <w:rPr>
                <w:rFonts w:asciiTheme="minorEastAsia" w:eastAsiaTheme="minorEastAsia" w:hAnsiTheme="minorEastAsia" w:cs="仿宋" w:hint="eastAsia"/>
                <w:kern w:val="0"/>
                <w:sz w:val="24"/>
                <w:szCs w:val="24"/>
              </w:rPr>
              <w:t>＜2mg/kg；阻燃I级，通过香烟抗引燃特性试验。</w:t>
            </w:r>
            <w:bookmarkEnd w:id="45"/>
          </w:p>
          <w:p w:rsidR="004101D2" w:rsidRDefault="00771485" w:rsidP="00613D58">
            <w:pPr>
              <w:snapToGrid w:val="0"/>
              <w:ind w:firstLineChars="200" w:firstLine="446"/>
              <w:rPr>
                <w:rFonts w:asciiTheme="minorEastAsia" w:eastAsiaTheme="minorEastAsia" w:hAnsiTheme="minorEastAsia" w:cs="仿宋"/>
                <w:kern w:val="0"/>
                <w:sz w:val="24"/>
              </w:rPr>
            </w:pPr>
            <w:bookmarkStart w:id="46" w:name="OLE_LINK62"/>
            <w:bookmarkStart w:id="47" w:name="OLE_LINK63"/>
            <w:r>
              <w:rPr>
                <w:rFonts w:asciiTheme="minorEastAsia" w:eastAsiaTheme="minorEastAsia" w:hAnsiTheme="minorEastAsia" w:cs="仿宋" w:hint="eastAsia"/>
                <w:kern w:val="0"/>
                <w:sz w:val="24"/>
                <w:szCs w:val="24"/>
              </w:rPr>
              <w:t>11、刨花板；符合</w:t>
            </w:r>
            <w:r>
              <w:rPr>
                <w:rFonts w:asciiTheme="minorEastAsia" w:eastAsiaTheme="minorEastAsia" w:hAnsiTheme="minorEastAsia" w:cs="仿宋"/>
                <w:kern w:val="0"/>
                <w:sz w:val="24"/>
                <w:szCs w:val="24"/>
              </w:rPr>
              <w:t>GB/T 4897-2015</w:t>
            </w:r>
            <w:r>
              <w:rPr>
                <w:rFonts w:asciiTheme="minorEastAsia" w:eastAsiaTheme="minorEastAsia" w:hAnsiTheme="minorEastAsia" w:cs="仿宋" w:hint="eastAsia"/>
                <w:kern w:val="0"/>
                <w:sz w:val="24"/>
                <w:szCs w:val="24"/>
              </w:rPr>
              <w:t>、</w:t>
            </w:r>
            <w:r>
              <w:rPr>
                <w:rFonts w:asciiTheme="minorEastAsia" w:eastAsiaTheme="minorEastAsia" w:hAnsiTheme="minorEastAsia" w:cs="仿宋"/>
                <w:kern w:val="0"/>
                <w:sz w:val="24"/>
                <w:szCs w:val="24"/>
              </w:rPr>
              <w:t>GB/T 39600-2021</w:t>
            </w:r>
            <w:r>
              <w:rPr>
                <w:rFonts w:asciiTheme="minorEastAsia" w:eastAsiaTheme="minorEastAsia" w:hAnsiTheme="minorEastAsia" w:cs="仿宋" w:hint="eastAsia"/>
                <w:kern w:val="0"/>
                <w:sz w:val="24"/>
                <w:szCs w:val="24"/>
              </w:rPr>
              <w:t>、</w:t>
            </w:r>
            <w:r>
              <w:rPr>
                <w:rFonts w:asciiTheme="minorEastAsia" w:eastAsiaTheme="minorEastAsia" w:hAnsiTheme="minorEastAsia" w:cs="仿宋"/>
                <w:kern w:val="0"/>
                <w:sz w:val="24"/>
                <w:szCs w:val="24"/>
              </w:rPr>
              <w:t>GB/T 35601-2017</w:t>
            </w:r>
            <w:r>
              <w:rPr>
                <w:rFonts w:asciiTheme="minorEastAsia" w:eastAsiaTheme="minorEastAsia" w:hAnsiTheme="minorEastAsia" w:cs="仿宋" w:hint="eastAsia"/>
                <w:kern w:val="0"/>
                <w:sz w:val="24"/>
                <w:szCs w:val="24"/>
              </w:rPr>
              <w:t>、</w:t>
            </w:r>
            <w:r>
              <w:rPr>
                <w:rFonts w:asciiTheme="minorEastAsia" w:eastAsiaTheme="minorEastAsia" w:hAnsiTheme="minorEastAsia" w:cs="仿宋"/>
                <w:kern w:val="0"/>
                <w:sz w:val="24"/>
                <w:szCs w:val="24"/>
              </w:rPr>
              <w:t>JC/T 2039-2010</w:t>
            </w:r>
            <w:r>
              <w:rPr>
                <w:rFonts w:asciiTheme="minorEastAsia" w:eastAsiaTheme="minorEastAsia" w:hAnsiTheme="minorEastAsia" w:cs="仿宋" w:hint="eastAsia"/>
                <w:kern w:val="0"/>
                <w:sz w:val="24"/>
                <w:szCs w:val="24"/>
              </w:rPr>
              <w:t>标准，</w:t>
            </w:r>
            <w:r>
              <w:rPr>
                <w:rFonts w:asciiTheme="minorEastAsia" w:eastAsiaTheme="minorEastAsia" w:hAnsiTheme="minorEastAsia" w:cs="仿宋"/>
                <w:kern w:val="0"/>
                <w:sz w:val="24"/>
                <w:szCs w:val="24"/>
              </w:rPr>
              <w:t>含水率</w:t>
            </w:r>
            <w:r>
              <w:rPr>
                <w:rFonts w:asciiTheme="minorEastAsia" w:eastAsiaTheme="minorEastAsia" w:hAnsiTheme="minorEastAsia" w:cs="仿宋" w:hint="eastAsia"/>
                <w:kern w:val="0"/>
                <w:sz w:val="24"/>
                <w:szCs w:val="24"/>
              </w:rPr>
              <w:t>＜7</w:t>
            </w:r>
            <w:r>
              <w:rPr>
                <w:rFonts w:asciiTheme="minorEastAsia" w:eastAsiaTheme="minorEastAsia" w:hAnsiTheme="minorEastAsia" w:cs="仿宋"/>
                <w:kern w:val="0"/>
                <w:sz w:val="24"/>
                <w:szCs w:val="24"/>
              </w:rPr>
              <w:t>%</w:t>
            </w:r>
            <w:r>
              <w:rPr>
                <w:rFonts w:asciiTheme="minorEastAsia" w:eastAsiaTheme="minorEastAsia" w:hAnsiTheme="minorEastAsia" w:cs="仿宋" w:hint="eastAsia"/>
                <w:kern w:val="0"/>
                <w:sz w:val="24"/>
                <w:szCs w:val="24"/>
              </w:rPr>
              <w:t>，</w:t>
            </w:r>
            <w:r>
              <w:rPr>
                <w:rFonts w:asciiTheme="minorEastAsia" w:eastAsiaTheme="minorEastAsia" w:hAnsiTheme="minorEastAsia" w:cs="仿宋"/>
                <w:kern w:val="0"/>
                <w:sz w:val="24"/>
                <w:szCs w:val="24"/>
              </w:rPr>
              <w:t>静曲强度≥13MPa</w:t>
            </w:r>
            <w:r>
              <w:rPr>
                <w:rFonts w:asciiTheme="minorEastAsia" w:eastAsiaTheme="minorEastAsia" w:hAnsiTheme="minorEastAsia" w:cs="仿宋" w:hint="eastAsia"/>
                <w:kern w:val="0"/>
                <w:sz w:val="24"/>
                <w:szCs w:val="24"/>
              </w:rPr>
              <w:t>，</w:t>
            </w:r>
            <w:r>
              <w:rPr>
                <w:rFonts w:asciiTheme="minorEastAsia" w:eastAsiaTheme="minorEastAsia" w:hAnsiTheme="minorEastAsia" w:cs="仿宋"/>
                <w:kern w:val="0"/>
                <w:sz w:val="24"/>
                <w:szCs w:val="24"/>
              </w:rPr>
              <w:t>弹性模量≥21</w:t>
            </w:r>
            <w:r>
              <w:rPr>
                <w:rFonts w:asciiTheme="minorEastAsia" w:eastAsiaTheme="minorEastAsia" w:hAnsiTheme="minorEastAsia" w:cs="仿宋" w:hint="eastAsia"/>
                <w:kern w:val="0"/>
                <w:sz w:val="24"/>
                <w:szCs w:val="24"/>
              </w:rPr>
              <w:t>0</w:t>
            </w:r>
            <w:r>
              <w:rPr>
                <w:rFonts w:asciiTheme="minorEastAsia" w:eastAsiaTheme="minorEastAsia" w:hAnsiTheme="minorEastAsia" w:cs="仿宋"/>
                <w:kern w:val="0"/>
                <w:sz w:val="24"/>
                <w:szCs w:val="24"/>
              </w:rPr>
              <w:t>0MPa</w:t>
            </w:r>
            <w:r>
              <w:rPr>
                <w:rFonts w:asciiTheme="minorEastAsia" w:eastAsiaTheme="minorEastAsia" w:hAnsiTheme="minorEastAsia" w:cs="仿宋" w:hint="eastAsia"/>
                <w:kern w:val="0"/>
                <w:sz w:val="24"/>
                <w:szCs w:val="24"/>
              </w:rPr>
              <w:t>，</w:t>
            </w:r>
            <w:r>
              <w:rPr>
                <w:rFonts w:asciiTheme="minorEastAsia" w:eastAsiaTheme="minorEastAsia" w:hAnsiTheme="minorEastAsia" w:cs="仿宋"/>
                <w:kern w:val="0"/>
                <w:sz w:val="24"/>
                <w:szCs w:val="24"/>
              </w:rPr>
              <w:t>2h吸水厚度膨胀率≤</w:t>
            </w:r>
            <w:r>
              <w:rPr>
                <w:rFonts w:asciiTheme="minorEastAsia" w:eastAsiaTheme="minorEastAsia" w:hAnsiTheme="minorEastAsia" w:cs="仿宋" w:hint="eastAsia"/>
                <w:kern w:val="0"/>
                <w:sz w:val="24"/>
                <w:szCs w:val="24"/>
              </w:rPr>
              <w:t>3</w:t>
            </w:r>
            <w:r>
              <w:rPr>
                <w:rFonts w:asciiTheme="minorEastAsia" w:eastAsiaTheme="minorEastAsia" w:hAnsiTheme="minorEastAsia" w:cs="仿宋"/>
                <w:kern w:val="0"/>
                <w:sz w:val="24"/>
                <w:szCs w:val="24"/>
              </w:rPr>
              <w:t>MPa</w:t>
            </w:r>
            <w:r>
              <w:rPr>
                <w:rFonts w:asciiTheme="minorEastAsia" w:eastAsiaTheme="minorEastAsia" w:hAnsiTheme="minorEastAsia" w:cs="仿宋" w:hint="eastAsia"/>
                <w:kern w:val="0"/>
                <w:sz w:val="24"/>
                <w:szCs w:val="24"/>
              </w:rPr>
              <w:t>，</w:t>
            </w:r>
            <w:r>
              <w:rPr>
                <w:rFonts w:asciiTheme="minorEastAsia" w:eastAsiaTheme="minorEastAsia" w:hAnsiTheme="minorEastAsia" w:cs="仿宋"/>
                <w:kern w:val="0"/>
                <w:sz w:val="24"/>
                <w:szCs w:val="24"/>
              </w:rPr>
              <w:t>甲醛释放量≤0.015mg/m³</w:t>
            </w:r>
            <w:r>
              <w:rPr>
                <w:rFonts w:asciiTheme="minorEastAsia" w:eastAsiaTheme="minorEastAsia" w:hAnsiTheme="minorEastAsia" w:cs="仿宋" w:hint="eastAsia"/>
                <w:kern w:val="0"/>
                <w:sz w:val="24"/>
                <w:szCs w:val="24"/>
              </w:rPr>
              <w:t>，</w:t>
            </w:r>
            <w:r>
              <w:rPr>
                <w:rFonts w:asciiTheme="minorEastAsia" w:eastAsiaTheme="minorEastAsia" w:hAnsiTheme="minorEastAsia" w:cs="仿宋"/>
                <w:kern w:val="0"/>
                <w:sz w:val="24"/>
                <w:szCs w:val="24"/>
              </w:rPr>
              <w:t>挥发性有机化合物（72h):苯</w:t>
            </w:r>
            <w:r>
              <w:rPr>
                <w:rFonts w:asciiTheme="minorEastAsia" w:eastAsiaTheme="minorEastAsia" w:hAnsiTheme="minorEastAsia" w:cs="仿宋" w:hint="eastAsia"/>
                <w:kern w:val="0"/>
                <w:sz w:val="24"/>
                <w:szCs w:val="24"/>
              </w:rPr>
              <w:t>＜</w:t>
            </w:r>
            <w:r>
              <w:rPr>
                <w:rFonts w:asciiTheme="minorEastAsia" w:eastAsiaTheme="minorEastAsia" w:hAnsiTheme="minorEastAsia" w:cs="仿宋"/>
                <w:kern w:val="0"/>
                <w:sz w:val="24"/>
                <w:szCs w:val="24"/>
              </w:rPr>
              <w:t>5μg/m³</w:t>
            </w:r>
            <w:r>
              <w:rPr>
                <w:rFonts w:asciiTheme="minorEastAsia" w:eastAsiaTheme="minorEastAsia" w:hAnsiTheme="minorEastAsia" w:cs="仿宋" w:hint="eastAsia"/>
                <w:kern w:val="0"/>
                <w:sz w:val="24"/>
                <w:szCs w:val="24"/>
              </w:rPr>
              <w:t>、</w:t>
            </w:r>
            <w:r>
              <w:rPr>
                <w:rFonts w:asciiTheme="minorEastAsia" w:eastAsiaTheme="minorEastAsia" w:hAnsiTheme="minorEastAsia" w:cs="仿宋"/>
                <w:kern w:val="0"/>
                <w:sz w:val="24"/>
                <w:szCs w:val="24"/>
              </w:rPr>
              <w:t>甲苯</w:t>
            </w:r>
            <w:r>
              <w:rPr>
                <w:rFonts w:asciiTheme="minorEastAsia" w:eastAsiaTheme="minorEastAsia" w:hAnsiTheme="minorEastAsia" w:cs="仿宋" w:hint="eastAsia"/>
                <w:kern w:val="0"/>
                <w:sz w:val="24"/>
                <w:szCs w:val="24"/>
              </w:rPr>
              <w:t>＜</w:t>
            </w:r>
            <w:r>
              <w:rPr>
                <w:rFonts w:asciiTheme="minorEastAsia" w:eastAsiaTheme="minorEastAsia" w:hAnsiTheme="minorEastAsia" w:cs="仿宋"/>
                <w:kern w:val="0"/>
                <w:sz w:val="24"/>
                <w:szCs w:val="24"/>
              </w:rPr>
              <w:t>5μg/m³</w:t>
            </w:r>
            <w:r>
              <w:rPr>
                <w:rFonts w:asciiTheme="minorEastAsia" w:eastAsiaTheme="minorEastAsia" w:hAnsiTheme="minorEastAsia" w:cs="仿宋" w:hint="eastAsia"/>
                <w:kern w:val="0"/>
                <w:sz w:val="24"/>
                <w:szCs w:val="24"/>
              </w:rPr>
              <w:t>、</w:t>
            </w:r>
            <w:r>
              <w:rPr>
                <w:rFonts w:asciiTheme="minorEastAsia" w:eastAsiaTheme="minorEastAsia" w:hAnsiTheme="minorEastAsia" w:cs="仿宋"/>
                <w:kern w:val="0"/>
                <w:sz w:val="24"/>
                <w:szCs w:val="24"/>
              </w:rPr>
              <w:t>二甲苯</w:t>
            </w:r>
            <w:r>
              <w:rPr>
                <w:rFonts w:asciiTheme="minorEastAsia" w:eastAsiaTheme="minorEastAsia" w:hAnsiTheme="minorEastAsia" w:cs="仿宋" w:hint="eastAsia"/>
                <w:kern w:val="0"/>
                <w:sz w:val="24"/>
                <w:szCs w:val="24"/>
              </w:rPr>
              <w:t>＜</w:t>
            </w:r>
            <w:r>
              <w:rPr>
                <w:rFonts w:asciiTheme="minorEastAsia" w:eastAsiaTheme="minorEastAsia" w:hAnsiTheme="minorEastAsia" w:cs="仿宋"/>
                <w:kern w:val="0"/>
                <w:sz w:val="24"/>
                <w:szCs w:val="24"/>
              </w:rPr>
              <w:t>7μg/m³</w:t>
            </w:r>
            <w:r>
              <w:rPr>
                <w:rFonts w:asciiTheme="minorEastAsia" w:eastAsiaTheme="minorEastAsia" w:hAnsiTheme="minorEastAsia" w:cs="仿宋" w:hint="eastAsia"/>
                <w:kern w:val="0"/>
                <w:sz w:val="24"/>
                <w:szCs w:val="24"/>
              </w:rPr>
              <w:t>，</w:t>
            </w:r>
            <w:r>
              <w:rPr>
                <w:rFonts w:asciiTheme="minorEastAsia" w:eastAsiaTheme="minorEastAsia" w:hAnsiTheme="minorEastAsia" w:cs="仿宋"/>
                <w:kern w:val="0"/>
                <w:sz w:val="24"/>
                <w:szCs w:val="24"/>
              </w:rPr>
              <w:t>TVOC</w:t>
            </w:r>
            <w:r>
              <w:rPr>
                <w:rFonts w:asciiTheme="minorEastAsia" w:eastAsiaTheme="minorEastAsia" w:hAnsiTheme="minorEastAsia" w:cs="仿宋" w:hint="eastAsia"/>
                <w:kern w:val="0"/>
                <w:sz w:val="24"/>
                <w:szCs w:val="24"/>
              </w:rPr>
              <w:t>＜5</w:t>
            </w:r>
            <w:r>
              <w:rPr>
                <w:rFonts w:asciiTheme="minorEastAsia" w:eastAsiaTheme="minorEastAsia" w:hAnsiTheme="minorEastAsia" w:cs="仿宋"/>
                <w:kern w:val="0"/>
                <w:sz w:val="24"/>
                <w:szCs w:val="24"/>
              </w:rPr>
              <w:t>0μg/m³</w:t>
            </w:r>
            <w:r>
              <w:rPr>
                <w:rFonts w:asciiTheme="minorEastAsia" w:eastAsiaTheme="minorEastAsia" w:hAnsiTheme="minorEastAsia" w:cs="仿宋" w:hint="eastAsia"/>
                <w:kern w:val="0"/>
                <w:sz w:val="24"/>
                <w:szCs w:val="24"/>
              </w:rPr>
              <w:t>；</w:t>
            </w:r>
            <w:r>
              <w:rPr>
                <w:rFonts w:asciiTheme="minorEastAsia" w:eastAsiaTheme="minorEastAsia" w:hAnsiTheme="minorEastAsia" w:cs="仿宋"/>
                <w:kern w:val="0"/>
                <w:sz w:val="24"/>
                <w:szCs w:val="24"/>
              </w:rPr>
              <w:t>防黑曲霉0级</w:t>
            </w:r>
            <w:r>
              <w:rPr>
                <w:rFonts w:asciiTheme="minorEastAsia" w:eastAsiaTheme="minorEastAsia" w:hAnsiTheme="minorEastAsia" w:cs="仿宋" w:hint="eastAsia"/>
                <w:kern w:val="0"/>
                <w:sz w:val="24"/>
                <w:szCs w:val="24"/>
              </w:rPr>
              <w:t>。</w:t>
            </w:r>
          </w:p>
          <w:p w:rsidR="004101D2" w:rsidRDefault="00771485" w:rsidP="00613D58">
            <w:pPr>
              <w:snapToGrid w:val="0"/>
              <w:ind w:firstLineChars="200" w:firstLine="446"/>
              <w:rPr>
                <w:rFonts w:asciiTheme="minorEastAsia" w:eastAsiaTheme="minorEastAsia" w:hAnsiTheme="minorEastAsia" w:cs="仿宋"/>
                <w:kern w:val="0"/>
                <w:sz w:val="24"/>
              </w:rPr>
            </w:pPr>
            <w:bookmarkStart w:id="48" w:name="OLE_LINK221"/>
            <w:bookmarkEnd w:id="46"/>
            <w:bookmarkEnd w:id="47"/>
            <w:r>
              <w:rPr>
                <w:rFonts w:asciiTheme="minorEastAsia" w:eastAsiaTheme="minorEastAsia" w:hAnsiTheme="minorEastAsia" w:cs="仿宋" w:hint="eastAsia"/>
                <w:kern w:val="0"/>
                <w:sz w:val="24"/>
                <w:szCs w:val="24"/>
              </w:rPr>
              <w:t>12、浸渍胶膜纸；符合</w:t>
            </w:r>
            <w:r>
              <w:rPr>
                <w:rFonts w:asciiTheme="minorEastAsia" w:eastAsiaTheme="minorEastAsia" w:hAnsiTheme="minorEastAsia" w:cs="仿宋"/>
                <w:kern w:val="0"/>
                <w:sz w:val="24"/>
                <w:szCs w:val="24"/>
              </w:rPr>
              <w:t>GB/T 28995-2022</w:t>
            </w:r>
            <w:r>
              <w:rPr>
                <w:rFonts w:asciiTheme="minorEastAsia" w:eastAsiaTheme="minorEastAsia" w:hAnsiTheme="minorEastAsia" w:cs="仿宋" w:hint="eastAsia"/>
                <w:kern w:val="0"/>
                <w:sz w:val="24"/>
                <w:szCs w:val="24"/>
              </w:rPr>
              <w:t>标准，挥发物含量5.5%-9.5%，预固化度20%-70%，耐磨性能≥7100r。</w:t>
            </w:r>
          </w:p>
          <w:p w:rsidR="004101D2" w:rsidRDefault="00771485" w:rsidP="00613D58">
            <w:pPr>
              <w:snapToGrid w:val="0"/>
              <w:ind w:firstLineChars="200" w:firstLine="446"/>
              <w:rPr>
                <w:rFonts w:asciiTheme="minorEastAsia" w:eastAsiaTheme="minorEastAsia" w:hAnsiTheme="minorEastAsia" w:cs="仿宋"/>
                <w:kern w:val="0"/>
                <w:sz w:val="24"/>
              </w:rPr>
            </w:pPr>
            <w:bookmarkStart w:id="49" w:name="OLE_LINK222"/>
            <w:bookmarkStart w:id="50" w:name="OLE_LINK223"/>
            <w:bookmarkEnd w:id="48"/>
            <w:r>
              <w:rPr>
                <w:rFonts w:asciiTheme="minorEastAsia" w:eastAsiaTheme="minorEastAsia" w:hAnsiTheme="minorEastAsia" w:cs="仿宋" w:hint="eastAsia"/>
                <w:kern w:val="0"/>
                <w:sz w:val="24"/>
                <w:szCs w:val="24"/>
              </w:rPr>
              <w:t>13、激光封边条；符合QB/T4463-2013标准要求，耐干热性、耐冷热循环，耐开裂性不低于1级，甲醛释放量＜0.08mg/L。可溶性重金属钡、铅、铬、镉、汞、砷、锑、</w:t>
            </w:r>
            <w:proofErr w:type="gramStart"/>
            <w:r>
              <w:rPr>
                <w:rFonts w:asciiTheme="minorEastAsia" w:eastAsiaTheme="minorEastAsia" w:hAnsiTheme="minorEastAsia" w:cs="仿宋" w:hint="eastAsia"/>
                <w:kern w:val="0"/>
                <w:sz w:val="24"/>
                <w:szCs w:val="24"/>
              </w:rPr>
              <w:t>硒均符合</w:t>
            </w:r>
            <w:proofErr w:type="gramEnd"/>
            <w:r>
              <w:rPr>
                <w:rFonts w:asciiTheme="minorEastAsia" w:eastAsiaTheme="minorEastAsia" w:hAnsiTheme="minorEastAsia" w:cs="仿宋" w:hint="eastAsia"/>
                <w:kern w:val="0"/>
                <w:sz w:val="24"/>
                <w:szCs w:val="24"/>
              </w:rPr>
              <w:t>标准要求。</w:t>
            </w:r>
          </w:p>
          <w:p w:rsidR="004101D2" w:rsidRDefault="00771485" w:rsidP="00601EAC">
            <w:pPr>
              <w:snapToGrid w:val="0"/>
              <w:ind w:firstLineChars="200" w:firstLine="446"/>
              <w:rPr>
                <w:rFonts w:asciiTheme="minorEastAsia" w:eastAsiaTheme="minorEastAsia" w:hAnsiTheme="minorEastAsia" w:cs="仿宋"/>
                <w:kern w:val="0"/>
                <w:sz w:val="24"/>
                <w:szCs w:val="24"/>
              </w:rPr>
            </w:pPr>
            <w:bookmarkStart w:id="51" w:name="OLE_LINK224"/>
            <w:bookmarkStart w:id="52" w:name="OLE_LINK225"/>
            <w:bookmarkEnd w:id="49"/>
            <w:bookmarkEnd w:id="50"/>
            <w:r>
              <w:rPr>
                <w:rFonts w:asciiTheme="minorEastAsia" w:eastAsiaTheme="minorEastAsia" w:hAnsiTheme="minorEastAsia" w:cs="仿宋" w:hint="eastAsia"/>
                <w:kern w:val="0"/>
                <w:sz w:val="24"/>
                <w:szCs w:val="24"/>
              </w:rPr>
              <w:t>14、PP塑料；符合</w:t>
            </w:r>
            <w:r>
              <w:rPr>
                <w:rFonts w:asciiTheme="minorEastAsia" w:eastAsiaTheme="minorEastAsia" w:hAnsiTheme="minorEastAsia" w:cs="仿宋"/>
                <w:kern w:val="0"/>
                <w:sz w:val="24"/>
                <w:szCs w:val="24"/>
              </w:rPr>
              <w:t>GB/T 250-2008</w:t>
            </w:r>
            <w:r>
              <w:rPr>
                <w:rFonts w:asciiTheme="minorEastAsia" w:eastAsiaTheme="minorEastAsia" w:hAnsiTheme="minorEastAsia" w:cs="仿宋" w:hint="eastAsia"/>
                <w:kern w:val="0"/>
                <w:sz w:val="24"/>
                <w:szCs w:val="24"/>
              </w:rPr>
              <w:t>、</w:t>
            </w:r>
            <w:r>
              <w:rPr>
                <w:rFonts w:asciiTheme="minorEastAsia" w:eastAsiaTheme="minorEastAsia" w:hAnsiTheme="minorEastAsia" w:cs="仿宋"/>
                <w:kern w:val="0"/>
                <w:sz w:val="24"/>
                <w:szCs w:val="24"/>
              </w:rPr>
              <w:t>GB/T 16422.2-2022</w:t>
            </w:r>
            <w:r>
              <w:rPr>
                <w:rFonts w:asciiTheme="minorEastAsia" w:eastAsiaTheme="minorEastAsia" w:hAnsiTheme="minorEastAsia" w:cs="仿宋" w:hint="eastAsia"/>
                <w:kern w:val="0"/>
                <w:sz w:val="24"/>
                <w:szCs w:val="24"/>
              </w:rPr>
              <w:t>、</w:t>
            </w:r>
            <w:r>
              <w:rPr>
                <w:rFonts w:asciiTheme="minorEastAsia" w:eastAsiaTheme="minorEastAsia" w:hAnsiTheme="minorEastAsia" w:cs="仿宋"/>
                <w:kern w:val="0"/>
                <w:sz w:val="24"/>
                <w:szCs w:val="24"/>
              </w:rPr>
              <w:t>GB 28481-2012</w:t>
            </w:r>
            <w:r>
              <w:rPr>
                <w:rFonts w:asciiTheme="minorEastAsia" w:eastAsiaTheme="minorEastAsia" w:hAnsiTheme="minorEastAsia" w:cs="仿宋" w:hint="eastAsia"/>
                <w:kern w:val="0"/>
                <w:sz w:val="24"/>
                <w:szCs w:val="24"/>
              </w:rPr>
              <w:t>、</w:t>
            </w:r>
            <w:r>
              <w:rPr>
                <w:rFonts w:asciiTheme="minorEastAsia" w:eastAsiaTheme="minorEastAsia" w:hAnsiTheme="minorEastAsia" w:cs="仿宋"/>
                <w:kern w:val="0"/>
                <w:sz w:val="24"/>
                <w:szCs w:val="24"/>
              </w:rPr>
              <w:t>GB/T32487-2016</w:t>
            </w:r>
            <w:r>
              <w:rPr>
                <w:rFonts w:asciiTheme="minorEastAsia" w:eastAsiaTheme="minorEastAsia" w:hAnsiTheme="minorEastAsia" w:cs="仿宋" w:hint="eastAsia"/>
                <w:kern w:val="0"/>
                <w:sz w:val="24"/>
                <w:szCs w:val="24"/>
              </w:rPr>
              <w:t>标准，</w:t>
            </w:r>
            <w:r>
              <w:rPr>
                <w:rFonts w:asciiTheme="minorEastAsia" w:eastAsiaTheme="minorEastAsia" w:hAnsiTheme="minorEastAsia" w:cs="仿宋"/>
                <w:kern w:val="0"/>
                <w:sz w:val="24"/>
                <w:szCs w:val="24"/>
              </w:rPr>
              <w:t>耐老化性（室内用500h）冲击强度保持率</w:t>
            </w:r>
            <w:r>
              <w:rPr>
                <w:rFonts w:asciiTheme="minorEastAsia" w:eastAsiaTheme="minorEastAsia" w:hAnsiTheme="minorEastAsia" w:cs="仿宋" w:hint="eastAsia"/>
                <w:kern w:val="0"/>
                <w:sz w:val="24"/>
                <w:szCs w:val="24"/>
              </w:rPr>
              <w:t>＞</w:t>
            </w:r>
            <w:r>
              <w:rPr>
                <w:rFonts w:asciiTheme="minorEastAsia" w:eastAsiaTheme="minorEastAsia" w:hAnsiTheme="minorEastAsia" w:cs="仿宋"/>
                <w:kern w:val="0"/>
                <w:sz w:val="24"/>
                <w:szCs w:val="24"/>
              </w:rPr>
              <w:t>7</w:t>
            </w:r>
            <w:r>
              <w:rPr>
                <w:rFonts w:asciiTheme="minorEastAsia" w:eastAsiaTheme="minorEastAsia" w:hAnsiTheme="minorEastAsia" w:cs="仿宋" w:hint="eastAsia"/>
                <w:kern w:val="0"/>
                <w:sz w:val="24"/>
                <w:szCs w:val="24"/>
              </w:rPr>
              <w:t>5</w:t>
            </w:r>
            <w:r>
              <w:rPr>
                <w:rFonts w:asciiTheme="minorEastAsia" w:eastAsiaTheme="minorEastAsia" w:hAnsiTheme="minorEastAsia" w:cs="仿宋"/>
                <w:kern w:val="0"/>
                <w:sz w:val="24"/>
                <w:szCs w:val="24"/>
              </w:rPr>
              <w:t>%，外观颜色变色评:4-5级。</w:t>
            </w:r>
            <w:r>
              <w:rPr>
                <w:rFonts w:asciiTheme="minorEastAsia" w:eastAsiaTheme="minorEastAsia" w:hAnsiTheme="minorEastAsia" w:cs="仿宋" w:hint="eastAsia"/>
                <w:kern w:val="0"/>
                <w:sz w:val="24"/>
                <w:szCs w:val="24"/>
              </w:rPr>
              <w:t>可溶性镉、铬、汞、</w:t>
            </w:r>
            <w:proofErr w:type="gramStart"/>
            <w:r>
              <w:rPr>
                <w:rFonts w:asciiTheme="minorEastAsia" w:eastAsiaTheme="minorEastAsia" w:hAnsiTheme="minorEastAsia" w:cs="仿宋" w:hint="eastAsia"/>
                <w:kern w:val="0"/>
                <w:sz w:val="24"/>
                <w:szCs w:val="24"/>
              </w:rPr>
              <w:t>铅符合</w:t>
            </w:r>
            <w:proofErr w:type="gramEnd"/>
            <w:r>
              <w:rPr>
                <w:rFonts w:asciiTheme="minorEastAsia" w:eastAsiaTheme="minorEastAsia" w:hAnsiTheme="minorEastAsia" w:cs="仿宋" w:hint="eastAsia"/>
                <w:kern w:val="0"/>
                <w:sz w:val="24"/>
                <w:szCs w:val="24"/>
              </w:rPr>
              <w:t>标准要求。</w:t>
            </w:r>
          </w:p>
          <w:p w:rsidR="009504BC" w:rsidRPr="00601EAC" w:rsidRDefault="009504BC" w:rsidP="009504BC">
            <w:pPr>
              <w:snapToGrid w:val="0"/>
              <w:ind w:firstLineChars="196" w:firstLine="437"/>
              <w:rPr>
                <w:rFonts w:asciiTheme="minorEastAsia" w:eastAsiaTheme="minorEastAsia" w:hAnsiTheme="minorEastAsia" w:cs="仿宋"/>
                <w:kern w:val="0"/>
                <w:sz w:val="24"/>
                <w:szCs w:val="24"/>
              </w:rPr>
            </w:pPr>
            <w:r w:rsidRPr="009504BC">
              <w:rPr>
                <w:rFonts w:asciiTheme="minorEastAsia" w:eastAsiaTheme="minorEastAsia" w:hAnsiTheme="minorEastAsia" w:cs="仿宋" w:hint="eastAsia"/>
                <w:kern w:val="0"/>
                <w:sz w:val="24"/>
                <w:szCs w:val="24"/>
              </w:rPr>
              <w:t>（检测项目须齐全且合格，否则不予认定。）</w:t>
            </w:r>
            <w:bookmarkEnd w:id="51"/>
            <w:bookmarkEnd w:id="52"/>
          </w:p>
        </w:tc>
        <w:tc>
          <w:tcPr>
            <w:tcW w:w="1010" w:type="dxa"/>
            <w:shd w:val="clear" w:color="auto" w:fill="auto"/>
            <w:vAlign w:val="center"/>
          </w:tcPr>
          <w:p w:rsidR="004101D2" w:rsidRDefault="0077148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rPr>
              <w:lastRenderedPageBreak/>
              <w:t>7</w:t>
            </w:r>
          </w:p>
        </w:tc>
      </w:tr>
      <w:tr w:rsidR="004101D2" w:rsidTr="00684A10">
        <w:trPr>
          <w:trHeight w:val="9913"/>
          <w:jc w:val="center"/>
        </w:trPr>
        <w:tc>
          <w:tcPr>
            <w:tcW w:w="508" w:type="dxa"/>
            <w:shd w:val="clear" w:color="auto" w:fill="auto"/>
            <w:noWrap/>
            <w:vAlign w:val="center"/>
          </w:tcPr>
          <w:p w:rsidR="004101D2" w:rsidRDefault="0077148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lastRenderedPageBreak/>
              <w:t>4</w:t>
            </w:r>
          </w:p>
        </w:tc>
        <w:tc>
          <w:tcPr>
            <w:tcW w:w="1655" w:type="dxa"/>
            <w:shd w:val="clear" w:color="auto" w:fill="auto"/>
            <w:vAlign w:val="center"/>
          </w:tcPr>
          <w:p w:rsidR="004101D2" w:rsidRDefault="00771485">
            <w:pPr>
              <w:widowControl/>
              <w:snapToGrid w:val="0"/>
              <w:jc w:val="center"/>
              <w:rPr>
                <w:rFonts w:asciiTheme="minorEastAsia" w:eastAsiaTheme="minorEastAsia" w:hAnsiTheme="minorEastAsia"/>
                <w:bCs/>
                <w:sz w:val="24"/>
                <w:szCs w:val="24"/>
              </w:rPr>
            </w:pPr>
            <w:r>
              <w:rPr>
                <w:rFonts w:asciiTheme="minorEastAsia" w:eastAsiaTheme="minorEastAsia" w:hAnsiTheme="minorEastAsia" w:hint="eastAsia"/>
                <w:bCs/>
                <w:sz w:val="24"/>
                <w:szCs w:val="24"/>
              </w:rPr>
              <w:t>家具成品质量和环保能力评价</w:t>
            </w:r>
          </w:p>
        </w:tc>
        <w:tc>
          <w:tcPr>
            <w:tcW w:w="7087" w:type="dxa"/>
            <w:shd w:val="clear" w:color="auto" w:fill="auto"/>
            <w:vAlign w:val="center"/>
          </w:tcPr>
          <w:p w:rsidR="004101D2" w:rsidRDefault="00771485">
            <w:pPr>
              <w:widowControl/>
              <w:snapToGrid w:val="0"/>
              <w:rPr>
                <w:rFonts w:asciiTheme="minorEastAsia" w:eastAsiaTheme="minorEastAsia" w:hAnsiTheme="minorEastAsia"/>
                <w:bCs/>
                <w:sz w:val="24"/>
                <w:szCs w:val="24"/>
              </w:rPr>
            </w:pPr>
            <w:bookmarkStart w:id="53" w:name="OLE_LINK227"/>
            <w:bookmarkStart w:id="54" w:name="OLE_LINK228"/>
            <w:r>
              <w:rPr>
                <w:rFonts w:asciiTheme="minorEastAsia" w:eastAsiaTheme="minorEastAsia" w:hAnsiTheme="minorEastAsia" w:hint="eastAsia"/>
                <w:bCs/>
                <w:sz w:val="24"/>
                <w:szCs w:val="24"/>
              </w:rPr>
              <w:t>投标文件中提供所投产品制造商制造的成品家具的</w:t>
            </w:r>
            <w:r w:rsidR="00FA105B">
              <w:rPr>
                <w:rFonts w:asciiTheme="minorEastAsia" w:eastAsiaTheme="minorEastAsia" w:hAnsiTheme="minorEastAsia" w:hint="eastAsia"/>
                <w:bCs/>
                <w:sz w:val="24"/>
                <w:szCs w:val="24"/>
              </w:rPr>
              <w:t>有效期内的</w:t>
            </w:r>
            <w:r>
              <w:rPr>
                <w:rFonts w:asciiTheme="minorEastAsia" w:eastAsiaTheme="minorEastAsia" w:hAnsiTheme="minorEastAsia" w:hint="eastAsia"/>
                <w:bCs/>
                <w:sz w:val="24"/>
                <w:szCs w:val="24"/>
              </w:rPr>
              <w:t>第三方检测机构出具的带CMA标</w:t>
            </w:r>
            <w:r w:rsidR="00FA105B">
              <w:rPr>
                <w:rFonts w:asciiTheme="minorEastAsia" w:eastAsiaTheme="minorEastAsia" w:hAnsiTheme="minorEastAsia" w:hint="eastAsia"/>
                <w:bCs/>
                <w:sz w:val="24"/>
                <w:szCs w:val="24"/>
              </w:rPr>
              <w:t>识的成品检测报告扫描件</w:t>
            </w:r>
            <w:r w:rsidR="009504BC">
              <w:rPr>
                <w:rFonts w:asciiTheme="minorEastAsia" w:eastAsiaTheme="minorEastAsia" w:hAnsiTheme="minorEastAsia" w:hint="eastAsia"/>
                <w:bCs/>
                <w:sz w:val="24"/>
              </w:rPr>
              <w:t>，</w:t>
            </w:r>
            <w:proofErr w:type="gramStart"/>
            <w:r w:rsidR="009504BC">
              <w:rPr>
                <w:rFonts w:asciiTheme="minorEastAsia" w:eastAsiaTheme="minorEastAsia" w:hAnsiTheme="minorEastAsia" w:hint="eastAsia"/>
                <w:kern w:val="0"/>
                <w:sz w:val="24"/>
                <w:szCs w:val="24"/>
              </w:rPr>
              <w:t>每</w:t>
            </w:r>
            <w:r w:rsidR="009504BC" w:rsidRPr="009B6FA1">
              <w:rPr>
                <w:rFonts w:asciiTheme="minorEastAsia" w:eastAsiaTheme="minorEastAsia" w:hAnsiTheme="minorEastAsia" w:hint="eastAsia"/>
                <w:bCs/>
                <w:sz w:val="24"/>
              </w:rPr>
              <w:t>具备</w:t>
            </w:r>
            <w:proofErr w:type="gramEnd"/>
            <w:r w:rsidR="009504BC" w:rsidRPr="009B6FA1">
              <w:rPr>
                <w:rFonts w:asciiTheme="minorEastAsia" w:eastAsiaTheme="minorEastAsia" w:hAnsiTheme="minorEastAsia" w:hint="eastAsia"/>
                <w:bCs/>
                <w:sz w:val="24"/>
              </w:rPr>
              <w:t>一份得</w:t>
            </w:r>
            <w:r w:rsidR="009504BC">
              <w:rPr>
                <w:rFonts w:asciiTheme="minorEastAsia" w:eastAsiaTheme="minorEastAsia" w:hAnsiTheme="minorEastAsia" w:hint="eastAsia"/>
                <w:bCs/>
                <w:sz w:val="24"/>
              </w:rPr>
              <w:t>0.5</w:t>
            </w:r>
            <w:r w:rsidR="009504BC" w:rsidRPr="009B6FA1">
              <w:rPr>
                <w:rFonts w:asciiTheme="minorEastAsia" w:eastAsiaTheme="minorEastAsia" w:hAnsiTheme="minorEastAsia" w:hint="eastAsia"/>
                <w:bCs/>
                <w:sz w:val="24"/>
              </w:rPr>
              <w:t>分，最</w:t>
            </w:r>
            <w:r w:rsidR="009504BC" w:rsidRPr="000B32C0">
              <w:rPr>
                <w:rFonts w:asciiTheme="minorEastAsia" w:eastAsiaTheme="minorEastAsia" w:hAnsiTheme="minorEastAsia" w:hint="eastAsia"/>
                <w:bCs/>
                <w:sz w:val="24"/>
              </w:rPr>
              <w:t>多</w:t>
            </w:r>
            <w:r w:rsidR="009504BC">
              <w:rPr>
                <w:rFonts w:asciiTheme="minorEastAsia" w:eastAsiaTheme="minorEastAsia" w:hAnsiTheme="minorEastAsia" w:hint="eastAsia"/>
                <w:bCs/>
                <w:sz w:val="24"/>
              </w:rPr>
              <w:t>5.5</w:t>
            </w:r>
            <w:r w:rsidR="009504BC" w:rsidRPr="000B32C0">
              <w:rPr>
                <w:rFonts w:asciiTheme="minorEastAsia" w:eastAsiaTheme="minorEastAsia" w:hAnsiTheme="minorEastAsia" w:hint="eastAsia"/>
                <w:bCs/>
                <w:sz w:val="24"/>
              </w:rPr>
              <w:t>分</w:t>
            </w:r>
            <w:r w:rsidR="00FA105B">
              <w:rPr>
                <w:rFonts w:asciiTheme="minorEastAsia" w:eastAsiaTheme="minorEastAsia" w:hAnsiTheme="minorEastAsia" w:hint="eastAsia"/>
                <w:bCs/>
                <w:sz w:val="24"/>
                <w:szCs w:val="24"/>
              </w:rPr>
              <w:t>：</w:t>
            </w:r>
          </w:p>
          <w:p w:rsidR="004101D2" w:rsidRDefault="00771485" w:rsidP="00613D58">
            <w:pPr>
              <w:snapToGrid w:val="0"/>
              <w:ind w:firstLineChars="200" w:firstLine="446"/>
              <w:rPr>
                <w:rFonts w:asciiTheme="minorEastAsia" w:eastAsiaTheme="minorEastAsia" w:hAnsiTheme="minorEastAsia" w:cs="仿宋"/>
                <w:bCs/>
                <w:sz w:val="24"/>
                <w:szCs w:val="24"/>
              </w:rPr>
            </w:pPr>
            <w:bookmarkStart w:id="55" w:name="OLE_LINK229"/>
            <w:bookmarkEnd w:id="53"/>
            <w:bookmarkEnd w:id="54"/>
            <w:r>
              <w:rPr>
                <w:rFonts w:asciiTheme="minorEastAsia" w:eastAsiaTheme="minorEastAsia" w:hAnsiTheme="minorEastAsia" w:cs="仿宋" w:hint="eastAsia"/>
                <w:bCs/>
                <w:sz w:val="24"/>
                <w:szCs w:val="24"/>
              </w:rPr>
              <w:t>1、办公桌；产品符合GB/T3324-2024、GB 18584-2024、GB/T 35607-2024标准，甲醛＜0.003mg/m³，桌面水平耐久性6万次测试符合标准要求。</w:t>
            </w:r>
          </w:p>
          <w:p w:rsidR="004101D2" w:rsidRDefault="00771485" w:rsidP="00613D58">
            <w:pPr>
              <w:snapToGrid w:val="0"/>
              <w:ind w:firstLineChars="200" w:firstLine="446"/>
              <w:rPr>
                <w:rFonts w:asciiTheme="minorEastAsia" w:eastAsiaTheme="minorEastAsia" w:hAnsiTheme="minorEastAsia" w:cs="仿宋"/>
                <w:bCs/>
                <w:sz w:val="24"/>
                <w:szCs w:val="24"/>
              </w:rPr>
            </w:pPr>
            <w:bookmarkStart w:id="56" w:name="OLE_LINK230"/>
            <w:bookmarkEnd w:id="55"/>
            <w:r>
              <w:rPr>
                <w:rFonts w:asciiTheme="minorEastAsia" w:eastAsiaTheme="minorEastAsia" w:hAnsiTheme="minorEastAsia" w:cs="仿宋" w:hint="eastAsia"/>
                <w:bCs/>
                <w:sz w:val="24"/>
                <w:szCs w:val="24"/>
              </w:rPr>
              <w:t>2、办公椅；产品符合QB/T 2280-2016、GB/T 35607-2024、GB/T 16422.4-2022、GB/T 3681.2-2021、GB/T 15596-2021、GB/T 30669-2014标准，阻燃I级；甲醛释放量≤0.026mg/㎡h，TVOC≤0.13mg/㎡h，苯≤0.005mg/m³、甲苯≤0.005mg/m³、二甲苯≤0.007mg/m³，自然暴晒500h，外观无明显变化。</w:t>
            </w:r>
          </w:p>
          <w:p w:rsidR="004101D2" w:rsidRDefault="00771485" w:rsidP="00613D58">
            <w:pPr>
              <w:snapToGrid w:val="0"/>
              <w:ind w:firstLineChars="200" w:firstLine="446"/>
              <w:rPr>
                <w:rFonts w:asciiTheme="minorEastAsia" w:eastAsiaTheme="minorEastAsia" w:hAnsiTheme="minorEastAsia" w:cs="仿宋"/>
                <w:bCs/>
                <w:sz w:val="24"/>
                <w:szCs w:val="24"/>
              </w:rPr>
            </w:pPr>
            <w:bookmarkStart w:id="57" w:name="OLE_LINK231"/>
            <w:bookmarkStart w:id="58" w:name="OLE_LINK232"/>
            <w:bookmarkEnd w:id="56"/>
            <w:r>
              <w:rPr>
                <w:rFonts w:asciiTheme="minorEastAsia" w:eastAsiaTheme="minorEastAsia" w:hAnsiTheme="minorEastAsia" w:cs="仿宋" w:hint="eastAsia"/>
                <w:bCs/>
                <w:sz w:val="24"/>
                <w:szCs w:val="24"/>
              </w:rPr>
              <w:t>3、文件柜；产品符合GB/T3325-2024、GB 18584-2024、GB/T 35607-2024标准，拉门耐久性8万次测试符合要求。</w:t>
            </w:r>
          </w:p>
          <w:p w:rsidR="004101D2" w:rsidRDefault="00771485" w:rsidP="00613D58">
            <w:pPr>
              <w:snapToGrid w:val="0"/>
              <w:ind w:firstLineChars="200" w:firstLine="446"/>
              <w:rPr>
                <w:rFonts w:asciiTheme="minorEastAsia" w:eastAsiaTheme="minorEastAsia" w:hAnsiTheme="minorEastAsia" w:cs="仿宋"/>
                <w:bCs/>
                <w:sz w:val="24"/>
                <w:szCs w:val="24"/>
              </w:rPr>
            </w:pPr>
            <w:bookmarkStart w:id="59" w:name="OLE_LINK233"/>
            <w:bookmarkEnd w:id="57"/>
            <w:bookmarkEnd w:id="58"/>
            <w:r>
              <w:rPr>
                <w:rFonts w:asciiTheme="minorEastAsia" w:eastAsiaTheme="minorEastAsia" w:hAnsiTheme="minorEastAsia" w:cs="仿宋" w:hint="eastAsia"/>
                <w:bCs/>
                <w:sz w:val="24"/>
                <w:szCs w:val="24"/>
              </w:rPr>
              <w:t>4、沙发；产品符合QB/T 1952.1-2023、GB 18584-2024、GB/T 35607-2024标准，沙发耐久性试验（6万次），沙发座、背及扶手的面料完好无损，甲醛释放量≤0.015mg/m³，总挥发性有机物＜0.04mg/m³，五氯苯酚＜0.02mg/kg。</w:t>
            </w:r>
          </w:p>
          <w:p w:rsidR="004101D2" w:rsidRDefault="00771485" w:rsidP="00613D58">
            <w:pPr>
              <w:snapToGrid w:val="0"/>
              <w:ind w:firstLineChars="200" w:firstLine="446"/>
              <w:rPr>
                <w:rFonts w:asciiTheme="minorEastAsia" w:eastAsiaTheme="minorEastAsia" w:hAnsiTheme="minorEastAsia" w:cs="仿宋"/>
                <w:bCs/>
                <w:sz w:val="24"/>
                <w:szCs w:val="24"/>
              </w:rPr>
            </w:pPr>
            <w:bookmarkStart w:id="60" w:name="OLE_LINK234"/>
            <w:bookmarkStart w:id="61" w:name="OLE_LINK235"/>
            <w:bookmarkEnd w:id="59"/>
            <w:r>
              <w:rPr>
                <w:rFonts w:asciiTheme="minorEastAsia" w:eastAsiaTheme="minorEastAsia" w:hAnsiTheme="minorEastAsia" w:cs="仿宋" w:hint="eastAsia"/>
                <w:bCs/>
                <w:sz w:val="24"/>
                <w:szCs w:val="24"/>
              </w:rPr>
              <w:t>5、茶水柜；产品符合</w:t>
            </w:r>
            <w:r>
              <w:rPr>
                <w:rFonts w:asciiTheme="minorEastAsia" w:eastAsiaTheme="minorEastAsia" w:hAnsiTheme="minorEastAsia" w:cs="仿宋"/>
                <w:bCs/>
                <w:sz w:val="24"/>
                <w:szCs w:val="24"/>
              </w:rPr>
              <w:t xml:space="preserve"> GB/T 3324-2024</w:t>
            </w:r>
            <w:r>
              <w:rPr>
                <w:rFonts w:asciiTheme="minorEastAsia" w:eastAsiaTheme="minorEastAsia" w:hAnsiTheme="minorEastAsia" w:cs="仿宋" w:hint="eastAsia"/>
                <w:bCs/>
                <w:sz w:val="24"/>
                <w:szCs w:val="24"/>
              </w:rPr>
              <w:t>、</w:t>
            </w:r>
            <w:r>
              <w:rPr>
                <w:rFonts w:asciiTheme="minorEastAsia" w:eastAsiaTheme="minorEastAsia" w:hAnsiTheme="minorEastAsia" w:cs="仿宋"/>
                <w:bCs/>
                <w:sz w:val="24"/>
                <w:szCs w:val="24"/>
              </w:rPr>
              <w:t>GB/T 35607-2024</w:t>
            </w:r>
            <w:r>
              <w:rPr>
                <w:rFonts w:asciiTheme="minorEastAsia" w:eastAsiaTheme="minorEastAsia" w:hAnsiTheme="minorEastAsia" w:cs="仿宋" w:hint="eastAsia"/>
                <w:bCs/>
                <w:sz w:val="24"/>
                <w:szCs w:val="24"/>
              </w:rPr>
              <w:t>、</w:t>
            </w:r>
            <w:r>
              <w:rPr>
                <w:rFonts w:asciiTheme="minorEastAsia" w:eastAsiaTheme="minorEastAsia" w:hAnsiTheme="minorEastAsia" w:cs="仿宋"/>
                <w:bCs/>
                <w:sz w:val="24"/>
                <w:szCs w:val="24"/>
              </w:rPr>
              <w:t>GB 18584-2024</w:t>
            </w:r>
            <w:r>
              <w:rPr>
                <w:rFonts w:asciiTheme="minorEastAsia" w:eastAsiaTheme="minorEastAsia" w:hAnsiTheme="minorEastAsia" w:cs="仿宋" w:hint="eastAsia"/>
                <w:bCs/>
                <w:sz w:val="24"/>
                <w:szCs w:val="24"/>
              </w:rPr>
              <w:t>标准，拉门耐久性8万次测试符合要求，甲醛＜0.005mg/m³。</w:t>
            </w:r>
          </w:p>
          <w:p w:rsidR="004101D2" w:rsidRDefault="00771485" w:rsidP="00613D58">
            <w:pPr>
              <w:snapToGrid w:val="0"/>
              <w:ind w:firstLineChars="200" w:firstLine="446"/>
              <w:rPr>
                <w:rFonts w:asciiTheme="minorEastAsia" w:eastAsiaTheme="minorEastAsia" w:hAnsiTheme="minorEastAsia" w:cs="仿宋"/>
                <w:bCs/>
                <w:sz w:val="24"/>
                <w:szCs w:val="24"/>
              </w:rPr>
            </w:pPr>
            <w:bookmarkStart w:id="62" w:name="OLE_LINK236"/>
            <w:bookmarkStart w:id="63" w:name="OLE_LINK237"/>
            <w:bookmarkEnd w:id="60"/>
            <w:bookmarkEnd w:id="61"/>
            <w:r>
              <w:rPr>
                <w:rFonts w:asciiTheme="minorEastAsia" w:eastAsiaTheme="minorEastAsia" w:hAnsiTheme="minorEastAsia" w:cs="仿宋" w:hint="eastAsia"/>
                <w:bCs/>
                <w:sz w:val="24"/>
                <w:szCs w:val="24"/>
              </w:rPr>
              <w:t>6、货架；产品</w:t>
            </w:r>
            <w:r>
              <w:rPr>
                <w:rFonts w:asciiTheme="minorEastAsia" w:eastAsiaTheme="minorEastAsia" w:hAnsiTheme="minorEastAsia" w:cs="仿宋"/>
                <w:bCs/>
                <w:sz w:val="24"/>
                <w:szCs w:val="24"/>
              </w:rPr>
              <w:t>符合GB/T3325-2017</w:t>
            </w:r>
            <w:r>
              <w:rPr>
                <w:rFonts w:asciiTheme="minorEastAsia" w:eastAsiaTheme="minorEastAsia" w:hAnsiTheme="minorEastAsia" w:cs="仿宋" w:hint="eastAsia"/>
                <w:bCs/>
                <w:sz w:val="24"/>
                <w:szCs w:val="24"/>
              </w:rPr>
              <w:t>标准，</w:t>
            </w:r>
            <w:r>
              <w:rPr>
                <w:rFonts w:asciiTheme="minorEastAsia" w:eastAsiaTheme="minorEastAsia" w:hAnsiTheme="minorEastAsia" w:cs="仿宋"/>
                <w:bCs/>
                <w:sz w:val="24"/>
                <w:szCs w:val="24"/>
              </w:rPr>
              <w:t>柜类强度和耐久性</w:t>
            </w:r>
            <w:r>
              <w:rPr>
                <w:rFonts w:asciiTheme="minorEastAsia" w:eastAsiaTheme="minorEastAsia" w:hAnsiTheme="minorEastAsia" w:cs="仿宋" w:hint="eastAsia"/>
                <w:bCs/>
                <w:sz w:val="24"/>
                <w:szCs w:val="24"/>
              </w:rPr>
              <w:t>符合要求。</w:t>
            </w:r>
          </w:p>
          <w:p w:rsidR="004101D2" w:rsidRDefault="00771485" w:rsidP="00613D58">
            <w:pPr>
              <w:snapToGrid w:val="0"/>
              <w:ind w:firstLineChars="200" w:firstLine="446"/>
              <w:rPr>
                <w:rFonts w:asciiTheme="minorEastAsia" w:eastAsiaTheme="minorEastAsia" w:hAnsiTheme="minorEastAsia" w:cs="仿宋"/>
                <w:bCs/>
                <w:sz w:val="24"/>
                <w:szCs w:val="24"/>
              </w:rPr>
            </w:pPr>
            <w:bookmarkStart w:id="64" w:name="OLE_LINK238"/>
            <w:bookmarkStart w:id="65" w:name="OLE_LINK239"/>
            <w:bookmarkStart w:id="66" w:name="OLE_LINK242"/>
            <w:bookmarkEnd w:id="62"/>
            <w:bookmarkEnd w:id="63"/>
            <w:r>
              <w:rPr>
                <w:rFonts w:asciiTheme="minorEastAsia" w:eastAsiaTheme="minorEastAsia" w:hAnsiTheme="minorEastAsia" w:cs="仿宋" w:hint="eastAsia"/>
                <w:bCs/>
                <w:sz w:val="24"/>
                <w:szCs w:val="24"/>
              </w:rPr>
              <w:t>7、单人床；符合</w:t>
            </w:r>
            <w:r>
              <w:rPr>
                <w:rFonts w:asciiTheme="minorEastAsia" w:eastAsiaTheme="minorEastAsia" w:hAnsiTheme="minorEastAsia" w:cs="仿宋"/>
                <w:bCs/>
                <w:sz w:val="24"/>
                <w:szCs w:val="24"/>
              </w:rPr>
              <w:t>GB/T 3324-2024</w:t>
            </w:r>
            <w:r>
              <w:rPr>
                <w:rFonts w:asciiTheme="minorEastAsia" w:eastAsiaTheme="minorEastAsia" w:hAnsiTheme="minorEastAsia" w:cs="仿宋" w:hint="eastAsia"/>
                <w:bCs/>
                <w:sz w:val="24"/>
                <w:szCs w:val="24"/>
              </w:rPr>
              <w:t>、</w:t>
            </w:r>
            <w:r>
              <w:rPr>
                <w:rFonts w:asciiTheme="minorEastAsia" w:eastAsiaTheme="minorEastAsia" w:hAnsiTheme="minorEastAsia" w:cs="仿宋"/>
                <w:bCs/>
                <w:sz w:val="24"/>
                <w:szCs w:val="24"/>
              </w:rPr>
              <w:t>GB/T 35607-2024</w:t>
            </w:r>
            <w:r>
              <w:rPr>
                <w:rFonts w:asciiTheme="minorEastAsia" w:eastAsiaTheme="minorEastAsia" w:hAnsiTheme="minorEastAsia" w:cs="仿宋" w:hint="eastAsia"/>
                <w:bCs/>
                <w:sz w:val="24"/>
                <w:szCs w:val="24"/>
              </w:rPr>
              <w:t>、</w:t>
            </w:r>
            <w:r>
              <w:rPr>
                <w:rFonts w:asciiTheme="minorEastAsia" w:eastAsiaTheme="minorEastAsia" w:hAnsiTheme="minorEastAsia" w:cs="仿宋"/>
                <w:bCs/>
                <w:sz w:val="24"/>
                <w:szCs w:val="24"/>
              </w:rPr>
              <w:t>GB 18584-2024</w:t>
            </w:r>
            <w:r>
              <w:rPr>
                <w:rFonts w:asciiTheme="minorEastAsia" w:eastAsiaTheme="minorEastAsia" w:hAnsiTheme="minorEastAsia" w:cs="仿宋" w:hint="eastAsia"/>
                <w:bCs/>
                <w:sz w:val="24"/>
                <w:szCs w:val="24"/>
              </w:rPr>
              <w:t>标准，</w:t>
            </w:r>
            <w:proofErr w:type="gramStart"/>
            <w:r>
              <w:rPr>
                <w:rFonts w:asciiTheme="minorEastAsia" w:eastAsiaTheme="minorEastAsia" w:hAnsiTheme="minorEastAsia" w:cs="仿宋" w:hint="eastAsia"/>
                <w:bCs/>
                <w:sz w:val="24"/>
                <w:szCs w:val="24"/>
              </w:rPr>
              <w:t>床结构</w:t>
            </w:r>
            <w:proofErr w:type="gramEnd"/>
            <w:r>
              <w:rPr>
                <w:rFonts w:asciiTheme="minorEastAsia" w:eastAsiaTheme="minorEastAsia" w:hAnsiTheme="minorEastAsia" w:cs="仿宋" w:hint="eastAsia"/>
                <w:bCs/>
                <w:sz w:val="24"/>
                <w:szCs w:val="24"/>
              </w:rPr>
              <w:t>耐久性2万次测试符合要求，甲醛＜0.005mg/m³。</w:t>
            </w:r>
          </w:p>
          <w:p w:rsidR="004101D2" w:rsidRDefault="00771485" w:rsidP="00613D58">
            <w:pPr>
              <w:snapToGrid w:val="0"/>
              <w:ind w:firstLineChars="200" w:firstLine="446"/>
              <w:rPr>
                <w:rFonts w:asciiTheme="minorEastAsia" w:eastAsiaTheme="minorEastAsia" w:hAnsiTheme="minorEastAsia" w:cs="仿宋"/>
                <w:bCs/>
                <w:sz w:val="24"/>
                <w:szCs w:val="24"/>
              </w:rPr>
            </w:pPr>
            <w:bookmarkStart w:id="67" w:name="OLE_LINK240"/>
            <w:bookmarkStart w:id="68" w:name="OLE_LINK241"/>
            <w:bookmarkStart w:id="69" w:name="OLE_LINK243"/>
            <w:bookmarkEnd w:id="64"/>
            <w:bookmarkEnd w:id="65"/>
            <w:bookmarkEnd w:id="66"/>
            <w:r>
              <w:rPr>
                <w:rFonts w:asciiTheme="minorEastAsia" w:eastAsiaTheme="minorEastAsia" w:hAnsiTheme="minorEastAsia" w:cs="仿宋" w:hint="eastAsia"/>
                <w:bCs/>
                <w:sz w:val="24"/>
                <w:szCs w:val="24"/>
              </w:rPr>
              <w:t>8、床垫； GB/T 26706-2011、 GB/T 35607-2024、GB 18587-2001标准，耐久性30000次试验</w:t>
            </w:r>
            <w:proofErr w:type="gramStart"/>
            <w:r>
              <w:rPr>
                <w:rFonts w:asciiTheme="minorEastAsia" w:eastAsiaTheme="minorEastAsia" w:hAnsiTheme="minorEastAsia" w:cs="仿宋" w:hint="eastAsia"/>
                <w:bCs/>
                <w:sz w:val="24"/>
                <w:szCs w:val="24"/>
              </w:rPr>
              <w:t>后芯料</w:t>
            </w:r>
            <w:proofErr w:type="gramEnd"/>
            <w:r>
              <w:rPr>
                <w:rFonts w:asciiTheme="minorEastAsia" w:eastAsiaTheme="minorEastAsia" w:hAnsiTheme="minorEastAsia" w:cs="仿宋" w:hint="eastAsia"/>
                <w:bCs/>
                <w:sz w:val="24"/>
                <w:szCs w:val="24"/>
              </w:rPr>
              <w:t>应无撕裂、错位现象，甲醛≤0.037mg/m2h。</w:t>
            </w:r>
          </w:p>
          <w:p w:rsidR="004101D2" w:rsidRDefault="00771485" w:rsidP="00613D58">
            <w:pPr>
              <w:snapToGrid w:val="0"/>
              <w:ind w:firstLineChars="200" w:firstLine="446"/>
              <w:rPr>
                <w:rFonts w:asciiTheme="minorEastAsia" w:eastAsiaTheme="minorEastAsia" w:hAnsiTheme="minorEastAsia" w:cs="仿宋"/>
                <w:bCs/>
                <w:sz w:val="24"/>
                <w:szCs w:val="24"/>
              </w:rPr>
            </w:pPr>
            <w:bookmarkStart w:id="70" w:name="OLE_LINK244"/>
            <w:bookmarkEnd w:id="67"/>
            <w:bookmarkEnd w:id="68"/>
            <w:bookmarkEnd w:id="69"/>
            <w:r>
              <w:rPr>
                <w:rFonts w:asciiTheme="minorEastAsia" w:eastAsiaTheme="minorEastAsia" w:hAnsiTheme="minorEastAsia" w:cs="仿宋" w:hint="eastAsia"/>
                <w:bCs/>
                <w:sz w:val="24"/>
                <w:szCs w:val="24"/>
              </w:rPr>
              <w:t>9、班台；产品符合GB/T3324-2024、GB 18584-2024、GB/T 35607-2024标准，桌面水平耐久性6万次符合要求，甲醛＜0.005mg/m³。</w:t>
            </w:r>
          </w:p>
          <w:p w:rsidR="004101D2" w:rsidRDefault="00771485" w:rsidP="00613D58">
            <w:pPr>
              <w:snapToGrid w:val="0"/>
              <w:ind w:firstLineChars="200" w:firstLine="446"/>
              <w:rPr>
                <w:rFonts w:asciiTheme="minorEastAsia" w:eastAsiaTheme="minorEastAsia" w:hAnsiTheme="minorEastAsia" w:cs="仿宋"/>
                <w:bCs/>
                <w:sz w:val="24"/>
                <w:szCs w:val="24"/>
              </w:rPr>
            </w:pPr>
            <w:bookmarkStart w:id="71" w:name="OLE_LINK245"/>
            <w:bookmarkStart w:id="72" w:name="OLE_LINK246"/>
            <w:bookmarkEnd w:id="70"/>
            <w:r>
              <w:rPr>
                <w:rFonts w:asciiTheme="minorEastAsia" w:eastAsiaTheme="minorEastAsia" w:hAnsiTheme="minorEastAsia" w:cs="仿宋" w:hint="eastAsia"/>
                <w:bCs/>
                <w:sz w:val="24"/>
                <w:szCs w:val="24"/>
              </w:rPr>
              <w:t>10、礼堂椅；产品符合QB/T 2602-2013、GB/T 35607-2024、 GB/T 3681.2-2021标准，椅座椅背耐久性（12万次）、扶手耐久性（6万次）测试，无缺陷。甲醛释放量≤0.02mg/m³，自然暴晒500h，外观无明显变化。</w:t>
            </w:r>
          </w:p>
          <w:p w:rsidR="004101D2" w:rsidRDefault="00771485" w:rsidP="009504BC">
            <w:pPr>
              <w:snapToGrid w:val="0"/>
              <w:ind w:firstLineChars="200" w:firstLine="446"/>
              <w:rPr>
                <w:rFonts w:asciiTheme="minorEastAsia" w:eastAsiaTheme="minorEastAsia" w:hAnsiTheme="minorEastAsia" w:cs="仿宋"/>
                <w:bCs/>
                <w:sz w:val="24"/>
                <w:szCs w:val="24"/>
              </w:rPr>
            </w:pPr>
            <w:bookmarkStart w:id="73" w:name="OLE_LINK247"/>
            <w:bookmarkStart w:id="74" w:name="OLE_LINK248"/>
            <w:bookmarkEnd w:id="71"/>
            <w:bookmarkEnd w:id="72"/>
            <w:r>
              <w:rPr>
                <w:rFonts w:asciiTheme="minorEastAsia" w:eastAsiaTheme="minorEastAsia" w:hAnsiTheme="minorEastAsia" w:cs="仿宋" w:hint="eastAsia"/>
                <w:bCs/>
                <w:sz w:val="24"/>
                <w:szCs w:val="24"/>
              </w:rPr>
              <w:t>11、密集柜；符合GB/T 13667.3-2013 《钢制书架 第3部分：手动密集书架》规定的要求。检测内容不少于外观、表面涂层理化性能、装配要求、载重性能、稳定性和结构强度等。</w:t>
            </w:r>
            <w:bookmarkEnd w:id="73"/>
            <w:bookmarkEnd w:id="74"/>
          </w:p>
        </w:tc>
        <w:tc>
          <w:tcPr>
            <w:tcW w:w="1010" w:type="dxa"/>
            <w:shd w:val="clear" w:color="auto" w:fill="auto"/>
            <w:vAlign w:val="center"/>
          </w:tcPr>
          <w:p w:rsidR="004101D2" w:rsidRDefault="0077148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5.5</w:t>
            </w:r>
          </w:p>
        </w:tc>
      </w:tr>
      <w:tr w:rsidR="004101D2">
        <w:trPr>
          <w:jc w:val="center"/>
        </w:trPr>
        <w:tc>
          <w:tcPr>
            <w:tcW w:w="508" w:type="dxa"/>
            <w:shd w:val="clear" w:color="auto" w:fill="auto"/>
            <w:noWrap/>
            <w:vAlign w:val="center"/>
          </w:tcPr>
          <w:p w:rsidR="004101D2" w:rsidRDefault="00771485">
            <w:pPr>
              <w:widowControl/>
              <w:snapToGrid w:val="0"/>
              <w:jc w:val="center"/>
              <w:rPr>
                <w:rFonts w:asciiTheme="minorEastAsia" w:eastAsiaTheme="minorEastAsia" w:hAnsiTheme="minorEastAsia"/>
                <w:kern w:val="0"/>
                <w:sz w:val="24"/>
                <w:szCs w:val="24"/>
              </w:rPr>
            </w:pPr>
            <w:bookmarkStart w:id="75" w:name="_Hlk208839205"/>
            <w:r>
              <w:rPr>
                <w:rFonts w:asciiTheme="minorEastAsia" w:eastAsiaTheme="minorEastAsia" w:hAnsiTheme="minorEastAsia" w:hint="eastAsia"/>
                <w:kern w:val="0"/>
                <w:sz w:val="24"/>
                <w:szCs w:val="24"/>
              </w:rPr>
              <w:t>5</w:t>
            </w:r>
          </w:p>
        </w:tc>
        <w:tc>
          <w:tcPr>
            <w:tcW w:w="1655" w:type="dxa"/>
            <w:shd w:val="clear" w:color="auto" w:fill="auto"/>
            <w:vAlign w:val="center"/>
          </w:tcPr>
          <w:p w:rsidR="004101D2" w:rsidRDefault="00771485">
            <w:pPr>
              <w:widowControl/>
              <w:snapToGrid w:val="0"/>
              <w:jc w:val="center"/>
              <w:rPr>
                <w:rFonts w:asciiTheme="minorEastAsia" w:eastAsiaTheme="minorEastAsia" w:hAnsiTheme="minorEastAsia"/>
                <w:bCs/>
                <w:sz w:val="24"/>
              </w:rPr>
            </w:pPr>
            <w:r>
              <w:rPr>
                <w:rFonts w:asciiTheme="minorEastAsia" w:eastAsiaTheme="minorEastAsia" w:hAnsiTheme="minorEastAsia" w:hint="eastAsia"/>
                <w:bCs/>
                <w:sz w:val="24"/>
              </w:rPr>
              <w:t>现代化生产设备能力评价</w:t>
            </w:r>
          </w:p>
        </w:tc>
        <w:tc>
          <w:tcPr>
            <w:tcW w:w="7087" w:type="dxa"/>
            <w:shd w:val="clear" w:color="auto" w:fill="auto"/>
            <w:vAlign w:val="center"/>
          </w:tcPr>
          <w:p w:rsidR="009504BC" w:rsidRDefault="00771485">
            <w:pPr>
              <w:snapToGrid w:val="0"/>
              <w:rPr>
                <w:rFonts w:asciiTheme="minorEastAsia" w:eastAsiaTheme="minorEastAsia" w:hAnsiTheme="minorEastAsia"/>
                <w:bCs/>
                <w:sz w:val="24"/>
              </w:rPr>
            </w:pPr>
            <w:r>
              <w:rPr>
                <w:rFonts w:asciiTheme="minorEastAsia" w:eastAsiaTheme="minorEastAsia" w:hAnsiTheme="minorEastAsia" w:hint="eastAsia"/>
                <w:bCs/>
                <w:sz w:val="24"/>
              </w:rPr>
              <w:t>与所投包相关的现代化生产设备水平，投标文件中提供所投产品制造商的设备彩图及设备购置发票扫描件，包括</w:t>
            </w:r>
            <w:r>
              <w:rPr>
                <w:rFonts w:asciiTheme="minorEastAsia" w:eastAsiaTheme="minorEastAsia" w:hAnsiTheme="minorEastAsia" w:hint="eastAsia"/>
                <w:sz w:val="24"/>
              </w:rPr>
              <w:t>电子开料锯、全自动</w:t>
            </w:r>
            <w:proofErr w:type="gramStart"/>
            <w:r>
              <w:rPr>
                <w:rFonts w:asciiTheme="minorEastAsia" w:eastAsiaTheme="minorEastAsia" w:hAnsiTheme="minorEastAsia" w:hint="eastAsia"/>
                <w:sz w:val="24"/>
              </w:rPr>
              <w:t>激光封边机</w:t>
            </w:r>
            <w:proofErr w:type="gramEnd"/>
            <w:r>
              <w:rPr>
                <w:rFonts w:asciiTheme="minorEastAsia" w:eastAsiaTheme="minorEastAsia" w:hAnsiTheme="minorEastAsia" w:hint="eastAsia"/>
                <w:sz w:val="24"/>
              </w:rPr>
              <w:t>、</w:t>
            </w:r>
            <w:proofErr w:type="gramStart"/>
            <w:r>
              <w:rPr>
                <w:rFonts w:asciiTheme="minorEastAsia" w:eastAsiaTheme="minorEastAsia" w:hAnsiTheme="minorEastAsia" w:hint="eastAsia"/>
                <w:sz w:val="24"/>
              </w:rPr>
              <w:t>双工位五轴</w:t>
            </w:r>
            <w:proofErr w:type="gramEnd"/>
            <w:r>
              <w:rPr>
                <w:rFonts w:asciiTheme="minorEastAsia" w:eastAsiaTheme="minorEastAsia" w:hAnsiTheme="minorEastAsia" w:hint="eastAsia"/>
                <w:sz w:val="24"/>
              </w:rPr>
              <w:t>加工中心、水性漆涂饰生产线、镂</w:t>
            </w:r>
            <w:proofErr w:type="gramStart"/>
            <w:r>
              <w:rPr>
                <w:rFonts w:asciiTheme="minorEastAsia" w:eastAsiaTheme="minorEastAsia" w:hAnsiTheme="minorEastAsia" w:hint="eastAsia"/>
                <w:sz w:val="24"/>
              </w:rPr>
              <w:t>铣</w:t>
            </w:r>
            <w:proofErr w:type="gramEnd"/>
            <w:r>
              <w:rPr>
                <w:rFonts w:asciiTheme="minorEastAsia" w:eastAsiaTheme="minorEastAsia" w:hAnsiTheme="minorEastAsia" w:hint="eastAsia"/>
                <w:sz w:val="24"/>
              </w:rPr>
              <w:t>机、</w:t>
            </w:r>
            <w:proofErr w:type="gramStart"/>
            <w:r>
              <w:rPr>
                <w:rFonts w:asciiTheme="minorEastAsia" w:eastAsiaTheme="minorEastAsia" w:hAnsiTheme="minorEastAsia" w:hint="eastAsia"/>
                <w:sz w:val="24"/>
              </w:rPr>
              <w:t>定厚砂光机</w:t>
            </w:r>
            <w:proofErr w:type="gramEnd"/>
            <w:r>
              <w:rPr>
                <w:rFonts w:asciiTheme="minorEastAsia" w:eastAsiaTheme="minorEastAsia" w:hAnsiTheme="minorEastAsia" w:hint="eastAsia"/>
                <w:sz w:val="24"/>
              </w:rPr>
              <w:t>、全自动六排钻机、智能裁床、中央吸尘系统、开榫机</w:t>
            </w:r>
            <w:r>
              <w:rPr>
                <w:rFonts w:asciiTheme="minorEastAsia" w:eastAsiaTheme="minorEastAsia" w:hAnsiTheme="minorEastAsia" w:hint="eastAsia"/>
                <w:bCs/>
                <w:sz w:val="24"/>
              </w:rPr>
              <w:t>；</w:t>
            </w:r>
          </w:p>
          <w:p w:rsidR="004101D2" w:rsidRDefault="00771485">
            <w:pPr>
              <w:snapToGrid w:val="0"/>
              <w:rPr>
                <w:rFonts w:asciiTheme="minorEastAsia" w:eastAsiaTheme="minorEastAsia" w:hAnsiTheme="minorEastAsia"/>
                <w:bCs/>
                <w:sz w:val="24"/>
              </w:rPr>
            </w:pPr>
            <w:r>
              <w:rPr>
                <w:rFonts w:asciiTheme="minorEastAsia" w:eastAsiaTheme="minorEastAsia" w:hAnsiTheme="minorEastAsia" w:hint="eastAsia"/>
                <w:bCs/>
                <w:sz w:val="24"/>
              </w:rPr>
              <w:t>每提供一个设备扫描件得</w:t>
            </w:r>
            <w:r>
              <w:rPr>
                <w:rFonts w:asciiTheme="minorEastAsia" w:eastAsiaTheme="minorEastAsia" w:hAnsiTheme="minorEastAsia"/>
                <w:bCs/>
                <w:sz w:val="24"/>
              </w:rPr>
              <w:t>0.5</w:t>
            </w:r>
            <w:r>
              <w:rPr>
                <w:rFonts w:asciiTheme="minorEastAsia" w:eastAsiaTheme="minorEastAsia" w:hAnsiTheme="minorEastAsia" w:hint="eastAsia"/>
                <w:bCs/>
                <w:sz w:val="24"/>
              </w:rPr>
              <w:t>分，最多</w:t>
            </w:r>
            <w:r>
              <w:rPr>
                <w:rFonts w:asciiTheme="minorEastAsia" w:eastAsiaTheme="minorEastAsia" w:hAnsiTheme="minorEastAsia"/>
                <w:bCs/>
                <w:sz w:val="24"/>
              </w:rPr>
              <w:t>5</w:t>
            </w:r>
            <w:r>
              <w:rPr>
                <w:rFonts w:asciiTheme="minorEastAsia" w:eastAsiaTheme="minorEastAsia" w:hAnsiTheme="minorEastAsia" w:hint="eastAsia"/>
                <w:bCs/>
                <w:sz w:val="24"/>
              </w:rPr>
              <w:t>分。</w:t>
            </w:r>
          </w:p>
          <w:p w:rsidR="00601EAC" w:rsidRDefault="00601EAC">
            <w:pPr>
              <w:snapToGrid w:val="0"/>
              <w:rPr>
                <w:rFonts w:asciiTheme="minorEastAsia" w:eastAsiaTheme="minorEastAsia" w:hAnsiTheme="minorEastAsia"/>
                <w:bCs/>
                <w:sz w:val="24"/>
              </w:rPr>
            </w:pPr>
            <w:r w:rsidRPr="00601EAC">
              <w:rPr>
                <w:rFonts w:asciiTheme="minorEastAsia" w:eastAsiaTheme="minorEastAsia" w:hAnsiTheme="minorEastAsia" w:hint="eastAsia"/>
                <w:bCs/>
                <w:sz w:val="24"/>
              </w:rPr>
              <w:t>（设备名称不完全相同，但属同类设备且功能一致视同符合对应评分指标，但供应商应在投标文件中提供该同类设备的性能、参数等阐述利于评标专家判断，否则对应指标不予认定，该设备不得分。）</w:t>
            </w:r>
          </w:p>
        </w:tc>
        <w:tc>
          <w:tcPr>
            <w:tcW w:w="1010" w:type="dxa"/>
            <w:shd w:val="clear" w:color="auto" w:fill="auto"/>
            <w:vAlign w:val="center"/>
          </w:tcPr>
          <w:p w:rsidR="004101D2" w:rsidRDefault="0077148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rPr>
              <w:t>5</w:t>
            </w:r>
          </w:p>
        </w:tc>
      </w:tr>
      <w:tr w:rsidR="00601EAC" w:rsidRPr="002A02A5">
        <w:trPr>
          <w:trHeight w:val="1023"/>
          <w:jc w:val="center"/>
        </w:trPr>
        <w:tc>
          <w:tcPr>
            <w:tcW w:w="508" w:type="dxa"/>
            <w:shd w:val="clear" w:color="auto" w:fill="auto"/>
            <w:noWrap/>
            <w:vAlign w:val="center"/>
          </w:tcPr>
          <w:p w:rsidR="00601EAC" w:rsidRPr="002A02A5" w:rsidRDefault="00601EAC">
            <w:pPr>
              <w:widowControl/>
              <w:snapToGrid w:val="0"/>
              <w:jc w:val="center"/>
              <w:rPr>
                <w:rFonts w:asciiTheme="minorEastAsia" w:eastAsiaTheme="minorEastAsia" w:hAnsiTheme="minorEastAsia"/>
                <w:kern w:val="0"/>
                <w:sz w:val="24"/>
                <w:szCs w:val="24"/>
              </w:rPr>
            </w:pPr>
            <w:bookmarkStart w:id="76" w:name="_Hlk208839217"/>
            <w:bookmarkEnd w:id="75"/>
            <w:r w:rsidRPr="002A02A5">
              <w:rPr>
                <w:rFonts w:asciiTheme="minorEastAsia" w:eastAsiaTheme="minorEastAsia" w:hAnsiTheme="minorEastAsia" w:hint="eastAsia"/>
                <w:kern w:val="0"/>
                <w:sz w:val="24"/>
                <w:szCs w:val="24"/>
              </w:rPr>
              <w:lastRenderedPageBreak/>
              <w:t>6</w:t>
            </w:r>
          </w:p>
        </w:tc>
        <w:tc>
          <w:tcPr>
            <w:tcW w:w="1655" w:type="dxa"/>
            <w:shd w:val="clear" w:color="auto" w:fill="auto"/>
            <w:vAlign w:val="center"/>
          </w:tcPr>
          <w:p w:rsidR="00601EAC" w:rsidRPr="002A02A5" w:rsidRDefault="00601EAC" w:rsidP="00966C87">
            <w:pPr>
              <w:widowControl/>
              <w:snapToGrid w:val="0"/>
              <w:jc w:val="center"/>
              <w:rPr>
                <w:rFonts w:asciiTheme="minorEastAsia" w:eastAsiaTheme="minorEastAsia" w:hAnsiTheme="minorEastAsia"/>
                <w:bCs/>
                <w:sz w:val="24"/>
              </w:rPr>
            </w:pPr>
            <w:r w:rsidRPr="002A02A5">
              <w:rPr>
                <w:rFonts w:asciiTheme="minorEastAsia" w:eastAsiaTheme="minorEastAsia" w:hAnsiTheme="minorEastAsia" w:hint="eastAsia"/>
                <w:bCs/>
                <w:sz w:val="24"/>
              </w:rPr>
              <w:t>原材料环保评价</w:t>
            </w:r>
          </w:p>
        </w:tc>
        <w:tc>
          <w:tcPr>
            <w:tcW w:w="7087" w:type="dxa"/>
            <w:shd w:val="clear" w:color="auto" w:fill="auto"/>
            <w:vAlign w:val="center"/>
          </w:tcPr>
          <w:p w:rsidR="00601EAC" w:rsidRPr="002A02A5" w:rsidRDefault="00601EAC" w:rsidP="00966C87">
            <w:pPr>
              <w:widowControl/>
              <w:snapToGrid w:val="0"/>
              <w:jc w:val="left"/>
              <w:rPr>
                <w:kern w:val="0"/>
                <w:sz w:val="24"/>
                <w:szCs w:val="24"/>
              </w:rPr>
            </w:pPr>
            <w:bookmarkStart w:id="77" w:name="OLE_LINK64"/>
            <w:bookmarkStart w:id="78" w:name="OLE_LINK257"/>
            <w:r w:rsidRPr="002A02A5">
              <w:rPr>
                <w:rFonts w:hint="eastAsia"/>
                <w:kern w:val="0"/>
                <w:sz w:val="24"/>
                <w:szCs w:val="24"/>
              </w:rPr>
              <w:t>1.</w:t>
            </w:r>
            <w:r w:rsidRPr="002A02A5">
              <w:rPr>
                <w:kern w:val="0"/>
                <w:sz w:val="24"/>
                <w:szCs w:val="24"/>
              </w:rPr>
              <w:t xml:space="preserve"> </w:t>
            </w:r>
            <w:proofErr w:type="gramStart"/>
            <w:r w:rsidRPr="002A02A5">
              <w:rPr>
                <w:rFonts w:hint="eastAsia"/>
                <w:kern w:val="0"/>
                <w:sz w:val="24"/>
                <w:szCs w:val="24"/>
              </w:rPr>
              <w:t>主</w:t>
            </w:r>
            <w:r w:rsidRPr="002A02A5">
              <w:rPr>
                <w:kern w:val="0"/>
                <w:sz w:val="24"/>
                <w:szCs w:val="24"/>
              </w:rPr>
              <w:t>材料</w:t>
            </w:r>
            <w:proofErr w:type="gramEnd"/>
            <w:r w:rsidRPr="002A02A5">
              <w:rPr>
                <w:kern w:val="0"/>
                <w:sz w:val="24"/>
                <w:szCs w:val="24"/>
              </w:rPr>
              <w:t>使用</w:t>
            </w:r>
            <w:r w:rsidRPr="002A02A5">
              <w:rPr>
                <w:rFonts w:hint="eastAsia"/>
                <w:kern w:val="0"/>
                <w:sz w:val="24"/>
                <w:szCs w:val="24"/>
              </w:rPr>
              <w:t>循环再利用</w:t>
            </w:r>
            <w:r w:rsidRPr="002A02A5">
              <w:rPr>
                <w:kern w:val="0"/>
                <w:sz w:val="24"/>
                <w:szCs w:val="24"/>
              </w:rPr>
              <w:t>材料</w:t>
            </w:r>
            <w:r w:rsidRPr="002A02A5">
              <w:rPr>
                <w:rFonts w:hint="eastAsia"/>
                <w:kern w:val="0"/>
                <w:sz w:val="24"/>
                <w:szCs w:val="24"/>
              </w:rPr>
              <w:t>的，</w:t>
            </w:r>
            <w:r w:rsidRPr="002A02A5">
              <w:rPr>
                <w:kern w:val="0"/>
                <w:sz w:val="24"/>
                <w:szCs w:val="24"/>
              </w:rPr>
              <w:t>提供</w:t>
            </w:r>
            <w:proofErr w:type="gramStart"/>
            <w:r w:rsidRPr="002A02A5">
              <w:rPr>
                <w:rFonts w:hint="eastAsia"/>
                <w:kern w:val="0"/>
                <w:sz w:val="24"/>
                <w:szCs w:val="24"/>
              </w:rPr>
              <w:t>主材料</w:t>
            </w:r>
            <w:proofErr w:type="gramEnd"/>
            <w:r w:rsidRPr="002A02A5">
              <w:rPr>
                <w:rFonts w:hint="eastAsia"/>
                <w:kern w:val="0"/>
                <w:sz w:val="24"/>
                <w:szCs w:val="24"/>
              </w:rPr>
              <w:t>生产厂家的承诺函或第三</w:t>
            </w:r>
            <w:proofErr w:type="gramStart"/>
            <w:r w:rsidRPr="002A02A5">
              <w:rPr>
                <w:rFonts w:hint="eastAsia"/>
                <w:kern w:val="0"/>
                <w:sz w:val="24"/>
                <w:szCs w:val="24"/>
              </w:rPr>
              <w:t>方相关</w:t>
            </w:r>
            <w:proofErr w:type="gramEnd"/>
            <w:r w:rsidRPr="002A02A5">
              <w:rPr>
                <w:rFonts w:hint="eastAsia"/>
                <w:kern w:val="0"/>
                <w:sz w:val="24"/>
                <w:szCs w:val="24"/>
              </w:rPr>
              <w:t>证明材料，提供：</w:t>
            </w:r>
            <w:r w:rsidRPr="002A02A5">
              <w:rPr>
                <w:rFonts w:hint="eastAsia"/>
                <w:kern w:val="0"/>
                <w:sz w:val="24"/>
                <w:szCs w:val="24"/>
              </w:rPr>
              <w:t>0.5</w:t>
            </w:r>
            <w:r w:rsidRPr="002A02A5">
              <w:rPr>
                <w:rFonts w:hint="eastAsia"/>
                <w:kern w:val="0"/>
                <w:sz w:val="24"/>
                <w:szCs w:val="24"/>
              </w:rPr>
              <w:t>分，未提供：</w:t>
            </w:r>
            <w:r w:rsidRPr="002A02A5">
              <w:rPr>
                <w:rFonts w:hint="eastAsia"/>
                <w:kern w:val="0"/>
                <w:sz w:val="24"/>
                <w:szCs w:val="24"/>
              </w:rPr>
              <w:t>0</w:t>
            </w:r>
            <w:r w:rsidRPr="002A02A5">
              <w:rPr>
                <w:rFonts w:hint="eastAsia"/>
                <w:kern w:val="0"/>
                <w:sz w:val="24"/>
                <w:szCs w:val="24"/>
              </w:rPr>
              <w:t>分</w:t>
            </w:r>
          </w:p>
          <w:p w:rsidR="00601EAC" w:rsidRPr="002A02A5" w:rsidRDefault="00601EAC" w:rsidP="00966C87">
            <w:pPr>
              <w:widowControl/>
              <w:snapToGrid w:val="0"/>
              <w:jc w:val="left"/>
              <w:rPr>
                <w:kern w:val="0"/>
                <w:sz w:val="24"/>
                <w:szCs w:val="24"/>
              </w:rPr>
            </w:pPr>
            <w:bookmarkStart w:id="79" w:name="OLE_LINK258"/>
            <w:bookmarkStart w:id="80" w:name="OLE_LINK259"/>
            <w:bookmarkEnd w:id="77"/>
            <w:bookmarkEnd w:id="78"/>
            <w:r w:rsidRPr="002A02A5">
              <w:rPr>
                <w:rFonts w:hint="eastAsia"/>
                <w:kern w:val="0"/>
                <w:sz w:val="24"/>
                <w:szCs w:val="24"/>
              </w:rPr>
              <w:t>2.</w:t>
            </w:r>
            <w:bookmarkStart w:id="81" w:name="OLE_LINK65"/>
            <w:proofErr w:type="gramStart"/>
            <w:r w:rsidRPr="002A02A5">
              <w:rPr>
                <w:rFonts w:hint="eastAsia"/>
                <w:kern w:val="0"/>
                <w:sz w:val="24"/>
                <w:szCs w:val="24"/>
              </w:rPr>
              <w:t>主材料</w:t>
            </w:r>
            <w:proofErr w:type="gramEnd"/>
            <w:r w:rsidRPr="002A02A5">
              <w:rPr>
                <w:rFonts w:hint="eastAsia"/>
                <w:kern w:val="0"/>
                <w:sz w:val="24"/>
                <w:szCs w:val="24"/>
              </w:rPr>
              <w:t>使用新木质原料的，提供木材合法性证明材料和森林认证，如为进口木料，提供</w:t>
            </w:r>
            <w:r w:rsidRPr="002A02A5">
              <w:rPr>
                <w:rFonts w:hint="eastAsia"/>
                <w:kern w:val="0"/>
                <w:sz w:val="24"/>
                <w:szCs w:val="24"/>
              </w:rPr>
              <w:t>FSC</w:t>
            </w:r>
            <w:r w:rsidRPr="002A02A5">
              <w:rPr>
                <w:rFonts w:hint="eastAsia"/>
                <w:kern w:val="0"/>
                <w:sz w:val="24"/>
                <w:szCs w:val="24"/>
              </w:rPr>
              <w:t>、</w:t>
            </w:r>
            <w:r w:rsidRPr="002A02A5">
              <w:rPr>
                <w:rFonts w:hint="eastAsia"/>
                <w:kern w:val="0"/>
                <w:sz w:val="24"/>
                <w:szCs w:val="24"/>
              </w:rPr>
              <w:t>C</w:t>
            </w:r>
            <w:r w:rsidRPr="002A02A5">
              <w:rPr>
                <w:kern w:val="0"/>
                <w:sz w:val="24"/>
                <w:szCs w:val="24"/>
              </w:rPr>
              <w:t>OC</w:t>
            </w:r>
            <w:r w:rsidRPr="002A02A5">
              <w:rPr>
                <w:kern w:val="0"/>
                <w:sz w:val="24"/>
                <w:szCs w:val="24"/>
              </w:rPr>
              <w:t>以及其它等同的</w:t>
            </w:r>
            <w:r w:rsidRPr="002A02A5">
              <w:rPr>
                <w:rFonts w:hint="eastAsia"/>
                <w:kern w:val="0"/>
                <w:sz w:val="24"/>
                <w:szCs w:val="24"/>
              </w:rPr>
              <w:t>森林认证材料，提供：</w:t>
            </w:r>
            <w:r w:rsidRPr="002A02A5">
              <w:rPr>
                <w:rFonts w:hint="eastAsia"/>
                <w:kern w:val="0"/>
                <w:sz w:val="24"/>
                <w:szCs w:val="24"/>
              </w:rPr>
              <w:t>0.5</w:t>
            </w:r>
            <w:r w:rsidRPr="002A02A5">
              <w:rPr>
                <w:rFonts w:hint="eastAsia"/>
                <w:kern w:val="0"/>
                <w:sz w:val="24"/>
                <w:szCs w:val="24"/>
              </w:rPr>
              <w:t>分，未提供：</w:t>
            </w:r>
            <w:r w:rsidRPr="002A02A5">
              <w:rPr>
                <w:rFonts w:hint="eastAsia"/>
                <w:kern w:val="0"/>
                <w:sz w:val="24"/>
                <w:szCs w:val="24"/>
              </w:rPr>
              <w:t>0</w:t>
            </w:r>
            <w:r w:rsidRPr="002A02A5">
              <w:rPr>
                <w:rFonts w:hint="eastAsia"/>
                <w:kern w:val="0"/>
                <w:sz w:val="24"/>
                <w:szCs w:val="24"/>
              </w:rPr>
              <w:t>分</w:t>
            </w:r>
          </w:p>
          <w:bookmarkEnd w:id="79"/>
          <w:bookmarkEnd w:id="80"/>
          <w:bookmarkEnd w:id="81"/>
          <w:p w:rsidR="00601EAC" w:rsidRPr="002A02A5" w:rsidRDefault="00601EAC" w:rsidP="00966C87">
            <w:pPr>
              <w:widowControl/>
              <w:snapToGrid w:val="0"/>
              <w:jc w:val="left"/>
              <w:rPr>
                <w:kern w:val="0"/>
                <w:sz w:val="24"/>
                <w:szCs w:val="24"/>
              </w:rPr>
            </w:pPr>
            <w:r w:rsidRPr="002A02A5">
              <w:rPr>
                <w:rFonts w:hint="eastAsia"/>
                <w:kern w:val="0"/>
                <w:sz w:val="24"/>
                <w:szCs w:val="24"/>
              </w:rPr>
              <w:t>3.</w:t>
            </w:r>
            <w:bookmarkStart w:id="82" w:name="OLE_LINK66"/>
            <w:bookmarkStart w:id="83" w:name="OLE_LINK67"/>
            <w:proofErr w:type="gramStart"/>
            <w:r w:rsidRPr="002A02A5">
              <w:rPr>
                <w:rFonts w:hint="eastAsia"/>
                <w:kern w:val="0"/>
                <w:sz w:val="24"/>
                <w:szCs w:val="24"/>
              </w:rPr>
              <w:t>主材料</w:t>
            </w:r>
            <w:proofErr w:type="gramEnd"/>
            <w:r w:rsidRPr="002A02A5">
              <w:rPr>
                <w:rFonts w:hint="eastAsia"/>
                <w:kern w:val="0"/>
                <w:sz w:val="24"/>
                <w:szCs w:val="24"/>
              </w:rPr>
              <w:t>制造商</w:t>
            </w:r>
            <w:proofErr w:type="gramStart"/>
            <w:r w:rsidRPr="002A02A5">
              <w:rPr>
                <w:rFonts w:hint="eastAsia"/>
                <w:kern w:val="0"/>
                <w:sz w:val="24"/>
                <w:szCs w:val="24"/>
              </w:rPr>
              <w:t>排放达标排放达标</w:t>
            </w:r>
            <w:proofErr w:type="gramEnd"/>
            <w:r w:rsidRPr="002A02A5">
              <w:rPr>
                <w:rFonts w:hint="eastAsia"/>
                <w:kern w:val="0"/>
                <w:sz w:val="24"/>
                <w:szCs w:val="24"/>
              </w:rPr>
              <w:t>，提供第三方出具的相关证明材料，提供：</w:t>
            </w:r>
            <w:r w:rsidRPr="002A02A5">
              <w:rPr>
                <w:rFonts w:hint="eastAsia"/>
                <w:kern w:val="0"/>
                <w:sz w:val="24"/>
                <w:szCs w:val="24"/>
              </w:rPr>
              <w:t>0.5</w:t>
            </w:r>
            <w:r w:rsidRPr="002A02A5">
              <w:rPr>
                <w:rFonts w:hint="eastAsia"/>
                <w:kern w:val="0"/>
                <w:sz w:val="24"/>
                <w:szCs w:val="24"/>
              </w:rPr>
              <w:t>分，未提供：</w:t>
            </w:r>
            <w:r w:rsidRPr="002A02A5">
              <w:rPr>
                <w:rFonts w:hint="eastAsia"/>
                <w:kern w:val="0"/>
                <w:sz w:val="24"/>
                <w:szCs w:val="24"/>
              </w:rPr>
              <w:t>0</w:t>
            </w:r>
            <w:r w:rsidRPr="002A02A5">
              <w:rPr>
                <w:rFonts w:hint="eastAsia"/>
                <w:kern w:val="0"/>
                <w:sz w:val="24"/>
                <w:szCs w:val="24"/>
              </w:rPr>
              <w:t>分</w:t>
            </w:r>
            <w:bookmarkEnd w:id="82"/>
            <w:bookmarkEnd w:id="83"/>
          </w:p>
          <w:p w:rsidR="00601EAC" w:rsidRPr="002A02A5" w:rsidRDefault="00601EAC" w:rsidP="00966C87">
            <w:pPr>
              <w:snapToGrid w:val="0"/>
              <w:rPr>
                <w:rFonts w:asciiTheme="minorEastAsia" w:eastAsiaTheme="minorEastAsia" w:hAnsiTheme="minorEastAsia"/>
                <w:bCs/>
                <w:sz w:val="24"/>
              </w:rPr>
            </w:pPr>
            <w:bookmarkStart w:id="84" w:name="OLE_LINK260"/>
            <w:bookmarkStart w:id="85" w:name="OLE_LINK261"/>
            <w:bookmarkStart w:id="86" w:name="OLE_LINK262"/>
            <w:r w:rsidRPr="002A02A5">
              <w:rPr>
                <w:rFonts w:hint="eastAsia"/>
                <w:kern w:val="0"/>
                <w:sz w:val="24"/>
                <w:szCs w:val="24"/>
              </w:rPr>
              <w:t>4.</w:t>
            </w:r>
            <w:bookmarkStart w:id="87" w:name="OLE_LINK68"/>
            <w:bookmarkStart w:id="88" w:name="OLE_LINK69"/>
            <w:r w:rsidRPr="002A02A5">
              <w:rPr>
                <w:rFonts w:hint="eastAsia"/>
                <w:kern w:val="0"/>
                <w:sz w:val="24"/>
                <w:szCs w:val="24"/>
              </w:rPr>
              <w:t>主要辅材料制造商排放达标，提供第三方出具的相关证明材料，每提供</w:t>
            </w:r>
            <w:r w:rsidRPr="002A02A5">
              <w:rPr>
                <w:rFonts w:hint="eastAsia"/>
                <w:kern w:val="0"/>
                <w:sz w:val="24"/>
                <w:szCs w:val="24"/>
              </w:rPr>
              <w:t>1</w:t>
            </w:r>
            <w:r w:rsidRPr="002A02A5">
              <w:rPr>
                <w:rFonts w:hint="eastAsia"/>
                <w:kern w:val="0"/>
                <w:sz w:val="24"/>
                <w:szCs w:val="24"/>
              </w:rPr>
              <w:t>种辅材料制造商的证明材料得</w:t>
            </w:r>
            <w:r w:rsidRPr="002A02A5">
              <w:rPr>
                <w:rFonts w:hint="eastAsia"/>
                <w:kern w:val="0"/>
                <w:sz w:val="24"/>
                <w:szCs w:val="24"/>
              </w:rPr>
              <w:t>0.5</w:t>
            </w:r>
            <w:r w:rsidRPr="002A02A5">
              <w:rPr>
                <w:rFonts w:hint="eastAsia"/>
                <w:kern w:val="0"/>
                <w:sz w:val="24"/>
                <w:szCs w:val="24"/>
              </w:rPr>
              <w:t>分，最高</w:t>
            </w:r>
            <w:r w:rsidRPr="002A02A5">
              <w:rPr>
                <w:rFonts w:hint="eastAsia"/>
                <w:kern w:val="0"/>
                <w:sz w:val="24"/>
                <w:szCs w:val="24"/>
              </w:rPr>
              <w:t>1.5</w:t>
            </w:r>
            <w:r w:rsidRPr="002A02A5">
              <w:rPr>
                <w:rFonts w:hint="eastAsia"/>
                <w:kern w:val="0"/>
                <w:sz w:val="24"/>
                <w:szCs w:val="24"/>
              </w:rPr>
              <w:t>分</w:t>
            </w:r>
            <w:bookmarkEnd w:id="84"/>
            <w:bookmarkEnd w:id="85"/>
            <w:bookmarkEnd w:id="86"/>
            <w:bookmarkEnd w:id="87"/>
            <w:bookmarkEnd w:id="88"/>
          </w:p>
        </w:tc>
        <w:tc>
          <w:tcPr>
            <w:tcW w:w="1010" w:type="dxa"/>
            <w:shd w:val="clear" w:color="auto" w:fill="auto"/>
            <w:vAlign w:val="center"/>
          </w:tcPr>
          <w:p w:rsidR="00601EAC" w:rsidRPr="002A02A5" w:rsidRDefault="00601EAC" w:rsidP="00966C87">
            <w:pPr>
              <w:widowControl/>
              <w:snapToGrid w:val="0"/>
              <w:jc w:val="center"/>
              <w:rPr>
                <w:rFonts w:asciiTheme="minorEastAsia" w:eastAsiaTheme="minorEastAsia" w:hAnsiTheme="minorEastAsia"/>
                <w:kern w:val="0"/>
                <w:sz w:val="24"/>
                <w:szCs w:val="24"/>
              </w:rPr>
            </w:pPr>
            <w:r w:rsidRPr="002A02A5">
              <w:rPr>
                <w:rFonts w:asciiTheme="minorEastAsia" w:eastAsiaTheme="minorEastAsia" w:hAnsiTheme="minorEastAsia" w:hint="eastAsia"/>
                <w:kern w:val="0"/>
                <w:sz w:val="24"/>
                <w:szCs w:val="24"/>
              </w:rPr>
              <w:t>3</w:t>
            </w:r>
          </w:p>
        </w:tc>
      </w:tr>
      <w:tr w:rsidR="00601EAC" w:rsidRPr="002A02A5" w:rsidTr="00684A10">
        <w:trPr>
          <w:trHeight w:val="1433"/>
          <w:jc w:val="center"/>
        </w:trPr>
        <w:tc>
          <w:tcPr>
            <w:tcW w:w="508" w:type="dxa"/>
            <w:shd w:val="clear" w:color="auto" w:fill="auto"/>
            <w:noWrap/>
            <w:vAlign w:val="center"/>
          </w:tcPr>
          <w:p w:rsidR="00601EAC" w:rsidRPr="002A02A5" w:rsidRDefault="00601EAC">
            <w:pPr>
              <w:widowControl/>
              <w:snapToGrid w:val="0"/>
              <w:jc w:val="center"/>
              <w:rPr>
                <w:rFonts w:asciiTheme="minorEastAsia" w:eastAsiaTheme="minorEastAsia" w:hAnsiTheme="minorEastAsia"/>
                <w:kern w:val="0"/>
                <w:sz w:val="24"/>
                <w:szCs w:val="24"/>
              </w:rPr>
            </w:pPr>
            <w:bookmarkStart w:id="89" w:name="_Hlk208839277"/>
            <w:bookmarkEnd w:id="76"/>
            <w:r w:rsidRPr="002A02A5">
              <w:rPr>
                <w:rFonts w:asciiTheme="minorEastAsia" w:eastAsiaTheme="minorEastAsia" w:hAnsiTheme="minorEastAsia" w:hint="eastAsia"/>
                <w:kern w:val="0"/>
                <w:sz w:val="24"/>
                <w:szCs w:val="24"/>
              </w:rPr>
              <w:t>7</w:t>
            </w:r>
          </w:p>
        </w:tc>
        <w:tc>
          <w:tcPr>
            <w:tcW w:w="1655" w:type="dxa"/>
            <w:shd w:val="clear" w:color="auto" w:fill="auto"/>
            <w:vAlign w:val="center"/>
          </w:tcPr>
          <w:p w:rsidR="00601EAC" w:rsidRPr="002A02A5" w:rsidRDefault="00601EAC" w:rsidP="00966C87">
            <w:pPr>
              <w:widowControl/>
              <w:snapToGrid w:val="0"/>
              <w:jc w:val="center"/>
              <w:rPr>
                <w:rFonts w:asciiTheme="minorEastAsia" w:eastAsiaTheme="minorEastAsia" w:hAnsiTheme="minorEastAsia"/>
                <w:kern w:val="0"/>
                <w:sz w:val="24"/>
                <w:szCs w:val="24"/>
              </w:rPr>
            </w:pPr>
            <w:bookmarkStart w:id="90" w:name="OLE_LINK70"/>
            <w:bookmarkStart w:id="91" w:name="OLE_LINK71"/>
            <w:r w:rsidRPr="002A02A5">
              <w:rPr>
                <w:rFonts w:asciiTheme="minorEastAsia" w:eastAsiaTheme="minorEastAsia" w:hAnsiTheme="minorEastAsia" w:hint="eastAsia"/>
                <w:sz w:val="24"/>
              </w:rPr>
              <w:t>设计环节环保评价</w:t>
            </w:r>
            <w:bookmarkEnd w:id="90"/>
            <w:bookmarkEnd w:id="91"/>
          </w:p>
        </w:tc>
        <w:tc>
          <w:tcPr>
            <w:tcW w:w="7087" w:type="dxa"/>
            <w:shd w:val="clear" w:color="auto" w:fill="auto"/>
            <w:vAlign w:val="center"/>
          </w:tcPr>
          <w:p w:rsidR="00601EAC" w:rsidRPr="002A02A5" w:rsidRDefault="00601EAC" w:rsidP="00966C87">
            <w:pPr>
              <w:widowControl/>
              <w:snapToGrid w:val="0"/>
              <w:jc w:val="left"/>
              <w:rPr>
                <w:kern w:val="0"/>
                <w:sz w:val="24"/>
                <w:szCs w:val="24"/>
              </w:rPr>
            </w:pPr>
            <w:bookmarkStart w:id="92" w:name="OLE_LINK72"/>
            <w:bookmarkStart w:id="93" w:name="OLE_LINK73"/>
            <w:r w:rsidRPr="002A02A5">
              <w:rPr>
                <w:kern w:val="0"/>
                <w:sz w:val="24"/>
                <w:szCs w:val="24"/>
              </w:rPr>
              <w:t>1.</w:t>
            </w:r>
            <w:r w:rsidRPr="002A02A5">
              <w:rPr>
                <w:rFonts w:hint="eastAsia"/>
                <w:kern w:val="0"/>
                <w:sz w:val="24"/>
                <w:szCs w:val="24"/>
              </w:rPr>
              <w:t>投标人或制造商通过对投标产品的优化设计达到可翻新可回收易装卸的特质，提供图文说明，提供：</w:t>
            </w:r>
            <w:r w:rsidRPr="002A02A5">
              <w:rPr>
                <w:kern w:val="0"/>
                <w:sz w:val="24"/>
                <w:szCs w:val="24"/>
              </w:rPr>
              <w:t>0.5</w:t>
            </w:r>
            <w:r w:rsidRPr="002A02A5">
              <w:rPr>
                <w:rFonts w:hint="eastAsia"/>
                <w:kern w:val="0"/>
                <w:sz w:val="24"/>
                <w:szCs w:val="24"/>
              </w:rPr>
              <w:t>分，未提供：</w:t>
            </w:r>
            <w:r w:rsidRPr="002A02A5">
              <w:rPr>
                <w:kern w:val="0"/>
                <w:sz w:val="24"/>
                <w:szCs w:val="24"/>
              </w:rPr>
              <w:t>0</w:t>
            </w:r>
            <w:r w:rsidRPr="002A02A5">
              <w:rPr>
                <w:rFonts w:hint="eastAsia"/>
                <w:kern w:val="0"/>
                <w:sz w:val="24"/>
                <w:szCs w:val="24"/>
              </w:rPr>
              <w:t>分</w:t>
            </w:r>
          </w:p>
          <w:p w:rsidR="00601EAC" w:rsidRPr="002A02A5" w:rsidRDefault="00601EAC" w:rsidP="00966C87">
            <w:pPr>
              <w:snapToGrid w:val="0"/>
              <w:rPr>
                <w:rFonts w:asciiTheme="minorEastAsia" w:eastAsiaTheme="minorEastAsia" w:hAnsiTheme="minorEastAsia"/>
                <w:bCs/>
                <w:sz w:val="24"/>
              </w:rPr>
            </w:pPr>
            <w:bookmarkStart w:id="94" w:name="OLE_LINK74"/>
            <w:bookmarkStart w:id="95" w:name="OLE_LINK75"/>
            <w:bookmarkStart w:id="96" w:name="OLE_LINK263"/>
            <w:bookmarkEnd w:id="92"/>
            <w:bookmarkEnd w:id="93"/>
            <w:r w:rsidRPr="002A02A5">
              <w:rPr>
                <w:kern w:val="0"/>
                <w:sz w:val="24"/>
                <w:szCs w:val="24"/>
              </w:rPr>
              <w:t xml:space="preserve">2. </w:t>
            </w:r>
            <w:r w:rsidRPr="002A02A5">
              <w:rPr>
                <w:rFonts w:hint="eastAsia"/>
                <w:kern w:val="0"/>
                <w:sz w:val="24"/>
                <w:szCs w:val="24"/>
              </w:rPr>
              <w:t>投标人或制造商针对本项目提供由拆装说明书、常用维修工具及易损零配件组成的维修工具箱，提供：</w:t>
            </w:r>
            <w:r w:rsidRPr="002A02A5">
              <w:rPr>
                <w:kern w:val="0"/>
                <w:sz w:val="24"/>
                <w:szCs w:val="24"/>
              </w:rPr>
              <w:t>0.5</w:t>
            </w:r>
            <w:r w:rsidRPr="002A02A5">
              <w:rPr>
                <w:rFonts w:hint="eastAsia"/>
                <w:kern w:val="0"/>
                <w:sz w:val="24"/>
                <w:szCs w:val="24"/>
              </w:rPr>
              <w:t>分，未提供：</w:t>
            </w:r>
            <w:r w:rsidRPr="002A02A5">
              <w:rPr>
                <w:kern w:val="0"/>
                <w:sz w:val="24"/>
                <w:szCs w:val="24"/>
              </w:rPr>
              <w:t>0</w:t>
            </w:r>
            <w:r w:rsidRPr="002A02A5">
              <w:rPr>
                <w:rFonts w:hint="eastAsia"/>
                <w:kern w:val="0"/>
                <w:sz w:val="24"/>
                <w:szCs w:val="24"/>
              </w:rPr>
              <w:t>分</w:t>
            </w:r>
            <w:bookmarkEnd w:id="94"/>
            <w:bookmarkEnd w:id="95"/>
            <w:bookmarkEnd w:id="96"/>
          </w:p>
        </w:tc>
        <w:tc>
          <w:tcPr>
            <w:tcW w:w="1010" w:type="dxa"/>
            <w:shd w:val="clear" w:color="auto" w:fill="auto"/>
            <w:vAlign w:val="center"/>
          </w:tcPr>
          <w:p w:rsidR="00601EAC" w:rsidRPr="002A02A5" w:rsidRDefault="00601EAC" w:rsidP="00966C87">
            <w:pPr>
              <w:widowControl/>
              <w:snapToGrid w:val="0"/>
              <w:jc w:val="center"/>
              <w:rPr>
                <w:rFonts w:asciiTheme="minorEastAsia" w:eastAsiaTheme="minorEastAsia" w:hAnsiTheme="minorEastAsia"/>
                <w:kern w:val="0"/>
                <w:sz w:val="24"/>
                <w:szCs w:val="24"/>
              </w:rPr>
            </w:pPr>
            <w:r w:rsidRPr="002A02A5">
              <w:rPr>
                <w:rFonts w:asciiTheme="minorEastAsia" w:eastAsiaTheme="minorEastAsia" w:hAnsiTheme="minorEastAsia" w:hint="eastAsia"/>
                <w:kern w:val="0"/>
                <w:sz w:val="24"/>
                <w:szCs w:val="24"/>
              </w:rPr>
              <w:t>1</w:t>
            </w:r>
          </w:p>
        </w:tc>
      </w:tr>
      <w:tr w:rsidR="00601EAC" w:rsidRPr="002A02A5">
        <w:trPr>
          <w:trHeight w:val="852"/>
          <w:jc w:val="center"/>
        </w:trPr>
        <w:tc>
          <w:tcPr>
            <w:tcW w:w="508" w:type="dxa"/>
            <w:shd w:val="clear" w:color="auto" w:fill="auto"/>
            <w:noWrap/>
            <w:vAlign w:val="center"/>
          </w:tcPr>
          <w:p w:rsidR="00601EAC" w:rsidRPr="002A02A5" w:rsidRDefault="00601EAC">
            <w:pPr>
              <w:widowControl/>
              <w:snapToGrid w:val="0"/>
              <w:jc w:val="center"/>
              <w:rPr>
                <w:rFonts w:asciiTheme="minorEastAsia" w:eastAsiaTheme="minorEastAsia" w:hAnsiTheme="minorEastAsia"/>
                <w:kern w:val="0"/>
                <w:sz w:val="24"/>
                <w:szCs w:val="24"/>
              </w:rPr>
            </w:pPr>
            <w:bookmarkStart w:id="97" w:name="_Hlk208839341"/>
            <w:bookmarkEnd w:id="89"/>
            <w:r w:rsidRPr="002A02A5">
              <w:rPr>
                <w:rFonts w:asciiTheme="minorEastAsia" w:eastAsiaTheme="minorEastAsia" w:hAnsiTheme="minorEastAsia" w:hint="eastAsia"/>
                <w:kern w:val="0"/>
                <w:sz w:val="24"/>
                <w:szCs w:val="24"/>
              </w:rPr>
              <w:t>8</w:t>
            </w:r>
          </w:p>
        </w:tc>
        <w:tc>
          <w:tcPr>
            <w:tcW w:w="1655" w:type="dxa"/>
            <w:shd w:val="clear" w:color="auto" w:fill="auto"/>
            <w:vAlign w:val="center"/>
          </w:tcPr>
          <w:p w:rsidR="00601EAC" w:rsidRPr="002A02A5" w:rsidRDefault="00601EAC" w:rsidP="00966C87">
            <w:pPr>
              <w:widowControl/>
              <w:snapToGrid w:val="0"/>
              <w:jc w:val="center"/>
              <w:rPr>
                <w:rFonts w:asciiTheme="minorEastAsia" w:eastAsiaTheme="minorEastAsia" w:hAnsiTheme="minorEastAsia"/>
                <w:kern w:val="0"/>
                <w:sz w:val="24"/>
                <w:szCs w:val="24"/>
              </w:rPr>
            </w:pPr>
            <w:bookmarkStart w:id="98" w:name="OLE_LINK76"/>
            <w:bookmarkStart w:id="99" w:name="OLE_LINK77"/>
            <w:r w:rsidRPr="002A02A5">
              <w:rPr>
                <w:rFonts w:asciiTheme="minorEastAsia" w:eastAsiaTheme="minorEastAsia" w:hAnsiTheme="minorEastAsia" w:hint="eastAsia"/>
                <w:sz w:val="24"/>
              </w:rPr>
              <w:t>生产加工环节环保评价</w:t>
            </w:r>
            <w:bookmarkEnd w:id="98"/>
            <w:bookmarkEnd w:id="99"/>
          </w:p>
        </w:tc>
        <w:tc>
          <w:tcPr>
            <w:tcW w:w="7087" w:type="dxa"/>
            <w:shd w:val="clear" w:color="auto" w:fill="auto"/>
            <w:vAlign w:val="center"/>
          </w:tcPr>
          <w:p w:rsidR="00601EAC" w:rsidRPr="002A02A5" w:rsidRDefault="00601EAC" w:rsidP="00966C87">
            <w:pPr>
              <w:widowControl/>
              <w:snapToGrid w:val="0"/>
              <w:jc w:val="left"/>
              <w:rPr>
                <w:kern w:val="0"/>
                <w:sz w:val="24"/>
                <w:szCs w:val="24"/>
              </w:rPr>
            </w:pPr>
            <w:bookmarkStart w:id="100" w:name="OLE_LINK78"/>
            <w:bookmarkStart w:id="101" w:name="OLE_LINK79"/>
            <w:r w:rsidRPr="002A02A5">
              <w:rPr>
                <w:rFonts w:hint="eastAsia"/>
                <w:kern w:val="0"/>
                <w:sz w:val="24"/>
                <w:szCs w:val="24"/>
              </w:rPr>
              <w:t xml:space="preserve">1. </w:t>
            </w:r>
            <w:r w:rsidRPr="002A02A5">
              <w:rPr>
                <w:rFonts w:hint="eastAsia"/>
                <w:kern w:val="0"/>
                <w:sz w:val="24"/>
                <w:szCs w:val="24"/>
              </w:rPr>
              <w:t>投标产品的成品在其生产、加工过程中排放达标，并提供环保部门盖章的证明材料，提供：</w:t>
            </w:r>
            <w:r w:rsidRPr="002A02A5">
              <w:rPr>
                <w:rFonts w:hint="eastAsia"/>
                <w:kern w:val="0"/>
                <w:sz w:val="24"/>
                <w:szCs w:val="24"/>
              </w:rPr>
              <w:t>1</w:t>
            </w:r>
            <w:r w:rsidRPr="002A02A5">
              <w:rPr>
                <w:rFonts w:hint="eastAsia"/>
                <w:kern w:val="0"/>
                <w:sz w:val="24"/>
                <w:szCs w:val="24"/>
              </w:rPr>
              <w:t>分，未提供：</w:t>
            </w:r>
            <w:r w:rsidRPr="002A02A5">
              <w:rPr>
                <w:rFonts w:hint="eastAsia"/>
                <w:kern w:val="0"/>
                <w:sz w:val="24"/>
                <w:szCs w:val="24"/>
              </w:rPr>
              <w:t>0</w:t>
            </w:r>
            <w:r w:rsidRPr="002A02A5">
              <w:rPr>
                <w:rFonts w:hint="eastAsia"/>
                <w:kern w:val="0"/>
                <w:sz w:val="24"/>
                <w:szCs w:val="24"/>
              </w:rPr>
              <w:t>分</w:t>
            </w:r>
          </w:p>
          <w:p w:rsidR="00601EAC" w:rsidRPr="002A02A5" w:rsidRDefault="00601EAC" w:rsidP="00966C87">
            <w:pPr>
              <w:snapToGrid w:val="0"/>
              <w:rPr>
                <w:rFonts w:asciiTheme="minorEastAsia" w:eastAsiaTheme="minorEastAsia" w:hAnsiTheme="minorEastAsia"/>
                <w:bCs/>
                <w:sz w:val="24"/>
              </w:rPr>
            </w:pPr>
            <w:bookmarkStart w:id="102" w:name="_Hlk208839540"/>
            <w:bookmarkEnd w:id="100"/>
            <w:bookmarkEnd w:id="101"/>
            <w:r w:rsidRPr="002A02A5">
              <w:rPr>
                <w:rFonts w:hint="eastAsia"/>
                <w:kern w:val="0"/>
                <w:sz w:val="24"/>
                <w:szCs w:val="24"/>
              </w:rPr>
              <w:t xml:space="preserve">2. </w:t>
            </w:r>
            <w:bookmarkStart w:id="103" w:name="OLE_LINK80"/>
            <w:bookmarkStart w:id="104" w:name="OLE_LINK81"/>
            <w:r w:rsidRPr="002A02A5">
              <w:rPr>
                <w:rFonts w:hint="eastAsia"/>
                <w:kern w:val="0"/>
                <w:sz w:val="24"/>
                <w:szCs w:val="24"/>
              </w:rPr>
              <w:t>投标产品的成品在其生产、加工过程中采取降低噪声措施并提供图文证明材料的（</w:t>
            </w:r>
            <w:r w:rsidRPr="002A02A5">
              <w:rPr>
                <w:kern w:val="0"/>
                <w:sz w:val="24"/>
                <w:szCs w:val="24"/>
              </w:rPr>
              <w:t>例如风机安装减振装置</w:t>
            </w:r>
            <w:r w:rsidRPr="002A02A5">
              <w:rPr>
                <w:rFonts w:hint="eastAsia"/>
                <w:kern w:val="0"/>
                <w:sz w:val="24"/>
                <w:szCs w:val="24"/>
              </w:rPr>
              <w:t>；在机器或者厂房</w:t>
            </w:r>
            <w:r w:rsidRPr="002A02A5">
              <w:rPr>
                <w:kern w:val="0"/>
                <w:sz w:val="24"/>
                <w:szCs w:val="24"/>
              </w:rPr>
              <w:t>使用吸声材料</w:t>
            </w:r>
            <w:r w:rsidRPr="002A02A5">
              <w:rPr>
                <w:rFonts w:hint="eastAsia"/>
                <w:kern w:val="0"/>
                <w:sz w:val="24"/>
                <w:szCs w:val="24"/>
              </w:rPr>
              <w:t>；为工人配备减噪防护措施等），提供：</w:t>
            </w:r>
            <w:r w:rsidRPr="002A02A5">
              <w:rPr>
                <w:rFonts w:hint="eastAsia"/>
                <w:kern w:val="0"/>
                <w:sz w:val="24"/>
                <w:szCs w:val="24"/>
              </w:rPr>
              <w:t>1</w:t>
            </w:r>
            <w:r w:rsidRPr="002A02A5">
              <w:rPr>
                <w:rFonts w:hint="eastAsia"/>
                <w:kern w:val="0"/>
                <w:sz w:val="24"/>
                <w:szCs w:val="24"/>
              </w:rPr>
              <w:t>分，未提供：</w:t>
            </w:r>
            <w:r w:rsidRPr="002A02A5">
              <w:rPr>
                <w:rFonts w:hint="eastAsia"/>
                <w:kern w:val="0"/>
                <w:sz w:val="24"/>
                <w:szCs w:val="24"/>
              </w:rPr>
              <w:t>0</w:t>
            </w:r>
            <w:r w:rsidRPr="002A02A5">
              <w:rPr>
                <w:rFonts w:hint="eastAsia"/>
                <w:kern w:val="0"/>
                <w:sz w:val="24"/>
                <w:szCs w:val="24"/>
              </w:rPr>
              <w:t>分。</w:t>
            </w:r>
            <w:bookmarkEnd w:id="102"/>
            <w:bookmarkEnd w:id="103"/>
            <w:bookmarkEnd w:id="104"/>
          </w:p>
        </w:tc>
        <w:tc>
          <w:tcPr>
            <w:tcW w:w="1010" w:type="dxa"/>
            <w:shd w:val="clear" w:color="auto" w:fill="auto"/>
            <w:vAlign w:val="center"/>
          </w:tcPr>
          <w:p w:rsidR="00601EAC" w:rsidRPr="002A02A5" w:rsidRDefault="00601EAC" w:rsidP="00966C87">
            <w:pPr>
              <w:widowControl/>
              <w:snapToGrid w:val="0"/>
              <w:jc w:val="center"/>
              <w:rPr>
                <w:rFonts w:asciiTheme="minorEastAsia" w:eastAsiaTheme="minorEastAsia" w:hAnsiTheme="minorEastAsia"/>
                <w:kern w:val="0"/>
                <w:sz w:val="24"/>
                <w:szCs w:val="24"/>
              </w:rPr>
            </w:pPr>
            <w:r w:rsidRPr="002A02A5">
              <w:rPr>
                <w:rFonts w:asciiTheme="minorEastAsia" w:eastAsiaTheme="minorEastAsia" w:hAnsiTheme="minorEastAsia" w:hint="eastAsia"/>
                <w:kern w:val="0"/>
                <w:sz w:val="24"/>
                <w:szCs w:val="24"/>
              </w:rPr>
              <w:t>2</w:t>
            </w:r>
          </w:p>
        </w:tc>
      </w:tr>
      <w:tr w:rsidR="00601EAC" w:rsidRPr="002A02A5">
        <w:trPr>
          <w:trHeight w:val="874"/>
          <w:jc w:val="center"/>
        </w:trPr>
        <w:tc>
          <w:tcPr>
            <w:tcW w:w="508" w:type="dxa"/>
            <w:shd w:val="clear" w:color="auto" w:fill="auto"/>
            <w:noWrap/>
            <w:vAlign w:val="center"/>
          </w:tcPr>
          <w:p w:rsidR="00601EAC" w:rsidRPr="002A02A5" w:rsidRDefault="00601EAC">
            <w:pPr>
              <w:widowControl/>
              <w:snapToGrid w:val="0"/>
              <w:jc w:val="center"/>
              <w:rPr>
                <w:rFonts w:asciiTheme="minorEastAsia" w:eastAsiaTheme="minorEastAsia" w:hAnsiTheme="minorEastAsia"/>
                <w:kern w:val="0"/>
                <w:sz w:val="24"/>
                <w:szCs w:val="24"/>
              </w:rPr>
            </w:pPr>
            <w:bookmarkStart w:id="105" w:name="_Hlk208839576"/>
            <w:bookmarkEnd w:id="97"/>
            <w:r w:rsidRPr="002A02A5">
              <w:rPr>
                <w:rFonts w:asciiTheme="minorEastAsia" w:eastAsiaTheme="minorEastAsia" w:hAnsiTheme="minorEastAsia" w:hint="eastAsia"/>
                <w:kern w:val="0"/>
                <w:sz w:val="24"/>
                <w:szCs w:val="24"/>
              </w:rPr>
              <w:t>9</w:t>
            </w:r>
          </w:p>
        </w:tc>
        <w:tc>
          <w:tcPr>
            <w:tcW w:w="1655" w:type="dxa"/>
            <w:shd w:val="clear" w:color="auto" w:fill="auto"/>
            <w:vAlign w:val="center"/>
          </w:tcPr>
          <w:p w:rsidR="00601EAC" w:rsidRPr="002A02A5" w:rsidRDefault="00601EAC" w:rsidP="00966C87">
            <w:pPr>
              <w:widowControl/>
              <w:snapToGrid w:val="0"/>
              <w:jc w:val="center"/>
              <w:rPr>
                <w:rFonts w:asciiTheme="minorEastAsia" w:eastAsiaTheme="minorEastAsia" w:hAnsiTheme="minorEastAsia"/>
                <w:kern w:val="0"/>
                <w:sz w:val="24"/>
                <w:szCs w:val="24"/>
              </w:rPr>
            </w:pPr>
            <w:bookmarkStart w:id="106" w:name="OLE_LINK82"/>
            <w:bookmarkStart w:id="107" w:name="OLE_LINK83"/>
            <w:r w:rsidRPr="002A02A5">
              <w:rPr>
                <w:rFonts w:asciiTheme="minorEastAsia" w:eastAsiaTheme="minorEastAsia" w:hAnsiTheme="minorEastAsia" w:hint="eastAsia"/>
                <w:sz w:val="24"/>
              </w:rPr>
              <w:t>回收环节环保评价</w:t>
            </w:r>
            <w:bookmarkEnd w:id="106"/>
            <w:bookmarkEnd w:id="107"/>
          </w:p>
        </w:tc>
        <w:tc>
          <w:tcPr>
            <w:tcW w:w="7087" w:type="dxa"/>
            <w:shd w:val="clear" w:color="auto" w:fill="auto"/>
            <w:vAlign w:val="center"/>
          </w:tcPr>
          <w:p w:rsidR="00601EAC" w:rsidRPr="002A02A5" w:rsidRDefault="00601EAC" w:rsidP="00966C87">
            <w:pPr>
              <w:widowControl/>
              <w:snapToGrid w:val="0"/>
              <w:jc w:val="left"/>
              <w:rPr>
                <w:kern w:val="0"/>
                <w:sz w:val="24"/>
                <w:szCs w:val="24"/>
              </w:rPr>
            </w:pPr>
            <w:bookmarkStart w:id="108" w:name="OLE_LINK266"/>
            <w:bookmarkStart w:id="109" w:name="OLE_LINK267"/>
            <w:r w:rsidRPr="002A02A5">
              <w:rPr>
                <w:rFonts w:hint="eastAsia"/>
                <w:kern w:val="0"/>
                <w:sz w:val="24"/>
                <w:szCs w:val="24"/>
              </w:rPr>
              <w:t xml:space="preserve">1. </w:t>
            </w:r>
            <w:bookmarkStart w:id="110" w:name="OLE_LINK84"/>
            <w:bookmarkStart w:id="111" w:name="OLE_LINK85"/>
            <w:r w:rsidRPr="002A02A5">
              <w:rPr>
                <w:rFonts w:hint="eastAsia"/>
                <w:kern w:val="0"/>
                <w:sz w:val="24"/>
                <w:szCs w:val="24"/>
              </w:rPr>
              <w:t>投标人承诺针对本项目提供回收处理服务，提供：</w:t>
            </w:r>
            <w:r w:rsidRPr="002A02A5">
              <w:rPr>
                <w:rFonts w:hint="eastAsia"/>
                <w:kern w:val="0"/>
                <w:sz w:val="24"/>
                <w:szCs w:val="24"/>
              </w:rPr>
              <w:t>1</w:t>
            </w:r>
            <w:r w:rsidRPr="002A02A5">
              <w:rPr>
                <w:rFonts w:hint="eastAsia"/>
                <w:kern w:val="0"/>
                <w:sz w:val="24"/>
                <w:szCs w:val="24"/>
              </w:rPr>
              <w:t>分，未提供：</w:t>
            </w:r>
            <w:r w:rsidRPr="002A02A5">
              <w:rPr>
                <w:rFonts w:hint="eastAsia"/>
                <w:kern w:val="0"/>
                <w:sz w:val="24"/>
                <w:szCs w:val="24"/>
              </w:rPr>
              <w:t>0</w:t>
            </w:r>
            <w:r w:rsidRPr="002A02A5">
              <w:rPr>
                <w:rFonts w:hint="eastAsia"/>
                <w:kern w:val="0"/>
                <w:sz w:val="24"/>
                <w:szCs w:val="24"/>
              </w:rPr>
              <w:t>分</w:t>
            </w:r>
            <w:bookmarkEnd w:id="110"/>
            <w:bookmarkEnd w:id="111"/>
          </w:p>
          <w:p w:rsidR="00601EAC" w:rsidRPr="002A02A5" w:rsidRDefault="00601EAC" w:rsidP="00966C87">
            <w:pPr>
              <w:snapToGrid w:val="0"/>
              <w:rPr>
                <w:kern w:val="0"/>
                <w:sz w:val="24"/>
                <w:szCs w:val="24"/>
              </w:rPr>
            </w:pPr>
            <w:bookmarkStart w:id="112" w:name="OLE_LINK268"/>
            <w:bookmarkEnd w:id="108"/>
            <w:bookmarkEnd w:id="109"/>
            <w:r w:rsidRPr="002A02A5">
              <w:rPr>
                <w:rFonts w:hint="eastAsia"/>
                <w:kern w:val="0"/>
                <w:sz w:val="24"/>
                <w:szCs w:val="24"/>
              </w:rPr>
              <w:t xml:space="preserve">2. </w:t>
            </w:r>
            <w:bookmarkStart w:id="113" w:name="OLE_LINK86"/>
            <w:r w:rsidRPr="002A02A5">
              <w:rPr>
                <w:rFonts w:hint="eastAsia"/>
                <w:kern w:val="0"/>
                <w:sz w:val="24"/>
                <w:szCs w:val="24"/>
              </w:rPr>
              <w:t>对回收的产品投标人能够提供有效的可循环再利用的证明材料的，提供：</w:t>
            </w:r>
            <w:r w:rsidRPr="002A02A5">
              <w:rPr>
                <w:rFonts w:hint="eastAsia"/>
                <w:kern w:val="0"/>
                <w:sz w:val="24"/>
                <w:szCs w:val="24"/>
              </w:rPr>
              <w:t>1</w:t>
            </w:r>
            <w:r w:rsidRPr="002A02A5">
              <w:rPr>
                <w:rFonts w:hint="eastAsia"/>
                <w:kern w:val="0"/>
                <w:sz w:val="24"/>
                <w:szCs w:val="24"/>
              </w:rPr>
              <w:t>分，未提供：</w:t>
            </w:r>
            <w:r w:rsidRPr="002A02A5">
              <w:rPr>
                <w:rFonts w:hint="eastAsia"/>
                <w:kern w:val="0"/>
                <w:sz w:val="24"/>
                <w:szCs w:val="24"/>
              </w:rPr>
              <w:t>0</w:t>
            </w:r>
            <w:r w:rsidRPr="002A02A5">
              <w:rPr>
                <w:rFonts w:hint="eastAsia"/>
                <w:kern w:val="0"/>
                <w:sz w:val="24"/>
                <w:szCs w:val="24"/>
              </w:rPr>
              <w:t>分</w:t>
            </w:r>
            <w:bookmarkEnd w:id="112"/>
            <w:bookmarkEnd w:id="113"/>
          </w:p>
        </w:tc>
        <w:tc>
          <w:tcPr>
            <w:tcW w:w="1010" w:type="dxa"/>
            <w:shd w:val="clear" w:color="auto" w:fill="auto"/>
            <w:vAlign w:val="center"/>
          </w:tcPr>
          <w:p w:rsidR="00601EAC" w:rsidRPr="002A02A5" w:rsidRDefault="00601EAC" w:rsidP="00966C87">
            <w:pPr>
              <w:widowControl/>
              <w:snapToGrid w:val="0"/>
              <w:jc w:val="center"/>
              <w:rPr>
                <w:rFonts w:asciiTheme="minorEastAsia" w:eastAsiaTheme="minorEastAsia" w:hAnsiTheme="minorEastAsia"/>
                <w:kern w:val="0"/>
                <w:sz w:val="24"/>
                <w:szCs w:val="24"/>
              </w:rPr>
            </w:pPr>
            <w:r w:rsidRPr="002A02A5">
              <w:rPr>
                <w:rFonts w:asciiTheme="minorEastAsia" w:eastAsiaTheme="minorEastAsia" w:hAnsiTheme="minorEastAsia" w:hint="eastAsia"/>
                <w:kern w:val="0"/>
                <w:sz w:val="24"/>
                <w:szCs w:val="24"/>
              </w:rPr>
              <w:t>2</w:t>
            </w:r>
          </w:p>
        </w:tc>
      </w:tr>
      <w:tr w:rsidR="00601EAC" w:rsidRPr="002A02A5" w:rsidTr="00684A10">
        <w:trPr>
          <w:trHeight w:val="1179"/>
          <w:jc w:val="center"/>
        </w:trPr>
        <w:tc>
          <w:tcPr>
            <w:tcW w:w="508" w:type="dxa"/>
            <w:shd w:val="clear" w:color="auto" w:fill="auto"/>
            <w:noWrap/>
            <w:vAlign w:val="center"/>
          </w:tcPr>
          <w:p w:rsidR="00601EAC" w:rsidRPr="002A02A5" w:rsidRDefault="00601EAC">
            <w:pPr>
              <w:widowControl/>
              <w:snapToGrid w:val="0"/>
              <w:jc w:val="center"/>
              <w:rPr>
                <w:rFonts w:asciiTheme="minorEastAsia" w:eastAsiaTheme="minorEastAsia" w:hAnsiTheme="minorEastAsia"/>
                <w:kern w:val="0"/>
                <w:sz w:val="24"/>
                <w:szCs w:val="24"/>
              </w:rPr>
            </w:pPr>
            <w:bookmarkStart w:id="114" w:name="_Hlk208839604"/>
            <w:bookmarkEnd w:id="105"/>
            <w:r w:rsidRPr="002A02A5">
              <w:rPr>
                <w:rFonts w:asciiTheme="minorEastAsia" w:eastAsiaTheme="minorEastAsia" w:hAnsiTheme="minorEastAsia" w:hint="eastAsia"/>
                <w:kern w:val="0"/>
                <w:sz w:val="24"/>
                <w:szCs w:val="24"/>
              </w:rPr>
              <w:t>10</w:t>
            </w:r>
          </w:p>
        </w:tc>
        <w:tc>
          <w:tcPr>
            <w:tcW w:w="1655" w:type="dxa"/>
            <w:shd w:val="clear" w:color="auto" w:fill="auto"/>
            <w:vAlign w:val="center"/>
          </w:tcPr>
          <w:p w:rsidR="00601EAC" w:rsidRPr="002A02A5" w:rsidRDefault="00601EAC" w:rsidP="00966C87">
            <w:pPr>
              <w:widowControl/>
              <w:snapToGrid w:val="0"/>
              <w:jc w:val="center"/>
              <w:rPr>
                <w:kern w:val="0"/>
                <w:sz w:val="24"/>
                <w:szCs w:val="24"/>
              </w:rPr>
            </w:pPr>
            <w:bookmarkStart w:id="115" w:name="OLE_LINK87"/>
            <w:bookmarkStart w:id="116" w:name="OLE_LINK92"/>
            <w:r w:rsidRPr="002A02A5">
              <w:rPr>
                <w:rFonts w:hint="eastAsia"/>
                <w:kern w:val="0"/>
                <w:sz w:val="24"/>
                <w:szCs w:val="24"/>
              </w:rPr>
              <w:t>包装与运输环节评价</w:t>
            </w:r>
            <w:bookmarkEnd w:id="115"/>
            <w:bookmarkEnd w:id="116"/>
          </w:p>
        </w:tc>
        <w:tc>
          <w:tcPr>
            <w:tcW w:w="7087" w:type="dxa"/>
            <w:shd w:val="clear" w:color="auto" w:fill="auto"/>
          </w:tcPr>
          <w:p w:rsidR="00601EAC" w:rsidRPr="002A02A5" w:rsidRDefault="00601EAC" w:rsidP="00966C87">
            <w:pPr>
              <w:widowControl/>
              <w:snapToGrid w:val="0"/>
              <w:jc w:val="left"/>
              <w:rPr>
                <w:kern w:val="0"/>
                <w:sz w:val="24"/>
                <w:szCs w:val="24"/>
              </w:rPr>
            </w:pPr>
            <w:bookmarkStart w:id="117" w:name="OLE_LINK93"/>
            <w:bookmarkStart w:id="118" w:name="OLE_LINK272"/>
            <w:r w:rsidRPr="002A02A5">
              <w:rPr>
                <w:kern w:val="0"/>
                <w:sz w:val="24"/>
                <w:szCs w:val="24"/>
              </w:rPr>
              <w:t xml:space="preserve">1. </w:t>
            </w:r>
            <w:r w:rsidRPr="002A02A5">
              <w:rPr>
                <w:rFonts w:hint="eastAsia"/>
                <w:kern w:val="0"/>
                <w:sz w:val="24"/>
                <w:szCs w:val="24"/>
              </w:rPr>
              <w:t>所投产品制造商使用循环再利用的材料包装投标产品并提供相关证明材料的，提供：</w:t>
            </w:r>
            <w:r w:rsidRPr="002A02A5">
              <w:rPr>
                <w:kern w:val="0"/>
                <w:sz w:val="24"/>
                <w:szCs w:val="24"/>
              </w:rPr>
              <w:t>1</w:t>
            </w:r>
            <w:r w:rsidRPr="002A02A5">
              <w:rPr>
                <w:rFonts w:hint="eastAsia"/>
                <w:kern w:val="0"/>
                <w:sz w:val="24"/>
                <w:szCs w:val="24"/>
              </w:rPr>
              <w:t>分，未提供：</w:t>
            </w:r>
            <w:r w:rsidRPr="002A02A5">
              <w:rPr>
                <w:kern w:val="0"/>
                <w:sz w:val="24"/>
                <w:szCs w:val="24"/>
              </w:rPr>
              <w:t>0</w:t>
            </w:r>
            <w:r w:rsidRPr="002A02A5">
              <w:rPr>
                <w:rFonts w:hint="eastAsia"/>
                <w:kern w:val="0"/>
                <w:sz w:val="24"/>
                <w:szCs w:val="24"/>
              </w:rPr>
              <w:t>分</w:t>
            </w:r>
          </w:p>
          <w:p w:rsidR="00601EAC" w:rsidRPr="002A02A5" w:rsidRDefault="00601EAC" w:rsidP="00966C87">
            <w:pPr>
              <w:widowControl/>
              <w:snapToGrid w:val="0"/>
              <w:jc w:val="left"/>
              <w:rPr>
                <w:kern w:val="0"/>
                <w:sz w:val="24"/>
                <w:szCs w:val="24"/>
              </w:rPr>
            </w:pPr>
            <w:bookmarkStart w:id="119" w:name="OLE_LINK273"/>
            <w:bookmarkStart w:id="120" w:name="OLE_LINK274"/>
            <w:bookmarkEnd w:id="117"/>
            <w:bookmarkEnd w:id="118"/>
            <w:r w:rsidRPr="002A02A5">
              <w:rPr>
                <w:kern w:val="0"/>
                <w:sz w:val="24"/>
                <w:szCs w:val="24"/>
              </w:rPr>
              <w:t>2.</w:t>
            </w:r>
            <w:bookmarkStart w:id="121" w:name="OLE_LINK94"/>
            <w:bookmarkStart w:id="122" w:name="OLE_LINK95"/>
            <w:r w:rsidRPr="002A02A5">
              <w:rPr>
                <w:rFonts w:hint="eastAsia"/>
                <w:kern w:val="0"/>
                <w:sz w:val="24"/>
                <w:szCs w:val="24"/>
              </w:rPr>
              <w:t>投标人所使用的运</w:t>
            </w:r>
            <w:proofErr w:type="gramStart"/>
            <w:r w:rsidRPr="002A02A5">
              <w:rPr>
                <w:rFonts w:hint="eastAsia"/>
                <w:kern w:val="0"/>
                <w:sz w:val="24"/>
                <w:szCs w:val="24"/>
              </w:rPr>
              <w:t>维车辆</w:t>
            </w:r>
            <w:proofErr w:type="gramEnd"/>
            <w:r w:rsidRPr="002A02A5">
              <w:rPr>
                <w:rFonts w:hint="eastAsia"/>
                <w:kern w:val="0"/>
                <w:sz w:val="24"/>
                <w:szCs w:val="24"/>
              </w:rPr>
              <w:t>为新能源汽车，并提供车辆行驶证（产权单位须与投标单位一致），提供：</w:t>
            </w:r>
            <w:r w:rsidRPr="002A02A5">
              <w:rPr>
                <w:kern w:val="0"/>
                <w:sz w:val="24"/>
                <w:szCs w:val="24"/>
              </w:rPr>
              <w:t>1</w:t>
            </w:r>
            <w:r w:rsidRPr="002A02A5">
              <w:rPr>
                <w:rFonts w:hint="eastAsia"/>
                <w:kern w:val="0"/>
                <w:sz w:val="24"/>
                <w:szCs w:val="24"/>
              </w:rPr>
              <w:t>分，未提供：</w:t>
            </w:r>
            <w:r w:rsidRPr="002A02A5">
              <w:rPr>
                <w:kern w:val="0"/>
                <w:sz w:val="24"/>
                <w:szCs w:val="24"/>
              </w:rPr>
              <w:t>0</w:t>
            </w:r>
            <w:r w:rsidRPr="002A02A5">
              <w:rPr>
                <w:rFonts w:hint="eastAsia"/>
                <w:kern w:val="0"/>
                <w:sz w:val="24"/>
                <w:szCs w:val="24"/>
              </w:rPr>
              <w:t>分</w:t>
            </w:r>
            <w:bookmarkEnd w:id="119"/>
            <w:bookmarkEnd w:id="120"/>
            <w:bookmarkEnd w:id="121"/>
            <w:bookmarkEnd w:id="122"/>
          </w:p>
        </w:tc>
        <w:tc>
          <w:tcPr>
            <w:tcW w:w="1010" w:type="dxa"/>
            <w:shd w:val="clear" w:color="auto" w:fill="auto"/>
            <w:vAlign w:val="center"/>
          </w:tcPr>
          <w:p w:rsidR="00601EAC" w:rsidRPr="002A02A5" w:rsidRDefault="00601EAC" w:rsidP="00966C87">
            <w:pPr>
              <w:widowControl/>
              <w:snapToGrid w:val="0"/>
              <w:jc w:val="center"/>
              <w:rPr>
                <w:rFonts w:asciiTheme="minorEastAsia" w:eastAsiaTheme="minorEastAsia" w:hAnsiTheme="minorEastAsia"/>
                <w:kern w:val="0"/>
                <w:sz w:val="24"/>
                <w:szCs w:val="24"/>
              </w:rPr>
            </w:pPr>
            <w:r w:rsidRPr="002A02A5">
              <w:rPr>
                <w:rFonts w:asciiTheme="minorEastAsia" w:eastAsiaTheme="minorEastAsia" w:hAnsiTheme="minorEastAsia" w:hint="eastAsia"/>
                <w:kern w:val="0"/>
                <w:sz w:val="24"/>
                <w:szCs w:val="24"/>
              </w:rPr>
              <w:t>2</w:t>
            </w:r>
          </w:p>
        </w:tc>
      </w:tr>
      <w:tr w:rsidR="004101D2" w:rsidTr="00684A10">
        <w:trPr>
          <w:trHeight w:val="648"/>
          <w:jc w:val="center"/>
        </w:trPr>
        <w:tc>
          <w:tcPr>
            <w:tcW w:w="508" w:type="dxa"/>
            <w:shd w:val="clear" w:color="auto" w:fill="auto"/>
            <w:noWrap/>
            <w:vAlign w:val="center"/>
          </w:tcPr>
          <w:p w:rsidR="004101D2" w:rsidRPr="002A02A5" w:rsidRDefault="00771485">
            <w:pPr>
              <w:widowControl/>
              <w:snapToGrid w:val="0"/>
              <w:jc w:val="center"/>
              <w:rPr>
                <w:rFonts w:asciiTheme="minorEastAsia" w:eastAsiaTheme="minorEastAsia" w:hAnsiTheme="minorEastAsia"/>
                <w:kern w:val="0"/>
                <w:sz w:val="24"/>
                <w:szCs w:val="24"/>
              </w:rPr>
            </w:pPr>
            <w:bookmarkStart w:id="123" w:name="_Hlk208839669"/>
            <w:bookmarkEnd w:id="114"/>
            <w:r w:rsidRPr="002A02A5">
              <w:rPr>
                <w:rFonts w:asciiTheme="minorEastAsia" w:eastAsiaTheme="minorEastAsia" w:hAnsiTheme="minorEastAsia" w:hint="eastAsia"/>
                <w:kern w:val="0"/>
                <w:sz w:val="24"/>
                <w:szCs w:val="24"/>
              </w:rPr>
              <w:t>11</w:t>
            </w:r>
          </w:p>
        </w:tc>
        <w:tc>
          <w:tcPr>
            <w:tcW w:w="1655" w:type="dxa"/>
            <w:shd w:val="clear" w:color="auto" w:fill="auto"/>
            <w:vAlign w:val="center"/>
          </w:tcPr>
          <w:p w:rsidR="004101D2" w:rsidRPr="002A02A5" w:rsidRDefault="00771485">
            <w:pPr>
              <w:widowControl/>
              <w:snapToGrid w:val="0"/>
              <w:jc w:val="center"/>
              <w:rPr>
                <w:rFonts w:asciiTheme="minorEastAsia" w:eastAsiaTheme="minorEastAsia" w:hAnsiTheme="minorEastAsia"/>
                <w:kern w:val="0"/>
                <w:sz w:val="24"/>
                <w:szCs w:val="24"/>
              </w:rPr>
            </w:pPr>
            <w:r w:rsidRPr="002A02A5">
              <w:rPr>
                <w:rFonts w:asciiTheme="minorEastAsia" w:eastAsiaTheme="minorEastAsia" w:hAnsiTheme="minorEastAsia" w:hint="eastAsia"/>
                <w:sz w:val="24"/>
              </w:rPr>
              <w:t>家具产品价格组成清单评价</w:t>
            </w:r>
          </w:p>
        </w:tc>
        <w:tc>
          <w:tcPr>
            <w:tcW w:w="7087" w:type="dxa"/>
            <w:shd w:val="clear" w:color="auto" w:fill="auto"/>
            <w:vAlign w:val="center"/>
          </w:tcPr>
          <w:p w:rsidR="004101D2" w:rsidRPr="002A02A5" w:rsidRDefault="00771485" w:rsidP="00E066B1">
            <w:pPr>
              <w:snapToGrid w:val="0"/>
              <w:rPr>
                <w:rFonts w:asciiTheme="minorEastAsia" w:eastAsiaTheme="minorEastAsia" w:hAnsiTheme="minorEastAsia"/>
                <w:bCs/>
                <w:sz w:val="24"/>
              </w:rPr>
            </w:pPr>
            <w:r w:rsidRPr="002A02A5">
              <w:rPr>
                <w:rFonts w:asciiTheme="minorEastAsia" w:eastAsiaTheme="minorEastAsia" w:hAnsiTheme="minorEastAsia" w:hint="eastAsia"/>
                <w:sz w:val="24"/>
              </w:rPr>
              <w:t>家具产品价格组成清单明细表完整、无明显缺陷得</w:t>
            </w:r>
            <w:r w:rsidR="00E066B1" w:rsidRPr="002A02A5">
              <w:rPr>
                <w:rFonts w:asciiTheme="minorEastAsia" w:eastAsiaTheme="minorEastAsia" w:hAnsiTheme="minorEastAsia" w:hint="eastAsia"/>
                <w:sz w:val="24"/>
              </w:rPr>
              <w:t>0.5</w:t>
            </w:r>
            <w:r w:rsidRPr="002A02A5">
              <w:rPr>
                <w:rFonts w:asciiTheme="minorEastAsia" w:eastAsiaTheme="minorEastAsia" w:hAnsiTheme="minorEastAsia" w:hint="eastAsia"/>
                <w:sz w:val="24"/>
              </w:rPr>
              <w:t>分</w:t>
            </w:r>
          </w:p>
        </w:tc>
        <w:tc>
          <w:tcPr>
            <w:tcW w:w="1010" w:type="dxa"/>
            <w:shd w:val="clear" w:color="auto" w:fill="auto"/>
            <w:vAlign w:val="center"/>
          </w:tcPr>
          <w:p w:rsidR="004101D2" w:rsidRDefault="00E066B1">
            <w:pPr>
              <w:widowControl/>
              <w:snapToGrid w:val="0"/>
              <w:jc w:val="center"/>
              <w:rPr>
                <w:rFonts w:asciiTheme="minorEastAsia" w:eastAsiaTheme="minorEastAsia" w:hAnsiTheme="minorEastAsia"/>
                <w:kern w:val="0"/>
                <w:sz w:val="24"/>
                <w:szCs w:val="24"/>
              </w:rPr>
            </w:pPr>
            <w:r w:rsidRPr="002A02A5">
              <w:rPr>
                <w:rFonts w:asciiTheme="minorEastAsia" w:eastAsiaTheme="minorEastAsia" w:hAnsiTheme="minorEastAsia" w:hint="eastAsia"/>
                <w:kern w:val="0"/>
                <w:sz w:val="24"/>
                <w:szCs w:val="24"/>
              </w:rPr>
              <w:t>0.5</w:t>
            </w:r>
          </w:p>
        </w:tc>
      </w:tr>
      <w:tr w:rsidR="004101D2" w:rsidTr="00684A10">
        <w:trPr>
          <w:trHeight w:val="2260"/>
          <w:jc w:val="center"/>
        </w:trPr>
        <w:tc>
          <w:tcPr>
            <w:tcW w:w="508" w:type="dxa"/>
            <w:shd w:val="clear" w:color="auto" w:fill="auto"/>
            <w:noWrap/>
            <w:vAlign w:val="center"/>
          </w:tcPr>
          <w:p w:rsidR="004101D2" w:rsidRDefault="00771485">
            <w:pPr>
              <w:widowControl/>
              <w:snapToGrid w:val="0"/>
              <w:jc w:val="center"/>
              <w:rPr>
                <w:rFonts w:asciiTheme="minorEastAsia" w:eastAsiaTheme="minorEastAsia" w:hAnsiTheme="minorEastAsia"/>
                <w:kern w:val="0"/>
                <w:sz w:val="24"/>
                <w:szCs w:val="24"/>
              </w:rPr>
            </w:pPr>
            <w:bookmarkStart w:id="124" w:name="_Hlk208839681"/>
            <w:bookmarkEnd w:id="123"/>
            <w:r>
              <w:rPr>
                <w:rFonts w:asciiTheme="minorEastAsia" w:eastAsiaTheme="minorEastAsia" w:hAnsiTheme="minorEastAsia" w:hint="eastAsia"/>
                <w:kern w:val="0"/>
                <w:sz w:val="24"/>
                <w:szCs w:val="24"/>
              </w:rPr>
              <w:t>12</w:t>
            </w:r>
          </w:p>
        </w:tc>
        <w:tc>
          <w:tcPr>
            <w:tcW w:w="1655" w:type="dxa"/>
            <w:shd w:val="clear" w:color="auto" w:fill="auto"/>
            <w:vAlign w:val="center"/>
          </w:tcPr>
          <w:p w:rsidR="004101D2" w:rsidRDefault="0077148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投标人实施能力</w:t>
            </w:r>
          </w:p>
        </w:tc>
        <w:tc>
          <w:tcPr>
            <w:tcW w:w="7087" w:type="dxa"/>
            <w:shd w:val="clear" w:color="auto" w:fill="auto"/>
            <w:vAlign w:val="center"/>
          </w:tcPr>
          <w:p w:rsidR="004101D2" w:rsidRDefault="00771485">
            <w:pPr>
              <w:snapToGrid w:val="0"/>
              <w:rPr>
                <w:rFonts w:asciiTheme="minorEastAsia" w:eastAsiaTheme="minorEastAsia" w:hAnsiTheme="minorEastAsia"/>
                <w:bCs/>
                <w:sz w:val="24"/>
              </w:rPr>
            </w:pPr>
            <w:r>
              <w:rPr>
                <w:rFonts w:asciiTheme="minorEastAsia" w:eastAsiaTheme="minorEastAsia" w:hAnsiTheme="minorEastAsia"/>
                <w:bCs/>
                <w:sz w:val="24"/>
              </w:rPr>
              <w:t>完全按照以下要求提供与</w:t>
            </w:r>
            <w:r>
              <w:rPr>
                <w:rFonts w:asciiTheme="minorEastAsia" w:eastAsiaTheme="minorEastAsia" w:hAnsiTheme="minorEastAsia" w:hint="eastAsia"/>
                <w:bCs/>
                <w:sz w:val="24"/>
              </w:rPr>
              <w:t>本项目</w:t>
            </w:r>
            <w:r>
              <w:rPr>
                <w:rFonts w:asciiTheme="minorEastAsia" w:eastAsiaTheme="minorEastAsia" w:hAnsiTheme="minorEastAsia"/>
                <w:bCs/>
                <w:sz w:val="24"/>
              </w:rPr>
              <w:t>内容相当且已完成的</w:t>
            </w:r>
            <w:r>
              <w:rPr>
                <w:rFonts w:asciiTheme="minorEastAsia" w:eastAsiaTheme="minorEastAsia" w:hAnsiTheme="minorEastAsia" w:hint="eastAsia"/>
                <w:bCs/>
                <w:sz w:val="24"/>
              </w:rPr>
              <w:t>业绩</w:t>
            </w:r>
            <w:r>
              <w:rPr>
                <w:rFonts w:asciiTheme="minorEastAsia" w:eastAsiaTheme="minorEastAsia" w:hAnsiTheme="minorEastAsia"/>
                <w:bCs/>
                <w:sz w:val="24"/>
              </w:rPr>
              <w:t>，</w:t>
            </w:r>
            <w:r>
              <w:rPr>
                <w:rFonts w:asciiTheme="minorEastAsia" w:eastAsiaTheme="minorEastAsia" w:hAnsiTheme="minorEastAsia" w:hint="eastAsia"/>
                <w:bCs/>
                <w:sz w:val="24"/>
              </w:rPr>
              <w:t>提供的证明材料均不得遮挡涂黑</w:t>
            </w:r>
            <w:r>
              <w:rPr>
                <w:rFonts w:asciiTheme="minorEastAsia" w:eastAsiaTheme="minorEastAsia" w:hAnsiTheme="minorEastAsia"/>
                <w:bCs/>
                <w:sz w:val="24"/>
              </w:rPr>
              <w:t>，否则不予认定加分。</w:t>
            </w:r>
          </w:p>
          <w:p w:rsidR="004101D2" w:rsidRDefault="00771485">
            <w:pPr>
              <w:snapToGrid w:val="0"/>
              <w:rPr>
                <w:rFonts w:asciiTheme="minorEastAsia" w:eastAsiaTheme="minorEastAsia" w:hAnsiTheme="minorEastAsia"/>
                <w:bCs/>
                <w:sz w:val="24"/>
              </w:rPr>
            </w:pPr>
            <w:r>
              <w:rPr>
                <w:rFonts w:asciiTheme="minorEastAsia" w:eastAsiaTheme="minorEastAsia" w:hAnsiTheme="minorEastAsia" w:hint="eastAsia"/>
                <w:bCs/>
                <w:sz w:val="24"/>
              </w:rPr>
              <w:t xml:space="preserve">A. </w:t>
            </w:r>
            <w:r>
              <w:rPr>
                <w:rFonts w:asciiTheme="minorEastAsia" w:eastAsiaTheme="minorEastAsia" w:hAnsiTheme="minorEastAsia" w:hint="eastAsia"/>
                <w:sz w:val="24"/>
              </w:rPr>
              <w:t>合同原件扫描件（合同签订时间为</w:t>
            </w:r>
            <w:r>
              <w:rPr>
                <w:rFonts w:asciiTheme="minorEastAsia" w:eastAsiaTheme="minorEastAsia" w:hAnsiTheme="minorEastAsia"/>
                <w:sz w:val="24"/>
              </w:rPr>
              <w:t>20</w:t>
            </w:r>
            <w:r>
              <w:rPr>
                <w:rFonts w:asciiTheme="minorEastAsia" w:eastAsiaTheme="minorEastAsia" w:hAnsiTheme="minorEastAsia" w:hint="eastAsia"/>
                <w:sz w:val="24"/>
              </w:rPr>
              <w:t>22年</w:t>
            </w:r>
            <w:r>
              <w:rPr>
                <w:rFonts w:asciiTheme="minorEastAsia" w:eastAsiaTheme="minorEastAsia" w:hAnsiTheme="minorEastAsia"/>
                <w:sz w:val="24"/>
              </w:rPr>
              <w:t>1</w:t>
            </w:r>
            <w:r>
              <w:rPr>
                <w:rFonts w:asciiTheme="minorEastAsia" w:eastAsiaTheme="minorEastAsia" w:hAnsiTheme="minorEastAsia" w:hint="eastAsia"/>
                <w:sz w:val="24"/>
              </w:rPr>
              <w:t>月</w:t>
            </w:r>
            <w:r>
              <w:rPr>
                <w:rFonts w:asciiTheme="minorEastAsia" w:eastAsiaTheme="minorEastAsia" w:hAnsiTheme="minorEastAsia"/>
                <w:sz w:val="24"/>
              </w:rPr>
              <w:t>1</w:t>
            </w:r>
            <w:r>
              <w:rPr>
                <w:rFonts w:asciiTheme="minorEastAsia" w:eastAsiaTheme="minorEastAsia" w:hAnsiTheme="minorEastAsia" w:hint="eastAsia"/>
                <w:sz w:val="24"/>
              </w:rPr>
              <w:t>日至今）。</w:t>
            </w:r>
            <w:r>
              <w:rPr>
                <w:rFonts w:asciiTheme="minorEastAsia" w:eastAsiaTheme="minorEastAsia" w:hAnsiTheme="minorEastAsia"/>
                <w:bCs/>
                <w:sz w:val="24"/>
              </w:rPr>
              <w:t>包括合同金额、买卖双方名称及盖章、合同清单</w:t>
            </w:r>
            <w:r>
              <w:rPr>
                <w:rFonts w:asciiTheme="minorEastAsia" w:eastAsiaTheme="minorEastAsia" w:hAnsiTheme="minorEastAsia" w:hint="eastAsia"/>
                <w:bCs/>
                <w:sz w:val="24"/>
              </w:rPr>
              <w:t>、合同签订日期</w:t>
            </w:r>
            <w:r>
              <w:rPr>
                <w:rFonts w:asciiTheme="minorEastAsia" w:eastAsiaTheme="minorEastAsia" w:hAnsiTheme="minorEastAsia"/>
                <w:bCs/>
                <w:sz w:val="24"/>
              </w:rPr>
              <w:t>。</w:t>
            </w:r>
          </w:p>
          <w:p w:rsidR="004101D2" w:rsidRDefault="00771485">
            <w:pPr>
              <w:snapToGrid w:val="0"/>
              <w:rPr>
                <w:rFonts w:asciiTheme="minorEastAsia" w:eastAsiaTheme="minorEastAsia" w:hAnsiTheme="minorEastAsia"/>
                <w:sz w:val="24"/>
              </w:rPr>
            </w:pPr>
            <w:r>
              <w:rPr>
                <w:rFonts w:asciiTheme="minorEastAsia" w:eastAsiaTheme="minorEastAsia" w:hAnsiTheme="minorEastAsia"/>
                <w:sz w:val="24"/>
              </w:rPr>
              <w:t>B.</w:t>
            </w:r>
            <w:r>
              <w:rPr>
                <w:rFonts w:asciiTheme="minorEastAsia" w:eastAsiaTheme="minorEastAsia" w:hAnsiTheme="minorEastAsia" w:hint="eastAsia"/>
                <w:sz w:val="24"/>
              </w:rPr>
              <w:t>上述</w:t>
            </w:r>
            <w:r>
              <w:rPr>
                <w:rFonts w:asciiTheme="minorEastAsia" w:eastAsiaTheme="minorEastAsia" w:hAnsiTheme="minorEastAsia"/>
                <w:sz w:val="24"/>
              </w:rPr>
              <w:t>合同履行</w:t>
            </w:r>
            <w:r>
              <w:rPr>
                <w:rFonts w:asciiTheme="minorEastAsia" w:eastAsiaTheme="minorEastAsia" w:hAnsiTheme="minorEastAsia" w:hint="eastAsia"/>
                <w:sz w:val="24"/>
              </w:rPr>
              <w:t>良好</w:t>
            </w:r>
            <w:r>
              <w:rPr>
                <w:rFonts w:asciiTheme="minorEastAsia" w:eastAsiaTheme="minorEastAsia" w:hAnsiTheme="minorEastAsia"/>
                <w:sz w:val="24"/>
              </w:rPr>
              <w:t>的相关证明材料</w:t>
            </w:r>
            <w:r>
              <w:rPr>
                <w:rFonts w:asciiTheme="minorEastAsia" w:eastAsiaTheme="minorEastAsia" w:hAnsiTheme="minorEastAsia" w:hint="eastAsia"/>
                <w:sz w:val="24"/>
              </w:rPr>
              <w:t>原件</w:t>
            </w:r>
            <w:r>
              <w:rPr>
                <w:rFonts w:asciiTheme="minorEastAsia" w:eastAsiaTheme="minorEastAsia" w:hAnsiTheme="minorEastAsia"/>
                <w:sz w:val="24"/>
              </w:rPr>
              <w:t>扫描件</w:t>
            </w:r>
            <w:r>
              <w:rPr>
                <w:rFonts w:asciiTheme="minorEastAsia" w:eastAsiaTheme="minorEastAsia" w:hAnsiTheme="minorEastAsia" w:hint="eastAsia"/>
                <w:sz w:val="24"/>
              </w:rPr>
              <w:t>（加盖上述合同甲方单位公章或上述合同甲方印章）</w:t>
            </w:r>
            <w:r>
              <w:rPr>
                <w:rFonts w:asciiTheme="minorEastAsia" w:eastAsiaTheme="minorEastAsia" w:hAnsiTheme="minorEastAsia"/>
                <w:sz w:val="24"/>
              </w:rPr>
              <w:t>。</w:t>
            </w:r>
          </w:p>
          <w:p w:rsidR="004101D2" w:rsidRDefault="00771485" w:rsidP="00684A10">
            <w:pPr>
              <w:snapToGrid w:val="0"/>
              <w:rPr>
                <w:rFonts w:asciiTheme="minorEastAsia" w:eastAsiaTheme="minorEastAsia" w:hAnsiTheme="minorEastAsia"/>
                <w:sz w:val="24"/>
              </w:rPr>
            </w:pPr>
            <w:r>
              <w:rPr>
                <w:rFonts w:asciiTheme="minorEastAsia" w:eastAsiaTheme="minorEastAsia" w:hAnsiTheme="minorEastAsia" w:hint="eastAsia"/>
                <w:bCs/>
                <w:sz w:val="24"/>
              </w:rPr>
              <w:t>1个业绩1分，最多</w:t>
            </w:r>
            <w:r w:rsidR="00684A10">
              <w:rPr>
                <w:rFonts w:asciiTheme="minorEastAsia" w:eastAsiaTheme="minorEastAsia" w:hAnsiTheme="minorEastAsia" w:hint="eastAsia"/>
                <w:bCs/>
                <w:sz w:val="24"/>
              </w:rPr>
              <w:t>3</w:t>
            </w:r>
            <w:r>
              <w:rPr>
                <w:rFonts w:asciiTheme="minorEastAsia" w:eastAsiaTheme="minorEastAsia" w:hAnsiTheme="minorEastAsia" w:hint="eastAsia"/>
                <w:bCs/>
                <w:sz w:val="24"/>
              </w:rPr>
              <w:t>分</w:t>
            </w:r>
          </w:p>
        </w:tc>
        <w:tc>
          <w:tcPr>
            <w:tcW w:w="1010" w:type="dxa"/>
            <w:shd w:val="clear" w:color="auto" w:fill="auto"/>
            <w:vAlign w:val="center"/>
          </w:tcPr>
          <w:p w:rsidR="004101D2" w:rsidRDefault="00684A10">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w:t>
            </w:r>
          </w:p>
        </w:tc>
      </w:tr>
      <w:tr w:rsidR="004101D2">
        <w:trPr>
          <w:trHeight w:val="834"/>
          <w:jc w:val="center"/>
        </w:trPr>
        <w:tc>
          <w:tcPr>
            <w:tcW w:w="508" w:type="dxa"/>
            <w:shd w:val="clear" w:color="auto" w:fill="auto"/>
            <w:noWrap/>
            <w:vAlign w:val="center"/>
          </w:tcPr>
          <w:p w:rsidR="004101D2" w:rsidRDefault="00771485">
            <w:pPr>
              <w:widowControl/>
              <w:snapToGrid w:val="0"/>
              <w:jc w:val="center"/>
              <w:rPr>
                <w:rFonts w:asciiTheme="minorEastAsia" w:eastAsiaTheme="minorEastAsia" w:hAnsiTheme="minorEastAsia"/>
                <w:kern w:val="0"/>
                <w:sz w:val="24"/>
                <w:szCs w:val="24"/>
              </w:rPr>
            </w:pPr>
            <w:bookmarkStart w:id="125" w:name="_Hlk208839714"/>
            <w:bookmarkEnd w:id="124"/>
            <w:r>
              <w:rPr>
                <w:rFonts w:asciiTheme="minorEastAsia" w:eastAsiaTheme="minorEastAsia" w:hAnsiTheme="minorEastAsia"/>
                <w:kern w:val="0"/>
                <w:sz w:val="24"/>
                <w:szCs w:val="24"/>
              </w:rPr>
              <w:t>1</w:t>
            </w:r>
            <w:r>
              <w:rPr>
                <w:rFonts w:asciiTheme="minorEastAsia" w:eastAsiaTheme="minorEastAsia" w:hAnsiTheme="minorEastAsia" w:hint="eastAsia"/>
                <w:kern w:val="0"/>
                <w:sz w:val="24"/>
                <w:szCs w:val="24"/>
              </w:rPr>
              <w:t>3</w:t>
            </w:r>
          </w:p>
        </w:tc>
        <w:tc>
          <w:tcPr>
            <w:tcW w:w="1655" w:type="dxa"/>
            <w:shd w:val="clear" w:color="auto" w:fill="auto"/>
            <w:vAlign w:val="center"/>
          </w:tcPr>
          <w:p w:rsidR="004101D2" w:rsidRDefault="0077148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非“★”技术参数评价</w:t>
            </w:r>
          </w:p>
        </w:tc>
        <w:tc>
          <w:tcPr>
            <w:tcW w:w="7087" w:type="dxa"/>
            <w:shd w:val="clear" w:color="auto" w:fill="auto"/>
            <w:vAlign w:val="center"/>
          </w:tcPr>
          <w:p w:rsidR="004101D2" w:rsidRDefault="00771485" w:rsidP="00B544CE">
            <w:pPr>
              <w:widowControl/>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完全满足无偏离的得</w:t>
            </w:r>
            <w:r w:rsidR="00B544CE">
              <w:rPr>
                <w:rFonts w:asciiTheme="minorEastAsia" w:eastAsiaTheme="minorEastAsia" w:hAnsiTheme="minorEastAsia" w:hint="eastAsia"/>
                <w:kern w:val="0"/>
                <w:sz w:val="24"/>
                <w:szCs w:val="24"/>
              </w:rPr>
              <w:t>4</w:t>
            </w:r>
            <w:r>
              <w:rPr>
                <w:rFonts w:asciiTheme="minorEastAsia" w:eastAsiaTheme="minorEastAsia" w:hAnsiTheme="minorEastAsia" w:hint="eastAsia"/>
                <w:kern w:val="0"/>
                <w:sz w:val="24"/>
                <w:szCs w:val="24"/>
              </w:rPr>
              <w:t>分。技术参数低于招标文件要求的，每条扣1分，最低得分为0分</w:t>
            </w:r>
          </w:p>
        </w:tc>
        <w:tc>
          <w:tcPr>
            <w:tcW w:w="1010" w:type="dxa"/>
            <w:shd w:val="clear" w:color="auto" w:fill="auto"/>
            <w:vAlign w:val="center"/>
          </w:tcPr>
          <w:p w:rsidR="004101D2" w:rsidRDefault="00B544CE">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4</w:t>
            </w:r>
          </w:p>
        </w:tc>
      </w:tr>
      <w:bookmarkEnd w:id="125"/>
      <w:tr w:rsidR="004101D2">
        <w:trPr>
          <w:trHeight w:val="524"/>
          <w:jc w:val="center"/>
        </w:trPr>
        <w:tc>
          <w:tcPr>
            <w:tcW w:w="9250" w:type="dxa"/>
            <w:gridSpan w:val="3"/>
            <w:shd w:val="clear" w:color="auto" w:fill="auto"/>
            <w:noWrap/>
            <w:vAlign w:val="center"/>
          </w:tcPr>
          <w:p w:rsidR="004101D2" w:rsidRDefault="00771485">
            <w:pPr>
              <w:snapToGrid w:val="0"/>
              <w:jc w:val="center"/>
              <w:rPr>
                <w:rFonts w:asciiTheme="minorEastAsia" w:eastAsiaTheme="minorEastAsia" w:hAnsiTheme="minorEastAsia"/>
                <w:bCs/>
                <w:sz w:val="24"/>
              </w:rPr>
            </w:pPr>
            <w:r>
              <w:rPr>
                <w:rFonts w:asciiTheme="minorEastAsia" w:eastAsiaTheme="minorEastAsia" w:hAnsiTheme="minorEastAsia"/>
                <w:kern w:val="0"/>
                <w:sz w:val="24"/>
                <w:szCs w:val="24"/>
              </w:rPr>
              <w:t>第</w:t>
            </w:r>
            <w:r>
              <w:rPr>
                <w:rFonts w:asciiTheme="minorEastAsia" w:eastAsiaTheme="minorEastAsia" w:hAnsiTheme="minorEastAsia" w:hint="eastAsia"/>
                <w:kern w:val="0"/>
                <w:sz w:val="24"/>
                <w:szCs w:val="24"/>
              </w:rPr>
              <w:t>三</w:t>
            </w:r>
            <w:r>
              <w:rPr>
                <w:rFonts w:asciiTheme="minorEastAsia" w:eastAsiaTheme="minorEastAsia" w:hAnsiTheme="minorEastAsia"/>
                <w:kern w:val="0"/>
                <w:sz w:val="24"/>
                <w:szCs w:val="24"/>
              </w:rPr>
              <w:t>部分</w:t>
            </w:r>
            <w:r>
              <w:rPr>
                <w:rFonts w:asciiTheme="minorEastAsia" w:eastAsiaTheme="minorEastAsia" w:hAnsiTheme="minorEastAsia" w:hint="eastAsia"/>
                <w:kern w:val="0"/>
                <w:sz w:val="24"/>
                <w:szCs w:val="24"/>
              </w:rPr>
              <w:t>主观分</w:t>
            </w:r>
            <w:r>
              <w:rPr>
                <w:rFonts w:asciiTheme="minorEastAsia" w:eastAsiaTheme="minorEastAsia" w:hAnsiTheme="minorEastAsia"/>
                <w:kern w:val="0"/>
                <w:sz w:val="24"/>
                <w:szCs w:val="24"/>
              </w:rPr>
              <w:t>（</w:t>
            </w:r>
            <w:r>
              <w:rPr>
                <w:rFonts w:asciiTheme="minorEastAsia" w:eastAsiaTheme="minorEastAsia" w:hAnsiTheme="minorEastAsia" w:hint="eastAsia"/>
                <w:kern w:val="0"/>
                <w:sz w:val="24"/>
                <w:szCs w:val="24"/>
              </w:rPr>
              <w:t>31</w:t>
            </w:r>
            <w:r>
              <w:rPr>
                <w:rFonts w:asciiTheme="minorEastAsia" w:eastAsiaTheme="minorEastAsia" w:hAnsiTheme="minorEastAsia"/>
                <w:kern w:val="0"/>
                <w:sz w:val="24"/>
                <w:szCs w:val="24"/>
              </w:rPr>
              <w:t>分）</w:t>
            </w:r>
          </w:p>
        </w:tc>
        <w:tc>
          <w:tcPr>
            <w:tcW w:w="1010" w:type="dxa"/>
            <w:shd w:val="clear" w:color="auto" w:fill="auto"/>
            <w:vAlign w:val="center"/>
          </w:tcPr>
          <w:p w:rsidR="004101D2" w:rsidRDefault="0077148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分值</w:t>
            </w:r>
          </w:p>
        </w:tc>
      </w:tr>
      <w:tr w:rsidR="004101D2" w:rsidTr="00E17067">
        <w:trPr>
          <w:trHeight w:val="1924"/>
          <w:jc w:val="center"/>
        </w:trPr>
        <w:tc>
          <w:tcPr>
            <w:tcW w:w="508" w:type="dxa"/>
            <w:shd w:val="clear" w:color="auto" w:fill="auto"/>
            <w:noWrap/>
            <w:vAlign w:val="center"/>
          </w:tcPr>
          <w:p w:rsidR="004101D2" w:rsidRDefault="00771485">
            <w:pPr>
              <w:widowControl/>
              <w:snapToGrid w:val="0"/>
              <w:jc w:val="center"/>
              <w:rPr>
                <w:rFonts w:asciiTheme="minorEastAsia" w:eastAsiaTheme="minorEastAsia" w:hAnsiTheme="minorEastAsia"/>
                <w:kern w:val="0"/>
                <w:sz w:val="24"/>
                <w:szCs w:val="24"/>
              </w:rPr>
            </w:pPr>
            <w:bookmarkStart w:id="126" w:name="_Hlk208827514"/>
            <w:r>
              <w:rPr>
                <w:rFonts w:asciiTheme="minorEastAsia" w:eastAsiaTheme="minorEastAsia" w:hAnsiTheme="minorEastAsia" w:hint="eastAsia"/>
                <w:kern w:val="0"/>
                <w:sz w:val="24"/>
                <w:szCs w:val="24"/>
              </w:rPr>
              <w:lastRenderedPageBreak/>
              <w:t>1</w:t>
            </w:r>
          </w:p>
        </w:tc>
        <w:tc>
          <w:tcPr>
            <w:tcW w:w="1655" w:type="dxa"/>
            <w:shd w:val="clear" w:color="auto" w:fill="auto"/>
            <w:vAlign w:val="center"/>
          </w:tcPr>
          <w:p w:rsidR="004101D2" w:rsidRDefault="0077148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sz w:val="24"/>
              </w:rPr>
              <w:t>原材料质量评价</w:t>
            </w:r>
          </w:p>
        </w:tc>
        <w:tc>
          <w:tcPr>
            <w:tcW w:w="7087" w:type="dxa"/>
            <w:shd w:val="clear" w:color="auto" w:fill="auto"/>
            <w:vAlign w:val="center"/>
          </w:tcPr>
          <w:p w:rsidR="004101D2" w:rsidRDefault="00771485">
            <w:pPr>
              <w:widowControl/>
              <w:snapToGrid w:val="0"/>
              <w:rPr>
                <w:rFonts w:asciiTheme="minorEastAsia" w:eastAsiaTheme="minorEastAsia" w:hAnsiTheme="minorEastAsia"/>
                <w:sz w:val="24"/>
              </w:rPr>
            </w:pPr>
            <w:r>
              <w:rPr>
                <w:rFonts w:asciiTheme="minorEastAsia" w:eastAsiaTheme="minorEastAsia" w:hAnsiTheme="minorEastAsia" w:hint="eastAsia"/>
                <w:sz w:val="24"/>
              </w:rPr>
              <w:t>针对本项目所使用原材料的环保性、安全性、耐用性、固定性进行描述。</w:t>
            </w:r>
          </w:p>
          <w:p w:rsidR="004101D2" w:rsidRDefault="00771485">
            <w:pPr>
              <w:widowControl/>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原材料质量高，无瑕疵：5分；</w:t>
            </w:r>
          </w:p>
          <w:p w:rsidR="004101D2" w:rsidRDefault="00771485">
            <w:pPr>
              <w:widowControl/>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上述内容提供齐全，但内容存在一处瑕疵的：3分；</w:t>
            </w:r>
          </w:p>
          <w:p w:rsidR="004101D2" w:rsidRDefault="00771485">
            <w:pPr>
              <w:widowControl/>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上述内容提供齐全，但内容存在两处瑕疵的：1分；</w:t>
            </w:r>
          </w:p>
          <w:p w:rsidR="004101D2" w:rsidRDefault="00771485">
            <w:pPr>
              <w:widowControl/>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其他：0分</w:t>
            </w:r>
          </w:p>
        </w:tc>
        <w:tc>
          <w:tcPr>
            <w:tcW w:w="1010" w:type="dxa"/>
            <w:shd w:val="clear" w:color="auto" w:fill="auto"/>
            <w:vAlign w:val="center"/>
          </w:tcPr>
          <w:p w:rsidR="004101D2" w:rsidRDefault="0077148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5</w:t>
            </w:r>
          </w:p>
        </w:tc>
      </w:tr>
      <w:tr w:rsidR="004101D2" w:rsidTr="00E17067">
        <w:trPr>
          <w:trHeight w:val="5944"/>
          <w:jc w:val="center"/>
        </w:trPr>
        <w:tc>
          <w:tcPr>
            <w:tcW w:w="508" w:type="dxa"/>
            <w:shd w:val="clear" w:color="auto" w:fill="auto"/>
            <w:noWrap/>
            <w:vAlign w:val="center"/>
          </w:tcPr>
          <w:p w:rsidR="004101D2" w:rsidRDefault="00771485">
            <w:pPr>
              <w:widowControl/>
              <w:snapToGrid w:val="0"/>
              <w:jc w:val="center"/>
              <w:rPr>
                <w:rFonts w:asciiTheme="minorEastAsia" w:eastAsiaTheme="minorEastAsia" w:hAnsiTheme="minorEastAsia"/>
                <w:kern w:val="0"/>
                <w:sz w:val="24"/>
                <w:szCs w:val="24"/>
              </w:rPr>
            </w:pPr>
            <w:bookmarkStart w:id="127" w:name="_Hlk207615735"/>
            <w:bookmarkEnd w:id="126"/>
            <w:r>
              <w:rPr>
                <w:rFonts w:asciiTheme="minorEastAsia" w:eastAsiaTheme="minorEastAsia" w:hAnsiTheme="minorEastAsia" w:hint="eastAsia"/>
                <w:kern w:val="0"/>
                <w:sz w:val="24"/>
                <w:szCs w:val="24"/>
              </w:rPr>
              <w:t>2</w:t>
            </w:r>
          </w:p>
        </w:tc>
        <w:tc>
          <w:tcPr>
            <w:tcW w:w="1655" w:type="dxa"/>
            <w:shd w:val="clear" w:color="auto" w:fill="auto"/>
            <w:vAlign w:val="center"/>
          </w:tcPr>
          <w:p w:rsidR="004101D2" w:rsidRDefault="00771485">
            <w:pPr>
              <w:widowControl/>
              <w:snapToGrid w:val="0"/>
              <w:rPr>
                <w:rFonts w:asciiTheme="minorEastAsia" w:eastAsiaTheme="minorEastAsia" w:hAnsiTheme="minorEastAsia"/>
                <w:kern w:val="0"/>
                <w:sz w:val="24"/>
                <w:szCs w:val="24"/>
              </w:rPr>
            </w:pPr>
            <w:r>
              <w:rPr>
                <w:rFonts w:asciiTheme="minorEastAsia" w:eastAsiaTheme="minorEastAsia" w:hAnsiTheme="minorEastAsia" w:cs="仿宋" w:hint="eastAsia"/>
                <w:kern w:val="0"/>
                <w:sz w:val="24"/>
                <w:szCs w:val="24"/>
              </w:rPr>
              <w:t>设计结构评价</w:t>
            </w:r>
          </w:p>
        </w:tc>
        <w:tc>
          <w:tcPr>
            <w:tcW w:w="7087" w:type="dxa"/>
            <w:shd w:val="clear" w:color="auto" w:fill="auto"/>
            <w:vAlign w:val="center"/>
          </w:tcPr>
          <w:p w:rsidR="004101D2" w:rsidRDefault="00051605">
            <w:pPr>
              <w:widowControl/>
              <w:snapToGrid w:val="0"/>
              <w:rPr>
                <w:rFonts w:asciiTheme="minorEastAsia" w:eastAsiaTheme="minorEastAsia" w:hAnsiTheme="minorEastAsia" w:cs="仿宋"/>
                <w:kern w:val="0"/>
                <w:sz w:val="24"/>
                <w:szCs w:val="24"/>
              </w:rPr>
            </w:pPr>
            <w:r>
              <w:rPr>
                <w:rFonts w:asciiTheme="minorEastAsia" w:eastAsiaTheme="minorEastAsia" w:hAnsiTheme="minorEastAsia" w:cs="仿宋" w:hint="eastAsia"/>
                <w:kern w:val="0"/>
                <w:sz w:val="24"/>
                <w:szCs w:val="24"/>
              </w:rPr>
              <w:t>提供以下产品设计结构图和产品效果图，否则不予认定给分：</w:t>
            </w:r>
          </w:p>
          <w:p w:rsidR="004101D2" w:rsidRDefault="00771485">
            <w:pPr>
              <w:widowControl/>
              <w:snapToGrid w:val="0"/>
              <w:rPr>
                <w:rFonts w:asciiTheme="minorEastAsia" w:eastAsiaTheme="minorEastAsia" w:hAnsiTheme="minorEastAsia" w:cs="仿宋"/>
                <w:kern w:val="0"/>
                <w:sz w:val="24"/>
                <w:szCs w:val="24"/>
              </w:rPr>
            </w:pPr>
            <w:r>
              <w:rPr>
                <w:rFonts w:asciiTheme="minorEastAsia" w:eastAsiaTheme="minorEastAsia" w:hAnsiTheme="minorEastAsia" w:cs="仿宋" w:hint="eastAsia"/>
                <w:kern w:val="0"/>
                <w:sz w:val="24"/>
                <w:szCs w:val="24"/>
              </w:rPr>
              <w:t>（1）礼堂</w:t>
            </w:r>
            <w:proofErr w:type="gramStart"/>
            <w:r>
              <w:rPr>
                <w:rFonts w:asciiTheme="minorEastAsia" w:eastAsiaTheme="minorEastAsia" w:hAnsiTheme="minorEastAsia" w:cs="仿宋" w:hint="eastAsia"/>
                <w:kern w:val="0"/>
                <w:sz w:val="24"/>
                <w:szCs w:val="24"/>
              </w:rPr>
              <w:t>椅</w:t>
            </w:r>
            <w:proofErr w:type="gramEnd"/>
            <w:r>
              <w:rPr>
                <w:rFonts w:asciiTheme="minorEastAsia" w:eastAsiaTheme="minorEastAsia" w:hAnsiTheme="minorEastAsia" w:cs="仿宋" w:hint="eastAsia"/>
                <w:kern w:val="0"/>
                <w:sz w:val="24"/>
                <w:szCs w:val="24"/>
              </w:rPr>
              <w:t>设计结构评价</w:t>
            </w:r>
          </w:p>
          <w:p w:rsidR="004101D2" w:rsidRDefault="00771485">
            <w:pPr>
              <w:widowControl/>
              <w:snapToGrid w:val="0"/>
              <w:rPr>
                <w:rFonts w:asciiTheme="minorEastAsia" w:eastAsiaTheme="minorEastAsia" w:hAnsiTheme="minorEastAsia" w:cs="仿宋"/>
                <w:kern w:val="0"/>
                <w:sz w:val="24"/>
                <w:szCs w:val="24"/>
              </w:rPr>
            </w:pPr>
            <w:r>
              <w:rPr>
                <w:rFonts w:asciiTheme="minorEastAsia" w:eastAsiaTheme="minorEastAsia" w:hAnsiTheme="minorEastAsia" w:cs="仿宋" w:hint="eastAsia"/>
                <w:kern w:val="0"/>
                <w:sz w:val="24"/>
                <w:szCs w:val="24"/>
              </w:rPr>
              <w:t>设计结构先进，提供了设计结构图和产品效果图，无瑕疵：5分；</w:t>
            </w:r>
          </w:p>
          <w:p w:rsidR="004101D2" w:rsidRDefault="00771485">
            <w:pPr>
              <w:widowControl/>
              <w:snapToGrid w:val="0"/>
              <w:rPr>
                <w:rFonts w:asciiTheme="minorEastAsia" w:eastAsiaTheme="minorEastAsia" w:hAnsiTheme="minorEastAsia" w:cs="仿宋"/>
                <w:kern w:val="0"/>
                <w:sz w:val="24"/>
                <w:szCs w:val="24"/>
              </w:rPr>
            </w:pPr>
            <w:r>
              <w:rPr>
                <w:rFonts w:asciiTheme="minorEastAsia" w:eastAsiaTheme="minorEastAsia" w:hAnsiTheme="minorEastAsia" w:cs="仿宋" w:hint="eastAsia"/>
                <w:kern w:val="0"/>
                <w:sz w:val="24"/>
                <w:szCs w:val="24"/>
              </w:rPr>
              <w:t>提供设计结构图和产品彩图，但设计结构图、产品效果图存在一处瑕疵：3分；</w:t>
            </w:r>
          </w:p>
          <w:p w:rsidR="004101D2" w:rsidRDefault="00771485">
            <w:pPr>
              <w:widowControl/>
              <w:snapToGrid w:val="0"/>
              <w:rPr>
                <w:rFonts w:asciiTheme="minorEastAsia" w:eastAsiaTheme="minorEastAsia" w:hAnsiTheme="minorEastAsia" w:cs="仿宋"/>
                <w:kern w:val="0"/>
                <w:sz w:val="24"/>
                <w:szCs w:val="24"/>
              </w:rPr>
            </w:pPr>
            <w:r>
              <w:rPr>
                <w:rFonts w:asciiTheme="minorEastAsia" w:eastAsiaTheme="minorEastAsia" w:hAnsiTheme="minorEastAsia" w:cs="仿宋" w:hint="eastAsia"/>
                <w:kern w:val="0"/>
                <w:sz w:val="24"/>
                <w:szCs w:val="24"/>
              </w:rPr>
              <w:t>提供设计结构图和产品效果图，但设计结构图、产品效果图存在两处瑕疵：1分；</w:t>
            </w:r>
          </w:p>
          <w:p w:rsidR="004101D2" w:rsidRDefault="00771485">
            <w:pPr>
              <w:widowControl/>
              <w:snapToGrid w:val="0"/>
              <w:rPr>
                <w:rFonts w:asciiTheme="minorEastAsia" w:eastAsiaTheme="minorEastAsia" w:hAnsiTheme="minorEastAsia" w:cs="仿宋"/>
                <w:kern w:val="0"/>
                <w:sz w:val="24"/>
                <w:szCs w:val="24"/>
              </w:rPr>
            </w:pPr>
            <w:r>
              <w:rPr>
                <w:rFonts w:hAnsiTheme="minorEastAsia" w:hint="eastAsia"/>
                <w:kern w:val="0"/>
                <w:sz w:val="24"/>
                <w:szCs w:val="24"/>
              </w:rPr>
              <w:t>其他：</w:t>
            </w:r>
            <w:r>
              <w:rPr>
                <w:rFonts w:asciiTheme="minorEastAsia" w:eastAsiaTheme="minorEastAsia" w:hAnsiTheme="minorEastAsia" w:cs="仿宋" w:hint="eastAsia"/>
                <w:kern w:val="0"/>
                <w:sz w:val="24"/>
                <w:szCs w:val="24"/>
              </w:rPr>
              <w:t>0分；</w:t>
            </w:r>
          </w:p>
          <w:p w:rsidR="004101D2" w:rsidRDefault="00771485">
            <w:pPr>
              <w:widowControl/>
              <w:snapToGrid w:val="0"/>
              <w:rPr>
                <w:rFonts w:asciiTheme="minorEastAsia" w:eastAsiaTheme="minorEastAsia" w:hAnsiTheme="minorEastAsia" w:cs="仿宋"/>
                <w:kern w:val="0"/>
                <w:sz w:val="24"/>
                <w:szCs w:val="24"/>
              </w:rPr>
            </w:pPr>
            <w:bookmarkStart w:id="128" w:name="OLE_LINK15"/>
            <w:bookmarkStart w:id="129" w:name="OLE_LINK16"/>
            <w:bookmarkStart w:id="130" w:name="OLE_LINK17"/>
            <w:r>
              <w:rPr>
                <w:rFonts w:asciiTheme="minorEastAsia" w:eastAsiaTheme="minorEastAsia" w:hAnsiTheme="minorEastAsia" w:cs="仿宋" w:hint="eastAsia"/>
                <w:kern w:val="0"/>
                <w:sz w:val="24"/>
                <w:szCs w:val="24"/>
              </w:rPr>
              <w:t>（2）密集</w:t>
            </w:r>
            <w:proofErr w:type="gramStart"/>
            <w:r>
              <w:rPr>
                <w:rFonts w:asciiTheme="minorEastAsia" w:eastAsiaTheme="minorEastAsia" w:hAnsiTheme="minorEastAsia" w:cs="仿宋" w:hint="eastAsia"/>
                <w:kern w:val="0"/>
                <w:sz w:val="24"/>
                <w:szCs w:val="24"/>
              </w:rPr>
              <w:t>柜设计</w:t>
            </w:r>
            <w:proofErr w:type="gramEnd"/>
            <w:r>
              <w:rPr>
                <w:rFonts w:asciiTheme="minorEastAsia" w:eastAsiaTheme="minorEastAsia" w:hAnsiTheme="minorEastAsia" w:cs="仿宋" w:hint="eastAsia"/>
                <w:kern w:val="0"/>
                <w:sz w:val="24"/>
                <w:szCs w:val="24"/>
              </w:rPr>
              <w:t xml:space="preserve">结构评价 </w:t>
            </w:r>
          </w:p>
          <w:p w:rsidR="004101D2" w:rsidRDefault="00771485">
            <w:pPr>
              <w:widowControl/>
              <w:snapToGrid w:val="0"/>
              <w:rPr>
                <w:rFonts w:asciiTheme="minorEastAsia" w:eastAsiaTheme="minorEastAsia" w:hAnsiTheme="minorEastAsia" w:cs="仿宋"/>
                <w:kern w:val="0"/>
                <w:sz w:val="24"/>
                <w:szCs w:val="24"/>
              </w:rPr>
            </w:pPr>
            <w:r>
              <w:rPr>
                <w:rFonts w:asciiTheme="minorEastAsia" w:eastAsiaTheme="minorEastAsia" w:hAnsiTheme="minorEastAsia" w:cs="仿宋" w:hint="eastAsia"/>
                <w:kern w:val="0"/>
                <w:sz w:val="24"/>
                <w:szCs w:val="24"/>
              </w:rPr>
              <w:t>设计结构先进，提供了设计结构图和产品效果图，无瑕疵：5分；</w:t>
            </w:r>
          </w:p>
          <w:p w:rsidR="004101D2" w:rsidRDefault="00771485">
            <w:pPr>
              <w:widowControl/>
              <w:snapToGrid w:val="0"/>
              <w:rPr>
                <w:rFonts w:asciiTheme="minorEastAsia" w:eastAsiaTheme="minorEastAsia" w:hAnsiTheme="minorEastAsia" w:cs="仿宋"/>
                <w:kern w:val="0"/>
                <w:sz w:val="24"/>
                <w:szCs w:val="24"/>
              </w:rPr>
            </w:pPr>
            <w:r>
              <w:rPr>
                <w:rFonts w:asciiTheme="minorEastAsia" w:eastAsiaTheme="minorEastAsia" w:hAnsiTheme="minorEastAsia" w:cs="仿宋" w:hint="eastAsia"/>
                <w:kern w:val="0"/>
                <w:sz w:val="24"/>
                <w:szCs w:val="24"/>
              </w:rPr>
              <w:t>提供设计结构图和产品效果图，但设计结构图、产品效果图存在一处瑕疵：3分；</w:t>
            </w:r>
          </w:p>
          <w:p w:rsidR="004101D2" w:rsidRDefault="00771485">
            <w:pPr>
              <w:widowControl/>
              <w:snapToGrid w:val="0"/>
              <w:rPr>
                <w:rFonts w:asciiTheme="minorEastAsia" w:eastAsiaTheme="minorEastAsia" w:hAnsiTheme="minorEastAsia" w:cs="仿宋"/>
                <w:kern w:val="0"/>
                <w:sz w:val="24"/>
                <w:szCs w:val="24"/>
              </w:rPr>
            </w:pPr>
            <w:r>
              <w:rPr>
                <w:rFonts w:asciiTheme="minorEastAsia" w:eastAsiaTheme="minorEastAsia" w:hAnsiTheme="minorEastAsia" w:cs="仿宋" w:hint="eastAsia"/>
                <w:kern w:val="0"/>
                <w:sz w:val="24"/>
                <w:szCs w:val="24"/>
              </w:rPr>
              <w:t>提供设计结构图和产品效果图，但设计结构图、产品效果图存在两处瑕疵：1分；</w:t>
            </w:r>
          </w:p>
          <w:p w:rsidR="004101D2" w:rsidRDefault="00771485">
            <w:pPr>
              <w:widowControl/>
              <w:snapToGrid w:val="0"/>
              <w:rPr>
                <w:rFonts w:asciiTheme="minorEastAsia" w:eastAsiaTheme="minorEastAsia" w:hAnsiTheme="minorEastAsia" w:cs="仿宋"/>
                <w:kern w:val="0"/>
                <w:sz w:val="24"/>
                <w:szCs w:val="24"/>
              </w:rPr>
            </w:pPr>
            <w:r>
              <w:rPr>
                <w:rFonts w:hAnsiTheme="minorEastAsia" w:hint="eastAsia"/>
                <w:kern w:val="0"/>
                <w:sz w:val="24"/>
                <w:szCs w:val="24"/>
              </w:rPr>
              <w:t>其他：</w:t>
            </w:r>
            <w:r>
              <w:rPr>
                <w:rFonts w:asciiTheme="minorEastAsia" w:eastAsiaTheme="minorEastAsia" w:hAnsiTheme="minorEastAsia" w:cs="仿宋" w:hint="eastAsia"/>
                <w:kern w:val="0"/>
                <w:sz w:val="24"/>
                <w:szCs w:val="24"/>
              </w:rPr>
              <w:t>0分；</w:t>
            </w:r>
          </w:p>
          <w:p w:rsidR="004101D2" w:rsidRDefault="00771485">
            <w:pPr>
              <w:widowControl/>
              <w:snapToGrid w:val="0"/>
              <w:rPr>
                <w:rFonts w:asciiTheme="minorEastAsia" w:eastAsiaTheme="minorEastAsia" w:hAnsiTheme="minorEastAsia"/>
                <w:kern w:val="0"/>
                <w:sz w:val="24"/>
                <w:szCs w:val="24"/>
              </w:rPr>
            </w:pPr>
            <w:r>
              <w:rPr>
                <w:rFonts w:asciiTheme="minorEastAsia" w:eastAsiaTheme="minorEastAsia" w:hAnsiTheme="minorEastAsia" w:cs="仿宋" w:hint="eastAsia"/>
                <w:kern w:val="0"/>
                <w:sz w:val="24"/>
                <w:szCs w:val="24"/>
              </w:rPr>
              <w:t>（本项所称“瑕疵”是指非专门针对本项目或不适用本项目特性、套用其他项目内容；设计结构图和产品效果图存在矛盾；设计在人体工程学存在缺陷，设计存在科学原理或常识的错误；不利于本项目目标的实现、现有技术条件下不可能出现的情形等任意一种情形）</w:t>
            </w:r>
            <w:bookmarkEnd w:id="128"/>
            <w:bookmarkEnd w:id="129"/>
            <w:bookmarkEnd w:id="130"/>
          </w:p>
        </w:tc>
        <w:tc>
          <w:tcPr>
            <w:tcW w:w="1010" w:type="dxa"/>
            <w:shd w:val="clear" w:color="auto" w:fill="auto"/>
            <w:vAlign w:val="center"/>
          </w:tcPr>
          <w:p w:rsidR="004101D2" w:rsidRDefault="0077148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10</w:t>
            </w:r>
          </w:p>
        </w:tc>
      </w:tr>
      <w:tr w:rsidR="004101D2">
        <w:trPr>
          <w:jc w:val="center"/>
        </w:trPr>
        <w:tc>
          <w:tcPr>
            <w:tcW w:w="508" w:type="dxa"/>
            <w:shd w:val="clear" w:color="auto" w:fill="auto"/>
            <w:noWrap/>
            <w:vAlign w:val="center"/>
          </w:tcPr>
          <w:p w:rsidR="004101D2" w:rsidRDefault="00771485">
            <w:pPr>
              <w:widowControl/>
              <w:snapToGrid w:val="0"/>
              <w:jc w:val="center"/>
              <w:rPr>
                <w:kern w:val="0"/>
                <w:sz w:val="24"/>
                <w:szCs w:val="24"/>
              </w:rPr>
            </w:pPr>
            <w:bookmarkStart w:id="131" w:name="_Hlk208828174"/>
            <w:bookmarkEnd w:id="127"/>
            <w:r>
              <w:rPr>
                <w:rFonts w:hint="eastAsia"/>
                <w:kern w:val="0"/>
                <w:sz w:val="24"/>
                <w:szCs w:val="24"/>
              </w:rPr>
              <w:t>3</w:t>
            </w:r>
          </w:p>
        </w:tc>
        <w:tc>
          <w:tcPr>
            <w:tcW w:w="1655" w:type="dxa"/>
            <w:shd w:val="clear" w:color="auto" w:fill="auto"/>
            <w:vAlign w:val="center"/>
          </w:tcPr>
          <w:p w:rsidR="004101D2" w:rsidRDefault="00771485">
            <w:pPr>
              <w:widowControl/>
              <w:snapToGrid w:val="0"/>
              <w:jc w:val="center"/>
              <w:rPr>
                <w:kern w:val="0"/>
                <w:sz w:val="24"/>
                <w:szCs w:val="24"/>
              </w:rPr>
            </w:pPr>
            <w:r>
              <w:rPr>
                <w:rFonts w:hAnsiTheme="minorEastAsia" w:hint="eastAsia"/>
                <w:sz w:val="24"/>
              </w:rPr>
              <w:t>关键部件质量评价</w:t>
            </w:r>
          </w:p>
        </w:tc>
        <w:tc>
          <w:tcPr>
            <w:tcW w:w="7087" w:type="dxa"/>
            <w:shd w:val="clear" w:color="auto" w:fill="auto"/>
            <w:vAlign w:val="center"/>
          </w:tcPr>
          <w:p w:rsidR="004101D2" w:rsidRDefault="00771485">
            <w:pPr>
              <w:widowControl/>
              <w:snapToGrid w:val="0"/>
              <w:rPr>
                <w:kern w:val="0"/>
                <w:sz w:val="24"/>
                <w:szCs w:val="24"/>
              </w:rPr>
            </w:pPr>
            <w:r>
              <w:rPr>
                <w:rFonts w:hAnsiTheme="minorEastAsia" w:hint="eastAsia"/>
                <w:kern w:val="0"/>
                <w:sz w:val="24"/>
                <w:szCs w:val="24"/>
              </w:rPr>
              <w:t>针对本项目</w:t>
            </w:r>
            <w:r>
              <w:rPr>
                <w:rFonts w:hAnsiTheme="minorEastAsia" w:hint="eastAsia"/>
                <w:bCs/>
                <w:sz w:val="24"/>
              </w:rPr>
              <w:t>所投产品的</w:t>
            </w:r>
            <w:r>
              <w:rPr>
                <w:rFonts w:hAnsiTheme="minorEastAsia" w:hint="eastAsia"/>
                <w:kern w:val="0"/>
                <w:sz w:val="24"/>
                <w:szCs w:val="24"/>
              </w:rPr>
              <w:t>关键部件品质先进、稳定性、安全性、耐用性进行描述</w:t>
            </w:r>
          </w:p>
          <w:p w:rsidR="004101D2" w:rsidRDefault="00771485">
            <w:pPr>
              <w:widowControl/>
              <w:snapToGrid w:val="0"/>
              <w:rPr>
                <w:rFonts w:hAnsiTheme="minorEastAsia"/>
                <w:kern w:val="0"/>
                <w:sz w:val="24"/>
                <w:szCs w:val="24"/>
              </w:rPr>
            </w:pPr>
            <w:r>
              <w:rPr>
                <w:rFonts w:hAnsiTheme="minorEastAsia" w:hint="eastAsia"/>
                <w:kern w:val="0"/>
                <w:sz w:val="24"/>
                <w:szCs w:val="24"/>
              </w:rPr>
              <w:t>关键部件品质高，无瑕疵：</w:t>
            </w:r>
            <w:r>
              <w:rPr>
                <w:rFonts w:hAnsiTheme="minorEastAsia"/>
                <w:kern w:val="0"/>
                <w:sz w:val="24"/>
                <w:szCs w:val="24"/>
              </w:rPr>
              <w:t>5</w:t>
            </w:r>
            <w:r>
              <w:rPr>
                <w:rFonts w:hAnsiTheme="minorEastAsia" w:hint="eastAsia"/>
                <w:kern w:val="0"/>
                <w:sz w:val="24"/>
                <w:szCs w:val="24"/>
              </w:rPr>
              <w:t>分；</w:t>
            </w:r>
          </w:p>
          <w:p w:rsidR="004101D2" w:rsidRDefault="00771485">
            <w:pPr>
              <w:widowControl/>
              <w:snapToGrid w:val="0"/>
              <w:rPr>
                <w:rFonts w:hAnsiTheme="minorEastAsia"/>
                <w:kern w:val="0"/>
                <w:sz w:val="24"/>
                <w:szCs w:val="24"/>
              </w:rPr>
            </w:pPr>
            <w:r>
              <w:rPr>
                <w:rFonts w:hAnsiTheme="minorEastAsia" w:hint="eastAsia"/>
                <w:kern w:val="0"/>
                <w:sz w:val="24"/>
                <w:szCs w:val="24"/>
              </w:rPr>
              <w:t>上述内容提供齐全，但内容存在一处瑕疵的：</w:t>
            </w:r>
            <w:r>
              <w:rPr>
                <w:rFonts w:hAnsiTheme="minorEastAsia"/>
                <w:kern w:val="0"/>
                <w:sz w:val="24"/>
                <w:szCs w:val="24"/>
              </w:rPr>
              <w:t>3</w:t>
            </w:r>
            <w:r>
              <w:rPr>
                <w:rFonts w:hAnsiTheme="minorEastAsia" w:hint="eastAsia"/>
                <w:kern w:val="0"/>
                <w:sz w:val="24"/>
                <w:szCs w:val="24"/>
              </w:rPr>
              <w:t>分；</w:t>
            </w:r>
          </w:p>
          <w:p w:rsidR="004101D2" w:rsidRDefault="00771485">
            <w:pPr>
              <w:widowControl/>
              <w:snapToGrid w:val="0"/>
              <w:rPr>
                <w:rFonts w:hAnsiTheme="minorEastAsia"/>
                <w:kern w:val="0"/>
                <w:sz w:val="24"/>
                <w:szCs w:val="24"/>
              </w:rPr>
            </w:pPr>
            <w:r>
              <w:rPr>
                <w:rFonts w:hAnsiTheme="minorEastAsia" w:hint="eastAsia"/>
                <w:kern w:val="0"/>
                <w:sz w:val="24"/>
                <w:szCs w:val="24"/>
              </w:rPr>
              <w:t>上述内容提供齐全，但内容存在两处瑕疵的：</w:t>
            </w:r>
            <w:r>
              <w:rPr>
                <w:rFonts w:hAnsiTheme="minorEastAsia" w:hint="eastAsia"/>
                <w:kern w:val="0"/>
                <w:sz w:val="24"/>
                <w:szCs w:val="24"/>
              </w:rPr>
              <w:t>1</w:t>
            </w:r>
            <w:r>
              <w:rPr>
                <w:rFonts w:hAnsiTheme="minorEastAsia" w:hint="eastAsia"/>
                <w:kern w:val="0"/>
                <w:sz w:val="24"/>
                <w:szCs w:val="24"/>
              </w:rPr>
              <w:t>分；</w:t>
            </w:r>
          </w:p>
          <w:p w:rsidR="004101D2" w:rsidRDefault="00771485">
            <w:pPr>
              <w:widowControl/>
              <w:snapToGrid w:val="0"/>
              <w:rPr>
                <w:sz w:val="24"/>
              </w:rPr>
            </w:pPr>
            <w:r>
              <w:rPr>
                <w:rFonts w:hAnsiTheme="minorEastAsia" w:hint="eastAsia"/>
                <w:kern w:val="0"/>
                <w:sz w:val="24"/>
                <w:szCs w:val="24"/>
              </w:rPr>
              <w:t>其他：</w:t>
            </w:r>
            <w:r>
              <w:rPr>
                <w:rFonts w:hAnsiTheme="minorEastAsia" w:hint="eastAsia"/>
                <w:kern w:val="0"/>
                <w:sz w:val="24"/>
                <w:szCs w:val="24"/>
              </w:rPr>
              <w:t>0</w:t>
            </w:r>
            <w:r>
              <w:rPr>
                <w:rFonts w:hAnsiTheme="minorEastAsia" w:hint="eastAsia"/>
                <w:kern w:val="0"/>
                <w:sz w:val="24"/>
                <w:szCs w:val="24"/>
              </w:rPr>
              <w:t>分</w:t>
            </w:r>
          </w:p>
        </w:tc>
        <w:tc>
          <w:tcPr>
            <w:tcW w:w="1010" w:type="dxa"/>
            <w:shd w:val="clear" w:color="auto" w:fill="auto"/>
            <w:vAlign w:val="center"/>
          </w:tcPr>
          <w:p w:rsidR="004101D2" w:rsidRDefault="00771485">
            <w:pPr>
              <w:widowControl/>
              <w:snapToGrid w:val="0"/>
              <w:jc w:val="center"/>
              <w:rPr>
                <w:kern w:val="0"/>
                <w:sz w:val="24"/>
                <w:szCs w:val="24"/>
              </w:rPr>
            </w:pPr>
            <w:r>
              <w:rPr>
                <w:kern w:val="0"/>
                <w:sz w:val="24"/>
                <w:szCs w:val="24"/>
              </w:rPr>
              <w:t>5</w:t>
            </w:r>
          </w:p>
        </w:tc>
      </w:tr>
      <w:tr w:rsidR="004101D2">
        <w:trPr>
          <w:jc w:val="center"/>
        </w:trPr>
        <w:tc>
          <w:tcPr>
            <w:tcW w:w="508" w:type="dxa"/>
            <w:shd w:val="clear" w:color="auto" w:fill="auto"/>
            <w:noWrap/>
            <w:vAlign w:val="center"/>
          </w:tcPr>
          <w:p w:rsidR="004101D2" w:rsidRDefault="00771485">
            <w:pPr>
              <w:widowControl/>
              <w:snapToGrid w:val="0"/>
              <w:jc w:val="center"/>
              <w:rPr>
                <w:kern w:val="0"/>
                <w:sz w:val="24"/>
                <w:szCs w:val="24"/>
              </w:rPr>
            </w:pPr>
            <w:bookmarkStart w:id="132" w:name="_Hlk208828183"/>
            <w:bookmarkEnd w:id="131"/>
            <w:r>
              <w:rPr>
                <w:rFonts w:hint="eastAsia"/>
                <w:kern w:val="0"/>
                <w:sz w:val="24"/>
                <w:szCs w:val="24"/>
              </w:rPr>
              <w:t>4</w:t>
            </w:r>
          </w:p>
        </w:tc>
        <w:tc>
          <w:tcPr>
            <w:tcW w:w="1655" w:type="dxa"/>
            <w:shd w:val="clear" w:color="auto" w:fill="auto"/>
            <w:vAlign w:val="center"/>
          </w:tcPr>
          <w:p w:rsidR="004101D2" w:rsidRDefault="00771485">
            <w:pPr>
              <w:widowControl/>
              <w:snapToGrid w:val="0"/>
              <w:jc w:val="center"/>
              <w:rPr>
                <w:rFonts w:hAnsiTheme="minorEastAsia"/>
                <w:sz w:val="24"/>
              </w:rPr>
            </w:pPr>
            <w:r>
              <w:rPr>
                <w:rFonts w:hAnsiTheme="minorEastAsia" w:hint="eastAsia"/>
                <w:sz w:val="24"/>
              </w:rPr>
              <w:t>实施方案</w:t>
            </w:r>
          </w:p>
        </w:tc>
        <w:tc>
          <w:tcPr>
            <w:tcW w:w="7087" w:type="dxa"/>
            <w:shd w:val="clear" w:color="auto" w:fill="auto"/>
            <w:vAlign w:val="center"/>
          </w:tcPr>
          <w:p w:rsidR="004101D2" w:rsidRDefault="00771485">
            <w:pPr>
              <w:widowControl/>
              <w:snapToGrid w:val="0"/>
              <w:rPr>
                <w:rFonts w:hAnsiTheme="minorEastAsia"/>
                <w:kern w:val="0"/>
                <w:sz w:val="24"/>
                <w:szCs w:val="24"/>
              </w:rPr>
            </w:pPr>
            <w:r>
              <w:rPr>
                <w:rFonts w:hAnsiTheme="minorEastAsia" w:hint="eastAsia"/>
                <w:kern w:val="0"/>
                <w:sz w:val="24"/>
                <w:szCs w:val="24"/>
              </w:rPr>
              <w:t>针对本项目提供切实可行的配送、交货、安装、调试、验收方案并进行描述</w:t>
            </w:r>
          </w:p>
          <w:p w:rsidR="004101D2" w:rsidRDefault="00771485">
            <w:pPr>
              <w:widowControl/>
              <w:snapToGrid w:val="0"/>
              <w:rPr>
                <w:rFonts w:hAnsiTheme="minorEastAsia"/>
                <w:kern w:val="0"/>
                <w:sz w:val="24"/>
                <w:szCs w:val="24"/>
              </w:rPr>
            </w:pPr>
            <w:r>
              <w:rPr>
                <w:rFonts w:hAnsiTheme="minorEastAsia" w:hint="eastAsia"/>
                <w:kern w:val="0"/>
                <w:sz w:val="24"/>
                <w:szCs w:val="24"/>
              </w:rPr>
              <w:t>方案明确完整，针对性、</w:t>
            </w:r>
            <w:proofErr w:type="gramStart"/>
            <w:r>
              <w:rPr>
                <w:rFonts w:hAnsiTheme="minorEastAsia" w:hint="eastAsia"/>
                <w:kern w:val="0"/>
                <w:sz w:val="24"/>
                <w:szCs w:val="24"/>
              </w:rPr>
              <w:t>课操作</w:t>
            </w:r>
            <w:proofErr w:type="gramEnd"/>
            <w:r>
              <w:rPr>
                <w:rFonts w:hAnsiTheme="minorEastAsia" w:hint="eastAsia"/>
                <w:kern w:val="0"/>
                <w:sz w:val="24"/>
                <w:szCs w:val="24"/>
              </w:rPr>
              <w:t>性强，无瑕疵：</w:t>
            </w:r>
            <w:r>
              <w:rPr>
                <w:rFonts w:hAnsiTheme="minorEastAsia" w:hint="eastAsia"/>
                <w:kern w:val="0"/>
                <w:sz w:val="24"/>
                <w:szCs w:val="24"/>
              </w:rPr>
              <w:t>5</w:t>
            </w:r>
            <w:r>
              <w:rPr>
                <w:rFonts w:hAnsiTheme="minorEastAsia" w:hint="eastAsia"/>
                <w:kern w:val="0"/>
                <w:sz w:val="24"/>
                <w:szCs w:val="24"/>
              </w:rPr>
              <w:t>分；</w:t>
            </w:r>
          </w:p>
          <w:p w:rsidR="004101D2" w:rsidRDefault="00771485">
            <w:pPr>
              <w:widowControl/>
              <w:snapToGrid w:val="0"/>
              <w:rPr>
                <w:rFonts w:hAnsiTheme="minorEastAsia"/>
                <w:kern w:val="0"/>
                <w:sz w:val="24"/>
                <w:szCs w:val="24"/>
              </w:rPr>
            </w:pPr>
            <w:r>
              <w:rPr>
                <w:rFonts w:hAnsiTheme="minorEastAsia" w:hint="eastAsia"/>
                <w:kern w:val="0"/>
                <w:sz w:val="24"/>
                <w:szCs w:val="24"/>
              </w:rPr>
              <w:t>方案满足项目要求，但内容存在一处瑕疵的：</w:t>
            </w:r>
            <w:r>
              <w:rPr>
                <w:rFonts w:hAnsiTheme="minorEastAsia" w:hint="eastAsia"/>
                <w:kern w:val="0"/>
                <w:sz w:val="24"/>
                <w:szCs w:val="24"/>
              </w:rPr>
              <w:t>3</w:t>
            </w:r>
            <w:r>
              <w:rPr>
                <w:rFonts w:hAnsiTheme="minorEastAsia" w:hint="eastAsia"/>
                <w:kern w:val="0"/>
                <w:sz w:val="24"/>
                <w:szCs w:val="24"/>
              </w:rPr>
              <w:t>分；</w:t>
            </w:r>
          </w:p>
          <w:p w:rsidR="004101D2" w:rsidRDefault="00771485">
            <w:pPr>
              <w:widowControl/>
              <w:snapToGrid w:val="0"/>
              <w:rPr>
                <w:rFonts w:hAnsiTheme="minorEastAsia"/>
                <w:kern w:val="0"/>
                <w:sz w:val="24"/>
                <w:szCs w:val="24"/>
              </w:rPr>
            </w:pPr>
            <w:r>
              <w:rPr>
                <w:rFonts w:hAnsiTheme="minorEastAsia" w:hint="eastAsia"/>
                <w:kern w:val="0"/>
                <w:sz w:val="24"/>
                <w:szCs w:val="24"/>
              </w:rPr>
              <w:t>方案满足项目要求，但内容存在两处瑕疵的：</w:t>
            </w:r>
            <w:r>
              <w:rPr>
                <w:rFonts w:hAnsiTheme="minorEastAsia" w:hint="eastAsia"/>
                <w:kern w:val="0"/>
                <w:sz w:val="24"/>
                <w:szCs w:val="24"/>
              </w:rPr>
              <w:t>1</w:t>
            </w:r>
            <w:r>
              <w:rPr>
                <w:rFonts w:hAnsiTheme="minorEastAsia" w:hint="eastAsia"/>
                <w:kern w:val="0"/>
                <w:sz w:val="24"/>
                <w:szCs w:val="24"/>
              </w:rPr>
              <w:t>分；</w:t>
            </w:r>
          </w:p>
          <w:p w:rsidR="004101D2" w:rsidRDefault="00771485">
            <w:pPr>
              <w:widowControl/>
              <w:snapToGrid w:val="0"/>
              <w:rPr>
                <w:rFonts w:hAnsiTheme="minorEastAsia"/>
                <w:kern w:val="0"/>
                <w:sz w:val="24"/>
                <w:szCs w:val="24"/>
              </w:rPr>
            </w:pPr>
            <w:r>
              <w:rPr>
                <w:rFonts w:hAnsiTheme="minorEastAsia" w:hint="eastAsia"/>
                <w:kern w:val="0"/>
                <w:sz w:val="24"/>
                <w:szCs w:val="24"/>
              </w:rPr>
              <w:t>其他：</w:t>
            </w:r>
            <w:r>
              <w:rPr>
                <w:rFonts w:hAnsiTheme="minorEastAsia" w:hint="eastAsia"/>
                <w:kern w:val="0"/>
                <w:sz w:val="24"/>
                <w:szCs w:val="24"/>
              </w:rPr>
              <w:t>0</w:t>
            </w:r>
            <w:r>
              <w:rPr>
                <w:rFonts w:hAnsiTheme="minorEastAsia" w:hint="eastAsia"/>
                <w:kern w:val="0"/>
                <w:sz w:val="24"/>
                <w:szCs w:val="24"/>
              </w:rPr>
              <w:t>分</w:t>
            </w:r>
          </w:p>
        </w:tc>
        <w:tc>
          <w:tcPr>
            <w:tcW w:w="1010" w:type="dxa"/>
            <w:shd w:val="clear" w:color="auto" w:fill="auto"/>
            <w:vAlign w:val="center"/>
          </w:tcPr>
          <w:p w:rsidR="004101D2" w:rsidRDefault="00771485">
            <w:pPr>
              <w:widowControl/>
              <w:snapToGrid w:val="0"/>
              <w:jc w:val="center"/>
              <w:rPr>
                <w:kern w:val="0"/>
                <w:sz w:val="24"/>
                <w:szCs w:val="24"/>
              </w:rPr>
            </w:pPr>
            <w:r>
              <w:rPr>
                <w:rFonts w:hint="eastAsia"/>
                <w:kern w:val="0"/>
                <w:sz w:val="24"/>
                <w:szCs w:val="24"/>
              </w:rPr>
              <w:t>5</w:t>
            </w:r>
          </w:p>
        </w:tc>
      </w:tr>
      <w:tr w:rsidR="004101D2">
        <w:trPr>
          <w:jc w:val="center"/>
        </w:trPr>
        <w:tc>
          <w:tcPr>
            <w:tcW w:w="508" w:type="dxa"/>
            <w:shd w:val="clear" w:color="auto" w:fill="auto"/>
            <w:noWrap/>
            <w:vAlign w:val="center"/>
          </w:tcPr>
          <w:p w:rsidR="004101D2" w:rsidRDefault="00771485">
            <w:pPr>
              <w:widowControl/>
              <w:snapToGrid w:val="0"/>
              <w:jc w:val="center"/>
              <w:rPr>
                <w:rFonts w:asciiTheme="minorEastAsia" w:eastAsiaTheme="minorEastAsia" w:hAnsiTheme="minorEastAsia"/>
                <w:kern w:val="0"/>
                <w:sz w:val="24"/>
                <w:szCs w:val="24"/>
              </w:rPr>
            </w:pPr>
            <w:bookmarkStart w:id="133" w:name="_Hlk208828193"/>
            <w:bookmarkEnd w:id="132"/>
            <w:r>
              <w:rPr>
                <w:rFonts w:asciiTheme="minorEastAsia" w:eastAsiaTheme="minorEastAsia" w:hAnsiTheme="minorEastAsia" w:hint="eastAsia"/>
                <w:kern w:val="0"/>
                <w:sz w:val="24"/>
                <w:szCs w:val="24"/>
              </w:rPr>
              <w:t>5</w:t>
            </w:r>
          </w:p>
        </w:tc>
        <w:tc>
          <w:tcPr>
            <w:tcW w:w="1655" w:type="dxa"/>
            <w:shd w:val="clear" w:color="auto" w:fill="auto"/>
            <w:vAlign w:val="center"/>
          </w:tcPr>
          <w:p w:rsidR="004101D2" w:rsidRDefault="0077148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样品评价</w:t>
            </w:r>
          </w:p>
        </w:tc>
        <w:tc>
          <w:tcPr>
            <w:tcW w:w="7087" w:type="dxa"/>
            <w:shd w:val="clear" w:color="auto" w:fill="auto"/>
            <w:vAlign w:val="center"/>
          </w:tcPr>
          <w:p w:rsidR="004101D2" w:rsidRDefault="00771485">
            <w:pPr>
              <w:widowControl/>
              <w:snapToGrid w:val="0"/>
              <w:rPr>
                <w:rFonts w:asciiTheme="minorEastAsia" w:eastAsiaTheme="minorEastAsia" w:hAnsiTheme="minorEastAsia"/>
                <w:sz w:val="24"/>
              </w:rPr>
            </w:pPr>
            <w:r>
              <w:rPr>
                <w:rFonts w:asciiTheme="minorEastAsia" w:eastAsiaTheme="minorEastAsia" w:hAnsiTheme="minorEastAsia" w:hint="eastAsia"/>
                <w:kern w:val="0"/>
                <w:sz w:val="24"/>
                <w:szCs w:val="24"/>
              </w:rPr>
              <w:t>评审委员会针对投标人提供的样品进行评价，包括加工工艺、整体及关键部件的安全性稳定性牢固性、对采购需求的响应程度进行评价,样品完全满足项目要求，</w:t>
            </w:r>
            <w:r>
              <w:rPr>
                <w:rFonts w:hint="eastAsia"/>
                <w:kern w:val="0"/>
                <w:sz w:val="24"/>
                <w:szCs w:val="24"/>
              </w:rPr>
              <w:t>材质质量优良，外观无缺陷，加工工艺、细节处理好，不存在瑕疵</w:t>
            </w:r>
            <w:r>
              <w:rPr>
                <w:rFonts w:asciiTheme="minorEastAsia" w:eastAsiaTheme="minorEastAsia" w:hAnsiTheme="minorEastAsia" w:hint="eastAsia"/>
                <w:sz w:val="24"/>
              </w:rPr>
              <w:t>：5分；</w:t>
            </w:r>
          </w:p>
          <w:p w:rsidR="004101D2" w:rsidRDefault="00771485">
            <w:pPr>
              <w:widowControl/>
              <w:snapToGrid w:val="0"/>
              <w:rPr>
                <w:rFonts w:hAnsiTheme="minorEastAsia"/>
                <w:kern w:val="0"/>
                <w:sz w:val="24"/>
                <w:szCs w:val="24"/>
              </w:rPr>
            </w:pPr>
            <w:r>
              <w:rPr>
                <w:rFonts w:hAnsiTheme="minorEastAsia" w:hint="eastAsia"/>
                <w:kern w:val="0"/>
                <w:sz w:val="24"/>
                <w:szCs w:val="24"/>
              </w:rPr>
              <w:t>样品基本满足项目要求，但内容存在一处瑕疵的：</w:t>
            </w:r>
            <w:r>
              <w:rPr>
                <w:rFonts w:hAnsiTheme="minorEastAsia" w:hint="eastAsia"/>
                <w:kern w:val="0"/>
                <w:sz w:val="24"/>
                <w:szCs w:val="24"/>
              </w:rPr>
              <w:t>3</w:t>
            </w:r>
            <w:r>
              <w:rPr>
                <w:rFonts w:hAnsiTheme="minorEastAsia" w:hint="eastAsia"/>
                <w:kern w:val="0"/>
                <w:sz w:val="24"/>
                <w:szCs w:val="24"/>
              </w:rPr>
              <w:t>分；</w:t>
            </w:r>
          </w:p>
          <w:p w:rsidR="004101D2" w:rsidRDefault="00771485">
            <w:pPr>
              <w:widowControl/>
              <w:snapToGrid w:val="0"/>
              <w:rPr>
                <w:rFonts w:hAnsiTheme="minorEastAsia"/>
                <w:kern w:val="0"/>
                <w:sz w:val="24"/>
                <w:szCs w:val="24"/>
              </w:rPr>
            </w:pPr>
            <w:r>
              <w:rPr>
                <w:rFonts w:hAnsiTheme="minorEastAsia" w:hint="eastAsia"/>
                <w:kern w:val="0"/>
                <w:sz w:val="24"/>
                <w:szCs w:val="24"/>
              </w:rPr>
              <w:t>样品基本满足项目要求，但内容存在两处瑕疵的：</w:t>
            </w:r>
            <w:r>
              <w:rPr>
                <w:rFonts w:hAnsiTheme="minorEastAsia" w:hint="eastAsia"/>
                <w:kern w:val="0"/>
                <w:sz w:val="24"/>
                <w:szCs w:val="24"/>
              </w:rPr>
              <w:t>1</w:t>
            </w:r>
            <w:r>
              <w:rPr>
                <w:rFonts w:hAnsiTheme="minorEastAsia" w:hint="eastAsia"/>
                <w:kern w:val="0"/>
                <w:sz w:val="24"/>
                <w:szCs w:val="24"/>
              </w:rPr>
              <w:t>分；</w:t>
            </w:r>
          </w:p>
          <w:p w:rsidR="004101D2" w:rsidRDefault="00771485">
            <w:pPr>
              <w:widowControl/>
              <w:snapToGrid w:val="0"/>
              <w:rPr>
                <w:rFonts w:asciiTheme="minorEastAsia" w:eastAsiaTheme="minorEastAsia" w:hAnsiTheme="minorEastAsia"/>
                <w:sz w:val="24"/>
              </w:rPr>
            </w:pPr>
            <w:r>
              <w:rPr>
                <w:rFonts w:hAnsiTheme="minorEastAsia" w:hint="eastAsia"/>
                <w:kern w:val="0"/>
                <w:sz w:val="24"/>
                <w:szCs w:val="24"/>
              </w:rPr>
              <w:t>其他：</w:t>
            </w:r>
            <w:r>
              <w:rPr>
                <w:rFonts w:hAnsiTheme="minorEastAsia" w:hint="eastAsia"/>
                <w:kern w:val="0"/>
                <w:sz w:val="24"/>
                <w:szCs w:val="24"/>
              </w:rPr>
              <w:t>0</w:t>
            </w:r>
            <w:r>
              <w:rPr>
                <w:rFonts w:hAnsiTheme="minorEastAsia" w:hint="eastAsia"/>
                <w:kern w:val="0"/>
                <w:sz w:val="24"/>
                <w:szCs w:val="24"/>
              </w:rPr>
              <w:t>分</w:t>
            </w:r>
          </w:p>
        </w:tc>
        <w:tc>
          <w:tcPr>
            <w:tcW w:w="1010" w:type="dxa"/>
            <w:shd w:val="clear" w:color="auto" w:fill="auto"/>
            <w:vAlign w:val="center"/>
          </w:tcPr>
          <w:p w:rsidR="004101D2" w:rsidRDefault="0077148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5</w:t>
            </w:r>
          </w:p>
        </w:tc>
      </w:tr>
      <w:tr w:rsidR="004101D2">
        <w:trPr>
          <w:jc w:val="center"/>
        </w:trPr>
        <w:tc>
          <w:tcPr>
            <w:tcW w:w="508" w:type="dxa"/>
            <w:shd w:val="clear" w:color="auto" w:fill="auto"/>
            <w:noWrap/>
            <w:vAlign w:val="center"/>
          </w:tcPr>
          <w:p w:rsidR="004101D2" w:rsidRDefault="00771485">
            <w:pPr>
              <w:widowControl/>
              <w:snapToGrid w:val="0"/>
              <w:jc w:val="center"/>
              <w:rPr>
                <w:kern w:val="0"/>
                <w:sz w:val="24"/>
                <w:szCs w:val="24"/>
              </w:rPr>
            </w:pPr>
            <w:bookmarkStart w:id="134" w:name="_Hlk208828216"/>
            <w:bookmarkEnd w:id="133"/>
            <w:r>
              <w:rPr>
                <w:rFonts w:hint="eastAsia"/>
                <w:kern w:val="0"/>
                <w:sz w:val="24"/>
                <w:szCs w:val="24"/>
              </w:rPr>
              <w:lastRenderedPageBreak/>
              <w:t>6</w:t>
            </w:r>
          </w:p>
        </w:tc>
        <w:tc>
          <w:tcPr>
            <w:tcW w:w="1655" w:type="dxa"/>
            <w:shd w:val="clear" w:color="auto" w:fill="auto"/>
            <w:vAlign w:val="center"/>
          </w:tcPr>
          <w:p w:rsidR="004101D2" w:rsidRDefault="00771485">
            <w:pPr>
              <w:widowControl/>
              <w:snapToGrid w:val="0"/>
              <w:jc w:val="center"/>
              <w:rPr>
                <w:sz w:val="24"/>
              </w:rPr>
            </w:pPr>
            <w:r>
              <w:rPr>
                <w:rFonts w:hAnsiTheme="minorEastAsia" w:hint="eastAsia"/>
                <w:sz w:val="24"/>
              </w:rPr>
              <w:t>绿色供应链管理评价</w:t>
            </w:r>
          </w:p>
        </w:tc>
        <w:tc>
          <w:tcPr>
            <w:tcW w:w="7087" w:type="dxa"/>
            <w:shd w:val="clear" w:color="auto" w:fill="auto"/>
            <w:vAlign w:val="center"/>
          </w:tcPr>
          <w:p w:rsidR="004101D2" w:rsidRDefault="00771485">
            <w:pPr>
              <w:widowControl/>
              <w:snapToGrid w:val="0"/>
              <w:rPr>
                <w:sz w:val="24"/>
              </w:rPr>
            </w:pPr>
            <w:r>
              <w:rPr>
                <w:rFonts w:hAnsiTheme="minorEastAsia" w:hint="eastAsia"/>
                <w:sz w:val="24"/>
              </w:rPr>
              <w:t>绿色供应链管理先进、效果显著且提供证明材料得</w:t>
            </w:r>
            <w:r>
              <w:rPr>
                <w:rFonts w:hint="eastAsia"/>
                <w:sz w:val="24"/>
              </w:rPr>
              <w:t>1</w:t>
            </w:r>
            <w:r>
              <w:rPr>
                <w:rFonts w:hAnsiTheme="minorEastAsia" w:hint="eastAsia"/>
                <w:sz w:val="24"/>
              </w:rPr>
              <w:t>分；实施绿色供应链管理得</w:t>
            </w:r>
            <w:r>
              <w:rPr>
                <w:rFonts w:hint="eastAsia"/>
                <w:sz w:val="24"/>
              </w:rPr>
              <w:t>0.5</w:t>
            </w:r>
            <w:r>
              <w:rPr>
                <w:rFonts w:hAnsiTheme="minorEastAsia" w:hint="eastAsia"/>
                <w:sz w:val="24"/>
              </w:rPr>
              <w:t>分；其他不得分</w:t>
            </w:r>
          </w:p>
        </w:tc>
        <w:tc>
          <w:tcPr>
            <w:tcW w:w="1010" w:type="dxa"/>
            <w:shd w:val="clear" w:color="auto" w:fill="auto"/>
            <w:vAlign w:val="center"/>
          </w:tcPr>
          <w:p w:rsidR="004101D2" w:rsidRDefault="00771485">
            <w:pPr>
              <w:widowControl/>
              <w:snapToGrid w:val="0"/>
              <w:jc w:val="center"/>
              <w:rPr>
                <w:kern w:val="0"/>
                <w:sz w:val="24"/>
                <w:szCs w:val="24"/>
              </w:rPr>
            </w:pPr>
            <w:r>
              <w:rPr>
                <w:rFonts w:hint="eastAsia"/>
                <w:kern w:val="0"/>
                <w:sz w:val="24"/>
                <w:szCs w:val="24"/>
              </w:rPr>
              <w:t>1</w:t>
            </w:r>
          </w:p>
        </w:tc>
      </w:tr>
      <w:bookmarkEnd w:id="134"/>
      <w:tr w:rsidR="004101D2">
        <w:trPr>
          <w:jc w:val="center"/>
        </w:trPr>
        <w:tc>
          <w:tcPr>
            <w:tcW w:w="9250" w:type="dxa"/>
            <w:gridSpan w:val="3"/>
            <w:shd w:val="clear" w:color="auto" w:fill="auto"/>
            <w:noWrap/>
            <w:vAlign w:val="center"/>
          </w:tcPr>
          <w:p w:rsidR="004101D2" w:rsidRDefault="0077148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合计</w:t>
            </w:r>
          </w:p>
        </w:tc>
        <w:tc>
          <w:tcPr>
            <w:tcW w:w="1010" w:type="dxa"/>
            <w:shd w:val="clear" w:color="auto" w:fill="auto"/>
            <w:vAlign w:val="center"/>
          </w:tcPr>
          <w:p w:rsidR="004101D2" w:rsidRDefault="0077148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100</w:t>
            </w:r>
          </w:p>
        </w:tc>
      </w:tr>
      <w:tr w:rsidR="004101D2">
        <w:trPr>
          <w:jc w:val="center"/>
        </w:trPr>
        <w:tc>
          <w:tcPr>
            <w:tcW w:w="10260" w:type="dxa"/>
            <w:gridSpan w:val="4"/>
            <w:shd w:val="clear" w:color="auto" w:fill="auto"/>
            <w:noWrap/>
            <w:vAlign w:val="center"/>
          </w:tcPr>
          <w:p w:rsidR="004101D2" w:rsidRDefault="00771485">
            <w:pPr>
              <w:widowControl/>
              <w:snapToGrid w:val="0"/>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注：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r>
    </w:tbl>
    <w:p w:rsidR="004101D2" w:rsidRDefault="00771485" w:rsidP="00613D58">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四、投标文件内容要求</w:t>
      </w:r>
    </w:p>
    <w:p w:rsidR="004101D2" w:rsidRDefault="00771485" w:rsidP="00613D58">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（一）</w:t>
      </w:r>
      <w:r>
        <w:rPr>
          <w:rFonts w:asciiTheme="minorEastAsia" w:eastAsiaTheme="minorEastAsia" w:hAnsiTheme="minorEastAsia"/>
          <w:sz w:val="24"/>
        </w:rPr>
        <w:t>投标人须按照《投标须知》“C 投标文件的编制”中的相关要求编制投标文件</w:t>
      </w:r>
      <w:r>
        <w:rPr>
          <w:rFonts w:asciiTheme="minorEastAsia" w:eastAsiaTheme="minorEastAsia" w:hAnsiTheme="minorEastAsia" w:hint="eastAsia"/>
          <w:sz w:val="24"/>
        </w:rPr>
        <w:t>。</w:t>
      </w:r>
    </w:p>
    <w:p w:rsidR="004101D2" w:rsidRDefault="00771485" w:rsidP="00613D58">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（二）</w:t>
      </w:r>
      <w:r>
        <w:rPr>
          <w:rFonts w:asciiTheme="minorEastAsia" w:eastAsiaTheme="minorEastAsia" w:hAnsiTheme="minorEastAsia"/>
          <w:sz w:val="24"/>
        </w:rPr>
        <w:t>投标文件</w:t>
      </w:r>
      <w:r>
        <w:rPr>
          <w:rFonts w:asciiTheme="minorEastAsia" w:eastAsiaTheme="minorEastAsia" w:hAnsiTheme="minorEastAsia" w:hint="eastAsia"/>
          <w:sz w:val="24"/>
        </w:rPr>
        <w:t>格式参照第五部分“投标文件格式”。</w:t>
      </w:r>
    </w:p>
    <w:p w:rsidR="004101D2" w:rsidRDefault="004101D2" w:rsidP="00613D58">
      <w:pPr>
        <w:spacing w:line="360" w:lineRule="auto"/>
        <w:ind w:firstLineChars="200" w:firstLine="446"/>
        <w:outlineLvl w:val="0"/>
        <w:rPr>
          <w:rFonts w:asciiTheme="minorEastAsia" w:eastAsiaTheme="minorEastAsia" w:hAnsiTheme="minorEastAsia"/>
          <w:color w:val="FF0000"/>
          <w:sz w:val="24"/>
        </w:rPr>
      </w:pPr>
    </w:p>
    <w:p w:rsidR="004101D2" w:rsidRDefault="004101D2">
      <w:pPr>
        <w:spacing w:line="360" w:lineRule="auto"/>
        <w:jc w:val="center"/>
        <w:rPr>
          <w:rFonts w:asciiTheme="minorEastAsia" w:eastAsiaTheme="minorEastAsia" w:hAnsiTheme="minorEastAsia"/>
          <w:b/>
          <w:sz w:val="24"/>
        </w:rPr>
        <w:sectPr w:rsidR="004101D2">
          <w:footerReference w:type="default" r:id="rId20"/>
          <w:pgSz w:w="11906" w:h="16838"/>
          <w:pgMar w:top="1440" w:right="1797" w:bottom="1440" w:left="1797" w:header="851" w:footer="992" w:gutter="0"/>
          <w:pgNumType w:start="1"/>
          <w:cols w:space="425"/>
          <w:docGrid w:type="linesAndChars" w:linePitch="285" w:charSpace="-3449"/>
        </w:sectPr>
      </w:pPr>
    </w:p>
    <w:p w:rsidR="004101D2" w:rsidRDefault="00771485">
      <w:pPr>
        <w:spacing w:line="360" w:lineRule="auto"/>
        <w:jc w:val="center"/>
        <w:rPr>
          <w:rFonts w:asciiTheme="minorEastAsia" w:eastAsiaTheme="minorEastAsia" w:hAnsiTheme="minorEastAsia"/>
          <w:b/>
          <w:sz w:val="24"/>
        </w:rPr>
      </w:pPr>
      <w:r>
        <w:rPr>
          <w:rFonts w:asciiTheme="minorEastAsia" w:eastAsiaTheme="minorEastAsia" w:hAnsiTheme="minorEastAsia"/>
          <w:b/>
          <w:sz w:val="24"/>
        </w:rPr>
        <w:lastRenderedPageBreak/>
        <w:t>项目需求书</w:t>
      </w:r>
    </w:p>
    <w:p w:rsidR="004101D2" w:rsidRDefault="00771485">
      <w:pPr>
        <w:spacing w:line="360" w:lineRule="auto"/>
        <w:ind w:firstLineChars="200" w:firstLine="448"/>
        <w:rPr>
          <w:rFonts w:ascii="宋体" w:hAnsi="宋体"/>
          <w:b/>
          <w:sz w:val="24"/>
        </w:rPr>
      </w:pPr>
      <w:r>
        <w:rPr>
          <w:rFonts w:ascii="宋体" w:hAnsi="宋体" w:hint="eastAsia"/>
          <w:b/>
          <w:sz w:val="24"/>
        </w:rPr>
        <w:t>一、项目背景</w:t>
      </w:r>
    </w:p>
    <w:p w:rsidR="004101D2" w:rsidRDefault="00771485" w:rsidP="00613D58">
      <w:pPr>
        <w:spacing w:line="360" w:lineRule="auto"/>
        <w:ind w:firstLineChars="200" w:firstLine="446"/>
        <w:rPr>
          <w:rFonts w:ascii="宋体" w:hAnsi="宋体"/>
          <w:sz w:val="24"/>
        </w:rPr>
      </w:pPr>
      <w:r>
        <w:rPr>
          <w:rFonts w:ascii="宋体" w:hAnsi="宋体" w:hint="eastAsia"/>
          <w:sz w:val="24"/>
        </w:rPr>
        <w:t>为满足空港经济区第五消防站办公需求进行采购。</w:t>
      </w:r>
    </w:p>
    <w:p w:rsidR="004101D2" w:rsidRDefault="00771485" w:rsidP="00613D58">
      <w:pPr>
        <w:spacing w:line="360" w:lineRule="auto"/>
        <w:ind w:firstLineChars="200" w:firstLine="446"/>
        <w:rPr>
          <w:rFonts w:ascii="宋体" w:hAnsi="宋体"/>
          <w:sz w:val="24"/>
        </w:rPr>
      </w:pPr>
      <w:r>
        <w:rPr>
          <w:rFonts w:ascii="宋体" w:hAnsi="宋体" w:hint="eastAsia"/>
          <w:sz w:val="24"/>
        </w:rPr>
        <w:t>本项目所属行业：</w:t>
      </w:r>
      <w:r w:rsidRPr="000F3C29">
        <w:rPr>
          <w:rFonts w:ascii="宋体" w:hAnsi="宋体" w:hint="eastAsia"/>
          <w:b/>
          <w:sz w:val="24"/>
        </w:rPr>
        <w:t>工业</w:t>
      </w:r>
      <w:r>
        <w:rPr>
          <w:rFonts w:ascii="宋体" w:hAnsi="宋体" w:hint="eastAsia"/>
          <w:sz w:val="24"/>
        </w:rPr>
        <w:t>。</w:t>
      </w:r>
    </w:p>
    <w:p w:rsidR="004101D2" w:rsidRDefault="00771485">
      <w:pPr>
        <w:spacing w:line="360" w:lineRule="auto"/>
        <w:ind w:firstLineChars="200" w:firstLine="448"/>
        <w:rPr>
          <w:rFonts w:ascii="宋体" w:hAnsi="宋体"/>
          <w:b/>
          <w:sz w:val="24"/>
        </w:rPr>
      </w:pPr>
      <w:r>
        <w:rPr>
          <w:rFonts w:ascii="宋体" w:hAnsi="宋体" w:hint="eastAsia"/>
          <w:b/>
          <w:sz w:val="24"/>
        </w:rPr>
        <w:t>二、技术要求</w:t>
      </w:r>
    </w:p>
    <w:tbl>
      <w:tblPr>
        <w:tblW w:w="13765" w:type="dxa"/>
        <w:tblInd w:w="93" w:type="dxa"/>
        <w:tblLook w:val="04A0" w:firstRow="1" w:lastRow="0" w:firstColumn="1" w:lastColumn="0" w:noHBand="0" w:noVBand="1"/>
      </w:tblPr>
      <w:tblGrid>
        <w:gridCol w:w="534"/>
        <w:gridCol w:w="816"/>
        <w:gridCol w:w="2194"/>
        <w:gridCol w:w="2086"/>
        <w:gridCol w:w="582"/>
        <w:gridCol w:w="540"/>
        <w:gridCol w:w="7013"/>
      </w:tblGrid>
      <w:tr w:rsidR="004101D2">
        <w:trPr>
          <w:trHeight w:val="822"/>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b/>
                <w:bCs/>
                <w:color w:val="000000"/>
                <w:sz w:val="24"/>
              </w:rPr>
            </w:pPr>
            <w:r>
              <w:rPr>
                <w:rFonts w:ascii="宋体" w:hAnsi="宋体" w:cs="宋体" w:hint="eastAsia"/>
                <w:b/>
                <w:bCs/>
                <w:color w:val="000000"/>
                <w:kern w:val="0"/>
                <w:sz w:val="24"/>
                <w:lang w:bidi="ar"/>
              </w:rPr>
              <w:t>序号</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b/>
                <w:bCs/>
                <w:color w:val="000000"/>
                <w:sz w:val="24"/>
              </w:rPr>
            </w:pPr>
            <w:r>
              <w:rPr>
                <w:rFonts w:ascii="宋体" w:hAnsi="宋体" w:cs="宋体" w:hint="eastAsia"/>
                <w:b/>
                <w:bCs/>
                <w:color w:val="000000"/>
                <w:kern w:val="0"/>
                <w:sz w:val="24"/>
                <w:lang w:bidi="ar"/>
              </w:rPr>
              <w:t>标的名称</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b/>
                <w:bCs/>
                <w:color w:val="000000"/>
                <w:sz w:val="24"/>
              </w:rPr>
            </w:pPr>
            <w:r>
              <w:rPr>
                <w:rFonts w:ascii="宋体" w:hAnsi="宋体" w:cs="宋体" w:hint="eastAsia"/>
                <w:b/>
                <w:bCs/>
                <w:color w:val="000000"/>
                <w:kern w:val="0"/>
                <w:sz w:val="24"/>
                <w:lang w:bidi="ar"/>
              </w:rPr>
              <w:t>彩图</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b/>
                <w:bCs/>
                <w:color w:val="000000"/>
                <w:sz w:val="24"/>
              </w:rPr>
            </w:pPr>
            <w:r>
              <w:rPr>
                <w:rFonts w:ascii="宋体" w:hAnsi="宋体" w:cs="宋体" w:hint="eastAsia"/>
                <w:b/>
                <w:bCs/>
                <w:color w:val="000000"/>
                <w:kern w:val="0"/>
                <w:sz w:val="24"/>
                <w:lang w:bidi="ar"/>
              </w:rPr>
              <w:t>规格</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b/>
                <w:bCs/>
                <w:color w:val="000000"/>
                <w:sz w:val="24"/>
              </w:rPr>
            </w:pPr>
            <w:r>
              <w:rPr>
                <w:rFonts w:ascii="宋体" w:hAnsi="宋体" w:cs="宋体" w:hint="eastAsia"/>
                <w:b/>
                <w:bCs/>
                <w:color w:val="000000"/>
                <w:kern w:val="0"/>
                <w:sz w:val="24"/>
                <w:lang w:bidi="ar"/>
              </w:rPr>
              <w:t>单位</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b/>
                <w:bCs/>
                <w:color w:val="000000"/>
                <w:sz w:val="24"/>
              </w:rPr>
            </w:pPr>
            <w:r>
              <w:rPr>
                <w:rFonts w:ascii="宋体" w:hAnsi="宋体" w:cs="宋体" w:hint="eastAsia"/>
                <w:b/>
                <w:bCs/>
                <w:color w:val="000000"/>
                <w:kern w:val="0"/>
                <w:sz w:val="24"/>
                <w:lang w:bidi="ar"/>
              </w:rPr>
              <w:t>数量</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技术要求</w:t>
            </w:r>
          </w:p>
        </w:tc>
      </w:tr>
      <w:tr w:rsidR="004101D2">
        <w:trPr>
          <w:trHeight w:val="804"/>
        </w:trPr>
        <w:tc>
          <w:tcPr>
            <w:tcW w:w="13765" w:type="dxa"/>
            <w:gridSpan w:val="7"/>
            <w:tcBorders>
              <w:top w:val="single" w:sz="4" w:space="0" w:color="000000"/>
              <w:left w:val="single" w:sz="4" w:space="0" w:color="000000"/>
              <w:right w:val="single" w:sz="4" w:space="0" w:color="000000"/>
            </w:tcBorders>
            <w:shd w:val="clear" w:color="auto" w:fill="D9E1F4"/>
            <w:vAlign w:val="center"/>
          </w:tcPr>
          <w:p w:rsidR="004101D2" w:rsidRDefault="00771485">
            <w:pPr>
              <w:rPr>
                <w:rFonts w:ascii="宋体" w:hAnsi="宋体" w:cs="宋体"/>
                <w:b/>
                <w:bCs/>
                <w:color w:val="000000"/>
                <w:sz w:val="22"/>
                <w:szCs w:val="22"/>
              </w:rPr>
            </w:pPr>
            <w:r>
              <w:rPr>
                <w:rFonts w:ascii="宋体" w:hAnsi="宋体" w:cs="宋体" w:hint="eastAsia"/>
                <w:b/>
                <w:bCs/>
                <w:color w:val="000000"/>
                <w:kern w:val="0"/>
                <w:sz w:val="24"/>
                <w:lang w:bidi="ar"/>
              </w:rPr>
              <w:t>一层</w:t>
            </w:r>
          </w:p>
          <w:p w:rsidR="004101D2" w:rsidRDefault="00771485">
            <w:pPr>
              <w:rPr>
                <w:rFonts w:ascii="宋体" w:hAnsi="宋体" w:cs="宋体"/>
                <w:b/>
                <w:bCs/>
                <w:color w:val="000000"/>
                <w:sz w:val="22"/>
                <w:szCs w:val="22"/>
              </w:rPr>
            </w:pPr>
            <w:r>
              <w:rPr>
                <w:rFonts w:ascii="宋体" w:hAnsi="宋体" w:cs="宋体" w:hint="eastAsia"/>
                <w:color w:val="000000"/>
                <w:kern w:val="0"/>
                <w:sz w:val="24"/>
                <w:lang w:bidi="ar"/>
              </w:rPr>
              <w:t>洗衣充气房</w:t>
            </w:r>
          </w:p>
        </w:tc>
      </w:tr>
      <w:tr w:rsidR="004101D2">
        <w:trPr>
          <w:trHeight w:val="416"/>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办公桌</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661312" behindDoc="0" locked="0" layoutInCell="1" allowOverlap="1">
                  <wp:simplePos x="0" y="0"/>
                  <wp:positionH relativeFrom="column">
                    <wp:posOffset>170180</wp:posOffset>
                  </wp:positionH>
                  <wp:positionV relativeFrom="paragraph">
                    <wp:posOffset>621665</wp:posOffset>
                  </wp:positionV>
                  <wp:extent cx="993140" cy="1138555"/>
                  <wp:effectExtent l="0" t="0" r="0" b="0"/>
                  <wp:wrapNone/>
                  <wp:docPr id="103" name="图片 103"/>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993140" cy="1138555"/>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1400*700*760</w:t>
            </w:r>
          </w:p>
        </w:tc>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01D2" w:rsidRDefault="00771485">
            <w:pPr>
              <w:widowControl/>
              <w:jc w:val="center"/>
              <w:textAlignment w:val="center"/>
              <w:rPr>
                <w:rFonts w:ascii="宋体" w:hAnsi="宋体" w:cs="宋体"/>
                <w:color w:val="000000"/>
                <w:sz w:val="22"/>
                <w:szCs w:val="22"/>
              </w:rPr>
            </w:pPr>
            <w:proofErr w:type="gramStart"/>
            <w:r>
              <w:rPr>
                <w:rFonts w:ascii="宋体" w:hAnsi="宋体" w:cs="宋体" w:hint="eastAsia"/>
                <w:color w:val="000000"/>
                <w:kern w:val="0"/>
                <w:sz w:val="22"/>
                <w:szCs w:val="22"/>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1.规格：1400*700*H760mm（±10mm）。</w:t>
            </w:r>
            <w:r>
              <w:rPr>
                <w:rFonts w:ascii="宋体" w:hAnsi="宋体" w:cs="宋体" w:hint="eastAsia"/>
                <w:color w:val="000000"/>
                <w:kern w:val="0"/>
                <w:sz w:val="22"/>
                <w:szCs w:val="22"/>
                <w:lang w:bidi="ar"/>
              </w:rPr>
              <w:br/>
              <w:t>2.基材：板材采用环保中密度纤维板，须甲醛释放量≤0.025mg/m³，72h总挥发性有机化合物（TOVC）≤100μg/m³，静曲强度（MOR）≥23MPa，内胶合强度≥0.4MPa，吸水膨胀率≤6，板面</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≥1500N，板边</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≥1400N；选用优质实</w:t>
            </w:r>
            <w:proofErr w:type="gramStart"/>
            <w:r>
              <w:rPr>
                <w:rFonts w:ascii="宋体" w:hAnsi="宋体" w:cs="宋体" w:hint="eastAsia"/>
                <w:color w:val="000000"/>
                <w:kern w:val="0"/>
                <w:sz w:val="22"/>
                <w:szCs w:val="22"/>
                <w:lang w:bidi="ar"/>
              </w:rPr>
              <w:t>木封边</w:t>
            </w:r>
            <w:proofErr w:type="gramEnd"/>
            <w:r>
              <w:rPr>
                <w:rFonts w:ascii="宋体" w:hAnsi="宋体" w:cs="宋体" w:hint="eastAsia"/>
                <w:color w:val="000000"/>
                <w:kern w:val="0"/>
                <w:sz w:val="22"/>
                <w:szCs w:val="22"/>
                <w:lang w:bidi="ar"/>
              </w:rPr>
              <w:t>（厚度30mm），木</w:t>
            </w:r>
            <w:proofErr w:type="gramStart"/>
            <w:r>
              <w:rPr>
                <w:rFonts w:ascii="宋体" w:hAnsi="宋体" w:cs="宋体" w:hint="eastAsia"/>
                <w:color w:val="000000"/>
                <w:kern w:val="0"/>
                <w:sz w:val="22"/>
                <w:szCs w:val="22"/>
                <w:lang w:bidi="ar"/>
              </w:rPr>
              <w:t>皮采用</w:t>
            </w:r>
            <w:proofErr w:type="gramEnd"/>
            <w:r>
              <w:rPr>
                <w:rFonts w:ascii="宋体" w:hAnsi="宋体" w:cs="宋体" w:hint="eastAsia"/>
                <w:color w:val="000000"/>
                <w:kern w:val="0"/>
                <w:sz w:val="22"/>
                <w:szCs w:val="22"/>
                <w:lang w:bidi="ar"/>
              </w:rPr>
              <w:t>胡桃木皮，厚度0.6mm；</w:t>
            </w:r>
            <w:r>
              <w:rPr>
                <w:rFonts w:ascii="宋体" w:hAnsi="宋体" w:cs="宋体" w:hint="eastAsia"/>
                <w:color w:val="000000"/>
                <w:kern w:val="0"/>
                <w:sz w:val="22"/>
                <w:szCs w:val="22"/>
                <w:lang w:bidi="ar"/>
              </w:rPr>
              <w:br/>
              <w:t>3.油漆：采用水性面漆、水性底漆，经9道磨退工艺，</w:t>
            </w:r>
            <w:proofErr w:type="gramStart"/>
            <w:r>
              <w:rPr>
                <w:rFonts w:ascii="宋体" w:hAnsi="宋体" w:cs="宋体" w:hint="eastAsia"/>
                <w:color w:val="000000"/>
                <w:kern w:val="0"/>
                <w:sz w:val="22"/>
                <w:szCs w:val="22"/>
                <w:lang w:bidi="ar"/>
              </w:rPr>
              <w:t>油漆面</w:t>
            </w:r>
            <w:proofErr w:type="gramEnd"/>
            <w:r>
              <w:rPr>
                <w:rFonts w:ascii="宋体" w:hAnsi="宋体" w:cs="宋体" w:hint="eastAsia"/>
                <w:color w:val="000000"/>
                <w:kern w:val="0"/>
                <w:sz w:val="22"/>
                <w:szCs w:val="22"/>
                <w:lang w:bidi="ar"/>
              </w:rPr>
              <w:t>无颗粒，无气泡，无渣点，颜色均匀，符合GB/T 18581-2020标准，甲醛含量≤50mg/kg，VOC含量≤50g/L，苯系物总和含量≤100mg/kg，耐热性要求放100度开水无烫痕；</w:t>
            </w:r>
            <w:r>
              <w:rPr>
                <w:rFonts w:ascii="宋体" w:hAnsi="宋体" w:cs="宋体" w:hint="eastAsia"/>
                <w:color w:val="000000"/>
                <w:kern w:val="0"/>
                <w:sz w:val="22"/>
                <w:szCs w:val="22"/>
                <w:lang w:bidi="ar"/>
              </w:rPr>
              <w:br/>
              <w:t>4.胶水：一级环保胶水，游离甲醛≤1.0g/kg,苯≤0.20g/kg,甲苯+二甲苯≤</w:t>
            </w:r>
            <w:r>
              <w:rPr>
                <w:rFonts w:ascii="宋体" w:hAnsi="宋体" w:cs="宋体" w:hint="eastAsia"/>
                <w:color w:val="000000"/>
                <w:kern w:val="0"/>
                <w:sz w:val="22"/>
                <w:szCs w:val="22"/>
                <w:lang w:bidi="ar"/>
              </w:rPr>
              <w:lastRenderedPageBreak/>
              <w:t>10g/kg,总挥发性有机物≤110g/L，粘合力强度大，要求</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开裂；</w:t>
            </w:r>
            <w:r>
              <w:rPr>
                <w:rFonts w:ascii="宋体" w:hAnsi="宋体" w:cs="宋体" w:hint="eastAsia"/>
                <w:color w:val="000000"/>
                <w:kern w:val="0"/>
                <w:sz w:val="22"/>
                <w:szCs w:val="22"/>
                <w:lang w:bidi="ar"/>
              </w:rPr>
              <w:br/>
              <w:t>5.五金配件：采用优质五金件，均经过酸洗、</w:t>
            </w:r>
            <w:proofErr w:type="gramStart"/>
            <w:r>
              <w:rPr>
                <w:rFonts w:ascii="宋体" w:hAnsi="宋体" w:cs="宋体" w:hint="eastAsia"/>
                <w:color w:val="000000"/>
                <w:kern w:val="0"/>
                <w:sz w:val="22"/>
                <w:szCs w:val="22"/>
                <w:lang w:bidi="ar"/>
              </w:rPr>
              <w:t>磷洗等</w:t>
            </w:r>
            <w:proofErr w:type="gramEnd"/>
            <w:r>
              <w:rPr>
                <w:rFonts w:ascii="宋体" w:hAnsi="宋体" w:cs="宋体" w:hint="eastAsia"/>
                <w:color w:val="000000"/>
                <w:kern w:val="0"/>
                <w:sz w:val="22"/>
                <w:szCs w:val="22"/>
                <w:lang w:bidi="ar"/>
              </w:rPr>
              <w:t>防锈处理。</w:t>
            </w:r>
          </w:p>
        </w:tc>
      </w:tr>
      <w:tr w:rsidR="004101D2">
        <w:trPr>
          <w:trHeight w:val="2625"/>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2</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办公椅</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noProof/>
                <w:color w:val="000000"/>
                <w:kern w:val="0"/>
                <w:sz w:val="22"/>
                <w:szCs w:val="22"/>
              </w:rPr>
              <w:drawing>
                <wp:anchor distT="0" distB="0" distL="114300" distR="114300" simplePos="0" relativeHeight="251662336" behindDoc="0" locked="0" layoutInCell="1" allowOverlap="1">
                  <wp:simplePos x="0" y="0"/>
                  <wp:positionH relativeFrom="column">
                    <wp:posOffset>64770</wp:posOffset>
                  </wp:positionH>
                  <wp:positionV relativeFrom="paragraph">
                    <wp:posOffset>196215</wp:posOffset>
                  </wp:positionV>
                  <wp:extent cx="1059180" cy="1403350"/>
                  <wp:effectExtent l="0" t="0" r="0" b="0"/>
                  <wp:wrapNone/>
                  <wp:docPr id="102" name="图片 102"/>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059180" cy="140335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640*660*1060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把</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1.规格：640mm*660*H1060mm（±10mm）。</w:t>
            </w:r>
            <w:r>
              <w:rPr>
                <w:rFonts w:ascii="宋体" w:hAnsi="宋体" w:cs="宋体" w:hint="eastAsia"/>
                <w:color w:val="000000"/>
                <w:kern w:val="0"/>
                <w:sz w:val="22"/>
                <w:szCs w:val="22"/>
                <w:lang w:bidi="ar"/>
              </w:rPr>
              <w:br/>
              <w:t>2.椅面：采用优质西皮饰面，符合 GB/T16799-2018 要求，不含游离甲醛，不含可萃取重金属，不含有害染料，耐光性不低于5级，PH≥5。</w:t>
            </w:r>
            <w:r>
              <w:rPr>
                <w:rFonts w:ascii="宋体" w:hAnsi="宋体" w:cs="宋体" w:hint="eastAsia"/>
                <w:color w:val="000000"/>
                <w:kern w:val="0"/>
                <w:sz w:val="22"/>
                <w:szCs w:val="22"/>
                <w:lang w:bidi="ar"/>
              </w:rPr>
              <w:br/>
              <w:t>3.海绵：内衬高密度海绵，符合GB/T 10802-2006要求，表面涂有防止老化变形的保护膜。</w:t>
            </w:r>
            <w:r>
              <w:rPr>
                <w:rFonts w:ascii="宋体" w:hAnsi="宋体" w:cs="宋体" w:hint="eastAsia"/>
                <w:color w:val="000000"/>
                <w:kern w:val="0"/>
                <w:sz w:val="22"/>
                <w:szCs w:val="22"/>
                <w:lang w:bidi="ar"/>
              </w:rPr>
              <w:br/>
              <w:t>4.曲木板：热压成型多层弯曲木胶合板，厚度12mm。</w:t>
            </w:r>
            <w:r>
              <w:rPr>
                <w:rFonts w:ascii="宋体" w:hAnsi="宋体" w:cs="宋体" w:hint="eastAsia"/>
                <w:color w:val="000000"/>
                <w:kern w:val="0"/>
                <w:sz w:val="22"/>
                <w:szCs w:val="22"/>
                <w:lang w:bidi="ar"/>
              </w:rPr>
              <w:br/>
              <w:t>5.椅架：采用优质实木框架，表面喷涂环保聚酯漆。</w:t>
            </w:r>
          </w:p>
        </w:tc>
      </w:tr>
      <w:tr w:rsidR="004101D2">
        <w:trPr>
          <w:trHeight w:val="1833"/>
        </w:trPr>
        <w:tc>
          <w:tcPr>
            <w:tcW w:w="534" w:type="dxa"/>
            <w:tcBorders>
              <w:top w:val="single" w:sz="4" w:space="0" w:color="000000"/>
              <w:left w:val="single" w:sz="4" w:space="0" w:color="000000"/>
              <w:bottom w:val="single" w:sz="4" w:space="0" w:color="000000"/>
              <w:right w:val="single" w:sz="4" w:space="0" w:color="000000"/>
            </w:tcBorders>
            <w:shd w:val="clear" w:color="auto" w:fill="B5C6EA"/>
            <w:vAlign w:val="center"/>
          </w:tcPr>
          <w:p w:rsidR="004101D2" w:rsidRDefault="00771485">
            <w:pPr>
              <w:widowControl/>
              <w:jc w:val="center"/>
              <w:textAlignment w:val="center"/>
              <w:rPr>
                <w:rFonts w:ascii="宋体" w:hAnsi="宋体" w:cs="宋体"/>
                <w:color w:val="000000"/>
                <w:kern w:val="0"/>
                <w:sz w:val="22"/>
                <w:szCs w:val="22"/>
                <w:lang w:bidi="ar"/>
              </w:rPr>
            </w:pPr>
            <w:r>
              <w:rPr>
                <w:rFonts w:ascii="宋体" w:hAnsi="宋体" w:cs="宋体" w:hint="eastAsia"/>
                <w:color w:val="000000"/>
                <w:kern w:val="0"/>
                <w:sz w:val="22"/>
                <w:szCs w:val="22"/>
                <w:lang w:bidi="ar"/>
              </w:rPr>
              <w:t>3</w:t>
            </w:r>
          </w:p>
        </w:tc>
        <w:tc>
          <w:tcPr>
            <w:tcW w:w="816" w:type="dxa"/>
            <w:tcBorders>
              <w:top w:val="single" w:sz="4" w:space="0" w:color="000000"/>
              <w:left w:val="single" w:sz="4" w:space="0" w:color="000000"/>
              <w:bottom w:val="single" w:sz="4" w:space="0" w:color="000000"/>
              <w:right w:val="single" w:sz="4" w:space="0" w:color="000000"/>
            </w:tcBorders>
            <w:shd w:val="clear" w:color="auto" w:fill="B5C6EA"/>
            <w:vAlign w:val="center"/>
          </w:tcPr>
          <w:p w:rsidR="004101D2" w:rsidRDefault="00771485">
            <w:pPr>
              <w:widowControl/>
              <w:jc w:val="center"/>
              <w:textAlignment w:val="center"/>
              <w:rPr>
                <w:rFonts w:ascii="宋体" w:hAnsi="宋体" w:cs="宋体"/>
                <w:color w:val="000000"/>
                <w:kern w:val="0"/>
                <w:sz w:val="22"/>
                <w:szCs w:val="22"/>
                <w:lang w:bidi="ar"/>
              </w:rPr>
            </w:pPr>
            <w:r>
              <w:rPr>
                <w:rFonts w:ascii="宋体" w:hAnsi="宋体" w:cs="宋体" w:hint="eastAsia"/>
                <w:color w:val="000000"/>
                <w:kern w:val="0"/>
                <w:sz w:val="22"/>
                <w:szCs w:val="22"/>
                <w:lang w:bidi="ar"/>
              </w:rPr>
              <w:t>文件柜</w:t>
            </w:r>
          </w:p>
        </w:tc>
        <w:tc>
          <w:tcPr>
            <w:tcW w:w="2194" w:type="dxa"/>
            <w:tcBorders>
              <w:top w:val="single" w:sz="4" w:space="0" w:color="000000"/>
              <w:left w:val="single" w:sz="4" w:space="0" w:color="000000"/>
              <w:bottom w:val="single" w:sz="4" w:space="0" w:color="000000"/>
              <w:right w:val="single" w:sz="4" w:space="0" w:color="000000"/>
            </w:tcBorders>
            <w:shd w:val="clear" w:color="auto" w:fill="B5C6EA"/>
            <w:vAlign w:val="center"/>
          </w:tcPr>
          <w:p w:rsidR="004101D2" w:rsidRDefault="00771485">
            <w:pPr>
              <w:widowControl/>
              <w:jc w:val="center"/>
              <w:textAlignment w:val="center"/>
              <w:rPr>
                <w:rFonts w:ascii="宋体" w:hAnsi="宋体" w:cs="宋体"/>
                <w:color w:val="000000"/>
                <w:kern w:val="0"/>
                <w:sz w:val="22"/>
                <w:szCs w:val="22"/>
                <w:lang w:bidi="ar"/>
              </w:rPr>
            </w:pPr>
            <w:r>
              <w:rPr>
                <w:rFonts w:ascii="宋体" w:hAnsi="宋体" w:cs="宋体"/>
                <w:noProof/>
                <w:color w:val="000000"/>
                <w:kern w:val="0"/>
                <w:sz w:val="22"/>
                <w:szCs w:val="22"/>
              </w:rPr>
              <w:drawing>
                <wp:anchor distT="0" distB="0" distL="114300" distR="114300" simplePos="0" relativeHeight="251663360" behindDoc="0" locked="0" layoutInCell="1" allowOverlap="1">
                  <wp:simplePos x="0" y="0"/>
                  <wp:positionH relativeFrom="column">
                    <wp:posOffset>64770</wp:posOffset>
                  </wp:positionH>
                  <wp:positionV relativeFrom="paragraph">
                    <wp:posOffset>337820</wp:posOffset>
                  </wp:positionV>
                  <wp:extent cx="1167130" cy="2559685"/>
                  <wp:effectExtent l="0" t="0" r="0" b="0"/>
                  <wp:wrapNone/>
                  <wp:docPr id="101" name="图片 10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167130" cy="2559685"/>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B5C6EA"/>
            <w:vAlign w:val="center"/>
          </w:tcPr>
          <w:p w:rsidR="004101D2" w:rsidRDefault="00771485">
            <w:pPr>
              <w:widowControl/>
              <w:jc w:val="center"/>
              <w:textAlignment w:val="center"/>
              <w:rPr>
                <w:rFonts w:ascii="宋体" w:hAnsi="宋体" w:cs="宋体"/>
                <w:color w:val="000000"/>
                <w:kern w:val="0"/>
                <w:sz w:val="22"/>
                <w:szCs w:val="22"/>
                <w:lang w:bidi="ar"/>
              </w:rPr>
            </w:pPr>
            <w:r>
              <w:rPr>
                <w:rFonts w:ascii="宋体" w:hAnsi="宋体" w:cs="宋体" w:hint="eastAsia"/>
                <w:color w:val="000000"/>
                <w:kern w:val="0"/>
                <w:sz w:val="22"/>
                <w:szCs w:val="22"/>
                <w:lang w:bidi="ar"/>
              </w:rPr>
              <w:t>900*400*1850</w:t>
            </w:r>
          </w:p>
        </w:tc>
        <w:tc>
          <w:tcPr>
            <w:tcW w:w="582" w:type="dxa"/>
            <w:tcBorders>
              <w:top w:val="single" w:sz="4" w:space="0" w:color="000000"/>
              <w:left w:val="single" w:sz="4" w:space="0" w:color="000000"/>
              <w:bottom w:val="single" w:sz="4" w:space="0" w:color="000000"/>
              <w:right w:val="single" w:sz="4" w:space="0" w:color="000000"/>
            </w:tcBorders>
            <w:shd w:val="clear" w:color="auto" w:fill="B5C6EA"/>
            <w:vAlign w:val="center"/>
          </w:tcPr>
          <w:p w:rsidR="004101D2" w:rsidRDefault="00771485">
            <w:pPr>
              <w:widowControl/>
              <w:jc w:val="center"/>
              <w:textAlignment w:val="center"/>
              <w:rPr>
                <w:rFonts w:ascii="宋体" w:hAnsi="宋体" w:cs="宋体"/>
                <w:color w:val="000000"/>
                <w:kern w:val="0"/>
                <w:sz w:val="22"/>
                <w:szCs w:val="22"/>
                <w:lang w:bidi="ar"/>
              </w:rPr>
            </w:pPr>
            <w:proofErr w:type="gramStart"/>
            <w:r>
              <w:rPr>
                <w:rFonts w:ascii="宋体" w:hAnsi="宋体" w:cs="宋体" w:hint="eastAsia"/>
                <w:color w:val="000000"/>
                <w:kern w:val="0"/>
                <w:sz w:val="22"/>
                <w:szCs w:val="22"/>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B5C6EA"/>
            <w:vAlign w:val="center"/>
          </w:tcPr>
          <w:p w:rsidR="004101D2" w:rsidRDefault="00771485">
            <w:pPr>
              <w:widowControl/>
              <w:jc w:val="center"/>
              <w:textAlignment w:val="center"/>
              <w:rPr>
                <w:rFonts w:ascii="宋体" w:hAnsi="宋体" w:cs="宋体"/>
                <w:color w:val="000000"/>
                <w:kern w:val="0"/>
                <w:sz w:val="22"/>
                <w:szCs w:val="22"/>
                <w:lang w:bidi="ar"/>
              </w:rPr>
            </w:pPr>
            <w:r>
              <w:rPr>
                <w:rFonts w:ascii="宋体" w:hAnsi="宋体" w:cs="宋体" w:hint="eastAsia"/>
                <w:color w:val="000000"/>
                <w:kern w:val="0"/>
                <w:sz w:val="22"/>
                <w:szCs w:val="22"/>
                <w:lang w:bidi="ar"/>
              </w:rPr>
              <w:t>2</w:t>
            </w:r>
          </w:p>
        </w:tc>
        <w:tc>
          <w:tcPr>
            <w:tcW w:w="7013" w:type="dxa"/>
            <w:tcBorders>
              <w:top w:val="single" w:sz="4" w:space="0" w:color="000000"/>
              <w:left w:val="single" w:sz="4" w:space="0" w:color="000000"/>
              <w:bottom w:val="single" w:sz="4" w:space="0" w:color="000000"/>
              <w:right w:val="single" w:sz="4" w:space="0" w:color="000000"/>
            </w:tcBorders>
            <w:shd w:val="clear" w:color="auto" w:fill="B5C6EA"/>
            <w:vAlign w:val="center"/>
          </w:tcPr>
          <w:p w:rsidR="004101D2" w:rsidRDefault="00771485">
            <w:pPr>
              <w:widowControl/>
              <w:jc w:val="center"/>
              <w:textAlignment w:val="center"/>
              <w:rPr>
                <w:rFonts w:ascii="宋体" w:hAnsi="宋体" w:cs="宋体"/>
                <w:color w:val="000000"/>
                <w:kern w:val="0"/>
                <w:sz w:val="22"/>
                <w:szCs w:val="22"/>
                <w:lang w:bidi="ar"/>
              </w:rPr>
            </w:pPr>
            <w:r>
              <w:rPr>
                <w:rFonts w:ascii="宋体" w:hAnsi="宋体" w:cs="宋体" w:hint="eastAsia"/>
                <w:color w:val="000000"/>
                <w:kern w:val="0"/>
                <w:sz w:val="22"/>
                <w:szCs w:val="22"/>
                <w:lang w:bidi="ar"/>
              </w:rPr>
              <w:t>1、规格：900*400*H1850mm（±5mm）。</w:t>
            </w:r>
            <w:r>
              <w:rPr>
                <w:rFonts w:ascii="宋体" w:hAnsi="宋体" w:cs="宋体" w:hint="eastAsia"/>
                <w:color w:val="000000"/>
                <w:kern w:val="0"/>
                <w:sz w:val="22"/>
                <w:szCs w:val="22"/>
                <w:lang w:bidi="ar"/>
              </w:rPr>
              <w:br/>
              <w:t>2、钢板：优质一级冷轧钢板，裸板厚度≥0.8mm，所检项目符合GB/T 3325-2024要求，硬度≥3H，冲击强度、耐盐</w:t>
            </w:r>
            <w:proofErr w:type="gramStart"/>
            <w:r>
              <w:rPr>
                <w:rFonts w:ascii="宋体" w:hAnsi="宋体" w:cs="宋体" w:hint="eastAsia"/>
                <w:color w:val="000000"/>
                <w:kern w:val="0"/>
                <w:sz w:val="22"/>
                <w:szCs w:val="22"/>
                <w:lang w:bidi="ar"/>
              </w:rPr>
              <w:t>浴符合</w:t>
            </w:r>
            <w:proofErr w:type="gramEnd"/>
            <w:r>
              <w:rPr>
                <w:rFonts w:ascii="宋体" w:hAnsi="宋体" w:cs="宋体" w:hint="eastAsia"/>
                <w:color w:val="000000"/>
                <w:kern w:val="0"/>
                <w:sz w:val="22"/>
                <w:szCs w:val="22"/>
                <w:lang w:bidi="ar"/>
              </w:rPr>
              <w:t xml:space="preserve">要求，附着力为1级，耐腐蚀中性盐雾试验达到10级, 外观保护评级达到10级。 </w:t>
            </w:r>
            <w:r>
              <w:rPr>
                <w:rFonts w:ascii="宋体" w:hAnsi="宋体" w:cs="宋体" w:hint="eastAsia"/>
                <w:color w:val="000000"/>
                <w:kern w:val="0"/>
                <w:sz w:val="22"/>
                <w:szCs w:val="22"/>
                <w:lang w:bidi="ar"/>
              </w:rPr>
              <w:br/>
              <w:t xml:space="preserve">3、涂层：采用优质静电喷涂粉末，经高温固化处理，使产品抗蚀，耐磨能力大大提高，所检项目符合HG/T 2006-2022要求，耐冲击性、耐盐雾性(中性盐雾 500h) 符合要求，铅笔硬度≥3H, 附着力达到≤1级，耐酸性240h无异常，耐碱性168h无异常，耐沸水无异常，耐磨性(750g/500r)≤9mg，涂层厚度≥70μm。 </w:t>
            </w:r>
            <w:r>
              <w:rPr>
                <w:rFonts w:ascii="宋体" w:hAnsi="宋体" w:cs="宋体" w:hint="eastAsia"/>
                <w:color w:val="000000"/>
                <w:kern w:val="0"/>
                <w:sz w:val="22"/>
                <w:szCs w:val="22"/>
                <w:lang w:bidi="ar"/>
              </w:rPr>
              <w:br/>
              <w:t>4、五金配件：采用优质缓冲铰链、锁具（内波浪锁，配三级管理钥匙）等五金配件；铰链所检项目符合QB/T 3832-1999、QB/T 2189-2013要求，垂直静载荷(20kg)、水平静载荷(40N)、耐久性(20万次)均无损，耐腐蚀乙酸盐雾试验(500h)、耐腐蚀中性盐雾试验(1010h)均达到10级。</w:t>
            </w:r>
            <w:r>
              <w:rPr>
                <w:rFonts w:ascii="宋体" w:hAnsi="宋体" w:cs="宋体" w:hint="eastAsia"/>
                <w:color w:val="000000"/>
                <w:kern w:val="0"/>
                <w:sz w:val="22"/>
                <w:szCs w:val="22"/>
                <w:lang w:bidi="ar"/>
              </w:rPr>
              <w:br/>
              <w:t>5、结构：上面玻璃门，下实门结构，薄边，门内二块活动层板，高度可调，所有门板设标签框、配锁和扣手。</w:t>
            </w:r>
            <w:r>
              <w:rPr>
                <w:rFonts w:ascii="宋体" w:hAnsi="宋体" w:cs="宋体" w:hint="eastAsia"/>
                <w:color w:val="000000"/>
                <w:kern w:val="0"/>
                <w:sz w:val="22"/>
                <w:szCs w:val="22"/>
                <w:lang w:bidi="ar"/>
              </w:rPr>
              <w:br/>
              <w:t>6、工艺要求：</w:t>
            </w:r>
            <w:r>
              <w:rPr>
                <w:rFonts w:ascii="宋体" w:hAnsi="宋体" w:cs="宋体" w:hint="eastAsia"/>
                <w:color w:val="000000"/>
                <w:kern w:val="0"/>
                <w:sz w:val="22"/>
                <w:szCs w:val="22"/>
                <w:lang w:bidi="ar"/>
              </w:rPr>
              <w:br/>
              <w:t>（1）顶板盖为8mm圆边成型，</w:t>
            </w:r>
            <w:r>
              <w:rPr>
                <w:rFonts w:ascii="宋体" w:hAnsi="宋体" w:cs="宋体" w:hint="eastAsia"/>
                <w:color w:val="000000"/>
                <w:kern w:val="0"/>
                <w:sz w:val="22"/>
                <w:szCs w:val="22"/>
                <w:lang w:bidi="ar"/>
              </w:rPr>
              <w:br/>
            </w:r>
            <w:r>
              <w:rPr>
                <w:rFonts w:ascii="宋体" w:hAnsi="宋体" w:cs="宋体" w:hint="eastAsia"/>
                <w:color w:val="000000"/>
                <w:kern w:val="0"/>
                <w:sz w:val="22"/>
                <w:szCs w:val="22"/>
                <w:lang w:bidi="ar"/>
              </w:rPr>
              <w:lastRenderedPageBreak/>
              <w:t>（2）侧帮为8mm圆边成型，</w:t>
            </w:r>
            <w:r>
              <w:rPr>
                <w:rFonts w:ascii="宋体" w:hAnsi="宋体" w:cs="宋体" w:hint="eastAsia"/>
                <w:color w:val="000000"/>
                <w:kern w:val="0"/>
                <w:sz w:val="22"/>
                <w:szCs w:val="22"/>
                <w:lang w:bidi="ar"/>
              </w:rPr>
              <w:br/>
              <w:t>（3）侧帮和帮的前支撑要求一块板一次折弯成型，不允许拼接，</w:t>
            </w:r>
            <w:r>
              <w:rPr>
                <w:rFonts w:ascii="宋体" w:hAnsi="宋体" w:cs="宋体" w:hint="eastAsia"/>
                <w:color w:val="000000"/>
                <w:kern w:val="0"/>
                <w:sz w:val="22"/>
                <w:szCs w:val="22"/>
                <w:lang w:bidi="ar"/>
              </w:rPr>
              <w:br/>
              <w:t>（4）顶板盖和盖的前支撑要求一块板一次折弯成型，不允许拼接，</w:t>
            </w:r>
            <w:r>
              <w:rPr>
                <w:rFonts w:ascii="宋体" w:hAnsi="宋体" w:cs="宋体" w:hint="eastAsia"/>
                <w:color w:val="000000"/>
                <w:kern w:val="0"/>
                <w:sz w:val="22"/>
                <w:szCs w:val="22"/>
                <w:lang w:bidi="ar"/>
              </w:rPr>
              <w:br/>
              <w:t>（5）后背和梯子要求一块板一次折弯成型，不允许拼接，</w:t>
            </w:r>
            <w:r>
              <w:rPr>
                <w:rFonts w:ascii="宋体" w:hAnsi="宋体" w:cs="宋体" w:hint="eastAsia"/>
                <w:color w:val="000000"/>
                <w:kern w:val="0"/>
                <w:sz w:val="22"/>
                <w:szCs w:val="22"/>
                <w:lang w:bidi="ar"/>
              </w:rPr>
              <w:br/>
              <w:t>（6）冲压一体扣手，颜色同柜体一致。</w:t>
            </w:r>
          </w:p>
        </w:tc>
      </w:tr>
      <w:tr w:rsidR="004101D2">
        <w:trPr>
          <w:trHeight w:val="679"/>
        </w:trPr>
        <w:tc>
          <w:tcPr>
            <w:tcW w:w="3544" w:type="dxa"/>
            <w:gridSpan w:val="3"/>
            <w:tcBorders>
              <w:top w:val="single" w:sz="4" w:space="0" w:color="000000"/>
              <w:left w:val="single" w:sz="4" w:space="0" w:color="000000"/>
              <w:bottom w:val="single" w:sz="4" w:space="0" w:color="000000"/>
              <w:right w:val="nil"/>
            </w:tcBorders>
            <w:shd w:val="clear" w:color="auto" w:fill="auto"/>
            <w:vAlign w:val="center"/>
          </w:tcPr>
          <w:p w:rsidR="004101D2" w:rsidRDefault="00771485">
            <w:pPr>
              <w:widowControl/>
              <w:jc w:val="left"/>
              <w:textAlignment w:val="center"/>
              <w:rPr>
                <w:rFonts w:ascii="宋体" w:hAnsi="宋体" w:cs="宋体"/>
                <w:color w:val="000000"/>
                <w:sz w:val="24"/>
              </w:rPr>
            </w:pPr>
            <w:r>
              <w:rPr>
                <w:rFonts w:ascii="宋体" w:hAnsi="宋体" w:cs="宋体" w:hint="eastAsia"/>
                <w:color w:val="000000"/>
                <w:kern w:val="0"/>
                <w:sz w:val="24"/>
                <w:lang w:bidi="ar"/>
              </w:rPr>
              <w:lastRenderedPageBreak/>
              <w:t>机车配件库</w:t>
            </w: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70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101D2" w:rsidRDefault="004101D2">
            <w:pPr>
              <w:rPr>
                <w:rFonts w:ascii="宋体" w:hAnsi="宋体" w:cs="宋体"/>
                <w:color w:val="000000"/>
                <w:sz w:val="22"/>
                <w:szCs w:val="22"/>
              </w:rPr>
            </w:pPr>
          </w:p>
        </w:tc>
      </w:tr>
      <w:tr w:rsidR="004101D2">
        <w:trPr>
          <w:trHeight w:val="2400"/>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4</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664384" behindDoc="0" locked="0" layoutInCell="1" allowOverlap="1">
                  <wp:simplePos x="0" y="0"/>
                  <wp:positionH relativeFrom="column">
                    <wp:posOffset>490855</wp:posOffset>
                  </wp:positionH>
                  <wp:positionV relativeFrom="paragraph">
                    <wp:posOffset>292735</wp:posOffset>
                  </wp:positionV>
                  <wp:extent cx="1212850" cy="1160780"/>
                  <wp:effectExtent l="0" t="0" r="0" b="0"/>
                  <wp:wrapNone/>
                  <wp:docPr id="100" name="图片 100"/>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212850" cy="1160780"/>
                          </a:xfrm>
                          <a:prstGeom prst="rect">
                            <a:avLst/>
                          </a:prstGeom>
                          <a:noFill/>
                        </pic:spPr>
                      </pic:pic>
                    </a:graphicData>
                  </a:graphic>
                </wp:anchor>
              </w:drawing>
            </w:r>
            <w:r>
              <w:rPr>
                <w:rFonts w:ascii="宋体" w:hAnsi="宋体" w:cs="宋体" w:hint="eastAsia"/>
                <w:color w:val="000000"/>
                <w:kern w:val="0"/>
                <w:sz w:val="20"/>
                <w:lang w:bidi="ar"/>
              </w:rPr>
              <w:t>货架</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4101D2">
            <w:pPr>
              <w:widowControl/>
              <w:jc w:val="left"/>
              <w:textAlignment w:val="center"/>
              <w:rPr>
                <w:rFonts w:ascii="宋体" w:hAnsi="宋体" w:cs="宋体"/>
                <w:color w:val="000000"/>
                <w:sz w:val="20"/>
              </w:rPr>
            </w:pPr>
          </w:p>
        </w:tc>
        <w:tc>
          <w:tcPr>
            <w:tcW w:w="20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1500*600*2000</w:t>
            </w:r>
          </w:p>
        </w:tc>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01D2" w:rsidRDefault="00771485">
            <w:pPr>
              <w:widowControl/>
              <w:jc w:val="center"/>
              <w:textAlignment w:val="center"/>
              <w:rPr>
                <w:rFonts w:ascii="宋体" w:hAnsi="宋体" w:cs="宋体"/>
                <w:color w:val="000000"/>
                <w:sz w:val="22"/>
                <w:szCs w:val="22"/>
              </w:rPr>
            </w:pPr>
            <w:proofErr w:type="gramStart"/>
            <w:r>
              <w:rPr>
                <w:rFonts w:ascii="宋体" w:hAnsi="宋体" w:cs="宋体" w:hint="eastAsia"/>
                <w:color w:val="000000"/>
                <w:kern w:val="0"/>
                <w:sz w:val="22"/>
                <w:szCs w:val="22"/>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2</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1、规格：1500*600*H2000（±5mm）。                                                    </w:t>
            </w:r>
            <w:r>
              <w:rPr>
                <w:rFonts w:ascii="宋体" w:hAnsi="宋体" w:cs="宋体" w:hint="eastAsia"/>
                <w:color w:val="000000"/>
                <w:kern w:val="0"/>
                <w:sz w:val="22"/>
                <w:szCs w:val="22"/>
                <w:lang w:bidi="ar"/>
              </w:rPr>
              <w:br/>
              <w:t>2、立柱：钢管厚度1.2mm；横梁：钢管壁厚1.0mm；层板：钢板厚度0.6mm；经过剪切、冲压、折弯、焊接、脱脂、磷化、喷粉、装配等处理。</w:t>
            </w:r>
            <w:r>
              <w:rPr>
                <w:rFonts w:ascii="宋体" w:hAnsi="宋体" w:cs="宋体" w:hint="eastAsia"/>
                <w:color w:val="000000"/>
                <w:kern w:val="0"/>
                <w:sz w:val="22"/>
                <w:szCs w:val="22"/>
                <w:lang w:bidi="ar"/>
              </w:rPr>
              <w:br/>
              <w:t>3、表面静电粉末喷塑，高温塑化而成，环保无毒害气体，光洁平滑，确保涂膜不易脱落且耐候性强、防腐性好。</w:t>
            </w:r>
            <w:r>
              <w:rPr>
                <w:rFonts w:ascii="宋体" w:hAnsi="宋体" w:cs="宋体" w:hint="eastAsia"/>
                <w:color w:val="000000"/>
                <w:kern w:val="0"/>
                <w:sz w:val="22"/>
                <w:szCs w:val="22"/>
                <w:lang w:bidi="ar"/>
              </w:rPr>
              <w:br/>
              <w:t>4、四层隔板可自由调整，充分利用柜体空间。</w:t>
            </w:r>
          </w:p>
        </w:tc>
      </w:tr>
      <w:tr w:rsidR="004101D2">
        <w:trPr>
          <w:trHeight w:val="1988"/>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5</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轮胎架</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665408" behindDoc="0" locked="0" layoutInCell="1" allowOverlap="1">
                  <wp:simplePos x="0" y="0"/>
                  <wp:positionH relativeFrom="column">
                    <wp:posOffset>97790</wp:posOffset>
                  </wp:positionH>
                  <wp:positionV relativeFrom="paragraph">
                    <wp:posOffset>94615</wp:posOffset>
                  </wp:positionV>
                  <wp:extent cx="973455" cy="990600"/>
                  <wp:effectExtent l="0" t="0" r="0" b="0"/>
                  <wp:wrapNone/>
                  <wp:docPr id="99" name="图片 99"/>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973455" cy="99060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2000*700*1200</w:t>
            </w:r>
          </w:p>
        </w:tc>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01D2" w:rsidRDefault="00771485">
            <w:pPr>
              <w:widowControl/>
              <w:jc w:val="center"/>
              <w:textAlignment w:val="center"/>
              <w:rPr>
                <w:rFonts w:ascii="宋体" w:hAnsi="宋体" w:cs="宋体"/>
                <w:color w:val="000000"/>
                <w:sz w:val="22"/>
                <w:szCs w:val="22"/>
              </w:rPr>
            </w:pPr>
            <w:proofErr w:type="gramStart"/>
            <w:r>
              <w:rPr>
                <w:rFonts w:ascii="宋体" w:hAnsi="宋体" w:cs="宋体" w:hint="eastAsia"/>
                <w:color w:val="000000"/>
                <w:kern w:val="0"/>
                <w:sz w:val="22"/>
                <w:szCs w:val="22"/>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1、规格：2000*700*H1200（±5mm）。       </w:t>
            </w:r>
            <w:r>
              <w:rPr>
                <w:rFonts w:ascii="宋体" w:hAnsi="宋体" w:cs="宋体" w:hint="eastAsia"/>
                <w:color w:val="000000"/>
                <w:kern w:val="0"/>
                <w:sz w:val="22"/>
                <w:szCs w:val="22"/>
                <w:lang w:bidi="ar"/>
              </w:rPr>
              <w:br/>
              <w:t>2、铁架：采用厚优质铁架，厚度不低于1.5mm，静电喷涂处理，各部位安装结构严密、牢固可靠、平稳，无松动、倾斜、摇晃等现象。</w:t>
            </w:r>
          </w:p>
        </w:tc>
      </w:tr>
      <w:tr w:rsidR="004101D2">
        <w:trPr>
          <w:trHeight w:val="679"/>
        </w:trPr>
        <w:tc>
          <w:tcPr>
            <w:tcW w:w="3544" w:type="dxa"/>
            <w:gridSpan w:val="3"/>
            <w:tcBorders>
              <w:top w:val="single" w:sz="4" w:space="0" w:color="000000"/>
              <w:left w:val="single" w:sz="4" w:space="0" w:color="000000"/>
              <w:bottom w:val="single" w:sz="4" w:space="0" w:color="000000"/>
              <w:right w:val="nil"/>
            </w:tcBorders>
            <w:shd w:val="clear" w:color="auto" w:fill="auto"/>
            <w:vAlign w:val="center"/>
          </w:tcPr>
          <w:p w:rsidR="004101D2" w:rsidRDefault="00771485">
            <w:pPr>
              <w:widowControl/>
              <w:jc w:val="left"/>
              <w:textAlignment w:val="center"/>
              <w:rPr>
                <w:rFonts w:ascii="宋体" w:hAnsi="宋体" w:cs="宋体"/>
                <w:color w:val="000000"/>
                <w:sz w:val="24"/>
              </w:rPr>
            </w:pPr>
            <w:r>
              <w:rPr>
                <w:rFonts w:ascii="宋体" w:hAnsi="宋体" w:cs="宋体" w:hint="eastAsia"/>
                <w:color w:val="000000"/>
                <w:kern w:val="0"/>
                <w:sz w:val="24"/>
                <w:lang w:bidi="ar"/>
              </w:rPr>
              <w:t>车库</w:t>
            </w: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70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101D2" w:rsidRDefault="004101D2">
            <w:pPr>
              <w:rPr>
                <w:rFonts w:ascii="宋体" w:hAnsi="宋体" w:cs="宋体"/>
                <w:color w:val="000000"/>
                <w:sz w:val="22"/>
                <w:szCs w:val="22"/>
              </w:rPr>
            </w:pPr>
          </w:p>
        </w:tc>
      </w:tr>
      <w:tr w:rsidR="004101D2">
        <w:trPr>
          <w:trHeight w:val="2400"/>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6</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着装架</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666432" behindDoc="0" locked="0" layoutInCell="1" allowOverlap="1">
                  <wp:simplePos x="0" y="0"/>
                  <wp:positionH relativeFrom="column">
                    <wp:posOffset>-13335</wp:posOffset>
                  </wp:positionH>
                  <wp:positionV relativeFrom="paragraph">
                    <wp:posOffset>348615</wp:posOffset>
                  </wp:positionV>
                  <wp:extent cx="1305560" cy="1134110"/>
                  <wp:effectExtent l="0" t="0" r="0" b="0"/>
                  <wp:wrapNone/>
                  <wp:docPr id="98" name="图片 98"/>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305560" cy="113411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750*650*2000</w:t>
            </w:r>
          </w:p>
        </w:tc>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01D2" w:rsidRDefault="00771485">
            <w:pPr>
              <w:widowControl/>
              <w:jc w:val="center"/>
              <w:textAlignment w:val="center"/>
              <w:rPr>
                <w:rFonts w:ascii="宋体" w:hAnsi="宋体" w:cs="宋体"/>
                <w:color w:val="000000"/>
                <w:sz w:val="22"/>
                <w:szCs w:val="22"/>
              </w:rPr>
            </w:pPr>
            <w:proofErr w:type="gramStart"/>
            <w:r>
              <w:rPr>
                <w:rFonts w:ascii="宋体" w:hAnsi="宋体" w:cs="宋体" w:hint="eastAsia"/>
                <w:color w:val="000000"/>
                <w:kern w:val="0"/>
                <w:sz w:val="22"/>
                <w:szCs w:val="22"/>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30</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1、规格：750mm*650*H2000（±10mm）。</w:t>
            </w:r>
            <w:r>
              <w:rPr>
                <w:rFonts w:ascii="宋体" w:hAnsi="宋体" w:cs="宋体" w:hint="eastAsia"/>
                <w:color w:val="000000"/>
                <w:kern w:val="0"/>
                <w:sz w:val="22"/>
                <w:szCs w:val="22"/>
                <w:lang w:bidi="ar"/>
              </w:rPr>
              <w:br/>
              <w:t xml:space="preserve">2、整体结构：共三层，顶层放头盔，中间挂衣服，底层放靴子，可旋转双面放置。                       </w:t>
            </w:r>
            <w:r>
              <w:rPr>
                <w:rFonts w:ascii="宋体" w:hAnsi="宋体" w:cs="宋体" w:hint="eastAsia"/>
                <w:color w:val="000000"/>
                <w:kern w:val="0"/>
                <w:sz w:val="22"/>
                <w:szCs w:val="22"/>
                <w:lang w:bidi="ar"/>
              </w:rPr>
              <w:br/>
              <w:t>3、柜</w:t>
            </w:r>
            <w:proofErr w:type="gramStart"/>
            <w:r>
              <w:rPr>
                <w:rFonts w:ascii="宋体" w:hAnsi="宋体" w:cs="宋体" w:hint="eastAsia"/>
                <w:color w:val="000000"/>
                <w:kern w:val="0"/>
                <w:sz w:val="22"/>
                <w:szCs w:val="22"/>
                <w:lang w:bidi="ar"/>
              </w:rPr>
              <w:t>体材</w:t>
            </w:r>
            <w:proofErr w:type="gramEnd"/>
            <w:r>
              <w:rPr>
                <w:rFonts w:ascii="宋体" w:hAnsi="宋体" w:cs="宋体" w:hint="eastAsia"/>
                <w:color w:val="000000"/>
                <w:kern w:val="0"/>
                <w:sz w:val="22"/>
                <w:szCs w:val="22"/>
                <w:lang w:bidi="ar"/>
              </w:rPr>
              <w:t>质：采用不锈钢板，经过剪切、冲压、折弯、焊接、装配而成。                                                                        4、外观：坚固美观，不易变形表面处理。</w:t>
            </w:r>
          </w:p>
        </w:tc>
      </w:tr>
      <w:tr w:rsidR="004101D2">
        <w:trPr>
          <w:trHeight w:val="1825"/>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7</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圆垫</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667456" behindDoc="0" locked="0" layoutInCell="1" allowOverlap="1">
                  <wp:simplePos x="0" y="0"/>
                  <wp:positionH relativeFrom="column">
                    <wp:posOffset>230505</wp:posOffset>
                  </wp:positionH>
                  <wp:positionV relativeFrom="paragraph">
                    <wp:posOffset>135255</wp:posOffset>
                  </wp:positionV>
                  <wp:extent cx="737870" cy="761365"/>
                  <wp:effectExtent l="0" t="0" r="0" b="0"/>
                  <wp:wrapNone/>
                  <wp:docPr id="97" name="图片 97"/>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737870" cy="761365"/>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直径1000*250㎜厚</w:t>
            </w:r>
          </w:p>
        </w:tc>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01D2" w:rsidRDefault="00771485">
            <w:pPr>
              <w:widowControl/>
              <w:jc w:val="center"/>
              <w:textAlignment w:val="center"/>
              <w:rPr>
                <w:rFonts w:ascii="宋体" w:hAnsi="宋体" w:cs="宋体"/>
                <w:color w:val="000000"/>
                <w:sz w:val="22"/>
                <w:szCs w:val="22"/>
              </w:rPr>
            </w:pPr>
            <w:proofErr w:type="gramStart"/>
            <w:r>
              <w:rPr>
                <w:rFonts w:ascii="宋体" w:hAnsi="宋体" w:cs="宋体" w:hint="eastAsia"/>
                <w:color w:val="000000"/>
                <w:kern w:val="0"/>
                <w:sz w:val="22"/>
                <w:szCs w:val="22"/>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1、规格：直径1000*250㎜（±10mm）。</w:t>
            </w:r>
            <w:r>
              <w:rPr>
                <w:rFonts w:ascii="宋体" w:hAnsi="宋体" w:cs="宋体" w:hint="eastAsia"/>
                <w:color w:val="000000"/>
                <w:kern w:val="0"/>
                <w:sz w:val="22"/>
                <w:szCs w:val="22"/>
                <w:lang w:bidi="ar"/>
              </w:rPr>
              <w:br/>
              <w:t>2、外圆直径1米，外面可拆卸帆布套，中间圆孔11厘米，内用不变形海绵，垫子内最下面有50㎜厚防潮板，垫子总厚度为25厘米（250毫米）。</w:t>
            </w:r>
          </w:p>
        </w:tc>
      </w:tr>
      <w:tr w:rsidR="004101D2">
        <w:trPr>
          <w:trHeight w:val="679"/>
        </w:trPr>
        <w:tc>
          <w:tcPr>
            <w:tcW w:w="3544" w:type="dxa"/>
            <w:gridSpan w:val="3"/>
            <w:tcBorders>
              <w:top w:val="single" w:sz="4" w:space="0" w:color="000000"/>
              <w:left w:val="single" w:sz="4" w:space="0" w:color="000000"/>
              <w:bottom w:val="single" w:sz="4" w:space="0" w:color="000000"/>
              <w:right w:val="nil"/>
            </w:tcBorders>
            <w:shd w:val="clear" w:color="auto" w:fill="auto"/>
            <w:vAlign w:val="center"/>
          </w:tcPr>
          <w:p w:rsidR="004101D2" w:rsidRDefault="00771485">
            <w:pPr>
              <w:widowControl/>
              <w:jc w:val="left"/>
              <w:textAlignment w:val="center"/>
              <w:rPr>
                <w:rFonts w:ascii="宋体" w:hAnsi="宋体" w:cs="宋体"/>
                <w:color w:val="000000"/>
                <w:sz w:val="24"/>
              </w:rPr>
            </w:pPr>
            <w:r>
              <w:rPr>
                <w:rFonts w:ascii="宋体" w:hAnsi="宋体" w:cs="宋体" w:hint="eastAsia"/>
                <w:color w:val="000000"/>
                <w:kern w:val="0"/>
                <w:sz w:val="24"/>
                <w:lang w:bidi="ar"/>
              </w:rPr>
              <w:t>器材库</w:t>
            </w: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70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101D2" w:rsidRDefault="004101D2">
            <w:pPr>
              <w:rPr>
                <w:rFonts w:ascii="宋体" w:hAnsi="宋体" w:cs="宋体"/>
                <w:color w:val="000000"/>
                <w:sz w:val="22"/>
                <w:szCs w:val="22"/>
              </w:rPr>
            </w:pPr>
          </w:p>
        </w:tc>
      </w:tr>
      <w:tr w:rsidR="004101D2">
        <w:trPr>
          <w:trHeight w:val="408"/>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8</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办公桌</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668480" behindDoc="0" locked="0" layoutInCell="1" allowOverlap="1">
                  <wp:simplePos x="0" y="0"/>
                  <wp:positionH relativeFrom="column">
                    <wp:posOffset>69215</wp:posOffset>
                  </wp:positionH>
                  <wp:positionV relativeFrom="paragraph">
                    <wp:posOffset>188595</wp:posOffset>
                  </wp:positionV>
                  <wp:extent cx="1003935" cy="1306195"/>
                  <wp:effectExtent l="0" t="0" r="0" b="0"/>
                  <wp:wrapNone/>
                  <wp:docPr id="96" name="图片 96"/>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003935" cy="1306195"/>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1400*700*760</w:t>
            </w:r>
          </w:p>
        </w:tc>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01D2" w:rsidRDefault="00771485">
            <w:pPr>
              <w:widowControl/>
              <w:jc w:val="center"/>
              <w:textAlignment w:val="center"/>
              <w:rPr>
                <w:rFonts w:ascii="宋体" w:hAnsi="宋体" w:cs="宋体"/>
                <w:color w:val="000000"/>
                <w:sz w:val="22"/>
                <w:szCs w:val="22"/>
              </w:rPr>
            </w:pPr>
            <w:proofErr w:type="gramStart"/>
            <w:r>
              <w:rPr>
                <w:rFonts w:ascii="宋体" w:hAnsi="宋体" w:cs="宋体" w:hint="eastAsia"/>
                <w:color w:val="000000"/>
                <w:kern w:val="0"/>
                <w:sz w:val="22"/>
                <w:szCs w:val="22"/>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44546A"/>
                <w:sz w:val="20"/>
              </w:rPr>
            </w:pPr>
            <w:r>
              <w:rPr>
                <w:rFonts w:ascii="宋体" w:hAnsi="宋体" w:cs="宋体" w:hint="eastAsia"/>
                <w:color w:val="44546A"/>
                <w:kern w:val="0"/>
                <w:sz w:val="20"/>
                <w:lang w:bidi="ar"/>
              </w:rPr>
              <w:t>1</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1.规格：1400*700*H760mm（±10mm）。</w:t>
            </w:r>
            <w:r>
              <w:rPr>
                <w:rFonts w:ascii="宋体" w:hAnsi="宋体" w:cs="宋体" w:hint="eastAsia"/>
                <w:color w:val="000000"/>
                <w:kern w:val="0"/>
                <w:sz w:val="22"/>
                <w:szCs w:val="22"/>
                <w:lang w:bidi="ar"/>
              </w:rPr>
              <w:br/>
              <w:t>2.基材：板材采用环保中密度纤维板，须甲醛释放量≤0.025mg/m³，72h总挥发性有机化合物（TOVC）≤100μg/m³，静曲强度（MOR）≥23MPa，内胶合强度≥0.4MPa，吸水膨胀率≤6，板面</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≥1500N，板边</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≥1400N；选用优质实</w:t>
            </w:r>
            <w:proofErr w:type="gramStart"/>
            <w:r>
              <w:rPr>
                <w:rFonts w:ascii="宋体" w:hAnsi="宋体" w:cs="宋体" w:hint="eastAsia"/>
                <w:color w:val="000000"/>
                <w:kern w:val="0"/>
                <w:sz w:val="22"/>
                <w:szCs w:val="22"/>
                <w:lang w:bidi="ar"/>
              </w:rPr>
              <w:t>木封边</w:t>
            </w:r>
            <w:proofErr w:type="gramEnd"/>
            <w:r>
              <w:rPr>
                <w:rFonts w:ascii="宋体" w:hAnsi="宋体" w:cs="宋体" w:hint="eastAsia"/>
                <w:color w:val="000000"/>
                <w:kern w:val="0"/>
                <w:sz w:val="22"/>
                <w:szCs w:val="22"/>
                <w:lang w:bidi="ar"/>
              </w:rPr>
              <w:t>（厚度30mm），木</w:t>
            </w:r>
            <w:proofErr w:type="gramStart"/>
            <w:r>
              <w:rPr>
                <w:rFonts w:ascii="宋体" w:hAnsi="宋体" w:cs="宋体" w:hint="eastAsia"/>
                <w:color w:val="000000"/>
                <w:kern w:val="0"/>
                <w:sz w:val="22"/>
                <w:szCs w:val="22"/>
                <w:lang w:bidi="ar"/>
              </w:rPr>
              <w:t>皮采用</w:t>
            </w:r>
            <w:proofErr w:type="gramEnd"/>
            <w:r>
              <w:rPr>
                <w:rFonts w:ascii="宋体" w:hAnsi="宋体" w:cs="宋体" w:hint="eastAsia"/>
                <w:color w:val="000000"/>
                <w:kern w:val="0"/>
                <w:sz w:val="22"/>
                <w:szCs w:val="22"/>
                <w:lang w:bidi="ar"/>
              </w:rPr>
              <w:t>胡桃木皮，厚度0.6mm；</w:t>
            </w:r>
            <w:r>
              <w:rPr>
                <w:rFonts w:ascii="宋体" w:hAnsi="宋体" w:cs="宋体" w:hint="eastAsia"/>
                <w:color w:val="000000"/>
                <w:kern w:val="0"/>
                <w:sz w:val="22"/>
                <w:szCs w:val="22"/>
                <w:lang w:bidi="ar"/>
              </w:rPr>
              <w:br/>
              <w:t>3.油漆：采用水性面漆、水性底漆，经9道磨退工艺，</w:t>
            </w:r>
            <w:proofErr w:type="gramStart"/>
            <w:r>
              <w:rPr>
                <w:rFonts w:ascii="宋体" w:hAnsi="宋体" w:cs="宋体" w:hint="eastAsia"/>
                <w:color w:val="000000"/>
                <w:kern w:val="0"/>
                <w:sz w:val="22"/>
                <w:szCs w:val="22"/>
                <w:lang w:bidi="ar"/>
              </w:rPr>
              <w:t>油漆面</w:t>
            </w:r>
            <w:proofErr w:type="gramEnd"/>
            <w:r>
              <w:rPr>
                <w:rFonts w:ascii="宋体" w:hAnsi="宋体" w:cs="宋体" w:hint="eastAsia"/>
                <w:color w:val="000000"/>
                <w:kern w:val="0"/>
                <w:sz w:val="22"/>
                <w:szCs w:val="22"/>
                <w:lang w:bidi="ar"/>
              </w:rPr>
              <w:t>无颗粒，无气泡，无渣点，颜色均匀，符合GB/T 18581-2020标准，甲醛含量≤50mg/kg，VOC含量≤50g/L，苯系物总和含量≤100mg/kg，耐热性要求放100度开水无烫痕；</w:t>
            </w:r>
            <w:r>
              <w:rPr>
                <w:rFonts w:ascii="宋体" w:hAnsi="宋体" w:cs="宋体" w:hint="eastAsia"/>
                <w:color w:val="000000"/>
                <w:kern w:val="0"/>
                <w:sz w:val="22"/>
                <w:szCs w:val="22"/>
                <w:lang w:bidi="ar"/>
              </w:rPr>
              <w:br/>
              <w:t>4.胶水：一级环保胶水，游离甲醛≤1.0g/kg,苯≤0.20g/kg,甲苯+二甲苯≤10g/kg,总挥发性有机物≤110g/L，粘合力强度大，要求</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开裂；</w:t>
            </w:r>
            <w:r>
              <w:rPr>
                <w:rFonts w:ascii="宋体" w:hAnsi="宋体" w:cs="宋体" w:hint="eastAsia"/>
                <w:color w:val="000000"/>
                <w:kern w:val="0"/>
                <w:sz w:val="22"/>
                <w:szCs w:val="22"/>
                <w:lang w:bidi="ar"/>
              </w:rPr>
              <w:br/>
            </w:r>
            <w:r>
              <w:rPr>
                <w:rFonts w:ascii="宋体" w:hAnsi="宋体" w:cs="宋体" w:hint="eastAsia"/>
                <w:color w:val="000000"/>
                <w:kern w:val="0"/>
                <w:sz w:val="22"/>
                <w:szCs w:val="22"/>
                <w:lang w:bidi="ar"/>
              </w:rPr>
              <w:lastRenderedPageBreak/>
              <w:t>5.五金配件：采用优质五金件，均经过酸洗、</w:t>
            </w:r>
            <w:proofErr w:type="gramStart"/>
            <w:r>
              <w:rPr>
                <w:rFonts w:ascii="宋体" w:hAnsi="宋体" w:cs="宋体" w:hint="eastAsia"/>
                <w:color w:val="000000"/>
                <w:kern w:val="0"/>
                <w:sz w:val="22"/>
                <w:szCs w:val="22"/>
                <w:lang w:bidi="ar"/>
              </w:rPr>
              <w:t>磷洗等</w:t>
            </w:r>
            <w:proofErr w:type="gramEnd"/>
            <w:r>
              <w:rPr>
                <w:rFonts w:ascii="宋体" w:hAnsi="宋体" w:cs="宋体" w:hint="eastAsia"/>
                <w:color w:val="000000"/>
                <w:kern w:val="0"/>
                <w:sz w:val="22"/>
                <w:szCs w:val="22"/>
                <w:lang w:bidi="ar"/>
              </w:rPr>
              <w:t>防锈处理。</w:t>
            </w:r>
          </w:p>
        </w:tc>
      </w:tr>
      <w:tr w:rsidR="004101D2">
        <w:trPr>
          <w:trHeight w:val="2400"/>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9</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办公椅</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noProof/>
                <w:color w:val="000000"/>
                <w:kern w:val="0"/>
                <w:sz w:val="22"/>
                <w:szCs w:val="22"/>
              </w:rPr>
              <w:drawing>
                <wp:anchor distT="0" distB="0" distL="114300" distR="114300" simplePos="0" relativeHeight="251669504" behindDoc="0" locked="0" layoutInCell="1" allowOverlap="1">
                  <wp:simplePos x="0" y="0"/>
                  <wp:positionH relativeFrom="column">
                    <wp:posOffset>76835</wp:posOffset>
                  </wp:positionH>
                  <wp:positionV relativeFrom="paragraph">
                    <wp:posOffset>189230</wp:posOffset>
                  </wp:positionV>
                  <wp:extent cx="981075" cy="1217930"/>
                  <wp:effectExtent l="0" t="0" r="0" b="0"/>
                  <wp:wrapNone/>
                  <wp:docPr id="95" name="图片 95"/>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981075" cy="121793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640*660*1060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把</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44546A"/>
                <w:sz w:val="22"/>
                <w:szCs w:val="22"/>
              </w:rPr>
            </w:pPr>
            <w:r>
              <w:rPr>
                <w:rFonts w:ascii="宋体" w:hAnsi="宋体" w:cs="宋体" w:hint="eastAsia"/>
                <w:color w:val="44546A"/>
                <w:kern w:val="0"/>
                <w:sz w:val="22"/>
                <w:szCs w:val="22"/>
                <w:lang w:bidi="ar"/>
              </w:rPr>
              <w:t>1</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1.规格：640mm*660*H1060mm（±10mm）。</w:t>
            </w:r>
            <w:r>
              <w:rPr>
                <w:rFonts w:ascii="宋体" w:hAnsi="宋体" w:cs="宋体" w:hint="eastAsia"/>
                <w:color w:val="000000"/>
                <w:kern w:val="0"/>
                <w:sz w:val="22"/>
                <w:szCs w:val="22"/>
                <w:lang w:bidi="ar"/>
              </w:rPr>
              <w:br/>
              <w:t>2.椅面：采用优质西皮饰面，符合 GB/T16799-2018 要求，不含游离甲醛，不含可萃取重金属，不含有害染料，耐光性不低于5级，PH≥5。</w:t>
            </w:r>
            <w:r>
              <w:rPr>
                <w:rFonts w:ascii="宋体" w:hAnsi="宋体" w:cs="宋体" w:hint="eastAsia"/>
                <w:color w:val="000000"/>
                <w:kern w:val="0"/>
                <w:sz w:val="22"/>
                <w:szCs w:val="22"/>
                <w:lang w:bidi="ar"/>
              </w:rPr>
              <w:br/>
              <w:t>3.海绵：内衬高密度海绵，符合GB/T 10802-2006要求，表面涂有防止老化变形的保护膜。</w:t>
            </w:r>
            <w:r>
              <w:rPr>
                <w:rFonts w:ascii="宋体" w:hAnsi="宋体" w:cs="宋体" w:hint="eastAsia"/>
                <w:color w:val="000000"/>
                <w:kern w:val="0"/>
                <w:sz w:val="22"/>
                <w:szCs w:val="22"/>
                <w:lang w:bidi="ar"/>
              </w:rPr>
              <w:br/>
              <w:t>4.曲木板：热压成型多层弯曲木胶合板，厚度12mm。</w:t>
            </w:r>
            <w:r>
              <w:rPr>
                <w:rFonts w:ascii="宋体" w:hAnsi="宋体" w:cs="宋体" w:hint="eastAsia"/>
                <w:color w:val="000000"/>
                <w:kern w:val="0"/>
                <w:sz w:val="22"/>
                <w:szCs w:val="22"/>
                <w:lang w:bidi="ar"/>
              </w:rPr>
              <w:br/>
              <w:t>5.椅架：采用优质实木框架，表面喷涂环保聚酯漆。</w:t>
            </w:r>
          </w:p>
        </w:tc>
      </w:tr>
      <w:tr w:rsidR="004101D2">
        <w:trPr>
          <w:trHeight w:val="3959"/>
        </w:trPr>
        <w:tc>
          <w:tcPr>
            <w:tcW w:w="534" w:type="dxa"/>
            <w:tcBorders>
              <w:top w:val="single" w:sz="4" w:space="0" w:color="000000"/>
              <w:left w:val="single" w:sz="4" w:space="0" w:color="000000"/>
              <w:bottom w:val="single" w:sz="4" w:space="0" w:color="000000"/>
              <w:right w:val="single" w:sz="4" w:space="0" w:color="000000"/>
            </w:tcBorders>
            <w:shd w:val="clear" w:color="auto" w:fill="91AADF"/>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10</w:t>
            </w:r>
          </w:p>
        </w:tc>
        <w:tc>
          <w:tcPr>
            <w:tcW w:w="816" w:type="dxa"/>
            <w:tcBorders>
              <w:top w:val="single" w:sz="4" w:space="0" w:color="000000"/>
              <w:left w:val="single" w:sz="4" w:space="0" w:color="000000"/>
              <w:bottom w:val="single" w:sz="4" w:space="0" w:color="000000"/>
              <w:right w:val="single" w:sz="4" w:space="0" w:color="000000"/>
            </w:tcBorders>
            <w:shd w:val="clear" w:color="auto" w:fill="91AADF"/>
            <w:vAlign w:val="center"/>
          </w:tcPr>
          <w:p w:rsidR="004101D2" w:rsidRDefault="00771485">
            <w:pPr>
              <w:widowControl/>
              <w:jc w:val="center"/>
              <w:textAlignment w:val="center"/>
              <w:rPr>
                <w:rFonts w:ascii="宋体" w:hAnsi="宋体" w:cs="宋体"/>
                <w:color w:val="000000"/>
                <w:sz w:val="20"/>
              </w:rPr>
            </w:pPr>
            <w:r>
              <w:rPr>
                <w:rFonts w:hint="eastAsia"/>
                <w:sz w:val="24"/>
              </w:rPr>
              <w:t>▲</w:t>
            </w:r>
            <w:r>
              <w:rPr>
                <w:rFonts w:ascii="宋体" w:hAnsi="宋体" w:cs="宋体" w:hint="eastAsia"/>
                <w:color w:val="000000"/>
                <w:kern w:val="0"/>
                <w:sz w:val="20"/>
                <w:lang w:bidi="ar"/>
              </w:rPr>
              <w:t>器材密集柜</w:t>
            </w:r>
          </w:p>
        </w:tc>
        <w:tc>
          <w:tcPr>
            <w:tcW w:w="2194" w:type="dxa"/>
            <w:tcBorders>
              <w:top w:val="single" w:sz="4" w:space="0" w:color="000000"/>
              <w:left w:val="single" w:sz="4" w:space="0" w:color="000000"/>
              <w:bottom w:val="single" w:sz="4" w:space="0" w:color="000000"/>
              <w:right w:val="single" w:sz="4" w:space="0" w:color="000000"/>
            </w:tcBorders>
            <w:shd w:val="clear" w:color="auto" w:fill="91AADF"/>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670528" behindDoc="0" locked="0" layoutInCell="1" allowOverlap="1">
                  <wp:simplePos x="0" y="0"/>
                  <wp:positionH relativeFrom="column">
                    <wp:posOffset>196850</wp:posOffset>
                  </wp:positionH>
                  <wp:positionV relativeFrom="paragraph">
                    <wp:posOffset>1011555</wp:posOffset>
                  </wp:positionV>
                  <wp:extent cx="918210" cy="1114425"/>
                  <wp:effectExtent l="0" t="0" r="0" b="0"/>
                  <wp:wrapNone/>
                  <wp:docPr id="94" name="图片 94"/>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918210" cy="1114425"/>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91AADF"/>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900*600*2400</w:t>
            </w:r>
          </w:p>
        </w:tc>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01D2" w:rsidRDefault="00771485">
            <w:pPr>
              <w:widowControl/>
              <w:jc w:val="center"/>
              <w:textAlignment w:val="center"/>
              <w:rPr>
                <w:rFonts w:ascii="宋体" w:hAnsi="宋体" w:cs="宋体"/>
                <w:color w:val="000000"/>
                <w:sz w:val="22"/>
                <w:szCs w:val="22"/>
              </w:rPr>
            </w:pPr>
            <w:proofErr w:type="gramStart"/>
            <w:r>
              <w:rPr>
                <w:rFonts w:ascii="宋体" w:hAnsi="宋体" w:cs="宋体" w:hint="eastAsia"/>
                <w:color w:val="000000"/>
                <w:kern w:val="0"/>
                <w:sz w:val="22"/>
                <w:szCs w:val="22"/>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91AADF"/>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24</w:t>
            </w:r>
          </w:p>
        </w:tc>
        <w:tc>
          <w:tcPr>
            <w:tcW w:w="7013" w:type="dxa"/>
            <w:tcBorders>
              <w:top w:val="single" w:sz="4" w:space="0" w:color="000000"/>
              <w:left w:val="single" w:sz="4" w:space="0" w:color="000000"/>
              <w:bottom w:val="single" w:sz="4" w:space="0" w:color="000000"/>
              <w:right w:val="single" w:sz="4" w:space="0" w:color="000000"/>
            </w:tcBorders>
            <w:shd w:val="clear" w:color="auto" w:fill="91AADF"/>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规格：900mm*600*H2400mm（±10mm）</w:t>
            </w:r>
            <w:r>
              <w:rPr>
                <w:rFonts w:ascii="宋体" w:hAnsi="宋体" w:cs="宋体" w:hint="eastAsia"/>
                <w:color w:val="000000"/>
                <w:kern w:val="0"/>
                <w:sz w:val="22"/>
                <w:szCs w:val="22"/>
                <w:lang w:bidi="ar"/>
              </w:rPr>
              <w:br/>
              <w:t>1、零部件材质要求</w:t>
            </w:r>
            <w:r>
              <w:rPr>
                <w:rFonts w:ascii="宋体" w:hAnsi="宋体" w:cs="宋体" w:hint="eastAsia"/>
                <w:color w:val="000000"/>
                <w:kern w:val="0"/>
                <w:sz w:val="22"/>
                <w:szCs w:val="22"/>
                <w:lang w:bidi="ar"/>
              </w:rPr>
              <w:br/>
              <w:t>（1） 密集架防尘顶板：钢板厚度≥1.0mm，检测依据：符合GB/T 13667.3-2013；GB/T 228.1-2010国家标准。</w:t>
            </w:r>
            <w:r>
              <w:rPr>
                <w:rFonts w:ascii="宋体" w:hAnsi="宋体" w:cs="宋体" w:hint="eastAsia"/>
                <w:color w:val="000000"/>
                <w:kern w:val="0"/>
                <w:sz w:val="22"/>
                <w:szCs w:val="22"/>
                <w:lang w:bidi="ar"/>
              </w:rPr>
              <w:br/>
              <w:t>（2）密集架圆弧侧面板：钢板厚度≥1.0mm，检测依据：符合GB/T 13667.3-2013；GB/                                                                                                                                               T 228.1-2010国家标准。</w:t>
            </w:r>
            <w:r>
              <w:rPr>
                <w:rFonts w:ascii="宋体" w:hAnsi="宋体" w:cs="宋体" w:hint="eastAsia"/>
                <w:color w:val="000000"/>
                <w:kern w:val="0"/>
                <w:sz w:val="22"/>
                <w:szCs w:val="22"/>
                <w:lang w:bidi="ar"/>
              </w:rPr>
              <w:br/>
              <w:t>（3）密集架成型立柱：钢板厚度≥1.5mm，检测依据：符合GB/T 13667.3-2013；GB/T 228.1-2010国家标准。</w:t>
            </w:r>
            <w:r>
              <w:rPr>
                <w:rFonts w:ascii="宋体" w:hAnsi="宋体" w:cs="宋体" w:hint="eastAsia"/>
                <w:color w:val="000000"/>
                <w:kern w:val="0"/>
                <w:sz w:val="22"/>
                <w:szCs w:val="22"/>
                <w:lang w:bidi="ar"/>
              </w:rPr>
              <w:br/>
              <w:t>（4）密集架成型底梁：钢板厚度≥3.0mm，检测依据：符合GB/T 228.1-2010国家标准。</w:t>
            </w:r>
            <w:r>
              <w:rPr>
                <w:rFonts w:ascii="宋体" w:hAnsi="宋体" w:cs="宋体" w:hint="eastAsia"/>
                <w:color w:val="000000"/>
                <w:kern w:val="0"/>
                <w:sz w:val="22"/>
                <w:szCs w:val="22"/>
                <w:lang w:bidi="ar"/>
              </w:rPr>
              <w:br/>
              <w:t xml:space="preserve">（5）密集架导轨护板：钢板厚度≥4.0mm，检测依据：符合GB/T 13667.3-2013；GB/T 228.1-2010国家标准。 </w:t>
            </w:r>
            <w:r>
              <w:rPr>
                <w:rFonts w:ascii="宋体" w:hAnsi="宋体" w:cs="宋体" w:hint="eastAsia"/>
                <w:color w:val="000000"/>
                <w:kern w:val="0"/>
                <w:sz w:val="22"/>
                <w:szCs w:val="22"/>
                <w:lang w:bidi="ar"/>
              </w:rPr>
              <w:br/>
              <w:t>（6）密集架紧固件：检测依据：符合 GB/T 228.1-2010；GB/T 4340.1-2009国家标准。</w:t>
            </w:r>
            <w:r>
              <w:rPr>
                <w:rFonts w:ascii="宋体" w:hAnsi="宋体" w:cs="宋体" w:hint="eastAsia"/>
                <w:color w:val="000000"/>
                <w:kern w:val="0"/>
                <w:sz w:val="22"/>
                <w:szCs w:val="22"/>
                <w:lang w:bidi="ar"/>
              </w:rPr>
              <w:br/>
              <w:t>（7）密集架传动机构总成：检测依据：符合 GB/T 3117-2009；GB/T 1958-2017国家标准。</w:t>
            </w:r>
            <w:r>
              <w:rPr>
                <w:rFonts w:ascii="宋体" w:hAnsi="宋体" w:cs="宋体" w:hint="eastAsia"/>
                <w:color w:val="000000"/>
                <w:kern w:val="0"/>
                <w:sz w:val="22"/>
                <w:szCs w:val="22"/>
                <w:lang w:bidi="ar"/>
              </w:rPr>
              <w:br/>
              <w:t>（8）密集架传动轴：规格：≥Φ20，检测依据：符合 GB/T 1958-2017国家标准。</w:t>
            </w:r>
            <w:r>
              <w:rPr>
                <w:rFonts w:ascii="宋体" w:hAnsi="宋体" w:cs="宋体" w:hint="eastAsia"/>
                <w:color w:val="000000"/>
                <w:kern w:val="0"/>
                <w:sz w:val="22"/>
                <w:szCs w:val="22"/>
                <w:lang w:bidi="ar"/>
              </w:rPr>
              <w:br/>
            </w:r>
            <w:r>
              <w:rPr>
                <w:rFonts w:ascii="宋体" w:hAnsi="宋体" w:cs="宋体" w:hint="eastAsia"/>
                <w:color w:val="000000"/>
                <w:kern w:val="0"/>
                <w:sz w:val="22"/>
                <w:szCs w:val="22"/>
                <w:lang w:bidi="ar"/>
              </w:rPr>
              <w:lastRenderedPageBreak/>
              <w:t>（9）密集架链轮：规格：12-48齿，检测依据：符合GB/T 3177-2009；GB/T 1958-2017国家标准。</w:t>
            </w:r>
            <w:r>
              <w:rPr>
                <w:rFonts w:ascii="宋体" w:hAnsi="宋体" w:cs="宋体" w:hint="eastAsia"/>
                <w:color w:val="000000"/>
                <w:kern w:val="0"/>
                <w:sz w:val="22"/>
                <w:szCs w:val="22"/>
                <w:lang w:bidi="ar"/>
              </w:rPr>
              <w:br/>
              <w:t>（10）密集架铸铁</w:t>
            </w:r>
            <w:proofErr w:type="gramStart"/>
            <w:r>
              <w:rPr>
                <w:rFonts w:ascii="宋体" w:hAnsi="宋体" w:cs="宋体" w:hint="eastAsia"/>
                <w:color w:val="000000"/>
                <w:kern w:val="0"/>
                <w:sz w:val="22"/>
                <w:szCs w:val="22"/>
                <w:lang w:bidi="ar"/>
              </w:rPr>
              <w:t>铁</w:t>
            </w:r>
            <w:proofErr w:type="gramEnd"/>
            <w:r>
              <w:rPr>
                <w:rFonts w:ascii="宋体" w:hAnsi="宋体" w:cs="宋体" w:hint="eastAsia"/>
                <w:color w:val="000000"/>
                <w:kern w:val="0"/>
                <w:sz w:val="22"/>
                <w:szCs w:val="22"/>
                <w:lang w:bidi="ar"/>
              </w:rPr>
              <w:t>滚轮：规格：≥Φ140，检测依据：符合GB/T 230.1-2018国家标准。</w:t>
            </w:r>
            <w:r>
              <w:rPr>
                <w:rFonts w:ascii="宋体" w:hAnsi="宋体" w:cs="宋体" w:hint="eastAsia"/>
                <w:color w:val="000000"/>
                <w:kern w:val="0"/>
                <w:sz w:val="22"/>
                <w:szCs w:val="22"/>
                <w:lang w:bidi="ar"/>
              </w:rPr>
              <w:br/>
              <w:t>（11）密集架操纵手摇柄：采用螺旋三叉式结构，外尺寸</w:t>
            </w:r>
            <w:proofErr w:type="gramStart"/>
            <w:r>
              <w:rPr>
                <w:rFonts w:ascii="宋体" w:hAnsi="宋体" w:cs="宋体" w:hint="eastAsia"/>
                <w:color w:val="000000"/>
                <w:kern w:val="0"/>
                <w:sz w:val="22"/>
                <w:szCs w:val="22"/>
                <w:lang w:bidi="ar"/>
              </w:rPr>
              <w:t>近似圆</w:t>
            </w:r>
            <w:proofErr w:type="gramEnd"/>
            <w:r>
              <w:rPr>
                <w:rFonts w:ascii="宋体" w:hAnsi="宋体" w:cs="宋体" w:hint="eastAsia"/>
                <w:color w:val="000000"/>
                <w:kern w:val="0"/>
                <w:sz w:val="22"/>
                <w:szCs w:val="22"/>
                <w:lang w:bidi="ar"/>
              </w:rPr>
              <w:t>直径≥380mm，锌合金或铝合金材质，表面喷涂</w:t>
            </w:r>
            <w:proofErr w:type="gramStart"/>
            <w:r>
              <w:rPr>
                <w:rFonts w:ascii="宋体" w:hAnsi="宋体" w:cs="宋体" w:hint="eastAsia"/>
                <w:color w:val="000000"/>
                <w:kern w:val="0"/>
                <w:sz w:val="22"/>
                <w:szCs w:val="22"/>
                <w:lang w:bidi="ar"/>
              </w:rPr>
              <w:t>颜色和架体</w:t>
            </w:r>
            <w:proofErr w:type="gramEnd"/>
            <w:r>
              <w:rPr>
                <w:rFonts w:ascii="宋体" w:hAnsi="宋体" w:cs="宋体" w:hint="eastAsia"/>
                <w:color w:val="000000"/>
                <w:kern w:val="0"/>
                <w:sz w:val="22"/>
                <w:szCs w:val="22"/>
                <w:lang w:bidi="ar"/>
              </w:rPr>
              <w:t>颜色一致，内部传动采用双向超离合结构（双挂钩），手柄采用圆柱或圆锥形结构，检测依据：符合GB/T 13667.3-2013 国家标准。</w:t>
            </w:r>
            <w:r>
              <w:rPr>
                <w:rFonts w:ascii="宋体" w:hAnsi="宋体" w:cs="宋体" w:hint="eastAsia"/>
                <w:color w:val="000000"/>
                <w:kern w:val="0"/>
                <w:sz w:val="22"/>
                <w:szCs w:val="22"/>
                <w:lang w:bidi="ar"/>
              </w:rPr>
              <w:br/>
              <w:t>2、技术要求</w:t>
            </w:r>
            <w:r>
              <w:rPr>
                <w:rFonts w:ascii="宋体" w:hAnsi="宋体" w:cs="宋体" w:hint="eastAsia"/>
                <w:color w:val="000000"/>
                <w:kern w:val="0"/>
                <w:sz w:val="22"/>
                <w:szCs w:val="22"/>
                <w:lang w:bidi="ar"/>
              </w:rPr>
              <w:br/>
              <w:t>（1）密集架为组合式结构，主要由立柱、搁板、挂板、侧护板、底梁、操纵手柄、滚轮、传动机构、轨道等零部件组成。</w:t>
            </w:r>
            <w:r>
              <w:rPr>
                <w:rFonts w:ascii="宋体" w:hAnsi="宋体" w:cs="宋体" w:hint="eastAsia"/>
                <w:color w:val="000000"/>
                <w:kern w:val="0"/>
                <w:sz w:val="22"/>
                <w:szCs w:val="22"/>
                <w:lang w:bidi="ar"/>
              </w:rPr>
              <w:br/>
              <w:t>（2）架体外观及结构，钢制防护多柱式，由主柱、搁板、托架、顶板、侧护板、标签框、边缘材料等组成。喷涂面色泽一致，无划伤，架</w:t>
            </w:r>
            <w:proofErr w:type="gramStart"/>
            <w:r>
              <w:rPr>
                <w:rFonts w:ascii="宋体" w:hAnsi="宋体" w:cs="宋体" w:hint="eastAsia"/>
                <w:color w:val="000000"/>
                <w:kern w:val="0"/>
                <w:sz w:val="22"/>
                <w:szCs w:val="22"/>
                <w:lang w:bidi="ar"/>
              </w:rPr>
              <w:t>体材</w:t>
            </w:r>
            <w:proofErr w:type="gramEnd"/>
            <w:r>
              <w:rPr>
                <w:rFonts w:ascii="宋体" w:hAnsi="宋体" w:cs="宋体" w:hint="eastAsia"/>
                <w:color w:val="000000"/>
                <w:kern w:val="0"/>
                <w:sz w:val="22"/>
                <w:szCs w:val="22"/>
                <w:lang w:bidi="ar"/>
              </w:rPr>
              <w:t>料采用符合有关标准要求厚度及强度的性能极为良好的优质冷轧钢材。</w:t>
            </w:r>
            <w:r>
              <w:rPr>
                <w:rFonts w:ascii="宋体" w:hAnsi="宋体" w:cs="宋体" w:hint="eastAsia"/>
                <w:color w:val="000000"/>
                <w:kern w:val="0"/>
                <w:sz w:val="22"/>
                <w:szCs w:val="22"/>
                <w:lang w:bidi="ar"/>
              </w:rPr>
              <w:br/>
              <w:t>（3）架体为立柱插入式固定，采用优质冷轧钢板，立柱式为1.5mm，并与底盘进行连接以增加稳定性，立柱两面均布冲裁可上、下调节的挂孔。每根立柱必须有凹凸拉伸式加强强度设计。必须插入至底盘底部并用螺丝连接，与底盘进行连接以增加稳定性，不得采用斜拉索。双面架中间</w:t>
            </w:r>
            <w:proofErr w:type="gramStart"/>
            <w:r>
              <w:rPr>
                <w:rFonts w:ascii="宋体" w:hAnsi="宋体" w:cs="宋体" w:hint="eastAsia"/>
                <w:color w:val="000000"/>
                <w:kern w:val="0"/>
                <w:sz w:val="22"/>
                <w:szCs w:val="22"/>
                <w:lang w:bidi="ar"/>
              </w:rPr>
              <w:t>有挡条</w:t>
            </w:r>
            <w:proofErr w:type="gramEnd"/>
            <w:r>
              <w:rPr>
                <w:rFonts w:ascii="宋体" w:hAnsi="宋体" w:cs="宋体" w:hint="eastAsia"/>
                <w:color w:val="000000"/>
                <w:kern w:val="0"/>
                <w:sz w:val="22"/>
                <w:szCs w:val="22"/>
                <w:lang w:bidi="ar"/>
              </w:rPr>
              <w:t>。立柱≥1.5mm，轴承</w:t>
            </w:r>
            <w:proofErr w:type="gramStart"/>
            <w:r>
              <w:rPr>
                <w:rFonts w:ascii="宋体" w:hAnsi="宋体" w:cs="宋体" w:hint="eastAsia"/>
                <w:color w:val="000000"/>
                <w:kern w:val="0"/>
                <w:sz w:val="22"/>
                <w:szCs w:val="22"/>
                <w:lang w:bidi="ar"/>
              </w:rPr>
              <w:t>档</w:t>
            </w:r>
            <w:proofErr w:type="gramEnd"/>
            <w:r>
              <w:rPr>
                <w:rFonts w:ascii="宋体" w:hAnsi="宋体" w:cs="宋体" w:hint="eastAsia"/>
                <w:color w:val="000000"/>
                <w:kern w:val="0"/>
                <w:sz w:val="22"/>
                <w:szCs w:val="22"/>
                <w:lang w:bidi="ar"/>
              </w:rPr>
              <w:t>采用四折弯，立柱正面为凹凸型结构，立柱折弯成型截面为≥35*50mm， 两面均布满可上、下调节的挂孔。</w:t>
            </w:r>
            <w:r>
              <w:rPr>
                <w:rFonts w:ascii="宋体" w:hAnsi="宋体" w:cs="宋体" w:hint="eastAsia"/>
                <w:color w:val="000000"/>
                <w:kern w:val="0"/>
                <w:sz w:val="22"/>
                <w:szCs w:val="22"/>
                <w:lang w:bidi="ar"/>
              </w:rPr>
              <w:br/>
              <w:t>（4）密集架搁板外侧面通过三次以上折弯成型，高度25-40mm，每片搁板可任意调节存放空间高度，搁板</w:t>
            </w:r>
            <w:proofErr w:type="gramStart"/>
            <w:r>
              <w:rPr>
                <w:rFonts w:ascii="宋体" w:hAnsi="宋体" w:cs="宋体" w:hint="eastAsia"/>
                <w:color w:val="000000"/>
                <w:kern w:val="0"/>
                <w:sz w:val="22"/>
                <w:szCs w:val="22"/>
                <w:lang w:bidi="ar"/>
              </w:rPr>
              <w:t>中间挡条外露</w:t>
            </w:r>
            <w:proofErr w:type="gramEnd"/>
            <w:r>
              <w:rPr>
                <w:rFonts w:ascii="宋体" w:hAnsi="宋体" w:cs="宋体" w:hint="eastAsia"/>
                <w:color w:val="000000"/>
                <w:kern w:val="0"/>
                <w:sz w:val="22"/>
                <w:szCs w:val="22"/>
                <w:lang w:bidi="ar"/>
              </w:rPr>
              <w:t>高≥60mm，搁板间有效高度为≥330mm，搁板能在有效孔距50-60mm以内间隔调整高度。每层搁板承重≥80kg，厚度1.2mm。</w:t>
            </w:r>
            <w:r>
              <w:rPr>
                <w:rFonts w:ascii="宋体" w:hAnsi="宋体" w:cs="宋体" w:hint="eastAsia"/>
                <w:color w:val="000000"/>
                <w:kern w:val="0"/>
                <w:sz w:val="22"/>
                <w:szCs w:val="22"/>
                <w:lang w:bidi="ar"/>
              </w:rPr>
              <w:br/>
              <w:t>（5）底梁上安装防倾倒装置，并设有防尘、防鼠装置，应具有良好的防尘、防光、防鼠功能。</w:t>
            </w:r>
            <w:r>
              <w:rPr>
                <w:rFonts w:ascii="宋体" w:hAnsi="宋体" w:cs="宋体" w:hint="eastAsia"/>
                <w:color w:val="000000"/>
                <w:kern w:val="0"/>
                <w:sz w:val="22"/>
                <w:szCs w:val="22"/>
                <w:lang w:bidi="ar"/>
              </w:rPr>
              <w:br/>
              <w:t>（6）侧护板：采用三段式结构，两侧弧型圆角处理。</w:t>
            </w:r>
            <w:r>
              <w:rPr>
                <w:rFonts w:ascii="宋体" w:hAnsi="宋体" w:cs="宋体" w:hint="eastAsia"/>
                <w:color w:val="000000"/>
                <w:kern w:val="0"/>
                <w:sz w:val="22"/>
                <w:szCs w:val="22"/>
                <w:lang w:bidi="ar"/>
              </w:rPr>
              <w:br/>
              <w:t>（7）为保证档案永久性存放特点和质量要求，两列移动护板闭合中间的密封</w:t>
            </w:r>
            <w:r>
              <w:rPr>
                <w:rFonts w:ascii="宋体" w:hAnsi="宋体" w:cs="宋体" w:hint="eastAsia"/>
                <w:color w:val="000000"/>
                <w:kern w:val="0"/>
                <w:sz w:val="22"/>
                <w:szCs w:val="22"/>
                <w:lang w:bidi="ar"/>
              </w:rPr>
              <w:lastRenderedPageBreak/>
              <w:t>条，采用高性能抗老化密封条，有效的达到防尘、防光的作用。</w:t>
            </w:r>
            <w:r>
              <w:rPr>
                <w:rFonts w:ascii="宋体" w:hAnsi="宋体" w:cs="宋体" w:hint="eastAsia"/>
                <w:color w:val="000000"/>
                <w:kern w:val="0"/>
                <w:sz w:val="22"/>
                <w:szCs w:val="22"/>
                <w:lang w:bidi="ar"/>
              </w:rPr>
              <w:br/>
              <w:t>（8）标准列在全负载下，每层搁板均布载重≥80kg，</w:t>
            </w:r>
            <w:proofErr w:type="gramStart"/>
            <w:r>
              <w:rPr>
                <w:rFonts w:ascii="宋体" w:hAnsi="宋体" w:cs="宋体" w:hint="eastAsia"/>
                <w:color w:val="000000"/>
                <w:kern w:val="0"/>
                <w:sz w:val="22"/>
                <w:szCs w:val="22"/>
                <w:lang w:bidi="ar"/>
              </w:rPr>
              <w:t>最大饶度</w:t>
            </w:r>
            <w:proofErr w:type="gramEnd"/>
            <w:r>
              <w:rPr>
                <w:rFonts w:ascii="宋体" w:hAnsi="宋体" w:cs="宋体" w:hint="eastAsia"/>
                <w:color w:val="000000"/>
                <w:kern w:val="0"/>
                <w:sz w:val="22"/>
                <w:szCs w:val="22"/>
                <w:lang w:bidi="ar"/>
              </w:rPr>
              <w:t>2-4mm，24小时卸载后，无裂纹，架体、立柱没有明显变形，架</w:t>
            </w:r>
            <w:proofErr w:type="gramStart"/>
            <w:r>
              <w:rPr>
                <w:rFonts w:ascii="宋体" w:hAnsi="宋体" w:cs="宋体" w:hint="eastAsia"/>
                <w:color w:val="000000"/>
                <w:kern w:val="0"/>
                <w:sz w:val="22"/>
                <w:szCs w:val="22"/>
                <w:lang w:bidi="ar"/>
              </w:rPr>
              <w:t>体不会</w:t>
            </w:r>
            <w:proofErr w:type="gramEnd"/>
            <w:r>
              <w:rPr>
                <w:rFonts w:ascii="宋体" w:hAnsi="宋体" w:cs="宋体" w:hint="eastAsia"/>
                <w:color w:val="000000"/>
                <w:kern w:val="0"/>
                <w:sz w:val="22"/>
                <w:szCs w:val="22"/>
                <w:lang w:bidi="ar"/>
              </w:rPr>
              <w:t>产生倾倒现象。</w:t>
            </w:r>
            <w:r>
              <w:rPr>
                <w:rFonts w:ascii="宋体" w:hAnsi="宋体" w:cs="宋体" w:hint="eastAsia"/>
                <w:color w:val="000000"/>
                <w:kern w:val="0"/>
                <w:sz w:val="22"/>
                <w:szCs w:val="22"/>
                <w:lang w:bidi="ar"/>
              </w:rPr>
              <w:br/>
              <w:t>（9）</w:t>
            </w:r>
            <w:r w:rsidRPr="0012209F">
              <w:rPr>
                <w:rFonts w:ascii="宋体" w:hAnsi="宋体" w:cs="宋体" w:hint="eastAsia"/>
                <w:color w:val="000000"/>
                <w:kern w:val="0"/>
                <w:sz w:val="22"/>
                <w:szCs w:val="22"/>
                <w:lang w:bidi="ar"/>
              </w:rPr>
              <w:t>在全负载的情况下，各列密集架在操纵下运行自如，不得有阻滞现象。每标准立方米</w:t>
            </w:r>
            <w:proofErr w:type="gramStart"/>
            <w:r w:rsidRPr="0012209F">
              <w:rPr>
                <w:rFonts w:ascii="宋体" w:hAnsi="宋体" w:cs="宋体" w:hint="eastAsia"/>
                <w:color w:val="000000"/>
                <w:kern w:val="0"/>
                <w:sz w:val="22"/>
                <w:szCs w:val="22"/>
                <w:lang w:bidi="ar"/>
              </w:rPr>
              <w:t>手动摇力</w:t>
            </w:r>
            <w:proofErr w:type="gramEnd"/>
            <w:r w:rsidRPr="0012209F">
              <w:rPr>
                <w:rFonts w:ascii="宋体" w:hAnsi="宋体" w:cs="宋体" w:hint="eastAsia"/>
                <w:color w:val="000000"/>
                <w:kern w:val="0"/>
                <w:sz w:val="22"/>
                <w:szCs w:val="22"/>
                <w:lang w:bidi="ar"/>
              </w:rPr>
              <w:t>≤8N。</w:t>
            </w:r>
            <w:r w:rsidRPr="0012209F">
              <w:rPr>
                <w:rFonts w:ascii="宋体" w:hAnsi="宋体" w:cs="宋体" w:hint="eastAsia"/>
                <w:color w:val="000000"/>
                <w:kern w:val="0"/>
                <w:sz w:val="22"/>
                <w:szCs w:val="22"/>
                <w:lang w:bidi="ar"/>
              </w:rPr>
              <w:br/>
              <w:t>（10）操纵手柄：采用螺旋三叉式结构，外尺寸</w:t>
            </w:r>
            <w:proofErr w:type="gramStart"/>
            <w:r w:rsidRPr="0012209F">
              <w:rPr>
                <w:rFonts w:ascii="宋体" w:hAnsi="宋体" w:cs="宋体" w:hint="eastAsia"/>
                <w:color w:val="000000"/>
                <w:kern w:val="0"/>
                <w:sz w:val="22"/>
                <w:szCs w:val="22"/>
                <w:lang w:bidi="ar"/>
              </w:rPr>
              <w:t>近似圆</w:t>
            </w:r>
            <w:proofErr w:type="gramEnd"/>
            <w:r w:rsidRPr="0012209F">
              <w:rPr>
                <w:rFonts w:ascii="宋体" w:hAnsi="宋体" w:cs="宋体" w:hint="eastAsia"/>
                <w:color w:val="000000"/>
                <w:kern w:val="0"/>
                <w:sz w:val="22"/>
                <w:szCs w:val="22"/>
                <w:lang w:bidi="ar"/>
              </w:rPr>
              <w:t>直径 380mm，锌合金材质，表面喷涂</w:t>
            </w:r>
            <w:proofErr w:type="gramStart"/>
            <w:r w:rsidRPr="0012209F">
              <w:rPr>
                <w:rFonts w:ascii="宋体" w:hAnsi="宋体" w:cs="宋体" w:hint="eastAsia"/>
                <w:color w:val="000000"/>
                <w:kern w:val="0"/>
                <w:sz w:val="22"/>
                <w:szCs w:val="22"/>
                <w:lang w:bidi="ar"/>
              </w:rPr>
              <w:t>颜色和架体</w:t>
            </w:r>
            <w:proofErr w:type="gramEnd"/>
            <w:r w:rsidRPr="0012209F">
              <w:rPr>
                <w:rFonts w:ascii="宋体" w:hAnsi="宋体" w:cs="宋体" w:hint="eastAsia"/>
                <w:color w:val="000000"/>
                <w:kern w:val="0"/>
                <w:sz w:val="22"/>
                <w:szCs w:val="22"/>
                <w:lang w:bidi="ar"/>
              </w:rPr>
              <w:t>颜色一致，内部传动采用双向超离合结构（双挂钩），手柄采用圆柱或圆锥形结构。</w:t>
            </w:r>
            <w:r w:rsidRPr="0012209F">
              <w:rPr>
                <w:rFonts w:ascii="宋体" w:hAnsi="宋体" w:cs="宋体" w:hint="eastAsia"/>
                <w:color w:val="000000"/>
                <w:kern w:val="0"/>
                <w:sz w:val="22"/>
                <w:szCs w:val="22"/>
                <w:lang w:bidi="ar"/>
              </w:rPr>
              <w:br/>
              <w:t>（11）传动系统主要由滚轮、传动轴、带座托架轴承、精密滚子链条、操纵手柄等部件组成。</w:t>
            </w:r>
            <w:r w:rsidRPr="0012209F">
              <w:rPr>
                <w:rFonts w:ascii="宋体" w:hAnsi="宋体" w:cs="宋体" w:hint="eastAsia"/>
                <w:color w:val="000000"/>
                <w:kern w:val="0"/>
                <w:sz w:val="22"/>
                <w:szCs w:val="22"/>
                <w:lang w:bidi="ar"/>
              </w:rPr>
              <w:br/>
              <w:t>（12）轴：采用45#钢，加工精度为3.2，经调质热处</w:t>
            </w:r>
            <w:r>
              <w:rPr>
                <w:rFonts w:ascii="宋体" w:hAnsi="宋体" w:cs="宋体" w:hint="eastAsia"/>
                <w:color w:val="000000"/>
                <w:kern w:val="0"/>
                <w:sz w:val="22"/>
                <w:szCs w:val="22"/>
                <w:lang w:bidi="ar"/>
              </w:rPr>
              <w:t>理。</w:t>
            </w:r>
            <w:r>
              <w:rPr>
                <w:rFonts w:ascii="宋体" w:hAnsi="宋体" w:cs="宋体" w:hint="eastAsia"/>
                <w:color w:val="000000"/>
                <w:kern w:val="0"/>
                <w:sz w:val="22"/>
                <w:szCs w:val="22"/>
                <w:lang w:bidi="ar"/>
              </w:rPr>
              <w:br/>
              <w:t>（13）链轮：采用45#钢，经锻压加工成型，回火去除应力，加工车、滚齿、插键槽、去毛齿、</w:t>
            </w:r>
            <w:proofErr w:type="gramStart"/>
            <w:r>
              <w:rPr>
                <w:rFonts w:ascii="宋体" w:hAnsi="宋体" w:cs="宋体" w:hint="eastAsia"/>
                <w:color w:val="000000"/>
                <w:kern w:val="0"/>
                <w:sz w:val="22"/>
                <w:szCs w:val="22"/>
                <w:lang w:bidi="ar"/>
              </w:rPr>
              <w:t>齿部经</w:t>
            </w:r>
            <w:proofErr w:type="gramEnd"/>
            <w:r>
              <w:rPr>
                <w:rFonts w:ascii="宋体" w:hAnsi="宋体" w:cs="宋体" w:hint="eastAsia"/>
                <w:color w:val="000000"/>
                <w:kern w:val="0"/>
                <w:sz w:val="22"/>
                <w:szCs w:val="22"/>
                <w:lang w:bidi="ar"/>
              </w:rPr>
              <w:t>高频淬火HRC60-62。</w:t>
            </w:r>
            <w:r>
              <w:rPr>
                <w:rFonts w:ascii="宋体" w:hAnsi="宋体" w:cs="宋体" w:hint="eastAsia"/>
                <w:color w:val="000000"/>
                <w:kern w:val="0"/>
                <w:sz w:val="22"/>
                <w:szCs w:val="22"/>
                <w:lang w:bidi="ar"/>
              </w:rPr>
              <w:br/>
              <w:t>（14）轴承：采用重型轴承。</w:t>
            </w:r>
            <w:r>
              <w:rPr>
                <w:rFonts w:ascii="宋体" w:hAnsi="宋体" w:cs="宋体" w:hint="eastAsia"/>
                <w:color w:val="000000"/>
                <w:kern w:val="0"/>
                <w:sz w:val="22"/>
                <w:szCs w:val="22"/>
                <w:lang w:bidi="ar"/>
              </w:rPr>
              <w:br/>
              <w:t>（15）链条：采用12.7带短滚珠链，摩托车链条。</w:t>
            </w:r>
            <w:r>
              <w:rPr>
                <w:rFonts w:ascii="宋体" w:hAnsi="宋体" w:cs="宋体" w:hint="eastAsia"/>
                <w:color w:val="000000"/>
                <w:kern w:val="0"/>
                <w:sz w:val="22"/>
                <w:szCs w:val="22"/>
                <w:lang w:bidi="ar"/>
              </w:rPr>
              <w:br/>
              <w:t>（16）</w:t>
            </w:r>
            <w:proofErr w:type="gramStart"/>
            <w:r>
              <w:rPr>
                <w:rFonts w:ascii="宋体" w:hAnsi="宋体" w:cs="宋体" w:hint="eastAsia"/>
                <w:color w:val="000000"/>
                <w:kern w:val="0"/>
                <w:sz w:val="22"/>
                <w:szCs w:val="22"/>
                <w:lang w:bidi="ar"/>
              </w:rPr>
              <w:t>底梁通过</w:t>
            </w:r>
            <w:proofErr w:type="gramEnd"/>
            <w:r>
              <w:rPr>
                <w:rFonts w:ascii="宋体" w:hAnsi="宋体" w:cs="宋体" w:hint="eastAsia"/>
                <w:color w:val="000000"/>
                <w:kern w:val="0"/>
                <w:sz w:val="22"/>
                <w:szCs w:val="22"/>
                <w:lang w:bidi="ar"/>
              </w:rPr>
              <w:t>二折弯成型，高度130mm，钢板厚3.0mm，组装时用螺栓连接紧固，做到在外力作用下，架体无任何变形情况发生。</w:t>
            </w:r>
          </w:p>
        </w:tc>
      </w:tr>
      <w:tr w:rsidR="004101D2">
        <w:trPr>
          <w:trHeight w:val="679"/>
        </w:trPr>
        <w:tc>
          <w:tcPr>
            <w:tcW w:w="3544" w:type="dxa"/>
            <w:gridSpan w:val="3"/>
            <w:tcBorders>
              <w:top w:val="single" w:sz="4" w:space="0" w:color="000000"/>
              <w:left w:val="single" w:sz="4" w:space="0" w:color="000000"/>
              <w:bottom w:val="single" w:sz="4" w:space="0" w:color="000000"/>
              <w:right w:val="nil"/>
            </w:tcBorders>
            <w:shd w:val="clear" w:color="auto" w:fill="auto"/>
            <w:vAlign w:val="center"/>
          </w:tcPr>
          <w:p w:rsidR="004101D2" w:rsidRDefault="00771485">
            <w:pPr>
              <w:widowControl/>
              <w:jc w:val="left"/>
              <w:textAlignment w:val="center"/>
              <w:rPr>
                <w:rFonts w:ascii="宋体" w:hAnsi="宋体" w:cs="宋体"/>
                <w:color w:val="000000"/>
                <w:sz w:val="24"/>
              </w:rPr>
            </w:pPr>
            <w:r>
              <w:rPr>
                <w:rFonts w:ascii="宋体" w:hAnsi="宋体" w:cs="宋体" w:hint="eastAsia"/>
                <w:color w:val="000000"/>
                <w:kern w:val="0"/>
                <w:sz w:val="24"/>
                <w:lang w:bidi="ar"/>
              </w:rPr>
              <w:lastRenderedPageBreak/>
              <w:t>通信室</w:t>
            </w: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70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101D2" w:rsidRDefault="004101D2">
            <w:pPr>
              <w:rPr>
                <w:rFonts w:ascii="宋体" w:hAnsi="宋体" w:cs="宋体"/>
                <w:color w:val="000000"/>
                <w:sz w:val="22"/>
                <w:szCs w:val="22"/>
              </w:rPr>
            </w:pPr>
          </w:p>
        </w:tc>
      </w:tr>
      <w:tr w:rsidR="004101D2">
        <w:trPr>
          <w:trHeight w:val="2142"/>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11</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弓形椅</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671552" behindDoc="0" locked="0" layoutInCell="1" allowOverlap="1">
                  <wp:simplePos x="0" y="0"/>
                  <wp:positionH relativeFrom="column">
                    <wp:posOffset>464820</wp:posOffset>
                  </wp:positionH>
                  <wp:positionV relativeFrom="paragraph">
                    <wp:posOffset>126365</wp:posOffset>
                  </wp:positionV>
                  <wp:extent cx="559435" cy="925195"/>
                  <wp:effectExtent l="0" t="0" r="0" b="0"/>
                  <wp:wrapNone/>
                  <wp:docPr id="93" name="图片 93"/>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59435" cy="925195"/>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590*560*1000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把</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4</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1、规格：590mm*560*H1000mm（±10mm）</w:t>
            </w:r>
            <w:r>
              <w:rPr>
                <w:rFonts w:ascii="宋体" w:hAnsi="宋体" w:cs="宋体" w:hint="eastAsia"/>
                <w:color w:val="000000"/>
                <w:kern w:val="0"/>
                <w:sz w:val="22"/>
                <w:szCs w:val="22"/>
                <w:lang w:bidi="ar"/>
              </w:rPr>
              <w:br/>
              <w:t>2、椅背：高弹力网布；透气性能强，厚度适中，色泽亮丽、多样、耐磨性强，根据须要可作阻燃、防污处理。符合国家标准，符合人体功能学能使整个背部完好的与椅子贴合。</w:t>
            </w:r>
            <w:r>
              <w:rPr>
                <w:rFonts w:ascii="宋体" w:hAnsi="宋体" w:cs="宋体" w:hint="eastAsia"/>
                <w:color w:val="000000"/>
                <w:kern w:val="0"/>
                <w:sz w:val="22"/>
                <w:szCs w:val="22"/>
                <w:lang w:bidi="ar"/>
              </w:rPr>
              <w:br/>
              <w:t>3、扶手：PU扶手，钢制电镀</w:t>
            </w:r>
            <w:proofErr w:type="gramStart"/>
            <w:r>
              <w:rPr>
                <w:rFonts w:ascii="宋体" w:hAnsi="宋体" w:cs="宋体" w:hint="eastAsia"/>
                <w:color w:val="000000"/>
                <w:kern w:val="0"/>
                <w:sz w:val="22"/>
                <w:szCs w:val="22"/>
                <w:lang w:bidi="ar"/>
              </w:rPr>
              <w:t>弓形椅架壁厚</w:t>
            </w:r>
            <w:proofErr w:type="gramEnd"/>
            <w:r>
              <w:rPr>
                <w:rFonts w:ascii="宋体" w:hAnsi="宋体" w:cs="宋体" w:hint="eastAsia"/>
                <w:color w:val="000000"/>
                <w:kern w:val="0"/>
                <w:sz w:val="22"/>
                <w:szCs w:val="22"/>
                <w:lang w:bidi="ar"/>
              </w:rPr>
              <w:t>2.0mm，下部尼龙消音垫。</w:t>
            </w:r>
          </w:p>
        </w:tc>
      </w:tr>
      <w:tr w:rsidR="004101D2">
        <w:trPr>
          <w:trHeight w:val="1691"/>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12</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文件柜</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672576" behindDoc="0" locked="0" layoutInCell="1" allowOverlap="1">
                  <wp:simplePos x="0" y="0"/>
                  <wp:positionH relativeFrom="column">
                    <wp:posOffset>233045</wp:posOffset>
                  </wp:positionH>
                  <wp:positionV relativeFrom="paragraph">
                    <wp:posOffset>650875</wp:posOffset>
                  </wp:positionV>
                  <wp:extent cx="609600" cy="2060575"/>
                  <wp:effectExtent l="0" t="0" r="0" b="0"/>
                  <wp:wrapNone/>
                  <wp:docPr id="92" name="图片 92"/>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609600" cy="2060575"/>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900*400*1850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4</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1、规格：900*400*H1850mm（±5mm）。</w:t>
            </w:r>
            <w:r>
              <w:rPr>
                <w:rFonts w:ascii="宋体" w:hAnsi="宋体" w:cs="宋体" w:hint="eastAsia"/>
                <w:color w:val="000000"/>
                <w:kern w:val="0"/>
                <w:sz w:val="22"/>
                <w:szCs w:val="22"/>
                <w:lang w:bidi="ar"/>
              </w:rPr>
              <w:br/>
              <w:t>2、钢板：优质一级冷轧钢板，裸板厚度≥0.8mm，所检项目符合GB/T 3325-2024要求，硬度≥3H，冲击强度、耐盐</w:t>
            </w:r>
            <w:proofErr w:type="gramStart"/>
            <w:r>
              <w:rPr>
                <w:rFonts w:ascii="宋体" w:hAnsi="宋体" w:cs="宋体" w:hint="eastAsia"/>
                <w:color w:val="000000"/>
                <w:kern w:val="0"/>
                <w:sz w:val="22"/>
                <w:szCs w:val="22"/>
                <w:lang w:bidi="ar"/>
              </w:rPr>
              <w:t>浴符合</w:t>
            </w:r>
            <w:proofErr w:type="gramEnd"/>
            <w:r>
              <w:rPr>
                <w:rFonts w:ascii="宋体" w:hAnsi="宋体" w:cs="宋体" w:hint="eastAsia"/>
                <w:color w:val="000000"/>
                <w:kern w:val="0"/>
                <w:sz w:val="22"/>
                <w:szCs w:val="22"/>
                <w:lang w:bidi="ar"/>
              </w:rPr>
              <w:t xml:space="preserve">要求，附着力为1级，耐腐蚀中性盐雾试验达到10级, 外观保护评级达到10级。 </w:t>
            </w:r>
            <w:r>
              <w:rPr>
                <w:rFonts w:ascii="宋体" w:hAnsi="宋体" w:cs="宋体" w:hint="eastAsia"/>
                <w:color w:val="000000"/>
                <w:kern w:val="0"/>
                <w:sz w:val="22"/>
                <w:szCs w:val="22"/>
                <w:lang w:bidi="ar"/>
              </w:rPr>
              <w:br/>
              <w:t xml:space="preserve">3、涂层：采用优质静电喷涂粉末，经高温固化处理，使产品抗蚀，耐磨能力大大提高，所检项目符合HG/T 2006-2022要求，耐冲击性、耐盐雾性(中性盐雾 500h) 符合要求，铅笔硬度≥3H, 附着力达到≤1级，耐酸性240h无异常，耐碱性168h无异常，耐沸水无异常，耐磨性(750g/500r)≤9mg，涂层厚度≥70μm。 </w:t>
            </w:r>
            <w:r>
              <w:rPr>
                <w:rFonts w:ascii="宋体" w:hAnsi="宋体" w:cs="宋体" w:hint="eastAsia"/>
                <w:color w:val="000000"/>
                <w:kern w:val="0"/>
                <w:sz w:val="22"/>
                <w:szCs w:val="22"/>
                <w:lang w:bidi="ar"/>
              </w:rPr>
              <w:br/>
              <w:t>4、五金配件：采用优质缓冲铰链、锁具（内波浪锁，配三级管理钥匙）等五金配件；铰链所检项目符合QB/T 3832-1999、QB/T 2189-2013要求，垂直静载荷(20kg)、水平静载荷(40N)、耐久性(20万次)均无损，耐腐蚀乙酸盐雾试验(500h)、耐腐蚀中性盐雾试验(1010h)均达到10级。</w:t>
            </w:r>
            <w:r>
              <w:rPr>
                <w:rFonts w:ascii="宋体" w:hAnsi="宋体" w:cs="宋体" w:hint="eastAsia"/>
                <w:color w:val="000000"/>
                <w:kern w:val="0"/>
                <w:sz w:val="22"/>
                <w:szCs w:val="22"/>
                <w:lang w:bidi="ar"/>
              </w:rPr>
              <w:br/>
              <w:t>5、结构：上面玻璃门，下实门结构，薄边，门内二块活动层板，高度可调，所有门板设标签框、配锁和扣手。</w:t>
            </w:r>
            <w:r>
              <w:rPr>
                <w:rFonts w:ascii="宋体" w:hAnsi="宋体" w:cs="宋体" w:hint="eastAsia"/>
                <w:color w:val="000000"/>
                <w:kern w:val="0"/>
                <w:sz w:val="22"/>
                <w:szCs w:val="22"/>
                <w:lang w:bidi="ar"/>
              </w:rPr>
              <w:br/>
              <w:t>6、工艺要求：</w:t>
            </w:r>
            <w:r>
              <w:rPr>
                <w:rFonts w:ascii="宋体" w:hAnsi="宋体" w:cs="宋体" w:hint="eastAsia"/>
                <w:color w:val="000000"/>
                <w:kern w:val="0"/>
                <w:sz w:val="22"/>
                <w:szCs w:val="22"/>
                <w:lang w:bidi="ar"/>
              </w:rPr>
              <w:br/>
              <w:t>（1）顶板盖为8mm圆边成型，</w:t>
            </w:r>
            <w:r>
              <w:rPr>
                <w:rFonts w:ascii="宋体" w:hAnsi="宋体" w:cs="宋体" w:hint="eastAsia"/>
                <w:color w:val="000000"/>
                <w:kern w:val="0"/>
                <w:sz w:val="22"/>
                <w:szCs w:val="22"/>
                <w:lang w:bidi="ar"/>
              </w:rPr>
              <w:br/>
              <w:t>（2）侧帮为8mm圆边成型，</w:t>
            </w:r>
            <w:r>
              <w:rPr>
                <w:rFonts w:ascii="宋体" w:hAnsi="宋体" w:cs="宋体" w:hint="eastAsia"/>
                <w:color w:val="000000"/>
                <w:kern w:val="0"/>
                <w:sz w:val="22"/>
                <w:szCs w:val="22"/>
                <w:lang w:bidi="ar"/>
              </w:rPr>
              <w:br/>
              <w:t>（3）侧帮和帮的前支撑要求一块板一次折弯成型，不允许拼接，</w:t>
            </w:r>
            <w:r>
              <w:rPr>
                <w:rFonts w:ascii="宋体" w:hAnsi="宋体" w:cs="宋体" w:hint="eastAsia"/>
                <w:color w:val="000000"/>
                <w:kern w:val="0"/>
                <w:sz w:val="22"/>
                <w:szCs w:val="22"/>
                <w:lang w:bidi="ar"/>
              </w:rPr>
              <w:br/>
              <w:t>（4）顶板盖和盖的前支撑要求一块板一次折弯成型，不允许拼接，</w:t>
            </w:r>
            <w:r>
              <w:rPr>
                <w:rFonts w:ascii="宋体" w:hAnsi="宋体" w:cs="宋体" w:hint="eastAsia"/>
                <w:color w:val="000000"/>
                <w:kern w:val="0"/>
                <w:sz w:val="22"/>
                <w:szCs w:val="22"/>
                <w:lang w:bidi="ar"/>
              </w:rPr>
              <w:br/>
              <w:t>（5）后背和梯子要求一块板一次折弯成型，不允许拼接，</w:t>
            </w:r>
            <w:r>
              <w:rPr>
                <w:rFonts w:ascii="宋体" w:hAnsi="宋体" w:cs="宋体" w:hint="eastAsia"/>
                <w:color w:val="000000"/>
                <w:kern w:val="0"/>
                <w:sz w:val="22"/>
                <w:szCs w:val="22"/>
                <w:lang w:bidi="ar"/>
              </w:rPr>
              <w:br/>
              <w:t>（6）冲压一体扣手，颜色同柜体一致。</w:t>
            </w:r>
          </w:p>
        </w:tc>
      </w:tr>
      <w:tr w:rsidR="004101D2">
        <w:trPr>
          <w:trHeight w:val="575"/>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13</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单人床（含垫）</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673600" behindDoc="0" locked="0" layoutInCell="1" allowOverlap="1">
                  <wp:simplePos x="0" y="0"/>
                  <wp:positionH relativeFrom="column">
                    <wp:posOffset>136525</wp:posOffset>
                  </wp:positionH>
                  <wp:positionV relativeFrom="paragraph">
                    <wp:posOffset>-5080</wp:posOffset>
                  </wp:positionV>
                  <wp:extent cx="845185" cy="1202055"/>
                  <wp:effectExtent l="0" t="0" r="0" b="0"/>
                  <wp:wrapNone/>
                  <wp:docPr id="91" name="图片 9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845185" cy="1202055"/>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1000*2000*550/850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proofErr w:type="gramStart"/>
            <w:r>
              <w:rPr>
                <w:rFonts w:ascii="宋体" w:hAnsi="宋体" w:cs="宋体" w:hint="eastAsia"/>
                <w:color w:val="000000"/>
                <w:kern w:val="0"/>
                <w:sz w:val="22"/>
                <w:szCs w:val="22"/>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5</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1.规格：1000*2000*550/850（±5mm）。                                                        </w:t>
            </w:r>
            <w:r>
              <w:rPr>
                <w:rFonts w:ascii="宋体" w:hAnsi="宋体" w:cs="宋体" w:hint="eastAsia"/>
                <w:color w:val="000000"/>
                <w:kern w:val="0"/>
                <w:sz w:val="22"/>
                <w:szCs w:val="22"/>
                <w:lang w:bidi="ar"/>
              </w:rPr>
              <w:br/>
              <w:t>2. 基材：采用“福人”或“博森”或“大亚”或同档次E1级密度板，总挥发性有机化合物≤100μg/m³，符合GB/T11718-2009《中密度纤维板》、GB/T35601-2017《绿色产品评价 人造板和木质地板》国家标准。</w:t>
            </w:r>
            <w:r>
              <w:rPr>
                <w:rFonts w:ascii="宋体" w:hAnsi="宋体" w:cs="宋体" w:hint="eastAsia"/>
                <w:color w:val="000000"/>
                <w:kern w:val="0"/>
                <w:sz w:val="22"/>
                <w:szCs w:val="22"/>
                <w:lang w:bidi="ar"/>
              </w:rPr>
              <w:br/>
              <w:t>2. 面材：双面贴胡桃木皮，木皮含水率≤9%，木皮厚度≥0.6mm，木皮宽度≥200mm，木皮纹理颜色一致，无结疤，无瑕疵，采用优质胡桃</w:t>
            </w:r>
            <w:proofErr w:type="gramStart"/>
            <w:r>
              <w:rPr>
                <w:rFonts w:ascii="宋体" w:hAnsi="宋体" w:cs="宋体" w:hint="eastAsia"/>
                <w:color w:val="000000"/>
                <w:kern w:val="0"/>
                <w:sz w:val="22"/>
                <w:szCs w:val="22"/>
                <w:lang w:bidi="ar"/>
              </w:rPr>
              <w:t>木封边</w:t>
            </w:r>
            <w:proofErr w:type="gramEnd"/>
            <w:r>
              <w:rPr>
                <w:rFonts w:ascii="宋体" w:hAnsi="宋体" w:cs="宋体" w:hint="eastAsia"/>
                <w:color w:val="000000"/>
                <w:kern w:val="0"/>
                <w:sz w:val="22"/>
                <w:szCs w:val="22"/>
                <w:lang w:bidi="ar"/>
              </w:rPr>
              <w:t>，厚度</w:t>
            </w:r>
            <w:r>
              <w:rPr>
                <w:rFonts w:ascii="宋体" w:hAnsi="宋体" w:cs="宋体" w:hint="eastAsia"/>
                <w:color w:val="000000"/>
                <w:kern w:val="0"/>
                <w:sz w:val="22"/>
                <w:szCs w:val="22"/>
                <w:lang w:bidi="ar"/>
              </w:rPr>
              <w:lastRenderedPageBreak/>
              <w:t>≥15mm，防形变。</w:t>
            </w:r>
            <w:r>
              <w:rPr>
                <w:rFonts w:ascii="宋体" w:hAnsi="宋体" w:cs="宋体" w:hint="eastAsia"/>
                <w:color w:val="000000"/>
                <w:kern w:val="0"/>
                <w:sz w:val="22"/>
                <w:szCs w:val="22"/>
                <w:lang w:bidi="ar"/>
              </w:rPr>
              <w:br/>
              <w:t>3、床屉：四周边框采用</w:t>
            </w:r>
            <w:proofErr w:type="gramStart"/>
            <w:r>
              <w:rPr>
                <w:rFonts w:ascii="宋体" w:hAnsi="宋体" w:cs="宋体" w:hint="eastAsia"/>
                <w:color w:val="000000"/>
                <w:kern w:val="0"/>
                <w:sz w:val="22"/>
                <w:szCs w:val="22"/>
                <w:lang w:bidi="ar"/>
              </w:rPr>
              <w:t>榉</w:t>
            </w:r>
            <w:proofErr w:type="gramEnd"/>
            <w:r>
              <w:rPr>
                <w:rFonts w:ascii="宋体" w:hAnsi="宋体" w:cs="宋体" w:hint="eastAsia"/>
                <w:color w:val="000000"/>
                <w:kern w:val="0"/>
                <w:sz w:val="22"/>
                <w:szCs w:val="22"/>
                <w:lang w:bidi="ar"/>
              </w:rPr>
              <w:t>木实木，板材厚度≥25mm，</w:t>
            </w:r>
            <w:proofErr w:type="gramStart"/>
            <w:r>
              <w:rPr>
                <w:rFonts w:ascii="宋体" w:hAnsi="宋体" w:cs="宋体" w:hint="eastAsia"/>
                <w:color w:val="000000"/>
                <w:kern w:val="0"/>
                <w:sz w:val="22"/>
                <w:szCs w:val="22"/>
                <w:lang w:bidi="ar"/>
              </w:rPr>
              <w:t>床屉可放置</w:t>
            </w:r>
            <w:proofErr w:type="gramEnd"/>
            <w:r>
              <w:rPr>
                <w:rFonts w:ascii="宋体" w:hAnsi="宋体" w:cs="宋体" w:hint="eastAsia"/>
                <w:color w:val="000000"/>
                <w:kern w:val="0"/>
                <w:sz w:val="22"/>
                <w:szCs w:val="22"/>
                <w:lang w:bidi="ar"/>
              </w:rPr>
              <w:t>50mm厚棕垫，预留出床铺厚度空间，床屉上沿四周要有压条，便于床铺收纳整理。</w:t>
            </w:r>
            <w:r>
              <w:rPr>
                <w:rFonts w:ascii="宋体" w:hAnsi="宋体" w:cs="宋体" w:hint="eastAsia"/>
                <w:color w:val="000000"/>
                <w:kern w:val="0"/>
                <w:sz w:val="22"/>
                <w:szCs w:val="22"/>
                <w:lang w:bidi="ar"/>
              </w:rPr>
              <w:br/>
              <w:t xml:space="preserve">4.辅材粘合剂：采用环保粘合剂，游离甲醛≤1.0g/kg,苯≤0.20g/kg,甲苯+二甲苯≤10g/kg,总挥发性有机物≤110g/L。 </w:t>
            </w:r>
            <w:r>
              <w:rPr>
                <w:rFonts w:ascii="宋体" w:hAnsi="宋体" w:cs="宋体" w:hint="eastAsia"/>
                <w:color w:val="000000"/>
                <w:kern w:val="0"/>
                <w:sz w:val="22"/>
                <w:szCs w:val="22"/>
                <w:lang w:bidi="ar"/>
              </w:rPr>
              <w:br/>
              <w:t>5.辅材油漆：采用优质环保水性油漆，八大金属（锑、砷、钡、镉、铬、铅、汞、硒）含量符合GB 6675.4-2014国家标准，经过“五底三面”12道油漆工序，完整地造出开放或封闭油漆效果，表面光亮平整，无颗粒、无气泡、无渣点，颜色均匀，硬度高，耐磨性强，能长久保持漆面效果。</w:t>
            </w:r>
            <w:r>
              <w:rPr>
                <w:rFonts w:ascii="宋体" w:hAnsi="宋体" w:cs="宋体" w:hint="eastAsia"/>
                <w:color w:val="000000"/>
                <w:kern w:val="0"/>
                <w:sz w:val="22"/>
                <w:szCs w:val="22"/>
                <w:lang w:bidi="ar"/>
              </w:rPr>
              <w:br/>
              <w:t>6.五金：优质五金配件。</w:t>
            </w:r>
            <w:r>
              <w:rPr>
                <w:rFonts w:ascii="宋体" w:hAnsi="宋体" w:cs="宋体" w:hint="eastAsia"/>
                <w:color w:val="000000"/>
                <w:kern w:val="0"/>
                <w:sz w:val="22"/>
                <w:szCs w:val="22"/>
                <w:lang w:bidi="ar"/>
              </w:rPr>
              <w:br/>
              <w:t>7、含棕垫，厚度50mm。</w:t>
            </w:r>
          </w:p>
        </w:tc>
      </w:tr>
      <w:tr w:rsidR="004101D2">
        <w:trPr>
          <w:trHeight w:val="2839"/>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14</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木质四门柜（小）</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674624" behindDoc="0" locked="0" layoutInCell="1" allowOverlap="1">
                  <wp:simplePos x="0" y="0"/>
                  <wp:positionH relativeFrom="column">
                    <wp:posOffset>242570</wp:posOffset>
                  </wp:positionH>
                  <wp:positionV relativeFrom="paragraph">
                    <wp:posOffset>459105</wp:posOffset>
                  </wp:positionV>
                  <wp:extent cx="830580" cy="1657985"/>
                  <wp:effectExtent l="0" t="0" r="0" b="0"/>
                  <wp:wrapNone/>
                  <wp:docPr id="90" name="图片 90"/>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830580" cy="1657985"/>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44546A"/>
                <w:sz w:val="22"/>
                <w:szCs w:val="22"/>
              </w:rPr>
            </w:pPr>
            <w:r>
              <w:rPr>
                <w:rFonts w:ascii="宋体" w:hAnsi="宋体" w:cs="宋体" w:hint="eastAsia"/>
                <w:color w:val="44546A"/>
                <w:kern w:val="0"/>
                <w:sz w:val="22"/>
                <w:szCs w:val="22"/>
                <w:lang w:bidi="ar"/>
              </w:rPr>
              <w:t>900*600*2200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proofErr w:type="gramStart"/>
            <w:r>
              <w:rPr>
                <w:rFonts w:ascii="宋体" w:hAnsi="宋体" w:cs="宋体" w:hint="eastAsia"/>
                <w:color w:val="000000"/>
                <w:kern w:val="0"/>
                <w:sz w:val="22"/>
                <w:szCs w:val="22"/>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2</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1.规格：900*600*H2200（±10mm）</w:t>
            </w:r>
            <w:r>
              <w:rPr>
                <w:rFonts w:ascii="宋体" w:hAnsi="宋体" w:cs="宋体" w:hint="eastAsia"/>
                <w:color w:val="000000"/>
                <w:kern w:val="0"/>
                <w:sz w:val="22"/>
                <w:szCs w:val="22"/>
                <w:lang w:bidi="ar"/>
              </w:rPr>
              <w:br/>
              <w:t>2.基材：板材采用环保中密度纤维板，须甲醛释放量≤0.025mg/m³，72h总挥发性有机化合物（TOVC）≤100μg/m³，静曲强度（MOR）≥23MPa，内胶合强度≥0.4MPa，吸水膨胀率≤6，板面</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≥1500N，板边</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≥1400N；选用优质实</w:t>
            </w:r>
            <w:proofErr w:type="gramStart"/>
            <w:r>
              <w:rPr>
                <w:rFonts w:ascii="宋体" w:hAnsi="宋体" w:cs="宋体" w:hint="eastAsia"/>
                <w:color w:val="000000"/>
                <w:kern w:val="0"/>
                <w:sz w:val="22"/>
                <w:szCs w:val="22"/>
                <w:lang w:bidi="ar"/>
              </w:rPr>
              <w:t>木封边</w:t>
            </w:r>
            <w:proofErr w:type="gramEnd"/>
            <w:r>
              <w:rPr>
                <w:rFonts w:ascii="宋体" w:hAnsi="宋体" w:cs="宋体" w:hint="eastAsia"/>
                <w:color w:val="000000"/>
                <w:kern w:val="0"/>
                <w:sz w:val="22"/>
                <w:szCs w:val="22"/>
                <w:lang w:bidi="ar"/>
              </w:rPr>
              <w:t>（厚度30mm），木</w:t>
            </w:r>
            <w:proofErr w:type="gramStart"/>
            <w:r>
              <w:rPr>
                <w:rFonts w:ascii="宋体" w:hAnsi="宋体" w:cs="宋体" w:hint="eastAsia"/>
                <w:color w:val="000000"/>
                <w:kern w:val="0"/>
                <w:sz w:val="22"/>
                <w:szCs w:val="22"/>
                <w:lang w:bidi="ar"/>
              </w:rPr>
              <w:t>皮采用</w:t>
            </w:r>
            <w:proofErr w:type="gramEnd"/>
            <w:r>
              <w:rPr>
                <w:rFonts w:ascii="宋体" w:hAnsi="宋体" w:cs="宋体" w:hint="eastAsia"/>
                <w:color w:val="000000"/>
                <w:kern w:val="0"/>
                <w:sz w:val="22"/>
                <w:szCs w:val="22"/>
                <w:lang w:bidi="ar"/>
              </w:rPr>
              <w:t>胡桃木皮，厚度0.6mm；</w:t>
            </w:r>
            <w:r>
              <w:rPr>
                <w:rFonts w:ascii="宋体" w:hAnsi="宋体" w:cs="宋体" w:hint="eastAsia"/>
                <w:color w:val="000000"/>
                <w:kern w:val="0"/>
                <w:sz w:val="22"/>
                <w:szCs w:val="22"/>
                <w:lang w:bidi="ar"/>
              </w:rPr>
              <w:br/>
              <w:t>3.油漆：采用水性面漆、水性底漆，经9道磨退工艺，</w:t>
            </w:r>
            <w:proofErr w:type="gramStart"/>
            <w:r>
              <w:rPr>
                <w:rFonts w:ascii="宋体" w:hAnsi="宋体" w:cs="宋体" w:hint="eastAsia"/>
                <w:color w:val="000000"/>
                <w:kern w:val="0"/>
                <w:sz w:val="22"/>
                <w:szCs w:val="22"/>
                <w:lang w:bidi="ar"/>
              </w:rPr>
              <w:t>油漆面</w:t>
            </w:r>
            <w:proofErr w:type="gramEnd"/>
            <w:r>
              <w:rPr>
                <w:rFonts w:ascii="宋体" w:hAnsi="宋体" w:cs="宋体" w:hint="eastAsia"/>
                <w:color w:val="000000"/>
                <w:kern w:val="0"/>
                <w:sz w:val="22"/>
                <w:szCs w:val="22"/>
                <w:lang w:bidi="ar"/>
              </w:rPr>
              <w:t>无颗粒，无气泡，无渣点，颜色均匀，符合GB/T 18581-2020标准，甲醛含量≤50mg/kg，VOC含量≤50g/L，苯系物总和含量≤100mg/kg，耐热性要求放100度开水无烫痕；</w:t>
            </w:r>
            <w:r>
              <w:rPr>
                <w:rFonts w:ascii="宋体" w:hAnsi="宋体" w:cs="宋体" w:hint="eastAsia"/>
                <w:color w:val="000000"/>
                <w:kern w:val="0"/>
                <w:sz w:val="22"/>
                <w:szCs w:val="22"/>
                <w:lang w:bidi="ar"/>
              </w:rPr>
              <w:br/>
              <w:t>4.胶水：一级环保胶水，游离甲醛≤1.0g/kg,苯≤0.20g/kg,甲苯+二甲苯≤10g/kg,总挥发性有机物≤110g/L，粘合力强度大，要求</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开裂；</w:t>
            </w:r>
            <w:r>
              <w:rPr>
                <w:rFonts w:ascii="宋体" w:hAnsi="宋体" w:cs="宋体" w:hint="eastAsia"/>
                <w:color w:val="000000"/>
                <w:kern w:val="0"/>
                <w:sz w:val="22"/>
                <w:szCs w:val="22"/>
                <w:lang w:bidi="ar"/>
              </w:rPr>
              <w:br/>
              <w:t>5.五金配件：采用优质五金件，均经过酸洗、</w:t>
            </w:r>
            <w:proofErr w:type="gramStart"/>
            <w:r>
              <w:rPr>
                <w:rFonts w:ascii="宋体" w:hAnsi="宋体" w:cs="宋体" w:hint="eastAsia"/>
                <w:color w:val="000000"/>
                <w:kern w:val="0"/>
                <w:sz w:val="22"/>
                <w:szCs w:val="22"/>
                <w:lang w:bidi="ar"/>
              </w:rPr>
              <w:t>磷洗等</w:t>
            </w:r>
            <w:proofErr w:type="gramEnd"/>
            <w:r>
              <w:rPr>
                <w:rFonts w:ascii="宋体" w:hAnsi="宋体" w:cs="宋体" w:hint="eastAsia"/>
                <w:color w:val="000000"/>
                <w:kern w:val="0"/>
                <w:sz w:val="22"/>
                <w:szCs w:val="22"/>
                <w:lang w:bidi="ar"/>
              </w:rPr>
              <w:t>防锈处理。</w:t>
            </w:r>
          </w:p>
        </w:tc>
      </w:tr>
      <w:tr w:rsidR="004101D2">
        <w:trPr>
          <w:trHeight w:val="679"/>
        </w:trPr>
        <w:tc>
          <w:tcPr>
            <w:tcW w:w="3544" w:type="dxa"/>
            <w:gridSpan w:val="3"/>
            <w:tcBorders>
              <w:top w:val="single" w:sz="4" w:space="0" w:color="000000"/>
              <w:left w:val="single" w:sz="4" w:space="0" w:color="000000"/>
              <w:bottom w:val="single" w:sz="4" w:space="0" w:color="000000"/>
              <w:right w:val="nil"/>
            </w:tcBorders>
            <w:shd w:val="clear" w:color="auto" w:fill="auto"/>
            <w:vAlign w:val="center"/>
          </w:tcPr>
          <w:p w:rsidR="004101D2" w:rsidRDefault="00771485">
            <w:pPr>
              <w:widowControl/>
              <w:jc w:val="left"/>
              <w:textAlignment w:val="center"/>
              <w:rPr>
                <w:rFonts w:ascii="宋体" w:hAnsi="宋体" w:cs="宋体"/>
                <w:color w:val="000000"/>
                <w:sz w:val="24"/>
              </w:rPr>
            </w:pPr>
            <w:r>
              <w:rPr>
                <w:rFonts w:ascii="宋体" w:hAnsi="宋体" w:cs="宋体" w:hint="eastAsia"/>
                <w:color w:val="000000"/>
                <w:kern w:val="0"/>
                <w:sz w:val="24"/>
                <w:lang w:bidi="ar"/>
              </w:rPr>
              <w:t>餐厅</w:t>
            </w: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70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101D2" w:rsidRDefault="004101D2">
            <w:pPr>
              <w:rPr>
                <w:rFonts w:ascii="宋体" w:hAnsi="宋体" w:cs="宋体"/>
                <w:color w:val="000000"/>
                <w:sz w:val="22"/>
                <w:szCs w:val="22"/>
              </w:rPr>
            </w:pPr>
          </w:p>
        </w:tc>
      </w:tr>
      <w:tr w:rsidR="004101D2">
        <w:trPr>
          <w:trHeight w:val="1817"/>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15</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大理石餐桌</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675648" behindDoc="0" locked="0" layoutInCell="1" allowOverlap="1">
                  <wp:simplePos x="0" y="0"/>
                  <wp:positionH relativeFrom="column">
                    <wp:posOffset>321945</wp:posOffset>
                  </wp:positionH>
                  <wp:positionV relativeFrom="paragraph">
                    <wp:posOffset>194945</wp:posOffset>
                  </wp:positionV>
                  <wp:extent cx="647065" cy="915670"/>
                  <wp:effectExtent l="0" t="0" r="0" b="0"/>
                  <wp:wrapNone/>
                  <wp:docPr id="89" name="图片 89"/>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647065" cy="91567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1200*800*760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12</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1.规格：1200*800*H760（±10mm）。                                                             </w:t>
            </w:r>
            <w:r>
              <w:rPr>
                <w:rFonts w:ascii="宋体" w:hAnsi="宋体" w:cs="宋体" w:hint="eastAsia"/>
                <w:color w:val="000000"/>
                <w:kern w:val="0"/>
                <w:sz w:val="22"/>
                <w:szCs w:val="22"/>
                <w:lang w:bidi="ar"/>
              </w:rPr>
              <w:br/>
              <w:t>2.材质：大理石台面，表面经过人工不饱和树脂处理，防止污物渗透。框架是“食品级”不锈钢框架，订制不锈钢304，触感光滑色泽温润，腿下加装防滑垫。结构科学承重力加倍。</w:t>
            </w:r>
          </w:p>
        </w:tc>
      </w:tr>
      <w:tr w:rsidR="004101D2">
        <w:trPr>
          <w:trHeight w:val="1975"/>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16</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餐椅</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676672" behindDoc="0" locked="0" layoutInCell="1" allowOverlap="1">
                  <wp:simplePos x="0" y="0"/>
                  <wp:positionH relativeFrom="column">
                    <wp:posOffset>169545</wp:posOffset>
                  </wp:positionH>
                  <wp:positionV relativeFrom="paragraph">
                    <wp:posOffset>81280</wp:posOffset>
                  </wp:positionV>
                  <wp:extent cx="743585" cy="1105535"/>
                  <wp:effectExtent l="0" t="0" r="0" b="0"/>
                  <wp:wrapNone/>
                  <wp:docPr id="88" name="图片 88"/>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743585" cy="1105535"/>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标准</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把</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48</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优质PVC材质加管壁为1.5厚的钢管加优质喷涂，不掉色，耐用且色泽自然，无污染，黄色硬塑料。</w:t>
            </w:r>
          </w:p>
        </w:tc>
      </w:tr>
      <w:tr w:rsidR="004101D2">
        <w:trPr>
          <w:trHeight w:val="679"/>
        </w:trPr>
        <w:tc>
          <w:tcPr>
            <w:tcW w:w="3544" w:type="dxa"/>
            <w:gridSpan w:val="3"/>
            <w:tcBorders>
              <w:top w:val="single" w:sz="4" w:space="0" w:color="000000"/>
              <w:left w:val="single" w:sz="4" w:space="0" w:color="000000"/>
              <w:bottom w:val="single" w:sz="4" w:space="0" w:color="000000"/>
              <w:right w:val="nil"/>
            </w:tcBorders>
            <w:shd w:val="clear" w:color="auto" w:fill="auto"/>
            <w:vAlign w:val="center"/>
          </w:tcPr>
          <w:p w:rsidR="004101D2" w:rsidRDefault="00771485">
            <w:pPr>
              <w:widowControl/>
              <w:jc w:val="left"/>
              <w:textAlignment w:val="center"/>
              <w:rPr>
                <w:rFonts w:ascii="宋体" w:hAnsi="宋体" w:cs="宋体"/>
                <w:color w:val="000000"/>
                <w:sz w:val="24"/>
              </w:rPr>
            </w:pPr>
            <w:r>
              <w:rPr>
                <w:rFonts w:ascii="宋体" w:hAnsi="宋体" w:cs="宋体" w:hint="eastAsia"/>
                <w:color w:val="000000"/>
                <w:kern w:val="0"/>
                <w:sz w:val="24"/>
                <w:lang w:bidi="ar"/>
              </w:rPr>
              <w:t>小餐厅</w:t>
            </w: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70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101D2" w:rsidRDefault="004101D2">
            <w:pPr>
              <w:rPr>
                <w:rFonts w:ascii="宋体" w:hAnsi="宋体" w:cs="宋体"/>
                <w:color w:val="000000"/>
                <w:sz w:val="22"/>
                <w:szCs w:val="22"/>
              </w:rPr>
            </w:pPr>
          </w:p>
        </w:tc>
      </w:tr>
      <w:tr w:rsidR="004101D2">
        <w:trPr>
          <w:trHeight w:val="2959"/>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17</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小餐桌</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677696" behindDoc="0" locked="0" layoutInCell="1" allowOverlap="1">
                  <wp:simplePos x="0" y="0"/>
                  <wp:positionH relativeFrom="column">
                    <wp:posOffset>110490</wp:posOffset>
                  </wp:positionH>
                  <wp:positionV relativeFrom="paragraph">
                    <wp:posOffset>350520</wp:posOffset>
                  </wp:positionV>
                  <wp:extent cx="877570" cy="1100455"/>
                  <wp:effectExtent l="0" t="0" r="0" b="0"/>
                  <wp:wrapNone/>
                  <wp:docPr id="87" name="图片 87"/>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877570" cy="1100455"/>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直径1800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1.规格：直径1800（±10mm）。                                                                                      2.基材：板材采用环保中密度纤维板，须甲醛释放量≤0.025mg/m³，72h总挥发性有机化合物（TOVC）≤100μg/m³，静曲强度（MOR）≥23MPa，内胶合强度≥0.4MPa，吸水膨胀率≤6，板面</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≥1500N，板边</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≥1400N；选用优质实</w:t>
            </w:r>
            <w:proofErr w:type="gramStart"/>
            <w:r>
              <w:rPr>
                <w:rFonts w:ascii="宋体" w:hAnsi="宋体" w:cs="宋体" w:hint="eastAsia"/>
                <w:color w:val="000000"/>
                <w:kern w:val="0"/>
                <w:sz w:val="22"/>
                <w:szCs w:val="22"/>
                <w:lang w:bidi="ar"/>
              </w:rPr>
              <w:t>木封边</w:t>
            </w:r>
            <w:proofErr w:type="gramEnd"/>
            <w:r>
              <w:rPr>
                <w:rFonts w:ascii="宋体" w:hAnsi="宋体" w:cs="宋体" w:hint="eastAsia"/>
                <w:color w:val="000000"/>
                <w:kern w:val="0"/>
                <w:sz w:val="22"/>
                <w:szCs w:val="22"/>
                <w:lang w:bidi="ar"/>
              </w:rPr>
              <w:t>（厚度30mm），木</w:t>
            </w:r>
            <w:proofErr w:type="gramStart"/>
            <w:r>
              <w:rPr>
                <w:rFonts w:ascii="宋体" w:hAnsi="宋体" w:cs="宋体" w:hint="eastAsia"/>
                <w:color w:val="000000"/>
                <w:kern w:val="0"/>
                <w:sz w:val="22"/>
                <w:szCs w:val="22"/>
                <w:lang w:bidi="ar"/>
              </w:rPr>
              <w:t>皮采用</w:t>
            </w:r>
            <w:proofErr w:type="gramEnd"/>
            <w:r>
              <w:rPr>
                <w:rFonts w:ascii="宋体" w:hAnsi="宋体" w:cs="宋体" w:hint="eastAsia"/>
                <w:color w:val="000000"/>
                <w:kern w:val="0"/>
                <w:sz w:val="22"/>
                <w:szCs w:val="22"/>
                <w:lang w:bidi="ar"/>
              </w:rPr>
              <w:t>胡桃木皮，厚度0.6mm；</w:t>
            </w:r>
            <w:r>
              <w:rPr>
                <w:rFonts w:ascii="宋体" w:hAnsi="宋体" w:cs="宋体" w:hint="eastAsia"/>
                <w:color w:val="000000"/>
                <w:kern w:val="0"/>
                <w:sz w:val="22"/>
                <w:szCs w:val="22"/>
                <w:lang w:bidi="ar"/>
              </w:rPr>
              <w:br/>
              <w:t>3.油漆：采用水性面漆、水性底漆，经9道磨退工艺，</w:t>
            </w:r>
            <w:proofErr w:type="gramStart"/>
            <w:r>
              <w:rPr>
                <w:rFonts w:ascii="宋体" w:hAnsi="宋体" w:cs="宋体" w:hint="eastAsia"/>
                <w:color w:val="000000"/>
                <w:kern w:val="0"/>
                <w:sz w:val="22"/>
                <w:szCs w:val="22"/>
                <w:lang w:bidi="ar"/>
              </w:rPr>
              <w:t>油漆面</w:t>
            </w:r>
            <w:proofErr w:type="gramEnd"/>
            <w:r>
              <w:rPr>
                <w:rFonts w:ascii="宋体" w:hAnsi="宋体" w:cs="宋体" w:hint="eastAsia"/>
                <w:color w:val="000000"/>
                <w:kern w:val="0"/>
                <w:sz w:val="22"/>
                <w:szCs w:val="22"/>
                <w:lang w:bidi="ar"/>
              </w:rPr>
              <w:t>无颗粒，无气泡，无渣点，颜色均匀，符合GB/T 18581-2020标准，甲醛含量≤50mg/kg，VOC含量≤50g/L，苯系物总和含量≤100mg/kg，耐热性要求放100度开水无烫痕；</w:t>
            </w:r>
            <w:r>
              <w:rPr>
                <w:rFonts w:ascii="宋体" w:hAnsi="宋体" w:cs="宋体" w:hint="eastAsia"/>
                <w:color w:val="000000"/>
                <w:kern w:val="0"/>
                <w:sz w:val="22"/>
                <w:szCs w:val="22"/>
                <w:lang w:bidi="ar"/>
              </w:rPr>
              <w:br/>
              <w:t>4.胶水：一级环保胶水，游离甲醛≤1.0g/kg,苯≤0.20g/kg,甲苯+二甲苯≤10g/kg,总挥发性有机物≤110g/L，粘合力强度大，要求</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开裂；</w:t>
            </w:r>
            <w:r>
              <w:rPr>
                <w:rFonts w:ascii="宋体" w:hAnsi="宋体" w:cs="宋体" w:hint="eastAsia"/>
                <w:color w:val="000000"/>
                <w:kern w:val="0"/>
                <w:sz w:val="22"/>
                <w:szCs w:val="22"/>
                <w:lang w:bidi="ar"/>
              </w:rPr>
              <w:br/>
              <w:t>5.五金配件：采用优质五金件，均经过酸洗、</w:t>
            </w:r>
            <w:proofErr w:type="gramStart"/>
            <w:r>
              <w:rPr>
                <w:rFonts w:ascii="宋体" w:hAnsi="宋体" w:cs="宋体" w:hint="eastAsia"/>
                <w:color w:val="000000"/>
                <w:kern w:val="0"/>
                <w:sz w:val="22"/>
                <w:szCs w:val="22"/>
                <w:lang w:bidi="ar"/>
              </w:rPr>
              <w:t>磷洗等</w:t>
            </w:r>
            <w:proofErr w:type="gramEnd"/>
            <w:r>
              <w:rPr>
                <w:rFonts w:ascii="宋体" w:hAnsi="宋体" w:cs="宋体" w:hint="eastAsia"/>
                <w:color w:val="000000"/>
                <w:kern w:val="0"/>
                <w:sz w:val="22"/>
                <w:szCs w:val="22"/>
                <w:lang w:bidi="ar"/>
              </w:rPr>
              <w:t>防锈处理。</w:t>
            </w:r>
          </w:p>
        </w:tc>
      </w:tr>
      <w:tr w:rsidR="004101D2">
        <w:trPr>
          <w:trHeight w:val="2400"/>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18</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餐椅</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678720" behindDoc="0" locked="0" layoutInCell="1" allowOverlap="1">
                  <wp:simplePos x="0" y="0"/>
                  <wp:positionH relativeFrom="column">
                    <wp:posOffset>172720</wp:posOffset>
                  </wp:positionH>
                  <wp:positionV relativeFrom="paragraph">
                    <wp:posOffset>40640</wp:posOffset>
                  </wp:positionV>
                  <wp:extent cx="929005" cy="1404620"/>
                  <wp:effectExtent l="0" t="0" r="0" b="0"/>
                  <wp:wrapNone/>
                  <wp:docPr id="86" name="图片 86"/>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929005" cy="140462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标准</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把</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8</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1、椅架：采用橡木实木，经化学熏蒸杀虫处理和烘干处理的实木，确保坚固可靠，长期使用不松动、不腐朽、不变形开裂。 </w:t>
            </w:r>
            <w:r>
              <w:rPr>
                <w:rFonts w:ascii="宋体" w:hAnsi="宋体" w:cs="宋体" w:hint="eastAsia"/>
                <w:color w:val="000000"/>
                <w:kern w:val="0"/>
                <w:sz w:val="22"/>
                <w:szCs w:val="22"/>
                <w:lang w:bidi="ar"/>
              </w:rPr>
              <w:br/>
              <w:t>2、油漆：采用A级油漆，经9道磨退工艺，</w:t>
            </w:r>
            <w:proofErr w:type="gramStart"/>
            <w:r>
              <w:rPr>
                <w:rFonts w:ascii="宋体" w:hAnsi="宋体" w:cs="宋体" w:hint="eastAsia"/>
                <w:color w:val="000000"/>
                <w:kern w:val="0"/>
                <w:sz w:val="22"/>
                <w:szCs w:val="22"/>
                <w:lang w:bidi="ar"/>
              </w:rPr>
              <w:t>油漆面</w:t>
            </w:r>
            <w:proofErr w:type="gramEnd"/>
            <w:r>
              <w:rPr>
                <w:rFonts w:ascii="宋体" w:hAnsi="宋体" w:cs="宋体" w:hint="eastAsia"/>
                <w:color w:val="000000"/>
                <w:kern w:val="0"/>
                <w:sz w:val="22"/>
                <w:szCs w:val="22"/>
                <w:lang w:bidi="ar"/>
              </w:rPr>
              <w:t>无颗粒，无气泡，无渣点，颜色均匀，硬度高，油漆硬度≥2H，耐热性要求放100度开水无烫痕；</w:t>
            </w:r>
            <w:r>
              <w:rPr>
                <w:rFonts w:ascii="宋体" w:hAnsi="宋体" w:cs="宋体" w:hint="eastAsia"/>
                <w:color w:val="000000"/>
                <w:kern w:val="0"/>
                <w:sz w:val="22"/>
                <w:szCs w:val="22"/>
                <w:lang w:bidi="ar"/>
              </w:rPr>
              <w:br/>
              <w:t>3、胶水：国家一级环保胶水，粘合力强度大，要求</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开裂；</w:t>
            </w:r>
            <w:r>
              <w:rPr>
                <w:rFonts w:ascii="宋体" w:hAnsi="宋体" w:cs="宋体" w:hint="eastAsia"/>
                <w:color w:val="000000"/>
                <w:kern w:val="0"/>
                <w:sz w:val="22"/>
                <w:szCs w:val="22"/>
                <w:lang w:bidi="ar"/>
              </w:rPr>
              <w:br/>
              <w:t>产品甲醛释放的含量符合国家标准≤1.7mg/L；所有木质材料经过严格的杀菌，杀虫处理；</w:t>
            </w:r>
          </w:p>
        </w:tc>
      </w:tr>
      <w:tr w:rsidR="004101D2">
        <w:trPr>
          <w:trHeight w:val="3180"/>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19</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餐边柜</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noProof/>
                <w:color w:val="000000"/>
                <w:kern w:val="0"/>
                <w:sz w:val="22"/>
                <w:szCs w:val="22"/>
              </w:rPr>
              <w:drawing>
                <wp:anchor distT="0" distB="0" distL="114300" distR="114300" simplePos="0" relativeHeight="251679744" behindDoc="0" locked="0" layoutInCell="1" allowOverlap="1">
                  <wp:simplePos x="0" y="0"/>
                  <wp:positionH relativeFrom="column">
                    <wp:posOffset>169545</wp:posOffset>
                  </wp:positionH>
                  <wp:positionV relativeFrom="paragraph">
                    <wp:posOffset>410210</wp:posOffset>
                  </wp:positionV>
                  <wp:extent cx="708660" cy="1211580"/>
                  <wp:effectExtent l="0" t="0" r="0" b="0"/>
                  <wp:wrapNone/>
                  <wp:docPr id="85" name="图片 85"/>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708660" cy="121158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800*400*870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1.规格：800*400*H870（±5mm）。                                                       </w:t>
            </w:r>
            <w:r>
              <w:rPr>
                <w:rFonts w:ascii="宋体" w:hAnsi="宋体" w:cs="宋体" w:hint="eastAsia"/>
                <w:color w:val="000000"/>
                <w:kern w:val="0"/>
                <w:sz w:val="22"/>
                <w:szCs w:val="22"/>
                <w:lang w:bidi="ar"/>
              </w:rPr>
              <w:br/>
              <w:t>2.基材：板材采用环保中密度纤维板，须甲醛释放量≤0.025mg/m³，72h总挥发性有机化合物（TOVC）≤100μg/m³，静曲强度（MOR）≥23MPa，内胶合强度≥0.4MPa，吸水膨胀率≤6，板面</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≥1500N，板边</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≥1400N；选用优质实</w:t>
            </w:r>
            <w:proofErr w:type="gramStart"/>
            <w:r>
              <w:rPr>
                <w:rFonts w:ascii="宋体" w:hAnsi="宋体" w:cs="宋体" w:hint="eastAsia"/>
                <w:color w:val="000000"/>
                <w:kern w:val="0"/>
                <w:sz w:val="22"/>
                <w:szCs w:val="22"/>
                <w:lang w:bidi="ar"/>
              </w:rPr>
              <w:t>木封边</w:t>
            </w:r>
            <w:proofErr w:type="gramEnd"/>
            <w:r>
              <w:rPr>
                <w:rFonts w:ascii="宋体" w:hAnsi="宋体" w:cs="宋体" w:hint="eastAsia"/>
                <w:color w:val="000000"/>
                <w:kern w:val="0"/>
                <w:sz w:val="22"/>
                <w:szCs w:val="22"/>
                <w:lang w:bidi="ar"/>
              </w:rPr>
              <w:t>（厚度30mm），木</w:t>
            </w:r>
            <w:proofErr w:type="gramStart"/>
            <w:r>
              <w:rPr>
                <w:rFonts w:ascii="宋体" w:hAnsi="宋体" w:cs="宋体" w:hint="eastAsia"/>
                <w:color w:val="000000"/>
                <w:kern w:val="0"/>
                <w:sz w:val="22"/>
                <w:szCs w:val="22"/>
                <w:lang w:bidi="ar"/>
              </w:rPr>
              <w:t>皮采用</w:t>
            </w:r>
            <w:proofErr w:type="gramEnd"/>
            <w:r>
              <w:rPr>
                <w:rFonts w:ascii="宋体" w:hAnsi="宋体" w:cs="宋体" w:hint="eastAsia"/>
                <w:color w:val="000000"/>
                <w:kern w:val="0"/>
                <w:sz w:val="22"/>
                <w:szCs w:val="22"/>
                <w:lang w:bidi="ar"/>
              </w:rPr>
              <w:t>胡桃木皮，厚度0.6mm；</w:t>
            </w:r>
            <w:r>
              <w:rPr>
                <w:rFonts w:ascii="宋体" w:hAnsi="宋体" w:cs="宋体" w:hint="eastAsia"/>
                <w:color w:val="000000"/>
                <w:kern w:val="0"/>
                <w:sz w:val="22"/>
                <w:szCs w:val="22"/>
                <w:lang w:bidi="ar"/>
              </w:rPr>
              <w:br/>
              <w:t>3.油漆：采用水性面漆、水性底漆，经9道磨退工艺，</w:t>
            </w:r>
            <w:proofErr w:type="gramStart"/>
            <w:r>
              <w:rPr>
                <w:rFonts w:ascii="宋体" w:hAnsi="宋体" w:cs="宋体" w:hint="eastAsia"/>
                <w:color w:val="000000"/>
                <w:kern w:val="0"/>
                <w:sz w:val="22"/>
                <w:szCs w:val="22"/>
                <w:lang w:bidi="ar"/>
              </w:rPr>
              <w:t>油漆面</w:t>
            </w:r>
            <w:proofErr w:type="gramEnd"/>
            <w:r>
              <w:rPr>
                <w:rFonts w:ascii="宋体" w:hAnsi="宋体" w:cs="宋体" w:hint="eastAsia"/>
                <w:color w:val="000000"/>
                <w:kern w:val="0"/>
                <w:sz w:val="22"/>
                <w:szCs w:val="22"/>
                <w:lang w:bidi="ar"/>
              </w:rPr>
              <w:t>无颗粒，无气泡，无渣点，颜色均匀，符合GB/T 18581-2020标准，甲醛含量≤50mg/kg，VOC含量≤50g/L，苯系物总和含量≤100mg/kg，耐热性要求放100度开水无烫痕；</w:t>
            </w:r>
            <w:r>
              <w:rPr>
                <w:rFonts w:ascii="宋体" w:hAnsi="宋体" w:cs="宋体" w:hint="eastAsia"/>
                <w:color w:val="000000"/>
                <w:kern w:val="0"/>
                <w:sz w:val="22"/>
                <w:szCs w:val="22"/>
                <w:lang w:bidi="ar"/>
              </w:rPr>
              <w:br/>
              <w:t>4.胶水：一级环保胶水，游离甲醛≤1.0g/kg,苯≤0.20g/kg,甲苯+二甲苯≤10g/kg,总挥发性有机物≤110g/L，粘合力强度大，要求</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开裂；</w:t>
            </w:r>
            <w:r>
              <w:rPr>
                <w:rFonts w:ascii="宋体" w:hAnsi="宋体" w:cs="宋体" w:hint="eastAsia"/>
                <w:color w:val="000000"/>
                <w:kern w:val="0"/>
                <w:sz w:val="22"/>
                <w:szCs w:val="22"/>
                <w:lang w:bidi="ar"/>
              </w:rPr>
              <w:br/>
              <w:t>5.五金配件：采用优质五金件，均经过酸洗、</w:t>
            </w:r>
            <w:proofErr w:type="gramStart"/>
            <w:r>
              <w:rPr>
                <w:rFonts w:ascii="宋体" w:hAnsi="宋体" w:cs="宋体" w:hint="eastAsia"/>
                <w:color w:val="000000"/>
                <w:kern w:val="0"/>
                <w:sz w:val="22"/>
                <w:szCs w:val="22"/>
                <w:lang w:bidi="ar"/>
              </w:rPr>
              <w:t>磷洗等</w:t>
            </w:r>
            <w:proofErr w:type="gramEnd"/>
            <w:r>
              <w:rPr>
                <w:rFonts w:ascii="宋体" w:hAnsi="宋体" w:cs="宋体" w:hint="eastAsia"/>
                <w:color w:val="000000"/>
                <w:kern w:val="0"/>
                <w:sz w:val="22"/>
                <w:szCs w:val="22"/>
                <w:lang w:bidi="ar"/>
              </w:rPr>
              <w:t>防锈处理。</w:t>
            </w:r>
          </w:p>
        </w:tc>
      </w:tr>
      <w:tr w:rsidR="004101D2">
        <w:trPr>
          <w:trHeight w:val="3559"/>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20</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木质四门柜（小）</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680768" behindDoc="0" locked="0" layoutInCell="1" allowOverlap="1">
                  <wp:simplePos x="0" y="0"/>
                  <wp:positionH relativeFrom="column">
                    <wp:posOffset>226060</wp:posOffset>
                  </wp:positionH>
                  <wp:positionV relativeFrom="paragraph">
                    <wp:posOffset>161290</wp:posOffset>
                  </wp:positionV>
                  <wp:extent cx="1018540" cy="1996440"/>
                  <wp:effectExtent l="0" t="0" r="0" b="0"/>
                  <wp:wrapNone/>
                  <wp:docPr id="84" name="图片 84"/>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018540" cy="199644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900*600*2200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1.规格：900*600*H2200（±10mm）。</w:t>
            </w:r>
            <w:r>
              <w:rPr>
                <w:rFonts w:ascii="宋体" w:hAnsi="宋体" w:cs="宋体" w:hint="eastAsia"/>
                <w:color w:val="000000"/>
                <w:kern w:val="0"/>
                <w:sz w:val="22"/>
                <w:szCs w:val="22"/>
                <w:lang w:bidi="ar"/>
              </w:rPr>
              <w:br/>
              <w:t>2.基材：板材采用环保中密度纤维板，须甲醛释放量≤0.025mg/m³，72h总挥发性有机化合物（TOVC）≤100μg/m³，静曲强度（MOR）≥23MPa，内胶合强度≥0.4MPa，吸水膨胀率≤6，板面</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≥1500N，板边</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≥1400N；选用优质实</w:t>
            </w:r>
            <w:proofErr w:type="gramStart"/>
            <w:r>
              <w:rPr>
                <w:rFonts w:ascii="宋体" w:hAnsi="宋体" w:cs="宋体" w:hint="eastAsia"/>
                <w:color w:val="000000"/>
                <w:kern w:val="0"/>
                <w:sz w:val="22"/>
                <w:szCs w:val="22"/>
                <w:lang w:bidi="ar"/>
              </w:rPr>
              <w:t>木封边</w:t>
            </w:r>
            <w:proofErr w:type="gramEnd"/>
            <w:r>
              <w:rPr>
                <w:rFonts w:ascii="宋体" w:hAnsi="宋体" w:cs="宋体" w:hint="eastAsia"/>
                <w:color w:val="000000"/>
                <w:kern w:val="0"/>
                <w:sz w:val="22"/>
                <w:szCs w:val="22"/>
                <w:lang w:bidi="ar"/>
              </w:rPr>
              <w:t>（厚度30mm），木</w:t>
            </w:r>
            <w:proofErr w:type="gramStart"/>
            <w:r>
              <w:rPr>
                <w:rFonts w:ascii="宋体" w:hAnsi="宋体" w:cs="宋体" w:hint="eastAsia"/>
                <w:color w:val="000000"/>
                <w:kern w:val="0"/>
                <w:sz w:val="22"/>
                <w:szCs w:val="22"/>
                <w:lang w:bidi="ar"/>
              </w:rPr>
              <w:t>皮采用</w:t>
            </w:r>
            <w:proofErr w:type="gramEnd"/>
            <w:r>
              <w:rPr>
                <w:rFonts w:ascii="宋体" w:hAnsi="宋体" w:cs="宋体" w:hint="eastAsia"/>
                <w:color w:val="000000"/>
                <w:kern w:val="0"/>
                <w:sz w:val="22"/>
                <w:szCs w:val="22"/>
                <w:lang w:bidi="ar"/>
              </w:rPr>
              <w:t>胡桃木皮，厚度0.6mm；</w:t>
            </w:r>
            <w:r>
              <w:rPr>
                <w:rFonts w:ascii="宋体" w:hAnsi="宋体" w:cs="宋体" w:hint="eastAsia"/>
                <w:color w:val="000000"/>
                <w:kern w:val="0"/>
                <w:sz w:val="22"/>
                <w:szCs w:val="22"/>
                <w:lang w:bidi="ar"/>
              </w:rPr>
              <w:br/>
              <w:t>3.油漆：采用水性面漆、水性底漆，经9道磨退工艺，</w:t>
            </w:r>
            <w:proofErr w:type="gramStart"/>
            <w:r>
              <w:rPr>
                <w:rFonts w:ascii="宋体" w:hAnsi="宋体" w:cs="宋体" w:hint="eastAsia"/>
                <w:color w:val="000000"/>
                <w:kern w:val="0"/>
                <w:sz w:val="22"/>
                <w:szCs w:val="22"/>
                <w:lang w:bidi="ar"/>
              </w:rPr>
              <w:t>油漆面</w:t>
            </w:r>
            <w:proofErr w:type="gramEnd"/>
            <w:r>
              <w:rPr>
                <w:rFonts w:ascii="宋体" w:hAnsi="宋体" w:cs="宋体" w:hint="eastAsia"/>
                <w:color w:val="000000"/>
                <w:kern w:val="0"/>
                <w:sz w:val="22"/>
                <w:szCs w:val="22"/>
                <w:lang w:bidi="ar"/>
              </w:rPr>
              <w:t>无颗粒，无气泡，无渣点，颜色均匀，符合GB/T 18581-2020标准，甲醛含量≤50mg/kg，VOC含量≤50g/L，苯系物总和含量≤100mg/kg，耐热性要求放100度开水无烫痕；</w:t>
            </w:r>
            <w:r>
              <w:rPr>
                <w:rFonts w:ascii="宋体" w:hAnsi="宋体" w:cs="宋体" w:hint="eastAsia"/>
                <w:color w:val="000000"/>
                <w:kern w:val="0"/>
                <w:sz w:val="22"/>
                <w:szCs w:val="22"/>
                <w:lang w:bidi="ar"/>
              </w:rPr>
              <w:br/>
              <w:t>4.胶水：一级环保胶水，游离甲醛≤1.0g/kg,苯≤0.20g/kg,甲苯+二甲苯≤10g/kg,总挥发性有机物≤110g/L，粘合力强度大，要求</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开裂；</w:t>
            </w:r>
            <w:r>
              <w:rPr>
                <w:rFonts w:ascii="宋体" w:hAnsi="宋体" w:cs="宋体" w:hint="eastAsia"/>
                <w:color w:val="000000"/>
                <w:kern w:val="0"/>
                <w:sz w:val="22"/>
                <w:szCs w:val="22"/>
                <w:lang w:bidi="ar"/>
              </w:rPr>
              <w:br/>
              <w:t>5.五金配件：采用优质五金件，均经过酸洗、</w:t>
            </w:r>
            <w:proofErr w:type="gramStart"/>
            <w:r>
              <w:rPr>
                <w:rFonts w:ascii="宋体" w:hAnsi="宋体" w:cs="宋体" w:hint="eastAsia"/>
                <w:color w:val="000000"/>
                <w:kern w:val="0"/>
                <w:sz w:val="22"/>
                <w:szCs w:val="22"/>
                <w:lang w:bidi="ar"/>
              </w:rPr>
              <w:t>磷洗等</w:t>
            </w:r>
            <w:proofErr w:type="gramEnd"/>
            <w:r>
              <w:rPr>
                <w:rFonts w:ascii="宋体" w:hAnsi="宋体" w:cs="宋体" w:hint="eastAsia"/>
                <w:color w:val="000000"/>
                <w:kern w:val="0"/>
                <w:sz w:val="22"/>
                <w:szCs w:val="22"/>
                <w:lang w:bidi="ar"/>
              </w:rPr>
              <w:t>防锈处理。</w:t>
            </w:r>
          </w:p>
        </w:tc>
      </w:tr>
      <w:tr w:rsidR="004101D2">
        <w:trPr>
          <w:trHeight w:val="416"/>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21</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办公桌</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681792" behindDoc="0" locked="0" layoutInCell="1" allowOverlap="1">
                  <wp:simplePos x="0" y="0"/>
                  <wp:positionH relativeFrom="column">
                    <wp:posOffset>94615</wp:posOffset>
                  </wp:positionH>
                  <wp:positionV relativeFrom="paragraph">
                    <wp:posOffset>654050</wp:posOffset>
                  </wp:positionV>
                  <wp:extent cx="1153160" cy="1395730"/>
                  <wp:effectExtent l="0" t="0" r="0" b="0"/>
                  <wp:wrapNone/>
                  <wp:docPr id="83" name="图片 83"/>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153160" cy="139573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1400*700*760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1.规格：1400*700*H760mm（±10mm）。</w:t>
            </w:r>
            <w:r>
              <w:rPr>
                <w:rFonts w:ascii="宋体" w:hAnsi="宋体" w:cs="宋体" w:hint="eastAsia"/>
                <w:color w:val="000000"/>
                <w:kern w:val="0"/>
                <w:sz w:val="22"/>
                <w:szCs w:val="22"/>
                <w:lang w:bidi="ar"/>
              </w:rPr>
              <w:br/>
              <w:t>2.基材：板材采用环保中密度纤维板，须甲醛释放量≤0.025mg/m³，72h总挥发性有机化合物（TOVC）≤100μg/m³，静曲强度（MOR）≥23MPa，内胶合强度≥0.4MPa，吸水膨胀率≤6，板面</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≥1500N，板边</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≥1400N；选用优质实</w:t>
            </w:r>
            <w:proofErr w:type="gramStart"/>
            <w:r>
              <w:rPr>
                <w:rFonts w:ascii="宋体" w:hAnsi="宋体" w:cs="宋体" w:hint="eastAsia"/>
                <w:color w:val="000000"/>
                <w:kern w:val="0"/>
                <w:sz w:val="22"/>
                <w:szCs w:val="22"/>
                <w:lang w:bidi="ar"/>
              </w:rPr>
              <w:t>木封边</w:t>
            </w:r>
            <w:proofErr w:type="gramEnd"/>
            <w:r>
              <w:rPr>
                <w:rFonts w:ascii="宋体" w:hAnsi="宋体" w:cs="宋体" w:hint="eastAsia"/>
                <w:color w:val="000000"/>
                <w:kern w:val="0"/>
                <w:sz w:val="22"/>
                <w:szCs w:val="22"/>
                <w:lang w:bidi="ar"/>
              </w:rPr>
              <w:t>（厚度30mm），木</w:t>
            </w:r>
            <w:proofErr w:type="gramStart"/>
            <w:r>
              <w:rPr>
                <w:rFonts w:ascii="宋体" w:hAnsi="宋体" w:cs="宋体" w:hint="eastAsia"/>
                <w:color w:val="000000"/>
                <w:kern w:val="0"/>
                <w:sz w:val="22"/>
                <w:szCs w:val="22"/>
                <w:lang w:bidi="ar"/>
              </w:rPr>
              <w:t>皮采用</w:t>
            </w:r>
            <w:proofErr w:type="gramEnd"/>
            <w:r>
              <w:rPr>
                <w:rFonts w:ascii="宋体" w:hAnsi="宋体" w:cs="宋体" w:hint="eastAsia"/>
                <w:color w:val="000000"/>
                <w:kern w:val="0"/>
                <w:sz w:val="22"/>
                <w:szCs w:val="22"/>
                <w:lang w:bidi="ar"/>
              </w:rPr>
              <w:t>胡桃木皮，厚度0.6mm；</w:t>
            </w:r>
            <w:r>
              <w:rPr>
                <w:rFonts w:ascii="宋体" w:hAnsi="宋体" w:cs="宋体" w:hint="eastAsia"/>
                <w:color w:val="000000"/>
                <w:kern w:val="0"/>
                <w:sz w:val="22"/>
                <w:szCs w:val="22"/>
                <w:lang w:bidi="ar"/>
              </w:rPr>
              <w:br/>
              <w:t>3.油漆：采用水性面漆、水性底漆，经9道磨退工艺，</w:t>
            </w:r>
            <w:proofErr w:type="gramStart"/>
            <w:r>
              <w:rPr>
                <w:rFonts w:ascii="宋体" w:hAnsi="宋体" w:cs="宋体" w:hint="eastAsia"/>
                <w:color w:val="000000"/>
                <w:kern w:val="0"/>
                <w:sz w:val="22"/>
                <w:szCs w:val="22"/>
                <w:lang w:bidi="ar"/>
              </w:rPr>
              <w:t>油漆面</w:t>
            </w:r>
            <w:proofErr w:type="gramEnd"/>
            <w:r>
              <w:rPr>
                <w:rFonts w:ascii="宋体" w:hAnsi="宋体" w:cs="宋体" w:hint="eastAsia"/>
                <w:color w:val="000000"/>
                <w:kern w:val="0"/>
                <w:sz w:val="22"/>
                <w:szCs w:val="22"/>
                <w:lang w:bidi="ar"/>
              </w:rPr>
              <w:t>无颗粒，无气泡，无渣点，颜色均匀，符合GB/T 18581-2020标准，甲醛含量≤50mg/kg，VOC含量≤50g/L，苯系物总和含量≤100mg/kg，耐热性要求放100度开水无烫痕；</w:t>
            </w:r>
            <w:r>
              <w:rPr>
                <w:rFonts w:ascii="宋体" w:hAnsi="宋体" w:cs="宋体" w:hint="eastAsia"/>
                <w:color w:val="000000"/>
                <w:kern w:val="0"/>
                <w:sz w:val="22"/>
                <w:szCs w:val="22"/>
                <w:lang w:bidi="ar"/>
              </w:rPr>
              <w:br/>
              <w:t>4.胶水：一级环保胶水，游离甲醛≤1.0g/kg,苯≤0.20g/kg,甲苯+二甲苯≤10g/kg,总挥发性有机物≤110g/L，粘合力强度大，要求</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开裂；</w:t>
            </w:r>
            <w:r>
              <w:rPr>
                <w:rFonts w:ascii="宋体" w:hAnsi="宋体" w:cs="宋体" w:hint="eastAsia"/>
                <w:color w:val="000000"/>
                <w:kern w:val="0"/>
                <w:sz w:val="22"/>
                <w:szCs w:val="22"/>
                <w:lang w:bidi="ar"/>
              </w:rPr>
              <w:br/>
              <w:t>5.五金配件：采用优质五金件，均经过酸洗、</w:t>
            </w:r>
            <w:proofErr w:type="gramStart"/>
            <w:r>
              <w:rPr>
                <w:rFonts w:ascii="宋体" w:hAnsi="宋体" w:cs="宋体" w:hint="eastAsia"/>
                <w:color w:val="000000"/>
                <w:kern w:val="0"/>
                <w:sz w:val="22"/>
                <w:szCs w:val="22"/>
                <w:lang w:bidi="ar"/>
              </w:rPr>
              <w:t>磷洗等</w:t>
            </w:r>
            <w:proofErr w:type="gramEnd"/>
            <w:r>
              <w:rPr>
                <w:rFonts w:ascii="宋体" w:hAnsi="宋体" w:cs="宋体" w:hint="eastAsia"/>
                <w:color w:val="000000"/>
                <w:kern w:val="0"/>
                <w:sz w:val="22"/>
                <w:szCs w:val="22"/>
                <w:lang w:bidi="ar"/>
              </w:rPr>
              <w:t>防锈处理。</w:t>
            </w:r>
          </w:p>
        </w:tc>
      </w:tr>
      <w:tr w:rsidR="004101D2">
        <w:trPr>
          <w:trHeight w:val="2400"/>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22</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办公椅</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noProof/>
                <w:color w:val="000000"/>
                <w:kern w:val="0"/>
                <w:sz w:val="22"/>
                <w:szCs w:val="22"/>
              </w:rPr>
              <w:drawing>
                <wp:anchor distT="0" distB="0" distL="114300" distR="114300" simplePos="0" relativeHeight="251682816" behindDoc="0" locked="0" layoutInCell="1" allowOverlap="1">
                  <wp:simplePos x="0" y="0"/>
                  <wp:positionH relativeFrom="column">
                    <wp:posOffset>88265</wp:posOffset>
                  </wp:positionH>
                  <wp:positionV relativeFrom="paragraph">
                    <wp:posOffset>247015</wp:posOffset>
                  </wp:positionV>
                  <wp:extent cx="913765" cy="1134110"/>
                  <wp:effectExtent l="0" t="0" r="0" b="0"/>
                  <wp:wrapNone/>
                  <wp:docPr id="82" name="图片 82"/>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913765" cy="113411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640*660*1060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1.规格：640mm*660*H1060mm（±10mm）。</w:t>
            </w:r>
            <w:r>
              <w:rPr>
                <w:rFonts w:ascii="宋体" w:hAnsi="宋体" w:cs="宋体" w:hint="eastAsia"/>
                <w:color w:val="000000"/>
                <w:kern w:val="0"/>
                <w:sz w:val="22"/>
                <w:szCs w:val="22"/>
                <w:lang w:bidi="ar"/>
              </w:rPr>
              <w:br/>
              <w:t>2.椅面：采用优质西皮饰面，符合 GB/T16799-2018 要求，不含游离甲醛，不含可萃取重金属，不含有害染料，耐光性不低于5级，PH≥5。</w:t>
            </w:r>
            <w:r>
              <w:rPr>
                <w:rFonts w:ascii="宋体" w:hAnsi="宋体" w:cs="宋体" w:hint="eastAsia"/>
                <w:color w:val="000000"/>
                <w:kern w:val="0"/>
                <w:sz w:val="22"/>
                <w:szCs w:val="22"/>
                <w:lang w:bidi="ar"/>
              </w:rPr>
              <w:br/>
              <w:t>3.海绵：内衬高密度海绵，符合GB/T 10802-2006要求，表面涂有防止老化变形的保护膜。</w:t>
            </w:r>
            <w:r>
              <w:rPr>
                <w:rFonts w:ascii="宋体" w:hAnsi="宋体" w:cs="宋体" w:hint="eastAsia"/>
                <w:color w:val="000000"/>
                <w:kern w:val="0"/>
                <w:sz w:val="22"/>
                <w:szCs w:val="22"/>
                <w:lang w:bidi="ar"/>
              </w:rPr>
              <w:br/>
              <w:t>4.曲木板：热压成型多层弯曲木胶合板，厚度12mm。</w:t>
            </w:r>
            <w:r>
              <w:rPr>
                <w:rFonts w:ascii="宋体" w:hAnsi="宋体" w:cs="宋体" w:hint="eastAsia"/>
                <w:color w:val="000000"/>
                <w:kern w:val="0"/>
                <w:sz w:val="22"/>
                <w:szCs w:val="22"/>
                <w:lang w:bidi="ar"/>
              </w:rPr>
              <w:br/>
              <w:t>5.椅架：采用优质实木框架，表面喷涂环保聚酯漆。</w:t>
            </w:r>
          </w:p>
        </w:tc>
      </w:tr>
      <w:tr w:rsidR="004101D2">
        <w:trPr>
          <w:trHeight w:val="679"/>
        </w:trPr>
        <w:tc>
          <w:tcPr>
            <w:tcW w:w="3544" w:type="dxa"/>
            <w:gridSpan w:val="3"/>
            <w:tcBorders>
              <w:top w:val="single" w:sz="4" w:space="0" w:color="000000"/>
              <w:left w:val="single" w:sz="4" w:space="0" w:color="000000"/>
              <w:bottom w:val="single" w:sz="4" w:space="0" w:color="000000"/>
              <w:right w:val="nil"/>
            </w:tcBorders>
            <w:shd w:val="clear" w:color="auto" w:fill="auto"/>
            <w:vAlign w:val="center"/>
          </w:tcPr>
          <w:p w:rsidR="004101D2" w:rsidRDefault="00771485">
            <w:pPr>
              <w:widowControl/>
              <w:jc w:val="left"/>
              <w:textAlignment w:val="center"/>
              <w:rPr>
                <w:rFonts w:ascii="宋体" w:hAnsi="宋体" w:cs="宋体"/>
                <w:color w:val="000000"/>
                <w:sz w:val="24"/>
              </w:rPr>
            </w:pPr>
            <w:r>
              <w:rPr>
                <w:rFonts w:ascii="宋体" w:hAnsi="宋体" w:cs="宋体"/>
                <w:noProof/>
                <w:color w:val="000000"/>
                <w:kern w:val="0"/>
                <w:sz w:val="20"/>
              </w:rPr>
              <w:drawing>
                <wp:anchor distT="0" distB="0" distL="114300" distR="114300" simplePos="0" relativeHeight="251683840" behindDoc="0" locked="0" layoutInCell="1" allowOverlap="1">
                  <wp:simplePos x="0" y="0"/>
                  <wp:positionH relativeFrom="column">
                    <wp:posOffset>948690</wp:posOffset>
                  </wp:positionH>
                  <wp:positionV relativeFrom="paragraph">
                    <wp:posOffset>312420</wp:posOffset>
                  </wp:positionV>
                  <wp:extent cx="1647825" cy="1567180"/>
                  <wp:effectExtent l="0" t="0" r="0" b="0"/>
                  <wp:wrapNone/>
                  <wp:docPr id="81" name="图片 8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647825" cy="1567180"/>
                          </a:xfrm>
                          <a:prstGeom prst="rect">
                            <a:avLst/>
                          </a:prstGeom>
                          <a:noFill/>
                        </pic:spPr>
                      </pic:pic>
                    </a:graphicData>
                  </a:graphic>
                </wp:anchor>
              </w:drawing>
            </w:r>
            <w:r>
              <w:rPr>
                <w:rFonts w:ascii="宋体" w:hAnsi="宋体" w:cs="宋体" w:hint="eastAsia"/>
                <w:color w:val="000000"/>
                <w:kern w:val="0"/>
                <w:sz w:val="24"/>
                <w:lang w:bidi="ar"/>
              </w:rPr>
              <w:t>训练器材库</w:t>
            </w: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70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101D2" w:rsidRDefault="004101D2">
            <w:pPr>
              <w:rPr>
                <w:rFonts w:ascii="宋体" w:hAnsi="宋体" w:cs="宋体"/>
                <w:color w:val="000000"/>
                <w:sz w:val="22"/>
                <w:szCs w:val="22"/>
              </w:rPr>
            </w:pPr>
          </w:p>
        </w:tc>
      </w:tr>
      <w:tr w:rsidR="004101D2">
        <w:trPr>
          <w:trHeight w:val="4832"/>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23</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办公桌</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4101D2">
            <w:pPr>
              <w:widowControl/>
              <w:jc w:val="left"/>
              <w:textAlignment w:val="center"/>
              <w:rPr>
                <w:rFonts w:ascii="宋体" w:hAnsi="宋体" w:cs="宋体"/>
                <w:color w:val="000000"/>
                <w:sz w:val="20"/>
              </w:rPr>
            </w:pPr>
          </w:p>
        </w:tc>
        <w:tc>
          <w:tcPr>
            <w:tcW w:w="20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1400*700*760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1.规格：1400*700*H760mm（±10mm）。</w:t>
            </w:r>
            <w:r>
              <w:rPr>
                <w:rFonts w:ascii="宋体" w:hAnsi="宋体" w:cs="宋体" w:hint="eastAsia"/>
                <w:color w:val="000000"/>
                <w:kern w:val="0"/>
                <w:sz w:val="22"/>
                <w:szCs w:val="22"/>
                <w:lang w:bidi="ar"/>
              </w:rPr>
              <w:br/>
              <w:t>2.基材：板材采用环保中密度纤维板，须甲醛释放量≤0.025mg/m³，72h总挥发性有机化合物（TOVC）≤100μg/m³，静曲强度（MOR）≥23MPa，内胶合强度≥0.4MPa，吸水膨胀率≤6，板面</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≥1500N，板边</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≥1400N；选用优质实</w:t>
            </w:r>
            <w:proofErr w:type="gramStart"/>
            <w:r>
              <w:rPr>
                <w:rFonts w:ascii="宋体" w:hAnsi="宋体" w:cs="宋体" w:hint="eastAsia"/>
                <w:color w:val="000000"/>
                <w:kern w:val="0"/>
                <w:sz w:val="22"/>
                <w:szCs w:val="22"/>
                <w:lang w:bidi="ar"/>
              </w:rPr>
              <w:t>木封边</w:t>
            </w:r>
            <w:proofErr w:type="gramEnd"/>
            <w:r>
              <w:rPr>
                <w:rFonts w:ascii="宋体" w:hAnsi="宋体" w:cs="宋体" w:hint="eastAsia"/>
                <w:color w:val="000000"/>
                <w:kern w:val="0"/>
                <w:sz w:val="22"/>
                <w:szCs w:val="22"/>
                <w:lang w:bidi="ar"/>
              </w:rPr>
              <w:t>（厚度30mm），木</w:t>
            </w:r>
            <w:proofErr w:type="gramStart"/>
            <w:r>
              <w:rPr>
                <w:rFonts w:ascii="宋体" w:hAnsi="宋体" w:cs="宋体" w:hint="eastAsia"/>
                <w:color w:val="000000"/>
                <w:kern w:val="0"/>
                <w:sz w:val="22"/>
                <w:szCs w:val="22"/>
                <w:lang w:bidi="ar"/>
              </w:rPr>
              <w:t>皮采用</w:t>
            </w:r>
            <w:proofErr w:type="gramEnd"/>
            <w:r>
              <w:rPr>
                <w:rFonts w:ascii="宋体" w:hAnsi="宋体" w:cs="宋体" w:hint="eastAsia"/>
                <w:color w:val="000000"/>
                <w:kern w:val="0"/>
                <w:sz w:val="22"/>
                <w:szCs w:val="22"/>
                <w:lang w:bidi="ar"/>
              </w:rPr>
              <w:t>胡桃木皮，厚度0.6mm；</w:t>
            </w:r>
            <w:r>
              <w:rPr>
                <w:rFonts w:ascii="宋体" w:hAnsi="宋体" w:cs="宋体" w:hint="eastAsia"/>
                <w:color w:val="000000"/>
                <w:kern w:val="0"/>
                <w:sz w:val="22"/>
                <w:szCs w:val="22"/>
                <w:lang w:bidi="ar"/>
              </w:rPr>
              <w:br/>
              <w:t>3.油漆：采用水性面漆、水性底漆，经9道磨退工艺，</w:t>
            </w:r>
            <w:proofErr w:type="gramStart"/>
            <w:r>
              <w:rPr>
                <w:rFonts w:ascii="宋体" w:hAnsi="宋体" w:cs="宋体" w:hint="eastAsia"/>
                <w:color w:val="000000"/>
                <w:kern w:val="0"/>
                <w:sz w:val="22"/>
                <w:szCs w:val="22"/>
                <w:lang w:bidi="ar"/>
              </w:rPr>
              <w:t>油漆面</w:t>
            </w:r>
            <w:proofErr w:type="gramEnd"/>
            <w:r>
              <w:rPr>
                <w:rFonts w:ascii="宋体" w:hAnsi="宋体" w:cs="宋体" w:hint="eastAsia"/>
                <w:color w:val="000000"/>
                <w:kern w:val="0"/>
                <w:sz w:val="22"/>
                <w:szCs w:val="22"/>
                <w:lang w:bidi="ar"/>
              </w:rPr>
              <w:t>无颗粒，无气泡，无渣点，颜色均匀，符合GB/T 18581-2020标准，甲醛含量≤50mg/kg，VOC含量≤50g/L，苯系物总和含量≤100mg/kg，耐热性要求放100度开水无烫痕；</w:t>
            </w:r>
            <w:r>
              <w:rPr>
                <w:rFonts w:ascii="宋体" w:hAnsi="宋体" w:cs="宋体" w:hint="eastAsia"/>
                <w:color w:val="000000"/>
                <w:kern w:val="0"/>
                <w:sz w:val="22"/>
                <w:szCs w:val="22"/>
                <w:lang w:bidi="ar"/>
              </w:rPr>
              <w:br/>
              <w:t>4.胶水：一级环保胶水，游离甲醛≤1.0g/kg,苯≤0.20g/kg,甲苯+二甲苯≤10g/kg,总挥发性有机物≤110g/L，粘合力强度大，要求</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开裂；</w:t>
            </w:r>
            <w:r>
              <w:rPr>
                <w:rFonts w:ascii="宋体" w:hAnsi="宋体" w:cs="宋体" w:hint="eastAsia"/>
                <w:color w:val="000000"/>
                <w:kern w:val="0"/>
                <w:sz w:val="22"/>
                <w:szCs w:val="22"/>
                <w:lang w:bidi="ar"/>
              </w:rPr>
              <w:br/>
              <w:t>5.五金配件：采用优质五金件，均经过酸洗、</w:t>
            </w:r>
            <w:proofErr w:type="gramStart"/>
            <w:r>
              <w:rPr>
                <w:rFonts w:ascii="宋体" w:hAnsi="宋体" w:cs="宋体" w:hint="eastAsia"/>
                <w:color w:val="000000"/>
                <w:kern w:val="0"/>
                <w:sz w:val="22"/>
                <w:szCs w:val="22"/>
                <w:lang w:bidi="ar"/>
              </w:rPr>
              <w:t>磷洗等</w:t>
            </w:r>
            <w:proofErr w:type="gramEnd"/>
            <w:r>
              <w:rPr>
                <w:rFonts w:ascii="宋体" w:hAnsi="宋体" w:cs="宋体" w:hint="eastAsia"/>
                <w:color w:val="000000"/>
                <w:kern w:val="0"/>
                <w:sz w:val="22"/>
                <w:szCs w:val="22"/>
                <w:lang w:bidi="ar"/>
              </w:rPr>
              <w:t>防锈处理。</w:t>
            </w:r>
          </w:p>
        </w:tc>
      </w:tr>
      <w:tr w:rsidR="004101D2">
        <w:trPr>
          <w:trHeight w:val="2400"/>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24</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办公椅</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noProof/>
                <w:color w:val="000000"/>
                <w:kern w:val="0"/>
                <w:sz w:val="22"/>
                <w:szCs w:val="22"/>
              </w:rPr>
              <w:drawing>
                <wp:anchor distT="0" distB="0" distL="114300" distR="114300" simplePos="0" relativeHeight="251684864" behindDoc="0" locked="0" layoutInCell="1" allowOverlap="1">
                  <wp:simplePos x="0" y="0"/>
                  <wp:positionH relativeFrom="column">
                    <wp:posOffset>120015</wp:posOffset>
                  </wp:positionH>
                  <wp:positionV relativeFrom="paragraph">
                    <wp:posOffset>213995</wp:posOffset>
                  </wp:positionV>
                  <wp:extent cx="913765" cy="1134110"/>
                  <wp:effectExtent l="0" t="0" r="0" b="0"/>
                  <wp:wrapNone/>
                  <wp:docPr id="80" name="图片 80"/>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913765" cy="113411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640*660*1060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1.规格：640mm*660*H1060mm（±10mm）。</w:t>
            </w:r>
            <w:r>
              <w:rPr>
                <w:rFonts w:ascii="宋体" w:hAnsi="宋体" w:cs="宋体" w:hint="eastAsia"/>
                <w:color w:val="000000"/>
                <w:kern w:val="0"/>
                <w:sz w:val="22"/>
                <w:szCs w:val="22"/>
                <w:lang w:bidi="ar"/>
              </w:rPr>
              <w:br/>
              <w:t>2.椅面：采用优质西皮饰面，符合 GB/T16799-2018 要求，不含游离甲醛，不含可萃取重金属，不含有害染料，耐光性不低于5级，PH≥5。</w:t>
            </w:r>
            <w:r>
              <w:rPr>
                <w:rFonts w:ascii="宋体" w:hAnsi="宋体" w:cs="宋体" w:hint="eastAsia"/>
                <w:color w:val="000000"/>
                <w:kern w:val="0"/>
                <w:sz w:val="22"/>
                <w:szCs w:val="22"/>
                <w:lang w:bidi="ar"/>
              </w:rPr>
              <w:br/>
              <w:t>3.海绵：内衬高密度海绵，符合GB/T 10802-2006要求，表面涂有防止老化变形的保护膜。</w:t>
            </w:r>
            <w:r>
              <w:rPr>
                <w:rFonts w:ascii="宋体" w:hAnsi="宋体" w:cs="宋体" w:hint="eastAsia"/>
                <w:color w:val="000000"/>
                <w:kern w:val="0"/>
                <w:sz w:val="22"/>
                <w:szCs w:val="22"/>
                <w:lang w:bidi="ar"/>
              </w:rPr>
              <w:br/>
              <w:t>4.曲木板：热压成型多层弯曲木胶合板，厚度12mm。</w:t>
            </w:r>
            <w:r>
              <w:rPr>
                <w:rFonts w:ascii="宋体" w:hAnsi="宋体" w:cs="宋体" w:hint="eastAsia"/>
                <w:color w:val="000000"/>
                <w:kern w:val="0"/>
                <w:sz w:val="22"/>
                <w:szCs w:val="22"/>
                <w:lang w:bidi="ar"/>
              </w:rPr>
              <w:br/>
              <w:t>5.椅架：采用优质实木框架，表面喷涂环保聚酯漆。</w:t>
            </w:r>
          </w:p>
        </w:tc>
      </w:tr>
      <w:tr w:rsidR="004101D2">
        <w:trPr>
          <w:trHeight w:val="2400"/>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25</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货架</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685888" behindDoc="0" locked="0" layoutInCell="1" allowOverlap="1">
                  <wp:simplePos x="0" y="0"/>
                  <wp:positionH relativeFrom="column">
                    <wp:posOffset>-12700</wp:posOffset>
                  </wp:positionH>
                  <wp:positionV relativeFrom="paragraph">
                    <wp:posOffset>295910</wp:posOffset>
                  </wp:positionV>
                  <wp:extent cx="1132840" cy="1080135"/>
                  <wp:effectExtent l="0" t="0" r="0" b="0"/>
                  <wp:wrapNone/>
                  <wp:docPr id="79" name="图片 79"/>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132840" cy="1080135"/>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2000*600*2000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16</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1、规格：2000*600*H2000（±5mm）。                                                    </w:t>
            </w:r>
            <w:r>
              <w:rPr>
                <w:rFonts w:ascii="宋体" w:hAnsi="宋体" w:cs="宋体" w:hint="eastAsia"/>
                <w:color w:val="000000"/>
                <w:kern w:val="0"/>
                <w:sz w:val="22"/>
                <w:szCs w:val="22"/>
                <w:lang w:bidi="ar"/>
              </w:rPr>
              <w:br/>
              <w:t>2、立柱：钢管厚度1.2mm；横梁：钢管壁厚1.0mm；层板：钢板厚度0.6mm；经过剪切、冲压、折弯、焊接、脱脂、磷化、喷粉、装配等处理。</w:t>
            </w:r>
            <w:r>
              <w:rPr>
                <w:rFonts w:ascii="宋体" w:hAnsi="宋体" w:cs="宋体" w:hint="eastAsia"/>
                <w:color w:val="000000"/>
                <w:kern w:val="0"/>
                <w:sz w:val="22"/>
                <w:szCs w:val="22"/>
                <w:lang w:bidi="ar"/>
              </w:rPr>
              <w:br/>
              <w:t>3、表面静电粉末喷塑，高温塑化而成，环保无毒害气体，光洁平滑，确保涂膜不易脱落且耐候性强、防腐性好。</w:t>
            </w:r>
            <w:r>
              <w:rPr>
                <w:rFonts w:ascii="宋体" w:hAnsi="宋体" w:cs="宋体" w:hint="eastAsia"/>
                <w:color w:val="000000"/>
                <w:kern w:val="0"/>
                <w:sz w:val="22"/>
                <w:szCs w:val="22"/>
                <w:lang w:bidi="ar"/>
              </w:rPr>
              <w:br/>
              <w:t>4、四层隔板可自由调整，充分利用柜体空间。</w:t>
            </w:r>
          </w:p>
        </w:tc>
      </w:tr>
      <w:tr w:rsidR="004101D2">
        <w:trPr>
          <w:trHeight w:val="642"/>
        </w:trPr>
        <w:tc>
          <w:tcPr>
            <w:tcW w:w="6752" w:type="dxa"/>
            <w:gridSpan w:val="6"/>
            <w:tcBorders>
              <w:top w:val="single" w:sz="4" w:space="0" w:color="000000"/>
              <w:left w:val="single" w:sz="4" w:space="0" w:color="000000"/>
              <w:bottom w:val="single" w:sz="4" w:space="0" w:color="000000"/>
              <w:right w:val="nil"/>
            </w:tcBorders>
            <w:shd w:val="clear" w:color="auto" w:fill="D9E1F4"/>
            <w:vAlign w:val="center"/>
          </w:tcPr>
          <w:p w:rsidR="004101D2" w:rsidRDefault="00771485">
            <w:pPr>
              <w:widowControl/>
              <w:jc w:val="left"/>
              <w:textAlignment w:val="center"/>
              <w:rPr>
                <w:rFonts w:ascii="宋体" w:hAnsi="宋体" w:cs="宋体"/>
                <w:b/>
                <w:bCs/>
                <w:color w:val="000000"/>
                <w:sz w:val="24"/>
              </w:rPr>
            </w:pPr>
            <w:r>
              <w:rPr>
                <w:rFonts w:ascii="宋体" w:hAnsi="宋体" w:cs="宋体" w:hint="eastAsia"/>
                <w:b/>
                <w:bCs/>
                <w:color w:val="000000"/>
                <w:kern w:val="0"/>
                <w:sz w:val="24"/>
                <w:lang w:bidi="ar"/>
              </w:rPr>
              <w:t>二层</w:t>
            </w:r>
          </w:p>
        </w:tc>
        <w:tc>
          <w:tcPr>
            <w:tcW w:w="7013" w:type="dxa"/>
            <w:tcBorders>
              <w:top w:val="single" w:sz="4" w:space="0" w:color="000000"/>
              <w:left w:val="single" w:sz="4" w:space="0" w:color="000000"/>
              <w:bottom w:val="single" w:sz="4" w:space="0" w:color="000000"/>
              <w:right w:val="single" w:sz="4" w:space="0" w:color="000000"/>
            </w:tcBorders>
            <w:shd w:val="clear" w:color="auto" w:fill="D9E1F4"/>
            <w:vAlign w:val="center"/>
          </w:tcPr>
          <w:p w:rsidR="004101D2" w:rsidRDefault="004101D2">
            <w:pPr>
              <w:rPr>
                <w:rFonts w:ascii="宋体" w:hAnsi="宋体" w:cs="宋体"/>
                <w:color w:val="000000"/>
                <w:sz w:val="22"/>
                <w:szCs w:val="22"/>
              </w:rPr>
            </w:pPr>
          </w:p>
        </w:tc>
      </w:tr>
      <w:tr w:rsidR="004101D2">
        <w:trPr>
          <w:trHeight w:val="679"/>
        </w:trPr>
        <w:tc>
          <w:tcPr>
            <w:tcW w:w="3544" w:type="dxa"/>
            <w:gridSpan w:val="3"/>
            <w:tcBorders>
              <w:top w:val="single" w:sz="4" w:space="0" w:color="000000"/>
              <w:left w:val="single" w:sz="4" w:space="0" w:color="000000"/>
              <w:bottom w:val="single" w:sz="4" w:space="0" w:color="000000"/>
              <w:right w:val="nil"/>
            </w:tcBorders>
            <w:shd w:val="clear" w:color="auto" w:fill="auto"/>
            <w:vAlign w:val="center"/>
          </w:tcPr>
          <w:p w:rsidR="004101D2" w:rsidRDefault="00771485">
            <w:pPr>
              <w:widowControl/>
              <w:jc w:val="left"/>
              <w:textAlignment w:val="center"/>
              <w:rPr>
                <w:rFonts w:ascii="宋体" w:hAnsi="宋体" w:cs="宋体"/>
                <w:color w:val="000000"/>
                <w:sz w:val="24"/>
              </w:rPr>
            </w:pPr>
            <w:r>
              <w:rPr>
                <w:rFonts w:ascii="宋体" w:hAnsi="宋体" w:cs="宋体" w:hint="eastAsia"/>
                <w:color w:val="000000"/>
                <w:kern w:val="0"/>
                <w:sz w:val="24"/>
                <w:lang w:bidi="ar"/>
              </w:rPr>
              <w:t>红门影院</w:t>
            </w: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70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101D2" w:rsidRDefault="004101D2">
            <w:pPr>
              <w:rPr>
                <w:rFonts w:ascii="宋体" w:hAnsi="宋体" w:cs="宋体"/>
                <w:color w:val="000000"/>
                <w:sz w:val="22"/>
                <w:szCs w:val="22"/>
              </w:rPr>
            </w:pPr>
          </w:p>
        </w:tc>
      </w:tr>
      <w:tr w:rsidR="004101D2">
        <w:trPr>
          <w:trHeight w:val="3120"/>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1</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礼堂椅</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686912" behindDoc="0" locked="0" layoutInCell="1" allowOverlap="1">
                  <wp:simplePos x="0" y="0"/>
                  <wp:positionH relativeFrom="column">
                    <wp:posOffset>76835</wp:posOffset>
                  </wp:positionH>
                  <wp:positionV relativeFrom="paragraph">
                    <wp:posOffset>184785</wp:posOffset>
                  </wp:positionV>
                  <wp:extent cx="1156970" cy="1619250"/>
                  <wp:effectExtent l="0" t="0" r="0" b="0"/>
                  <wp:wrapNone/>
                  <wp:docPr id="78" name="图片 78"/>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156970" cy="161925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760*585*1000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把</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40</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1、规格：760*585*H1000（±5mm）。  </w:t>
            </w:r>
            <w:r>
              <w:rPr>
                <w:rFonts w:ascii="宋体" w:hAnsi="宋体" w:cs="宋体" w:hint="eastAsia"/>
                <w:color w:val="000000"/>
                <w:kern w:val="0"/>
                <w:sz w:val="22"/>
                <w:szCs w:val="22"/>
                <w:lang w:bidi="ar"/>
              </w:rPr>
              <w:br/>
              <w:t>2、海绵： 采用高密度冷发泡定型</w:t>
            </w:r>
            <w:proofErr w:type="gramStart"/>
            <w:r>
              <w:rPr>
                <w:rFonts w:ascii="宋体" w:hAnsi="宋体" w:cs="宋体" w:hint="eastAsia"/>
                <w:color w:val="000000"/>
                <w:kern w:val="0"/>
                <w:sz w:val="22"/>
                <w:szCs w:val="22"/>
                <w:lang w:bidi="ar"/>
              </w:rPr>
              <w:t>绵</w:t>
            </w:r>
            <w:proofErr w:type="gramEnd"/>
            <w:r>
              <w:rPr>
                <w:rFonts w:ascii="宋体" w:hAnsi="宋体" w:cs="宋体" w:hint="eastAsia"/>
                <w:color w:val="000000"/>
                <w:kern w:val="0"/>
                <w:sz w:val="22"/>
                <w:szCs w:val="22"/>
                <w:lang w:bidi="ar"/>
              </w:rPr>
              <w:t>，舒适耐用，密度高达45 -60 kg/m3</w:t>
            </w:r>
            <w:r>
              <w:rPr>
                <w:rFonts w:ascii="宋体" w:hAnsi="宋体" w:cs="宋体" w:hint="eastAsia"/>
                <w:color w:val="000000"/>
                <w:kern w:val="0"/>
                <w:sz w:val="22"/>
                <w:szCs w:val="22"/>
                <w:lang w:bidi="ar"/>
              </w:rPr>
              <w:br/>
              <w:t>3、内板：采用优质多层板，经模具高压成型，具有曲线，符合人体工学原理，承托力强，耐冲击，抗变形。</w:t>
            </w:r>
            <w:r>
              <w:rPr>
                <w:rFonts w:ascii="宋体" w:hAnsi="宋体" w:cs="宋体" w:hint="eastAsia"/>
                <w:color w:val="000000"/>
                <w:kern w:val="0"/>
                <w:sz w:val="22"/>
                <w:szCs w:val="22"/>
                <w:lang w:bidi="ar"/>
              </w:rPr>
              <w:br/>
              <w:t>4、胶壳：采用优质PP多元素复合材料经模具压注成型，承托力强，抗变形，硬度高，耐磨耐用。</w:t>
            </w:r>
            <w:proofErr w:type="gramStart"/>
            <w:r>
              <w:rPr>
                <w:rFonts w:ascii="宋体" w:hAnsi="宋体" w:cs="宋体" w:hint="eastAsia"/>
                <w:color w:val="000000"/>
                <w:kern w:val="0"/>
                <w:sz w:val="22"/>
                <w:szCs w:val="22"/>
                <w:lang w:bidi="ar"/>
              </w:rPr>
              <w:t>附独特</w:t>
            </w:r>
            <w:proofErr w:type="gramEnd"/>
            <w:r>
              <w:rPr>
                <w:rFonts w:ascii="宋体" w:hAnsi="宋体" w:cs="宋体" w:hint="eastAsia"/>
                <w:color w:val="000000"/>
                <w:kern w:val="0"/>
                <w:sz w:val="22"/>
                <w:szCs w:val="22"/>
                <w:lang w:bidi="ar"/>
              </w:rPr>
              <w:t>蜂窝式吸音气孔。</w:t>
            </w:r>
            <w:r>
              <w:rPr>
                <w:rFonts w:ascii="宋体" w:hAnsi="宋体" w:cs="宋体" w:hint="eastAsia"/>
                <w:color w:val="000000"/>
                <w:kern w:val="0"/>
                <w:sz w:val="22"/>
                <w:szCs w:val="22"/>
                <w:lang w:bidi="ar"/>
              </w:rPr>
              <w:br/>
              <w:t>5、布料：采用优质</w:t>
            </w:r>
            <w:proofErr w:type="gramStart"/>
            <w:r>
              <w:rPr>
                <w:rFonts w:ascii="宋体" w:hAnsi="宋体" w:cs="宋体" w:hint="eastAsia"/>
                <w:color w:val="000000"/>
                <w:kern w:val="0"/>
                <w:sz w:val="22"/>
                <w:szCs w:val="22"/>
                <w:lang w:bidi="ar"/>
              </w:rPr>
              <w:t>耐磨麻</w:t>
            </w:r>
            <w:proofErr w:type="gramEnd"/>
            <w:r>
              <w:rPr>
                <w:rFonts w:ascii="宋体" w:hAnsi="宋体" w:cs="宋体" w:hint="eastAsia"/>
                <w:color w:val="000000"/>
                <w:kern w:val="0"/>
                <w:sz w:val="22"/>
                <w:szCs w:val="22"/>
                <w:lang w:bidi="ar"/>
              </w:rPr>
              <w:t>绒面料，手感舒适，抗污，抗静电，防褪色。可根据客户要求进行阻燃处理。</w:t>
            </w:r>
            <w:r>
              <w:rPr>
                <w:rFonts w:ascii="宋体" w:hAnsi="宋体" w:cs="宋体" w:hint="eastAsia"/>
                <w:color w:val="000000"/>
                <w:kern w:val="0"/>
                <w:sz w:val="22"/>
                <w:szCs w:val="22"/>
                <w:lang w:bidi="ar"/>
              </w:rPr>
              <w:br/>
              <w:t>6、扶手脚架：扶手框和底脚板采用优质冷轧钢板(T2.0mm)，</w:t>
            </w:r>
            <w:proofErr w:type="gramStart"/>
            <w:r>
              <w:rPr>
                <w:rFonts w:ascii="宋体" w:hAnsi="宋体" w:cs="宋体" w:hint="eastAsia"/>
                <w:color w:val="000000"/>
                <w:kern w:val="0"/>
                <w:sz w:val="22"/>
                <w:szCs w:val="22"/>
                <w:lang w:bidi="ar"/>
              </w:rPr>
              <w:t>脚管采用</w:t>
            </w:r>
            <w:proofErr w:type="gramEnd"/>
            <w:r>
              <w:rPr>
                <w:rFonts w:ascii="宋体" w:hAnsi="宋体" w:cs="宋体" w:hint="eastAsia"/>
                <w:color w:val="000000"/>
                <w:kern w:val="0"/>
                <w:sz w:val="22"/>
                <w:szCs w:val="22"/>
                <w:lang w:bidi="ar"/>
              </w:rPr>
              <w:t>优质方管(80x40xT2.0mm)，经模具冲压焊接组合成型。表面采用防锈磷化处理，</w:t>
            </w:r>
            <w:proofErr w:type="gramStart"/>
            <w:r>
              <w:rPr>
                <w:rFonts w:ascii="宋体" w:hAnsi="宋体" w:cs="宋体" w:hint="eastAsia"/>
                <w:color w:val="000000"/>
                <w:kern w:val="0"/>
                <w:sz w:val="22"/>
                <w:szCs w:val="22"/>
                <w:lang w:bidi="ar"/>
              </w:rPr>
              <w:t>静电喷亚光</w:t>
            </w:r>
            <w:proofErr w:type="gramEnd"/>
            <w:r>
              <w:rPr>
                <w:rFonts w:ascii="宋体" w:hAnsi="宋体" w:cs="宋体" w:hint="eastAsia"/>
                <w:color w:val="000000"/>
                <w:kern w:val="0"/>
                <w:sz w:val="22"/>
                <w:szCs w:val="22"/>
                <w:lang w:bidi="ar"/>
              </w:rPr>
              <w:t>黑，并经高温烤锔塑化。</w:t>
            </w:r>
            <w:r>
              <w:rPr>
                <w:rFonts w:ascii="宋体" w:hAnsi="宋体" w:cs="宋体" w:hint="eastAsia"/>
                <w:color w:val="000000"/>
                <w:kern w:val="0"/>
                <w:sz w:val="22"/>
                <w:szCs w:val="22"/>
                <w:lang w:bidi="ar"/>
              </w:rPr>
              <w:br/>
              <w:t>7、扶手面：采用进口橡木或</w:t>
            </w:r>
            <w:proofErr w:type="gramStart"/>
            <w:r>
              <w:rPr>
                <w:rFonts w:ascii="宋体" w:hAnsi="宋体" w:cs="宋体" w:hint="eastAsia"/>
                <w:color w:val="000000"/>
                <w:kern w:val="0"/>
                <w:sz w:val="22"/>
                <w:szCs w:val="22"/>
                <w:lang w:bidi="ar"/>
              </w:rPr>
              <w:t>榉</w:t>
            </w:r>
            <w:proofErr w:type="gramEnd"/>
            <w:r>
              <w:rPr>
                <w:rFonts w:ascii="宋体" w:hAnsi="宋体" w:cs="宋体" w:hint="eastAsia"/>
                <w:color w:val="000000"/>
                <w:kern w:val="0"/>
                <w:sz w:val="22"/>
                <w:szCs w:val="22"/>
                <w:lang w:bidi="ar"/>
              </w:rPr>
              <w:t>木，经6次油漆工艺精制而成。</w:t>
            </w:r>
          </w:p>
        </w:tc>
      </w:tr>
      <w:tr w:rsidR="004101D2">
        <w:trPr>
          <w:trHeight w:val="679"/>
        </w:trPr>
        <w:tc>
          <w:tcPr>
            <w:tcW w:w="3544" w:type="dxa"/>
            <w:gridSpan w:val="3"/>
            <w:tcBorders>
              <w:top w:val="single" w:sz="4" w:space="0" w:color="000000"/>
              <w:left w:val="single" w:sz="4" w:space="0" w:color="000000"/>
              <w:bottom w:val="single" w:sz="4" w:space="0" w:color="000000"/>
              <w:right w:val="nil"/>
            </w:tcBorders>
            <w:shd w:val="clear" w:color="auto" w:fill="auto"/>
            <w:vAlign w:val="center"/>
          </w:tcPr>
          <w:p w:rsidR="004101D2" w:rsidRDefault="00771485">
            <w:pPr>
              <w:widowControl/>
              <w:jc w:val="left"/>
              <w:textAlignment w:val="center"/>
              <w:rPr>
                <w:rFonts w:ascii="宋体" w:hAnsi="宋体" w:cs="宋体"/>
                <w:color w:val="000000"/>
                <w:sz w:val="24"/>
              </w:rPr>
            </w:pPr>
            <w:r>
              <w:rPr>
                <w:rFonts w:ascii="宋体" w:hAnsi="宋体" w:cs="宋体" w:hint="eastAsia"/>
                <w:color w:val="000000"/>
                <w:kern w:val="0"/>
                <w:sz w:val="24"/>
                <w:lang w:bidi="ar"/>
              </w:rPr>
              <w:t>备勤室</w:t>
            </w: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70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101D2" w:rsidRDefault="004101D2">
            <w:pPr>
              <w:rPr>
                <w:rFonts w:ascii="宋体" w:hAnsi="宋体" w:cs="宋体"/>
                <w:color w:val="000000"/>
                <w:sz w:val="22"/>
                <w:szCs w:val="22"/>
              </w:rPr>
            </w:pPr>
          </w:p>
        </w:tc>
      </w:tr>
      <w:tr w:rsidR="004101D2">
        <w:trPr>
          <w:trHeight w:val="841"/>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2</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学习桌（带抽屉）</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687936" behindDoc="0" locked="0" layoutInCell="1" allowOverlap="1">
                  <wp:simplePos x="0" y="0"/>
                  <wp:positionH relativeFrom="column">
                    <wp:posOffset>13335</wp:posOffset>
                  </wp:positionH>
                  <wp:positionV relativeFrom="paragraph">
                    <wp:posOffset>551815</wp:posOffset>
                  </wp:positionV>
                  <wp:extent cx="993775" cy="1169035"/>
                  <wp:effectExtent l="0" t="0" r="0" b="0"/>
                  <wp:wrapNone/>
                  <wp:docPr id="77" name="图片 77"/>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993775" cy="1169035"/>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2200*900*760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4</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1.规格：2200*900*H760mm（±10mm）。</w:t>
            </w:r>
            <w:r>
              <w:rPr>
                <w:rFonts w:ascii="宋体" w:hAnsi="宋体" w:cs="宋体" w:hint="eastAsia"/>
                <w:color w:val="000000"/>
                <w:kern w:val="0"/>
                <w:sz w:val="22"/>
                <w:szCs w:val="22"/>
                <w:lang w:bidi="ar"/>
              </w:rPr>
              <w:br/>
              <w:t>2.基材：板材采用环保中密度纤维板，须甲醛释放量≤0.025mg/m³，72h总挥发性有机化合物（TOVC）≤100μg/m³，静曲强度（MOR）≥23MPa，内胶合强度≥0.4MPa，吸水膨胀率≤6，板面</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≥1500N，板边</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≥1400N；选用优质实</w:t>
            </w:r>
            <w:proofErr w:type="gramStart"/>
            <w:r>
              <w:rPr>
                <w:rFonts w:ascii="宋体" w:hAnsi="宋体" w:cs="宋体" w:hint="eastAsia"/>
                <w:color w:val="000000"/>
                <w:kern w:val="0"/>
                <w:sz w:val="22"/>
                <w:szCs w:val="22"/>
                <w:lang w:bidi="ar"/>
              </w:rPr>
              <w:t>木封边</w:t>
            </w:r>
            <w:proofErr w:type="gramEnd"/>
            <w:r>
              <w:rPr>
                <w:rFonts w:ascii="宋体" w:hAnsi="宋体" w:cs="宋体" w:hint="eastAsia"/>
                <w:color w:val="000000"/>
                <w:kern w:val="0"/>
                <w:sz w:val="22"/>
                <w:szCs w:val="22"/>
                <w:lang w:bidi="ar"/>
              </w:rPr>
              <w:t>（厚度30mm），木</w:t>
            </w:r>
            <w:proofErr w:type="gramStart"/>
            <w:r>
              <w:rPr>
                <w:rFonts w:ascii="宋体" w:hAnsi="宋体" w:cs="宋体" w:hint="eastAsia"/>
                <w:color w:val="000000"/>
                <w:kern w:val="0"/>
                <w:sz w:val="22"/>
                <w:szCs w:val="22"/>
                <w:lang w:bidi="ar"/>
              </w:rPr>
              <w:t>皮采用</w:t>
            </w:r>
            <w:proofErr w:type="gramEnd"/>
            <w:r>
              <w:rPr>
                <w:rFonts w:ascii="宋体" w:hAnsi="宋体" w:cs="宋体" w:hint="eastAsia"/>
                <w:color w:val="000000"/>
                <w:kern w:val="0"/>
                <w:sz w:val="22"/>
                <w:szCs w:val="22"/>
                <w:lang w:bidi="ar"/>
              </w:rPr>
              <w:t>胡桃木皮，厚度0.6mm；</w:t>
            </w:r>
            <w:r>
              <w:rPr>
                <w:rFonts w:ascii="宋体" w:hAnsi="宋体" w:cs="宋体" w:hint="eastAsia"/>
                <w:color w:val="000000"/>
                <w:kern w:val="0"/>
                <w:sz w:val="22"/>
                <w:szCs w:val="22"/>
                <w:lang w:bidi="ar"/>
              </w:rPr>
              <w:br/>
              <w:t>3.油漆：采用水性面漆、水性底漆，经9道磨退工艺，</w:t>
            </w:r>
            <w:proofErr w:type="gramStart"/>
            <w:r>
              <w:rPr>
                <w:rFonts w:ascii="宋体" w:hAnsi="宋体" w:cs="宋体" w:hint="eastAsia"/>
                <w:color w:val="000000"/>
                <w:kern w:val="0"/>
                <w:sz w:val="22"/>
                <w:szCs w:val="22"/>
                <w:lang w:bidi="ar"/>
              </w:rPr>
              <w:t>油漆面</w:t>
            </w:r>
            <w:proofErr w:type="gramEnd"/>
            <w:r>
              <w:rPr>
                <w:rFonts w:ascii="宋体" w:hAnsi="宋体" w:cs="宋体" w:hint="eastAsia"/>
                <w:color w:val="000000"/>
                <w:kern w:val="0"/>
                <w:sz w:val="22"/>
                <w:szCs w:val="22"/>
                <w:lang w:bidi="ar"/>
              </w:rPr>
              <w:t>无颗粒，无气泡，无渣点，颜色均匀，符合GB/T 18581-2020标准，甲醛含量≤50mg/kg，VOC含量≤50g/L，苯系物总和含量≤100mg/kg，耐热性要求放100度开水无烫痕；</w:t>
            </w:r>
            <w:r>
              <w:rPr>
                <w:rFonts w:ascii="宋体" w:hAnsi="宋体" w:cs="宋体" w:hint="eastAsia"/>
                <w:color w:val="000000"/>
                <w:kern w:val="0"/>
                <w:sz w:val="22"/>
                <w:szCs w:val="22"/>
                <w:lang w:bidi="ar"/>
              </w:rPr>
              <w:br/>
              <w:t>4.胶水：一级环保胶水，游离甲醛≤1.0g/kg,苯≤0.20g/kg,甲苯+二甲苯≤10g/kg,总挥发性有机物≤110g/L，粘合力强度大，要求</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开裂；</w:t>
            </w:r>
            <w:r>
              <w:rPr>
                <w:rFonts w:ascii="宋体" w:hAnsi="宋体" w:cs="宋体" w:hint="eastAsia"/>
                <w:color w:val="000000"/>
                <w:kern w:val="0"/>
                <w:sz w:val="22"/>
                <w:szCs w:val="22"/>
                <w:lang w:bidi="ar"/>
              </w:rPr>
              <w:br/>
              <w:t>5.五金配件：采用优质五金件，均经过酸洗、</w:t>
            </w:r>
            <w:proofErr w:type="gramStart"/>
            <w:r>
              <w:rPr>
                <w:rFonts w:ascii="宋体" w:hAnsi="宋体" w:cs="宋体" w:hint="eastAsia"/>
                <w:color w:val="000000"/>
                <w:kern w:val="0"/>
                <w:sz w:val="22"/>
                <w:szCs w:val="22"/>
                <w:lang w:bidi="ar"/>
              </w:rPr>
              <w:t>磷洗等</w:t>
            </w:r>
            <w:proofErr w:type="gramEnd"/>
            <w:r>
              <w:rPr>
                <w:rFonts w:ascii="宋体" w:hAnsi="宋体" w:cs="宋体" w:hint="eastAsia"/>
                <w:color w:val="000000"/>
                <w:kern w:val="0"/>
                <w:sz w:val="22"/>
                <w:szCs w:val="22"/>
                <w:lang w:bidi="ar"/>
              </w:rPr>
              <w:t>防锈处理。</w:t>
            </w:r>
          </w:p>
        </w:tc>
      </w:tr>
      <w:tr w:rsidR="004101D2">
        <w:trPr>
          <w:trHeight w:val="4093"/>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3</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学习桌（带抽屉）</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688960" behindDoc="0" locked="0" layoutInCell="1" allowOverlap="1">
                  <wp:simplePos x="0" y="0"/>
                  <wp:positionH relativeFrom="column">
                    <wp:posOffset>-24130</wp:posOffset>
                  </wp:positionH>
                  <wp:positionV relativeFrom="paragraph">
                    <wp:posOffset>513080</wp:posOffset>
                  </wp:positionV>
                  <wp:extent cx="1313180" cy="1273175"/>
                  <wp:effectExtent l="0" t="0" r="0" b="0"/>
                  <wp:wrapNone/>
                  <wp:docPr id="76" name="图片 76"/>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313180" cy="1273175"/>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1800*800*760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4</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1.规格：1800*800*H760mm（±10mm）。</w:t>
            </w:r>
            <w:r>
              <w:rPr>
                <w:rFonts w:ascii="宋体" w:hAnsi="宋体" w:cs="宋体" w:hint="eastAsia"/>
                <w:color w:val="000000"/>
                <w:kern w:val="0"/>
                <w:sz w:val="22"/>
                <w:szCs w:val="22"/>
                <w:lang w:bidi="ar"/>
              </w:rPr>
              <w:br/>
              <w:t>2.基材：板材采用环保中密度纤维板，须甲醛释放量≤0.025mg/m³，72h总挥发性有机化合物（TOVC）≤100μg/m³，静曲强度（MOR）≥23MPa，内胶合强度≥0.4MPa，吸水膨胀率≤6，板面</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≥1500N，板边</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≥1400N；选用优质实</w:t>
            </w:r>
            <w:proofErr w:type="gramStart"/>
            <w:r>
              <w:rPr>
                <w:rFonts w:ascii="宋体" w:hAnsi="宋体" w:cs="宋体" w:hint="eastAsia"/>
                <w:color w:val="000000"/>
                <w:kern w:val="0"/>
                <w:sz w:val="22"/>
                <w:szCs w:val="22"/>
                <w:lang w:bidi="ar"/>
              </w:rPr>
              <w:t>木封边</w:t>
            </w:r>
            <w:proofErr w:type="gramEnd"/>
            <w:r>
              <w:rPr>
                <w:rFonts w:ascii="宋体" w:hAnsi="宋体" w:cs="宋体" w:hint="eastAsia"/>
                <w:color w:val="000000"/>
                <w:kern w:val="0"/>
                <w:sz w:val="22"/>
                <w:szCs w:val="22"/>
                <w:lang w:bidi="ar"/>
              </w:rPr>
              <w:t>（厚度30mm），木</w:t>
            </w:r>
            <w:proofErr w:type="gramStart"/>
            <w:r>
              <w:rPr>
                <w:rFonts w:ascii="宋体" w:hAnsi="宋体" w:cs="宋体" w:hint="eastAsia"/>
                <w:color w:val="000000"/>
                <w:kern w:val="0"/>
                <w:sz w:val="22"/>
                <w:szCs w:val="22"/>
                <w:lang w:bidi="ar"/>
              </w:rPr>
              <w:t>皮采用</w:t>
            </w:r>
            <w:proofErr w:type="gramEnd"/>
            <w:r>
              <w:rPr>
                <w:rFonts w:ascii="宋体" w:hAnsi="宋体" w:cs="宋体" w:hint="eastAsia"/>
                <w:color w:val="000000"/>
                <w:kern w:val="0"/>
                <w:sz w:val="22"/>
                <w:szCs w:val="22"/>
                <w:lang w:bidi="ar"/>
              </w:rPr>
              <w:t>胡桃木皮，厚度0.6mm；</w:t>
            </w:r>
            <w:r>
              <w:rPr>
                <w:rFonts w:ascii="宋体" w:hAnsi="宋体" w:cs="宋体" w:hint="eastAsia"/>
                <w:color w:val="000000"/>
                <w:kern w:val="0"/>
                <w:sz w:val="22"/>
                <w:szCs w:val="22"/>
                <w:lang w:bidi="ar"/>
              </w:rPr>
              <w:br/>
              <w:t>3.油漆：采用水性面漆、水性底漆，经9道磨退工艺，</w:t>
            </w:r>
            <w:proofErr w:type="gramStart"/>
            <w:r>
              <w:rPr>
                <w:rFonts w:ascii="宋体" w:hAnsi="宋体" w:cs="宋体" w:hint="eastAsia"/>
                <w:color w:val="000000"/>
                <w:kern w:val="0"/>
                <w:sz w:val="22"/>
                <w:szCs w:val="22"/>
                <w:lang w:bidi="ar"/>
              </w:rPr>
              <w:t>油漆面</w:t>
            </w:r>
            <w:proofErr w:type="gramEnd"/>
            <w:r>
              <w:rPr>
                <w:rFonts w:ascii="宋体" w:hAnsi="宋体" w:cs="宋体" w:hint="eastAsia"/>
                <w:color w:val="000000"/>
                <w:kern w:val="0"/>
                <w:sz w:val="22"/>
                <w:szCs w:val="22"/>
                <w:lang w:bidi="ar"/>
              </w:rPr>
              <w:t>无颗粒，无气泡，无渣点，颜色均匀，符合GB/T 18581-2020标准，甲醛含量≤50mg/kg，VOC含量≤50g/L，苯系物总和含量≤100mg/kg，耐热性要求放100度开水无烫痕；</w:t>
            </w:r>
            <w:r>
              <w:rPr>
                <w:rFonts w:ascii="宋体" w:hAnsi="宋体" w:cs="宋体" w:hint="eastAsia"/>
                <w:color w:val="000000"/>
                <w:kern w:val="0"/>
                <w:sz w:val="22"/>
                <w:szCs w:val="22"/>
                <w:lang w:bidi="ar"/>
              </w:rPr>
              <w:br/>
              <w:t>4.胶水：一级环保胶水，游离甲醛≤1.0g/kg,苯≤0.20g/kg,甲苯+二甲苯≤10g/kg,总挥发性有机物≤110g/L，粘合力强度大，要求</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开裂；</w:t>
            </w:r>
            <w:r>
              <w:rPr>
                <w:rFonts w:ascii="宋体" w:hAnsi="宋体" w:cs="宋体" w:hint="eastAsia"/>
                <w:color w:val="000000"/>
                <w:kern w:val="0"/>
                <w:sz w:val="22"/>
                <w:szCs w:val="22"/>
                <w:lang w:bidi="ar"/>
              </w:rPr>
              <w:br/>
              <w:t>5.五金配件：采用优质五金件，均经过酸洗、</w:t>
            </w:r>
            <w:proofErr w:type="gramStart"/>
            <w:r>
              <w:rPr>
                <w:rFonts w:ascii="宋体" w:hAnsi="宋体" w:cs="宋体" w:hint="eastAsia"/>
                <w:color w:val="000000"/>
                <w:kern w:val="0"/>
                <w:sz w:val="22"/>
                <w:szCs w:val="22"/>
                <w:lang w:bidi="ar"/>
              </w:rPr>
              <w:t>磷洗等</w:t>
            </w:r>
            <w:proofErr w:type="gramEnd"/>
            <w:r>
              <w:rPr>
                <w:rFonts w:ascii="宋体" w:hAnsi="宋体" w:cs="宋体" w:hint="eastAsia"/>
                <w:color w:val="000000"/>
                <w:kern w:val="0"/>
                <w:sz w:val="22"/>
                <w:szCs w:val="22"/>
                <w:lang w:bidi="ar"/>
              </w:rPr>
              <w:t>防锈处理。</w:t>
            </w:r>
          </w:p>
        </w:tc>
      </w:tr>
      <w:tr w:rsidR="004101D2">
        <w:trPr>
          <w:trHeight w:val="3111"/>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4</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小方凳</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689984" behindDoc="0" locked="0" layoutInCell="1" allowOverlap="1">
                  <wp:simplePos x="0" y="0"/>
                  <wp:positionH relativeFrom="column">
                    <wp:posOffset>55880</wp:posOffset>
                  </wp:positionH>
                  <wp:positionV relativeFrom="paragraph">
                    <wp:posOffset>252730</wp:posOffset>
                  </wp:positionV>
                  <wp:extent cx="1094740" cy="1201420"/>
                  <wp:effectExtent l="0" t="0" r="0" b="0"/>
                  <wp:wrapNone/>
                  <wp:docPr id="75" name="图片 75"/>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094740" cy="120142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标准</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44</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1、框架：采用品牌天然</w:t>
            </w:r>
            <w:proofErr w:type="gramStart"/>
            <w:r>
              <w:rPr>
                <w:rFonts w:ascii="宋体" w:hAnsi="宋体" w:cs="宋体" w:hint="eastAsia"/>
                <w:color w:val="000000"/>
                <w:kern w:val="0"/>
                <w:sz w:val="22"/>
                <w:szCs w:val="22"/>
                <w:lang w:bidi="ar"/>
              </w:rPr>
              <w:t>榉</w:t>
            </w:r>
            <w:proofErr w:type="gramEnd"/>
            <w:r>
              <w:rPr>
                <w:rFonts w:ascii="宋体" w:hAnsi="宋体" w:cs="宋体" w:hint="eastAsia"/>
                <w:color w:val="000000"/>
                <w:kern w:val="0"/>
                <w:sz w:val="22"/>
                <w:szCs w:val="22"/>
                <w:lang w:bidi="ar"/>
              </w:rPr>
              <w:t>木框架，木材含水率8-12%。</w:t>
            </w:r>
            <w:r>
              <w:rPr>
                <w:rFonts w:ascii="宋体" w:hAnsi="宋体" w:cs="宋体" w:hint="eastAsia"/>
                <w:color w:val="000000"/>
                <w:kern w:val="0"/>
                <w:sz w:val="22"/>
                <w:szCs w:val="22"/>
                <w:lang w:bidi="ar"/>
              </w:rPr>
              <w:br/>
              <w:t>2、喷涂：采用专业“立</w:t>
            </w:r>
            <w:proofErr w:type="gramStart"/>
            <w:r>
              <w:rPr>
                <w:rFonts w:ascii="宋体" w:hAnsi="宋体" w:cs="宋体" w:hint="eastAsia"/>
                <w:color w:val="000000"/>
                <w:kern w:val="0"/>
                <w:sz w:val="22"/>
                <w:szCs w:val="22"/>
                <w:lang w:bidi="ar"/>
              </w:rPr>
              <w:t>邦</w:t>
            </w:r>
            <w:proofErr w:type="gramEnd"/>
            <w:r>
              <w:rPr>
                <w:rFonts w:ascii="宋体" w:hAnsi="宋体" w:cs="宋体" w:hint="eastAsia"/>
                <w:color w:val="000000"/>
                <w:kern w:val="0"/>
                <w:sz w:val="22"/>
                <w:szCs w:val="22"/>
                <w:lang w:bidi="ar"/>
              </w:rPr>
              <w:t>长润”品牌环保木器油漆，结构采用全榫接结构，加强稳固。</w:t>
            </w:r>
          </w:p>
        </w:tc>
      </w:tr>
      <w:tr w:rsidR="004101D2">
        <w:trPr>
          <w:trHeight w:val="3952"/>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5</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更衣柜（小）</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691008" behindDoc="0" locked="0" layoutInCell="1" allowOverlap="1">
                  <wp:simplePos x="0" y="0"/>
                  <wp:positionH relativeFrom="column">
                    <wp:posOffset>113030</wp:posOffset>
                  </wp:positionH>
                  <wp:positionV relativeFrom="paragraph">
                    <wp:posOffset>98425</wp:posOffset>
                  </wp:positionV>
                  <wp:extent cx="950595" cy="1733550"/>
                  <wp:effectExtent l="0" t="0" r="0" b="0"/>
                  <wp:wrapNone/>
                  <wp:docPr id="74" name="图片 74"/>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950595" cy="173355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900*600*2200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16</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1.规格：900*600*H2200（±10mm）。</w:t>
            </w:r>
            <w:r>
              <w:rPr>
                <w:rFonts w:ascii="宋体" w:hAnsi="宋体" w:cs="宋体" w:hint="eastAsia"/>
                <w:color w:val="000000"/>
                <w:kern w:val="0"/>
                <w:sz w:val="22"/>
                <w:szCs w:val="22"/>
                <w:lang w:bidi="ar"/>
              </w:rPr>
              <w:br/>
              <w:t>2.基材：板材采用环保中密度纤维板，须甲醛释放量≤0.025mg/m³，72h总挥发性有机化合物（TOVC）≤100μg/m³，静曲强度（MOR）≥23MPa，内胶合强度≥0.4MPa，吸水膨胀率≤6，板面</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≥1500N，板边</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≥1400N；选用优质实</w:t>
            </w:r>
            <w:proofErr w:type="gramStart"/>
            <w:r>
              <w:rPr>
                <w:rFonts w:ascii="宋体" w:hAnsi="宋体" w:cs="宋体" w:hint="eastAsia"/>
                <w:color w:val="000000"/>
                <w:kern w:val="0"/>
                <w:sz w:val="22"/>
                <w:szCs w:val="22"/>
                <w:lang w:bidi="ar"/>
              </w:rPr>
              <w:t>木封边</w:t>
            </w:r>
            <w:proofErr w:type="gramEnd"/>
            <w:r>
              <w:rPr>
                <w:rFonts w:ascii="宋体" w:hAnsi="宋体" w:cs="宋体" w:hint="eastAsia"/>
                <w:color w:val="000000"/>
                <w:kern w:val="0"/>
                <w:sz w:val="22"/>
                <w:szCs w:val="22"/>
                <w:lang w:bidi="ar"/>
              </w:rPr>
              <w:t>（厚度30mm），木</w:t>
            </w:r>
            <w:proofErr w:type="gramStart"/>
            <w:r>
              <w:rPr>
                <w:rFonts w:ascii="宋体" w:hAnsi="宋体" w:cs="宋体" w:hint="eastAsia"/>
                <w:color w:val="000000"/>
                <w:kern w:val="0"/>
                <w:sz w:val="22"/>
                <w:szCs w:val="22"/>
                <w:lang w:bidi="ar"/>
              </w:rPr>
              <w:t>皮采用</w:t>
            </w:r>
            <w:proofErr w:type="gramEnd"/>
            <w:r>
              <w:rPr>
                <w:rFonts w:ascii="宋体" w:hAnsi="宋体" w:cs="宋体" w:hint="eastAsia"/>
                <w:color w:val="000000"/>
                <w:kern w:val="0"/>
                <w:sz w:val="22"/>
                <w:szCs w:val="22"/>
                <w:lang w:bidi="ar"/>
              </w:rPr>
              <w:t>胡桃木皮，厚度0.6mm；</w:t>
            </w:r>
            <w:r>
              <w:rPr>
                <w:rFonts w:ascii="宋体" w:hAnsi="宋体" w:cs="宋体" w:hint="eastAsia"/>
                <w:color w:val="000000"/>
                <w:kern w:val="0"/>
                <w:sz w:val="22"/>
                <w:szCs w:val="22"/>
                <w:lang w:bidi="ar"/>
              </w:rPr>
              <w:br/>
              <w:t>3.油漆：采用水性面漆、水性底漆，经9道磨退工艺，</w:t>
            </w:r>
            <w:proofErr w:type="gramStart"/>
            <w:r>
              <w:rPr>
                <w:rFonts w:ascii="宋体" w:hAnsi="宋体" w:cs="宋体" w:hint="eastAsia"/>
                <w:color w:val="000000"/>
                <w:kern w:val="0"/>
                <w:sz w:val="22"/>
                <w:szCs w:val="22"/>
                <w:lang w:bidi="ar"/>
              </w:rPr>
              <w:t>油漆面</w:t>
            </w:r>
            <w:proofErr w:type="gramEnd"/>
            <w:r>
              <w:rPr>
                <w:rFonts w:ascii="宋体" w:hAnsi="宋体" w:cs="宋体" w:hint="eastAsia"/>
                <w:color w:val="000000"/>
                <w:kern w:val="0"/>
                <w:sz w:val="22"/>
                <w:szCs w:val="22"/>
                <w:lang w:bidi="ar"/>
              </w:rPr>
              <w:t>无颗粒，无气泡，无渣点，颜色均匀，符合GB/T 18581-2020标准，甲醛含量≤50mg/kg，VOC含量≤50g/L，苯系物总和含量≤100mg/kg，耐热性要求放100度开水无烫痕；</w:t>
            </w:r>
            <w:r>
              <w:rPr>
                <w:rFonts w:ascii="宋体" w:hAnsi="宋体" w:cs="宋体" w:hint="eastAsia"/>
                <w:color w:val="000000"/>
                <w:kern w:val="0"/>
                <w:sz w:val="22"/>
                <w:szCs w:val="22"/>
                <w:lang w:bidi="ar"/>
              </w:rPr>
              <w:br/>
              <w:t>4.胶水：一级环保胶水，游离甲醛≤1.0g/kg,苯≤0.20g/kg,甲苯+二甲苯≤10g/kg,总挥发性有机物≤110g/L，粘合力强度大，要求</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开裂；</w:t>
            </w:r>
            <w:r>
              <w:rPr>
                <w:rFonts w:ascii="宋体" w:hAnsi="宋体" w:cs="宋体" w:hint="eastAsia"/>
                <w:color w:val="000000"/>
                <w:kern w:val="0"/>
                <w:sz w:val="22"/>
                <w:szCs w:val="22"/>
                <w:lang w:bidi="ar"/>
              </w:rPr>
              <w:br/>
              <w:t>5.五金配件：采用优质五金件，均经过酸洗、</w:t>
            </w:r>
            <w:proofErr w:type="gramStart"/>
            <w:r>
              <w:rPr>
                <w:rFonts w:ascii="宋体" w:hAnsi="宋体" w:cs="宋体" w:hint="eastAsia"/>
                <w:color w:val="000000"/>
                <w:kern w:val="0"/>
                <w:sz w:val="22"/>
                <w:szCs w:val="22"/>
                <w:lang w:bidi="ar"/>
              </w:rPr>
              <w:t>磷洗等</w:t>
            </w:r>
            <w:proofErr w:type="gramEnd"/>
            <w:r>
              <w:rPr>
                <w:rFonts w:ascii="宋体" w:hAnsi="宋体" w:cs="宋体" w:hint="eastAsia"/>
                <w:color w:val="000000"/>
                <w:kern w:val="0"/>
                <w:sz w:val="22"/>
                <w:szCs w:val="22"/>
                <w:lang w:bidi="ar"/>
              </w:rPr>
              <w:t>防锈处理。</w:t>
            </w:r>
          </w:p>
        </w:tc>
      </w:tr>
      <w:tr w:rsidR="004101D2">
        <w:trPr>
          <w:trHeight w:val="3823"/>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6</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更衣柜</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692032" behindDoc="0" locked="0" layoutInCell="1" allowOverlap="1">
                  <wp:simplePos x="0" y="0"/>
                  <wp:positionH relativeFrom="column">
                    <wp:posOffset>62230</wp:posOffset>
                  </wp:positionH>
                  <wp:positionV relativeFrom="paragraph">
                    <wp:posOffset>274320</wp:posOffset>
                  </wp:positionV>
                  <wp:extent cx="1053465" cy="1577975"/>
                  <wp:effectExtent l="0" t="0" r="0" b="0"/>
                  <wp:wrapNone/>
                  <wp:docPr id="73" name="图片 73"/>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053465" cy="1577975"/>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1350*600*2200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3</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1.规格：1350*600*H2200（±10mm）。</w:t>
            </w:r>
            <w:r>
              <w:rPr>
                <w:rFonts w:ascii="宋体" w:hAnsi="宋体" w:cs="宋体" w:hint="eastAsia"/>
                <w:color w:val="000000"/>
                <w:kern w:val="0"/>
                <w:sz w:val="22"/>
                <w:szCs w:val="22"/>
                <w:lang w:bidi="ar"/>
              </w:rPr>
              <w:br/>
              <w:t>2.基材：板材采用环保中密度纤维板，须甲醛释放量≤0.025mg/m³，72h总挥发性有机化合物（TOVC）≤100μg/m³，静曲强度（MOR）≥23MPa，内胶合强度≥0.4MPa，吸水膨胀率≤6，板面</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≥1500N，板边</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≥1400N；选用优质实</w:t>
            </w:r>
            <w:proofErr w:type="gramStart"/>
            <w:r>
              <w:rPr>
                <w:rFonts w:ascii="宋体" w:hAnsi="宋体" w:cs="宋体" w:hint="eastAsia"/>
                <w:color w:val="000000"/>
                <w:kern w:val="0"/>
                <w:sz w:val="22"/>
                <w:szCs w:val="22"/>
                <w:lang w:bidi="ar"/>
              </w:rPr>
              <w:t>木封边</w:t>
            </w:r>
            <w:proofErr w:type="gramEnd"/>
            <w:r>
              <w:rPr>
                <w:rFonts w:ascii="宋体" w:hAnsi="宋体" w:cs="宋体" w:hint="eastAsia"/>
                <w:color w:val="000000"/>
                <w:kern w:val="0"/>
                <w:sz w:val="22"/>
                <w:szCs w:val="22"/>
                <w:lang w:bidi="ar"/>
              </w:rPr>
              <w:t>（厚度30mm），木</w:t>
            </w:r>
            <w:proofErr w:type="gramStart"/>
            <w:r>
              <w:rPr>
                <w:rFonts w:ascii="宋体" w:hAnsi="宋体" w:cs="宋体" w:hint="eastAsia"/>
                <w:color w:val="000000"/>
                <w:kern w:val="0"/>
                <w:sz w:val="22"/>
                <w:szCs w:val="22"/>
                <w:lang w:bidi="ar"/>
              </w:rPr>
              <w:t>皮采用</w:t>
            </w:r>
            <w:proofErr w:type="gramEnd"/>
            <w:r>
              <w:rPr>
                <w:rFonts w:ascii="宋体" w:hAnsi="宋体" w:cs="宋体" w:hint="eastAsia"/>
                <w:color w:val="000000"/>
                <w:kern w:val="0"/>
                <w:sz w:val="22"/>
                <w:szCs w:val="22"/>
                <w:lang w:bidi="ar"/>
              </w:rPr>
              <w:t>胡桃木皮，厚度0.6mm；</w:t>
            </w:r>
            <w:r>
              <w:rPr>
                <w:rFonts w:ascii="宋体" w:hAnsi="宋体" w:cs="宋体" w:hint="eastAsia"/>
                <w:color w:val="000000"/>
                <w:kern w:val="0"/>
                <w:sz w:val="22"/>
                <w:szCs w:val="22"/>
                <w:lang w:bidi="ar"/>
              </w:rPr>
              <w:br/>
              <w:t>3.油漆：采用水性面漆、水性底漆，经9道磨退工艺，</w:t>
            </w:r>
            <w:proofErr w:type="gramStart"/>
            <w:r>
              <w:rPr>
                <w:rFonts w:ascii="宋体" w:hAnsi="宋体" w:cs="宋体" w:hint="eastAsia"/>
                <w:color w:val="000000"/>
                <w:kern w:val="0"/>
                <w:sz w:val="22"/>
                <w:szCs w:val="22"/>
                <w:lang w:bidi="ar"/>
              </w:rPr>
              <w:t>油漆面</w:t>
            </w:r>
            <w:proofErr w:type="gramEnd"/>
            <w:r>
              <w:rPr>
                <w:rFonts w:ascii="宋体" w:hAnsi="宋体" w:cs="宋体" w:hint="eastAsia"/>
                <w:color w:val="000000"/>
                <w:kern w:val="0"/>
                <w:sz w:val="22"/>
                <w:szCs w:val="22"/>
                <w:lang w:bidi="ar"/>
              </w:rPr>
              <w:t>无颗粒，无气泡，无渣点，颜色均匀，符合GB/T 18581-2020标准，甲醛含量≤50mg/kg，VOC含量≤50g/L，苯系物总和含量≤100mg/kg，耐热性要求放100度开水无烫痕；</w:t>
            </w:r>
            <w:r>
              <w:rPr>
                <w:rFonts w:ascii="宋体" w:hAnsi="宋体" w:cs="宋体" w:hint="eastAsia"/>
                <w:color w:val="000000"/>
                <w:kern w:val="0"/>
                <w:sz w:val="22"/>
                <w:szCs w:val="22"/>
                <w:lang w:bidi="ar"/>
              </w:rPr>
              <w:br/>
              <w:t>4.胶水：一级环保胶水，游离甲醛≤1.0g/kg,苯≤0.20g/kg,甲苯+二甲苯≤10g/kg,总挥发性有机物≤110g/L，粘合力强度大，要求</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开裂；</w:t>
            </w:r>
            <w:r>
              <w:rPr>
                <w:rFonts w:ascii="宋体" w:hAnsi="宋体" w:cs="宋体" w:hint="eastAsia"/>
                <w:color w:val="000000"/>
                <w:kern w:val="0"/>
                <w:sz w:val="22"/>
                <w:szCs w:val="22"/>
                <w:lang w:bidi="ar"/>
              </w:rPr>
              <w:br/>
              <w:t>5.五金配件：采用优质五金件，均经过酸洗、</w:t>
            </w:r>
            <w:proofErr w:type="gramStart"/>
            <w:r>
              <w:rPr>
                <w:rFonts w:ascii="宋体" w:hAnsi="宋体" w:cs="宋体" w:hint="eastAsia"/>
                <w:color w:val="000000"/>
                <w:kern w:val="0"/>
                <w:sz w:val="22"/>
                <w:szCs w:val="22"/>
                <w:lang w:bidi="ar"/>
              </w:rPr>
              <w:t>磷洗等</w:t>
            </w:r>
            <w:proofErr w:type="gramEnd"/>
            <w:r>
              <w:rPr>
                <w:rFonts w:ascii="宋体" w:hAnsi="宋体" w:cs="宋体" w:hint="eastAsia"/>
                <w:color w:val="000000"/>
                <w:kern w:val="0"/>
                <w:sz w:val="22"/>
                <w:szCs w:val="22"/>
                <w:lang w:bidi="ar"/>
              </w:rPr>
              <w:t>防锈处理。</w:t>
            </w:r>
          </w:p>
        </w:tc>
      </w:tr>
      <w:tr w:rsidR="004101D2">
        <w:trPr>
          <w:trHeight w:val="5794"/>
        </w:trPr>
        <w:tc>
          <w:tcPr>
            <w:tcW w:w="534" w:type="dxa"/>
            <w:tcBorders>
              <w:top w:val="single" w:sz="4" w:space="0" w:color="000000"/>
              <w:left w:val="single" w:sz="4" w:space="0" w:color="000000"/>
              <w:bottom w:val="single" w:sz="4" w:space="0" w:color="000000"/>
              <w:right w:val="single" w:sz="4" w:space="0" w:color="000000"/>
            </w:tcBorders>
            <w:shd w:val="clear" w:color="auto" w:fill="C9E4B4"/>
            <w:vAlign w:val="center"/>
          </w:tcPr>
          <w:p w:rsidR="004101D2" w:rsidRDefault="00771485">
            <w:r>
              <w:rPr>
                <w:rFonts w:hint="eastAsia"/>
              </w:rPr>
              <w:lastRenderedPageBreak/>
              <w:t>7</w:t>
            </w:r>
          </w:p>
        </w:tc>
        <w:tc>
          <w:tcPr>
            <w:tcW w:w="816" w:type="dxa"/>
            <w:tcBorders>
              <w:top w:val="single" w:sz="4" w:space="0" w:color="000000"/>
              <w:left w:val="single" w:sz="4" w:space="0" w:color="000000"/>
              <w:bottom w:val="single" w:sz="4" w:space="0" w:color="000000"/>
              <w:right w:val="single" w:sz="4" w:space="0" w:color="000000"/>
            </w:tcBorders>
            <w:shd w:val="clear" w:color="auto" w:fill="C9E4B4"/>
            <w:vAlign w:val="center"/>
          </w:tcPr>
          <w:p w:rsidR="004101D2" w:rsidRDefault="00771485">
            <w:r>
              <w:rPr>
                <w:rFonts w:hint="eastAsia"/>
              </w:rPr>
              <w:t>单人床（含垫）</w:t>
            </w:r>
            <w:r>
              <w:rPr>
                <w:rFonts w:hint="eastAsia"/>
                <w:highlight w:val="cyan"/>
              </w:rPr>
              <w:br/>
            </w:r>
          </w:p>
        </w:tc>
        <w:tc>
          <w:tcPr>
            <w:tcW w:w="2194" w:type="dxa"/>
            <w:tcBorders>
              <w:top w:val="single" w:sz="4" w:space="0" w:color="000000"/>
              <w:left w:val="single" w:sz="4" w:space="0" w:color="000000"/>
              <w:bottom w:val="single" w:sz="4" w:space="0" w:color="000000"/>
              <w:right w:val="single" w:sz="4" w:space="0" w:color="000000"/>
            </w:tcBorders>
            <w:shd w:val="clear" w:color="auto" w:fill="C9E4B4"/>
            <w:vAlign w:val="center"/>
          </w:tcPr>
          <w:p w:rsidR="004101D2" w:rsidRDefault="00771485">
            <w:r>
              <w:rPr>
                <w:noProof/>
              </w:rPr>
              <w:drawing>
                <wp:anchor distT="0" distB="0" distL="114300" distR="114300" simplePos="0" relativeHeight="251693056" behindDoc="0" locked="0" layoutInCell="1" allowOverlap="1">
                  <wp:simplePos x="0" y="0"/>
                  <wp:positionH relativeFrom="column">
                    <wp:posOffset>11430</wp:posOffset>
                  </wp:positionH>
                  <wp:positionV relativeFrom="paragraph">
                    <wp:posOffset>1115695</wp:posOffset>
                  </wp:positionV>
                  <wp:extent cx="1176020" cy="1635760"/>
                  <wp:effectExtent l="0" t="0" r="0" b="0"/>
                  <wp:wrapNone/>
                  <wp:docPr id="72" name="图片 72"/>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176020" cy="163576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C9E4B4"/>
            <w:vAlign w:val="center"/>
          </w:tcPr>
          <w:p w:rsidR="004101D2" w:rsidRDefault="00771485">
            <w:r>
              <w:rPr>
                <w:rFonts w:hint="eastAsia"/>
              </w:rPr>
              <w:t>1000*2000*550/850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roofErr w:type="gramStart"/>
            <w:r>
              <w:rPr>
                <w:rFonts w:hint="eastAsia"/>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C9E4B4"/>
            <w:vAlign w:val="center"/>
          </w:tcPr>
          <w:p w:rsidR="004101D2" w:rsidRDefault="00771485">
            <w:r>
              <w:rPr>
                <w:rFonts w:hint="eastAsia"/>
              </w:rPr>
              <w:t>51</w:t>
            </w:r>
          </w:p>
        </w:tc>
        <w:tc>
          <w:tcPr>
            <w:tcW w:w="7013" w:type="dxa"/>
            <w:tcBorders>
              <w:top w:val="single" w:sz="4" w:space="0" w:color="000000"/>
              <w:left w:val="single" w:sz="4" w:space="0" w:color="000000"/>
              <w:bottom w:val="single" w:sz="4" w:space="0" w:color="000000"/>
              <w:right w:val="single" w:sz="4" w:space="0" w:color="000000"/>
            </w:tcBorders>
            <w:shd w:val="clear" w:color="auto" w:fill="C9E4B4"/>
            <w:vAlign w:val="center"/>
          </w:tcPr>
          <w:p w:rsidR="004101D2" w:rsidRDefault="00771485">
            <w:r>
              <w:rPr>
                <w:rFonts w:hint="eastAsia"/>
              </w:rPr>
              <w:t>1.</w:t>
            </w:r>
            <w:r>
              <w:rPr>
                <w:rFonts w:hint="eastAsia"/>
              </w:rPr>
              <w:t>规格：</w:t>
            </w:r>
            <w:r>
              <w:rPr>
                <w:rFonts w:hint="eastAsia"/>
              </w:rPr>
              <w:t>1000*2000*550/850</w:t>
            </w:r>
            <w:r>
              <w:rPr>
                <w:rFonts w:hint="eastAsia"/>
              </w:rPr>
              <w:t>（±</w:t>
            </w:r>
            <w:r>
              <w:rPr>
                <w:rFonts w:hint="eastAsia"/>
              </w:rPr>
              <w:t>5mm</w:t>
            </w:r>
            <w:r>
              <w:rPr>
                <w:rFonts w:hint="eastAsia"/>
              </w:rPr>
              <w:t>）。</w:t>
            </w:r>
            <w:r>
              <w:rPr>
                <w:rFonts w:hint="eastAsia"/>
              </w:rPr>
              <w:t xml:space="preserve">                                                        </w:t>
            </w:r>
            <w:r>
              <w:rPr>
                <w:rFonts w:hint="eastAsia"/>
              </w:rPr>
              <w:br/>
              <w:t xml:space="preserve">2. </w:t>
            </w:r>
            <w:r>
              <w:rPr>
                <w:rFonts w:hint="eastAsia"/>
              </w:rPr>
              <w:t>基材：采用“福人”或“博森”或“大亚”或同档次</w:t>
            </w:r>
            <w:r>
              <w:rPr>
                <w:rFonts w:hint="eastAsia"/>
              </w:rPr>
              <w:t>E1</w:t>
            </w:r>
            <w:r>
              <w:rPr>
                <w:rFonts w:hint="eastAsia"/>
              </w:rPr>
              <w:t>级密度板，总挥发性有机化合物≤</w:t>
            </w:r>
            <w:r>
              <w:rPr>
                <w:rFonts w:hint="eastAsia"/>
              </w:rPr>
              <w:t>100</w:t>
            </w:r>
            <w:r>
              <w:rPr>
                <w:rFonts w:hint="eastAsia"/>
              </w:rPr>
              <w:t>μ</w:t>
            </w:r>
            <w:r>
              <w:rPr>
                <w:rFonts w:hint="eastAsia"/>
              </w:rPr>
              <w:t>g/m</w:t>
            </w:r>
            <w:r>
              <w:rPr>
                <w:rFonts w:hint="eastAsia"/>
              </w:rPr>
              <w:t>³，符合</w:t>
            </w:r>
            <w:r>
              <w:rPr>
                <w:rFonts w:hint="eastAsia"/>
              </w:rPr>
              <w:t>GB/T11718-2009</w:t>
            </w:r>
            <w:r>
              <w:rPr>
                <w:rFonts w:hint="eastAsia"/>
              </w:rPr>
              <w:t>《中密度纤维板》、</w:t>
            </w:r>
            <w:r>
              <w:rPr>
                <w:rFonts w:hint="eastAsia"/>
              </w:rPr>
              <w:t>GB/T35601-2017</w:t>
            </w:r>
            <w:r>
              <w:rPr>
                <w:rFonts w:hint="eastAsia"/>
              </w:rPr>
              <w:t>《绿色产品评价</w:t>
            </w:r>
            <w:r>
              <w:rPr>
                <w:rFonts w:hint="eastAsia"/>
              </w:rPr>
              <w:t xml:space="preserve"> </w:t>
            </w:r>
            <w:r>
              <w:rPr>
                <w:rFonts w:hint="eastAsia"/>
              </w:rPr>
              <w:t>人造板和木质地板》国家标准。</w:t>
            </w:r>
            <w:r>
              <w:rPr>
                <w:rFonts w:hint="eastAsia"/>
              </w:rPr>
              <w:br/>
              <w:t xml:space="preserve">2. </w:t>
            </w:r>
            <w:r>
              <w:rPr>
                <w:rFonts w:hint="eastAsia"/>
              </w:rPr>
              <w:t>面材：双面贴胡桃木皮，木皮含水率≤</w:t>
            </w:r>
            <w:r>
              <w:rPr>
                <w:rFonts w:hint="eastAsia"/>
              </w:rPr>
              <w:t>9%</w:t>
            </w:r>
            <w:r>
              <w:rPr>
                <w:rFonts w:hint="eastAsia"/>
              </w:rPr>
              <w:t>，木皮厚度≥</w:t>
            </w:r>
            <w:r>
              <w:rPr>
                <w:rFonts w:hint="eastAsia"/>
              </w:rPr>
              <w:t>0.6mm</w:t>
            </w:r>
            <w:r>
              <w:rPr>
                <w:rFonts w:hint="eastAsia"/>
              </w:rPr>
              <w:t>，木皮宽度≥</w:t>
            </w:r>
            <w:r>
              <w:rPr>
                <w:rFonts w:hint="eastAsia"/>
              </w:rPr>
              <w:t>200mm</w:t>
            </w:r>
            <w:r>
              <w:rPr>
                <w:rFonts w:hint="eastAsia"/>
              </w:rPr>
              <w:t>，木皮纹理颜色一致，无结疤，无瑕疵，采用优质胡桃</w:t>
            </w:r>
            <w:proofErr w:type="gramStart"/>
            <w:r>
              <w:rPr>
                <w:rFonts w:hint="eastAsia"/>
              </w:rPr>
              <w:t>木封边</w:t>
            </w:r>
            <w:proofErr w:type="gramEnd"/>
            <w:r>
              <w:rPr>
                <w:rFonts w:hint="eastAsia"/>
              </w:rPr>
              <w:t>，厚度≥</w:t>
            </w:r>
            <w:r>
              <w:rPr>
                <w:rFonts w:hint="eastAsia"/>
              </w:rPr>
              <w:t>15mm</w:t>
            </w:r>
            <w:r>
              <w:rPr>
                <w:rFonts w:hint="eastAsia"/>
              </w:rPr>
              <w:t>，防形变。</w:t>
            </w:r>
            <w:r>
              <w:rPr>
                <w:rFonts w:hint="eastAsia"/>
              </w:rPr>
              <w:br/>
              <w:t>3</w:t>
            </w:r>
            <w:r>
              <w:rPr>
                <w:rFonts w:hint="eastAsia"/>
              </w:rPr>
              <w:t>、床屉：四周边框采用</w:t>
            </w:r>
            <w:proofErr w:type="gramStart"/>
            <w:r>
              <w:rPr>
                <w:rFonts w:hint="eastAsia"/>
              </w:rPr>
              <w:t>榉</w:t>
            </w:r>
            <w:proofErr w:type="gramEnd"/>
            <w:r>
              <w:rPr>
                <w:rFonts w:hint="eastAsia"/>
              </w:rPr>
              <w:t>木实木，板材厚度≥</w:t>
            </w:r>
            <w:r>
              <w:rPr>
                <w:rFonts w:hint="eastAsia"/>
              </w:rPr>
              <w:t>25mm</w:t>
            </w:r>
            <w:r>
              <w:rPr>
                <w:rFonts w:hint="eastAsia"/>
              </w:rPr>
              <w:t>，</w:t>
            </w:r>
            <w:proofErr w:type="gramStart"/>
            <w:r>
              <w:rPr>
                <w:rFonts w:hint="eastAsia"/>
              </w:rPr>
              <w:t>床屉可放置</w:t>
            </w:r>
            <w:proofErr w:type="gramEnd"/>
            <w:r>
              <w:rPr>
                <w:rFonts w:hint="eastAsia"/>
              </w:rPr>
              <w:t>50mm</w:t>
            </w:r>
            <w:r>
              <w:rPr>
                <w:rFonts w:hint="eastAsia"/>
              </w:rPr>
              <w:t>厚棕垫，预留出床铺厚度空间，床屉上沿四周要有压条，便于床铺收纳整理。</w:t>
            </w:r>
            <w:r>
              <w:rPr>
                <w:rFonts w:hint="eastAsia"/>
              </w:rPr>
              <w:br/>
              <w:t>4.</w:t>
            </w:r>
            <w:r>
              <w:rPr>
                <w:rFonts w:hint="eastAsia"/>
              </w:rPr>
              <w:t>辅材粘合剂：采用环保粘合剂，游离甲醛≤</w:t>
            </w:r>
            <w:r>
              <w:rPr>
                <w:rFonts w:hint="eastAsia"/>
              </w:rPr>
              <w:t>1.0g/kg,</w:t>
            </w:r>
            <w:r>
              <w:rPr>
                <w:rFonts w:hint="eastAsia"/>
              </w:rPr>
              <w:t>苯≤</w:t>
            </w:r>
            <w:r>
              <w:rPr>
                <w:rFonts w:hint="eastAsia"/>
              </w:rPr>
              <w:t>0.20g/kg,</w:t>
            </w:r>
            <w:r>
              <w:rPr>
                <w:rFonts w:hint="eastAsia"/>
              </w:rPr>
              <w:t>甲苯</w:t>
            </w:r>
            <w:r>
              <w:rPr>
                <w:rFonts w:hint="eastAsia"/>
              </w:rPr>
              <w:t>+</w:t>
            </w:r>
            <w:r>
              <w:rPr>
                <w:rFonts w:hint="eastAsia"/>
              </w:rPr>
              <w:t>二甲苯≤</w:t>
            </w:r>
            <w:r>
              <w:rPr>
                <w:rFonts w:hint="eastAsia"/>
              </w:rPr>
              <w:t>10g/kg,</w:t>
            </w:r>
            <w:r>
              <w:rPr>
                <w:rFonts w:hint="eastAsia"/>
              </w:rPr>
              <w:t>总挥发性有机物≤</w:t>
            </w:r>
            <w:r>
              <w:rPr>
                <w:rFonts w:hint="eastAsia"/>
              </w:rPr>
              <w:t>110g/L</w:t>
            </w:r>
            <w:r>
              <w:rPr>
                <w:rFonts w:hint="eastAsia"/>
              </w:rPr>
              <w:t>。</w:t>
            </w:r>
            <w:r>
              <w:rPr>
                <w:rFonts w:hint="eastAsia"/>
              </w:rPr>
              <w:t xml:space="preserve"> </w:t>
            </w:r>
            <w:r>
              <w:rPr>
                <w:rFonts w:hint="eastAsia"/>
              </w:rPr>
              <w:br/>
              <w:t>5.</w:t>
            </w:r>
            <w:r>
              <w:rPr>
                <w:rFonts w:hint="eastAsia"/>
              </w:rPr>
              <w:t>辅材油漆：采用优质环保水性油漆，八大金属（锑、砷、钡、镉、铬、铅、汞、硒）含量符合</w:t>
            </w:r>
            <w:r>
              <w:rPr>
                <w:rFonts w:hint="eastAsia"/>
              </w:rPr>
              <w:t>GB 6675.4-2014</w:t>
            </w:r>
            <w:r>
              <w:rPr>
                <w:rFonts w:hint="eastAsia"/>
              </w:rPr>
              <w:t>国家标准，经过“五底三面”</w:t>
            </w:r>
            <w:r>
              <w:rPr>
                <w:rFonts w:hint="eastAsia"/>
              </w:rPr>
              <w:t>12</w:t>
            </w:r>
            <w:r>
              <w:rPr>
                <w:rFonts w:hint="eastAsia"/>
              </w:rPr>
              <w:t>道油漆工序，完整地造出开放或封闭油漆效果，表面光亮平整，无颗粒、无气泡、无渣点，颜色均匀，硬度高，耐磨性强，能长久保持漆面效果。</w:t>
            </w:r>
            <w:r>
              <w:rPr>
                <w:rFonts w:hint="eastAsia"/>
              </w:rPr>
              <w:br/>
              <w:t>6.</w:t>
            </w:r>
            <w:r>
              <w:rPr>
                <w:rFonts w:hint="eastAsia"/>
              </w:rPr>
              <w:t>五金：优质五金配件。</w:t>
            </w:r>
            <w:r>
              <w:rPr>
                <w:rFonts w:hint="eastAsia"/>
              </w:rPr>
              <w:br/>
              <w:t>7</w:t>
            </w:r>
            <w:r>
              <w:rPr>
                <w:rFonts w:hint="eastAsia"/>
              </w:rPr>
              <w:t>、含棕垫，厚度</w:t>
            </w:r>
            <w:r>
              <w:rPr>
                <w:rFonts w:hint="eastAsia"/>
              </w:rPr>
              <w:t>50mm</w:t>
            </w:r>
            <w:r>
              <w:rPr>
                <w:rFonts w:hint="eastAsia"/>
              </w:rPr>
              <w:t>。</w:t>
            </w:r>
          </w:p>
        </w:tc>
      </w:tr>
      <w:tr w:rsidR="004101D2">
        <w:trPr>
          <w:trHeight w:val="679"/>
        </w:trPr>
        <w:tc>
          <w:tcPr>
            <w:tcW w:w="3544" w:type="dxa"/>
            <w:gridSpan w:val="3"/>
            <w:tcBorders>
              <w:top w:val="single" w:sz="4" w:space="0" w:color="000000"/>
              <w:left w:val="single" w:sz="4" w:space="0" w:color="000000"/>
              <w:bottom w:val="single" w:sz="4" w:space="0" w:color="000000"/>
              <w:right w:val="nil"/>
            </w:tcBorders>
            <w:shd w:val="clear" w:color="auto" w:fill="auto"/>
            <w:vAlign w:val="center"/>
          </w:tcPr>
          <w:p w:rsidR="004101D2" w:rsidRDefault="00771485">
            <w:pPr>
              <w:widowControl/>
              <w:jc w:val="left"/>
              <w:textAlignment w:val="center"/>
              <w:rPr>
                <w:rFonts w:ascii="宋体" w:hAnsi="宋体" w:cs="宋体"/>
                <w:color w:val="000000"/>
                <w:sz w:val="24"/>
              </w:rPr>
            </w:pPr>
            <w:r>
              <w:rPr>
                <w:rFonts w:ascii="宋体" w:hAnsi="宋体" w:cs="宋体" w:hint="eastAsia"/>
                <w:color w:val="000000"/>
                <w:kern w:val="0"/>
                <w:sz w:val="24"/>
                <w:lang w:bidi="ar"/>
              </w:rPr>
              <w:t>医务室</w:t>
            </w: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70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101D2" w:rsidRDefault="004101D2">
            <w:pPr>
              <w:rPr>
                <w:rFonts w:ascii="宋体" w:hAnsi="宋体" w:cs="宋体"/>
                <w:color w:val="000000"/>
                <w:sz w:val="22"/>
                <w:szCs w:val="22"/>
              </w:rPr>
            </w:pPr>
          </w:p>
        </w:tc>
      </w:tr>
      <w:tr w:rsidR="004101D2">
        <w:trPr>
          <w:trHeight w:val="2820"/>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8</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694080" behindDoc="0" locked="0" layoutInCell="1" allowOverlap="1">
                  <wp:simplePos x="0" y="0"/>
                  <wp:positionH relativeFrom="column">
                    <wp:posOffset>387350</wp:posOffset>
                  </wp:positionH>
                  <wp:positionV relativeFrom="paragraph">
                    <wp:posOffset>868680</wp:posOffset>
                  </wp:positionV>
                  <wp:extent cx="1515745" cy="997585"/>
                  <wp:effectExtent l="0" t="0" r="0" b="0"/>
                  <wp:wrapNone/>
                  <wp:docPr id="71" name="图片 7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515745" cy="997585"/>
                          </a:xfrm>
                          <a:prstGeom prst="rect">
                            <a:avLst/>
                          </a:prstGeom>
                          <a:noFill/>
                        </pic:spPr>
                      </pic:pic>
                    </a:graphicData>
                  </a:graphic>
                </wp:anchor>
              </w:drawing>
            </w:r>
            <w:r>
              <w:rPr>
                <w:rFonts w:ascii="宋体" w:hAnsi="宋体" w:cs="宋体" w:hint="eastAsia"/>
                <w:color w:val="000000"/>
                <w:kern w:val="0"/>
                <w:sz w:val="20"/>
                <w:lang w:bidi="ar"/>
              </w:rPr>
              <w:t>办公桌</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4101D2">
            <w:pPr>
              <w:widowControl/>
              <w:jc w:val="left"/>
              <w:textAlignment w:val="center"/>
              <w:rPr>
                <w:rFonts w:ascii="宋体" w:hAnsi="宋体" w:cs="宋体"/>
                <w:color w:val="000000"/>
                <w:sz w:val="20"/>
              </w:rPr>
            </w:pPr>
          </w:p>
        </w:tc>
        <w:tc>
          <w:tcPr>
            <w:tcW w:w="20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1600*800*760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2</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1.规格：1600*800*H760mm（±10mm）。</w:t>
            </w:r>
            <w:r>
              <w:rPr>
                <w:rFonts w:ascii="宋体" w:hAnsi="宋体" w:cs="宋体" w:hint="eastAsia"/>
                <w:color w:val="000000"/>
                <w:kern w:val="0"/>
                <w:sz w:val="22"/>
                <w:szCs w:val="22"/>
                <w:lang w:bidi="ar"/>
              </w:rPr>
              <w:br/>
              <w:t>2.基材：板材采用环保中密度纤维板，须甲醛释放量≤0.025mg/m³，72h总挥发性有机化合物（TOVC）≤100μg/m³，静曲强度（MOR）≥23MPa，内胶合强度≥0.4MPa，吸水膨胀率≤6，板面</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≥1500N，板边</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≥1400N；选用优质实</w:t>
            </w:r>
            <w:proofErr w:type="gramStart"/>
            <w:r>
              <w:rPr>
                <w:rFonts w:ascii="宋体" w:hAnsi="宋体" w:cs="宋体" w:hint="eastAsia"/>
                <w:color w:val="000000"/>
                <w:kern w:val="0"/>
                <w:sz w:val="22"/>
                <w:szCs w:val="22"/>
                <w:lang w:bidi="ar"/>
              </w:rPr>
              <w:t>木封边</w:t>
            </w:r>
            <w:proofErr w:type="gramEnd"/>
            <w:r>
              <w:rPr>
                <w:rFonts w:ascii="宋体" w:hAnsi="宋体" w:cs="宋体" w:hint="eastAsia"/>
                <w:color w:val="000000"/>
                <w:kern w:val="0"/>
                <w:sz w:val="22"/>
                <w:szCs w:val="22"/>
                <w:lang w:bidi="ar"/>
              </w:rPr>
              <w:t>（厚度30mm），木</w:t>
            </w:r>
            <w:proofErr w:type="gramStart"/>
            <w:r>
              <w:rPr>
                <w:rFonts w:ascii="宋体" w:hAnsi="宋体" w:cs="宋体" w:hint="eastAsia"/>
                <w:color w:val="000000"/>
                <w:kern w:val="0"/>
                <w:sz w:val="22"/>
                <w:szCs w:val="22"/>
                <w:lang w:bidi="ar"/>
              </w:rPr>
              <w:t>皮采用</w:t>
            </w:r>
            <w:proofErr w:type="gramEnd"/>
            <w:r>
              <w:rPr>
                <w:rFonts w:ascii="宋体" w:hAnsi="宋体" w:cs="宋体" w:hint="eastAsia"/>
                <w:color w:val="000000"/>
                <w:kern w:val="0"/>
                <w:sz w:val="22"/>
                <w:szCs w:val="22"/>
                <w:lang w:bidi="ar"/>
              </w:rPr>
              <w:t>胡桃木皮，厚度0.6mm；</w:t>
            </w:r>
            <w:r>
              <w:rPr>
                <w:rFonts w:ascii="宋体" w:hAnsi="宋体" w:cs="宋体" w:hint="eastAsia"/>
                <w:color w:val="000000"/>
                <w:kern w:val="0"/>
                <w:sz w:val="22"/>
                <w:szCs w:val="22"/>
                <w:lang w:bidi="ar"/>
              </w:rPr>
              <w:br/>
              <w:t>3.油漆：采用水性面漆、水性底漆，经9道磨退工艺，</w:t>
            </w:r>
            <w:proofErr w:type="gramStart"/>
            <w:r>
              <w:rPr>
                <w:rFonts w:ascii="宋体" w:hAnsi="宋体" w:cs="宋体" w:hint="eastAsia"/>
                <w:color w:val="000000"/>
                <w:kern w:val="0"/>
                <w:sz w:val="22"/>
                <w:szCs w:val="22"/>
                <w:lang w:bidi="ar"/>
              </w:rPr>
              <w:t>油漆面</w:t>
            </w:r>
            <w:proofErr w:type="gramEnd"/>
            <w:r>
              <w:rPr>
                <w:rFonts w:ascii="宋体" w:hAnsi="宋体" w:cs="宋体" w:hint="eastAsia"/>
                <w:color w:val="000000"/>
                <w:kern w:val="0"/>
                <w:sz w:val="22"/>
                <w:szCs w:val="22"/>
                <w:lang w:bidi="ar"/>
              </w:rPr>
              <w:t>无颗粒，无气泡，无渣点，颜色均匀，符合GB/T 18581-2020标准，甲醛含量≤50mg/kg，VOC含量≤50g/L，苯系物总和含量≤100mg/kg，耐热性要求放100度开水无烫痕；</w:t>
            </w:r>
            <w:r>
              <w:rPr>
                <w:rFonts w:ascii="宋体" w:hAnsi="宋体" w:cs="宋体" w:hint="eastAsia"/>
                <w:color w:val="000000"/>
                <w:kern w:val="0"/>
                <w:sz w:val="22"/>
                <w:szCs w:val="22"/>
                <w:lang w:bidi="ar"/>
              </w:rPr>
              <w:br/>
              <w:t>4.胶水：一级环保胶水，游离甲醛≤1.0g/kg,苯≤0.20g/kg,甲苯+二甲苯≤10g/kg,总挥发性有机物≤110g/L，粘合力强度大，要求</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开裂；</w:t>
            </w:r>
            <w:r>
              <w:rPr>
                <w:rFonts w:ascii="宋体" w:hAnsi="宋体" w:cs="宋体" w:hint="eastAsia"/>
                <w:color w:val="000000"/>
                <w:kern w:val="0"/>
                <w:sz w:val="22"/>
                <w:szCs w:val="22"/>
                <w:lang w:bidi="ar"/>
              </w:rPr>
              <w:br/>
              <w:t>5.五金配件：采用优质五金件，均经过酸洗、</w:t>
            </w:r>
            <w:proofErr w:type="gramStart"/>
            <w:r>
              <w:rPr>
                <w:rFonts w:ascii="宋体" w:hAnsi="宋体" w:cs="宋体" w:hint="eastAsia"/>
                <w:color w:val="000000"/>
                <w:kern w:val="0"/>
                <w:sz w:val="22"/>
                <w:szCs w:val="22"/>
                <w:lang w:bidi="ar"/>
              </w:rPr>
              <w:t>磷洗等</w:t>
            </w:r>
            <w:proofErr w:type="gramEnd"/>
            <w:r>
              <w:rPr>
                <w:rFonts w:ascii="宋体" w:hAnsi="宋体" w:cs="宋体" w:hint="eastAsia"/>
                <w:color w:val="000000"/>
                <w:kern w:val="0"/>
                <w:sz w:val="22"/>
                <w:szCs w:val="22"/>
                <w:lang w:bidi="ar"/>
              </w:rPr>
              <w:t>防锈处理。</w:t>
            </w:r>
          </w:p>
        </w:tc>
      </w:tr>
      <w:tr w:rsidR="004101D2">
        <w:trPr>
          <w:trHeight w:val="2400"/>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9</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办公椅</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noProof/>
                <w:color w:val="000000"/>
                <w:kern w:val="0"/>
                <w:sz w:val="22"/>
                <w:szCs w:val="22"/>
              </w:rPr>
              <w:drawing>
                <wp:anchor distT="0" distB="0" distL="114300" distR="114300" simplePos="0" relativeHeight="251695104" behindDoc="0" locked="0" layoutInCell="1" allowOverlap="1">
                  <wp:simplePos x="0" y="0"/>
                  <wp:positionH relativeFrom="column">
                    <wp:posOffset>52070</wp:posOffset>
                  </wp:positionH>
                  <wp:positionV relativeFrom="paragraph">
                    <wp:posOffset>299085</wp:posOffset>
                  </wp:positionV>
                  <wp:extent cx="913765" cy="1134110"/>
                  <wp:effectExtent l="0" t="0" r="0" b="0"/>
                  <wp:wrapNone/>
                  <wp:docPr id="70" name="图片 70"/>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913765" cy="113411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640*660*1060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把</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1.规格：640mm*660*1060mm（±10mm）。</w:t>
            </w:r>
            <w:r>
              <w:rPr>
                <w:rFonts w:ascii="宋体" w:hAnsi="宋体" w:cs="宋体" w:hint="eastAsia"/>
                <w:color w:val="000000"/>
                <w:kern w:val="0"/>
                <w:sz w:val="22"/>
                <w:szCs w:val="22"/>
                <w:lang w:bidi="ar"/>
              </w:rPr>
              <w:br/>
              <w:t>2.椅面：采用优质西皮饰面，符合 GB/T16799-2018 要求，不含游离甲醛，不含可萃取重金属，不含有害染料，耐光性不低于5级，PH≥5。</w:t>
            </w:r>
            <w:r>
              <w:rPr>
                <w:rFonts w:ascii="宋体" w:hAnsi="宋体" w:cs="宋体" w:hint="eastAsia"/>
                <w:color w:val="000000"/>
                <w:kern w:val="0"/>
                <w:sz w:val="22"/>
                <w:szCs w:val="22"/>
                <w:lang w:bidi="ar"/>
              </w:rPr>
              <w:br/>
              <w:t>3.海绵：内衬高密度海绵，符合GB/T 10802-2006要求，表面涂有防止老化变形的保护膜。</w:t>
            </w:r>
            <w:r>
              <w:rPr>
                <w:rFonts w:ascii="宋体" w:hAnsi="宋体" w:cs="宋体" w:hint="eastAsia"/>
                <w:color w:val="000000"/>
                <w:kern w:val="0"/>
                <w:sz w:val="22"/>
                <w:szCs w:val="22"/>
                <w:lang w:bidi="ar"/>
              </w:rPr>
              <w:br/>
              <w:t>4.曲木板：热压成型多层弯曲木胶合板，厚度12mm。</w:t>
            </w:r>
            <w:r>
              <w:rPr>
                <w:rFonts w:ascii="宋体" w:hAnsi="宋体" w:cs="宋体" w:hint="eastAsia"/>
                <w:color w:val="000000"/>
                <w:kern w:val="0"/>
                <w:sz w:val="22"/>
                <w:szCs w:val="22"/>
                <w:lang w:bidi="ar"/>
              </w:rPr>
              <w:br/>
              <w:t>5.椅架：采用优质实木框架，表面喷涂环保聚酯漆。</w:t>
            </w:r>
          </w:p>
        </w:tc>
      </w:tr>
      <w:tr w:rsidR="004101D2">
        <w:trPr>
          <w:trHeight w:val="2400"/>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10</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药品柜</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696128" behindDoc="0" locked="0" layoutInCell="1" allowOverlap="1">
                  <wp:simplePos x="0" y="0"/>
                  <wp:positionH relativeFrom="column">
                    <wp:posOffset>64135</wp:posOffset>
                  </wp:positionH>
                  <wp:positionV relativeFrom="paragraph">
                    <wp:posOffset>135890</wp:posOffset>
                  </wp:positionV>
                  <wp:extent cx="917575" cy="1372235"/>
                  <wp:effectExtent l="0" t="0" r="0" b="0"/>
                  <wp:wrapNone/>
                  <wp:docPr id="69" name="图片 69"/>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917575" cy="1372235"/>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900*500*1800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5</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1、规格：900*500*1800mm（±10mm）。</w:t>
            </w:r>
            <w:r>
              <w:rPr>
                <w:rFonts w:ascii="宋体" w:hAnsi="宋体" w:cs="宋体" w:hint="eastAsia"/>
                <w:color w:val="000000"/>
                <w:kern w:val="0"/>
                <w:sz w:val="22"/>
                <w:szCs w:val="22"/>
                <w:lang w:bidi="ar"/>
              </w:rPr>
              <w:br/>
              <w:t>2、基材：采用201不锈钢板材制作，层板厚度≥1.2mm，下配加强筋，其厚度为≥1.2mm。</w:t>
            </w:r>
          </w:p>
        </w:tc>
      </w:tr>
      <w:tr w:rsidR="004101D2">
        <w:trPr>
          <w:trHeight w:val="679"/>
        </w:trPr>
        <w:tc>
          <w:tcPr>
            <w:tcW w:w="3544" w:type="dxa"/>
            <w:gridSpan w:val="3"/>
            <w:tcBorders>
              <w:top w:val="single" w:sz="4" w:space="0" w:color="000000"/>
              <w:left w:val="single" w:sz="4" w:space="0" w:color="000000"/>
              <w:bottom w:val="single" w:sz="4" w:space="0" w:color="000000"/>
              <w:right w:val="nil"/>
            </w:tcBorders>
            <w:shd w:val="clear" w:color="auto" w:fill="auto"/>
            <w:vAlign w:val="center"/>
          </w:tcPr>
          <w:p w:rsidR="004101D2" w:rsidRDefault="00771485">
            <w:pPr>
              <w:widowControl/>
              <w:jc w:val="left"/>
              <w:textAlignment w:val="center"/>
              <w:rPr>
                <w:rFonts w:ascii="宋体" w:hAnsi="宋体" w:cs="宋体"/>
                <w:color w:val="000000"/>
                <w:sz w:val="24"/>
              </w:rPr>
            </w:pPr>
            <w:r>
              <w:rPr>
                <w:rFonts w:ascii="宋体" w:hAnsi="宋体" w:cs="宋体" w:hint="eastAsia"/>
                <w:color w:val="000000"/>
                <w:kern w:val="0"/>
                <w:sz w:val="24"/>
                <w:lang w:bidi="ar"/>
              </w:rPr>
              <w:lastRenderedPageBreak/>
              <w:t>财务室</w:t>
            </w: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70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101D2" w:rsidRDefault="004101D2">
            <w:pPr>
              <w:rPr>
                <w:rFonts w:ascii="宋体" w:hAnsi="宋体" w:cs="宋体"/>
                <w:color w:val="000000"/>
                <w:sz w:val="22"/>
                <w:szCs w:val="22"/>
              </w:rPr>
            </w:pPr>
          </w:p>
        </w:tc>
      </w:tr>
      <w:tr w:rsidR="004101D2">
        <w:trPr>
          <w:trHeight w:val="3435"/>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11</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小班台</w:t>
            </w:r>
            <w:proofErr w:type="gramEnd"/>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697152" behindDoc="0" locked="0" layoutInCell="1" allowOverlap="1">
                  <wp:simplePos x="0" y="0"/>
                  <wp:positionH relativeFrom="column">
                    <wp:posOffset>67310</wp:posOffset>
                  </wp:positionH>
                  <wp:positionV relativeFrom="paragraph">
                    <wp:posOffset>827405</wp:posOffset>
                  </wp:positionV>
                  <wp:extent cx="1086485" cy="926465"/>
                  <wp:effectExtent l="0" t="0" r="0" b="0"/>
                  <wp:wrapNone/>
                  <wp:docPr id="68" name="图片 68"/>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086485" cy="926465"/>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1600*800*760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2</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1.规格：1600*800*H760mm（±10mm）。</w:t>
            </w:r>
            <w:r>
              <w:rPr>
                <w:rFonts w:ascii="宋体" w:hAnsi="宋体" w:cs="宋体" w:hint="eastAsia"/>
                <w:color w:val="000000"/>
                <w:kern w:val="0"/>
                <w:sz w:val="22"/>
                <w:szCs w:val="22"/>
                <w:lang w:bidi="ar"/>
              </w:rPr>
              <w:br/>
              <w:t>2.基材：板材采用环保中密度纤维板，须甲醛释放量≤0.025mg/m³，72h总挥发性有机化合物（TOVC）≤100μg/m³，静曲强度（MOR）≥23MPa，内胶合强度≥0.4MPa，吸水膨胀率≤6，板面</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≥1500N，板边</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≥1400N；选用优质实</w:t>
            </w:r>
            <w:proofErr w:type="gramStart"/>
            <w:r>
              <w:rPr>
                <w:rFonts w:ascii="宋体" w:hAnsi="宋体" w:cs="宋体" w:hint="eastAsia"/>
                <w:color w:val="000000"/>
                <w:kern w:val="0"/>
                <w:sz w:val="22"/>
                <w:szCs w:val="22"/>
                <w:lang w:bidi="ar"/>
              </w:rPr>
              <w:t>木封边</w:t>
            </w:r>
            <w:proofErr w:type="gramEnd"/>
            <w:r>
              <w:rPr>
                <w:rFonts w:ascii="宋体" w:hAnsi="宋体" w:cs="宋体" w:hint="eastAsia"/>
                <w:color w:val="000000"/>
                <w:kern w:val="0"/>
                <w:sz w:val="22"/>
                <w:szCs w:val="22"/>
                <w:lang w:bidi="ar"/>
              </w:rPr>
              <w:t>（厚度30mm），木</w:t>
            </w:r>
            <w:proofErr w:type="gramStart"/>
            <w:r>
              <w:rPr>
                <w:rFonts w:ascii="宋体" w:hAnsi="宋体" w:cs="宋体" w:hint="eastAsia"/>
                <w:color w:val="000000"/>
                <w:kern w:val="0"/>
                <w:sz w:val="22"/>
                <w:szCs w:val="22"/>
                <w:lang w:bidi="ar"/>
              </w:rPr>
              <w:t>皮采用</w:t>
            </w:r>
            <w:proofErr w:type="gramEnd"/>
            <w:r>
              <w:rPr>
                <w:rFonts w:ascii="宋体" w:hAnsi="宋体" w:cs="宋体" w:hint="eastAsia"/>
                <w:color w:val="000000"/>
                <w:kern w:val="0"/>
                <w:sz w:val="22"/>
                <w:szCs w:val="22"/>
                <w:lang w:bidi="ar"/>
              </w:rPr>
              <w:t>胡桃木皮，厚度0.6mm；</w:t>
            </w:r>
            <w:r>
              <w:rPr>
                <w:rFonts w:ascii="宋体" w:hAnsi="宋体" w:cs="宋体" w:hint="eastAsia"/>
                <w:color w:val="000000"/>
                <w:kern w:val="0"/>
                <w:sz w:val="22"/>
                <w:szCs w:val="22"/>
                <w:lang w:bidi="ar"/>
              </w:rPr>
              <w:br/>
              <w:t>3.油漆：采用水性面漆、水性底漆，经9道磨退工艺，</w:t>
            </w:r>
            <w:proofErr w:type="gramStart"/>
            <w:r>
              <w:rPr>
                <w:rFonts w:ascii="宋体" w:hAnsi="宋体" w:cs="宋体" w:hint="eastAsia"/>
                <w:color w:val="000000"/>
                <w:kern w:val="0"/>
                <w:sz w:val="22"/>
                <w:szCs w:val="22"/>
                <w:lang w:bidi="ar"/>
              </w:rPr>
              <w:t>油漆面</w:t>
            </w:r>
            <w:proofErr w:type="gramEnd"/>
            <w:r>
              <w:rPr>
                <w:rFonts w:ascii="宋体" w:hAnsi="宋体" w:cs="宋体" w:hint="eastAsia"/>
                <w:color w:val="000000"/>
                <w:kern w:val="0"/>
                <w:sz w:val="22"/>
                <w:szCs w:val="22"/>
                <w:lang w:bidi="ar"/>
              </w:rPr>
              <w:t>无颗粒，无气泡，无渣点，颜色均匀，符合GB/T 18581-2020标准，甲醛含量≤50mg/kg，VOC含量≤50g/L，苯系物总和含量≤100mg/kg，耐热性要求放100度开水无烫痕；</w:t>
            </w:r>
            <w:r>
              <w:rPr>
                <w:rFonts w:ascii="宋体" w:hAnsi="宋体" w:cs="宋体" w:hint="eastAsia"/>
                <w:color w:val="000000"/>
                <w:kern w:val="0"/>
                <w:sz w:val="22"/>
                <w:szCs w:val="22"/>
                <w:lang w:bidi="ar"/>
              </w:rPr>
              <w:br/>
              <w:t>4.胶水：一级环保胶水，游离甲醛≤1.0g/kg,苯≤0.20g/kg,甲苯+二甲苯≤10g/kg,总挥发性有机物≤110g/L，粘合力强度大，要求</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开裂；</w:t>
            </w:r>
            <w:r>
              <w:rPr>
                <w:rFonts w:ascii="宋体" w:hAnsi="宋体" w:cs="宋体" w:hint="eastAsia"/>
                <w:color w:val="000000"/>
                <w:kern w:val="0"/>
                <w:sz w:val="22"/>
                <w:szCs w:val="22"/>
                <w:lang w:bidi="ar"/>
              </w:rPr>
              <w:br/>
              <w:t>5.五金配件：采用优质五金件，均经过酸洗、</w:t>
            </w:r>
            <w:proofErr w:type="gramStart"/>
            <w:r>
              <w:rPr>
                <w:rFonts w:ascii="宋体" w:hAnsi="宋体" w:cs="宋体" w:hint="eastAsia"/>
                <w:color w:val="000000"/>
                <w:kern w:val="0"/>
                <w:sz w:val="22"/>
                <w:szCs w:val="22"/>
                <w:lang w:bidi="ar"/>
              </w:rPr>
              <w:t>磷洗等</w:t>
            </w:r>
            <w:proofErr w:type="gramEnd"/>
            <w:r>
              <w:rPr>
                <w:rFonts w:ascii="宋体" w:hAnsi="宋体" w:cs="宋体" w:hint="eastAsia"/>
                <w:color w:val="000000"/>
                <w:kern w:val="0"/>
                <w:sz w:val="22"/>
                <w:szCs w:val="22"/>
                <w:lang w:bidi="ar"/>
              </w:rPr>
              <w:t>防锈处理。</w:t>
            </w:r>
          </w:p>
        </w:tc>
      </w:tr>
      <w:tr w:rsidR="004101D2">
        <w:trPr>
          <w:trHeight w:val="2400"/>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12</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办公椅</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noProof/>
                <w:color w:val="000000"/>
                <w:kern w:val="0"/>
                <w:sz w:val="22"/>
                <w:szCs w:val="22"/>
              </w:rPr>
              <w:drawing>
                <wp:anchor distT="0" distB="0" distL="114300" distR="114300" simplePos="0" relativeHeight="251698176" behindDoc="0" locked="0" layoutInCell="1" allowOverlap="1">
                  <wp:simplePos x="0" y="0"/>
                  <wp:positionH relativeFrom="column">
                    <wp:posOffset>170815</wp:posOffset>
                  </wp:positionH>
                  <wp:positionV relativeFrom="paragraph">
                    <wp:posOffset>211455</wp:posOffset>
                  </wp:positionV>
                  <wp:extent cx="977265" cy="1212850"/>
                  <wp:effectExtent l="0" t="0" r="0" b="0"/>
                  <wp:wrapNone/>
                  <wp:docPr id="67" name="图片 67"/>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977265" cy="121285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640*660*1060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把</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1.规格：640mm*660*1060mm（±10mm）。</w:t>
            </w:r>
            <w:r>
              <w:rPr>
                <w:rFonts w:ascii="宋体" w:hAnsi="宋体" w:cs="宋体" w:hint="eastAsia"/>
                <w:color w:val="000000"/>
                <w:kern w:val="0"/>
                <w:sz w:val="22"/>
                <w:szCs w:val="22"/>
                <w:lang w:bidi="ar"/>
              </w:rPr>
              <w:br/>
              <w:t>2.椅面：采用优质西皮饰面，符合 GB/T16799-2018 要求，不含游离甲醛，不含可萃取重金属，不含有害染料，耐光性不低于5级，PH≥5。</w:t>
            </w:r>
            <w:r>
              <w:rPr>
                <w:rFonts w:ascii="宋体" w:hAnsi="宋体" w:cs="宋体" w:hint="eastAsia"/>
                <w:color w:val="000000"/>
                <w:kern w:val="0"/>
                <w:sz w:val="22"/>
                <w:szCs w:val="22"/>
                <w:lang w:bidi="ar"/>
              </w:rPr>
              <w:br/>
              <w:t>3.海绵：内衬高密度海绵，符合GB/T 10802-2006要求，表面涂有防止老化变形的保护膜。</w:t>
            </w:r>
            <w:r>
              <w:rPr>
                <w:rFonts w:ascii="宋体" w:hAnsi="宋体" w:cs="宋体" w:hint="eastAsia"/>
                <w:color w:val="000000"/>
                <w:kern w:val="0"/>
                <w:sz w:val="22"/>
                <w:szCs w:val="22"/>
                <w:lang w:bidi="ar"/>
              </w:rPr>
              <w:br/>
              <w:t>4.曲木板：热压成型多层弯曲木胶合板，厚度12mm。</w:t>
            </w:r>
            <w:r>
              <w:rPr>
                <w:rFonts w:ascii="宋体" w:hAnsi="宋体" w:cs="宋体" w:hint="eastAsia"/>
                <w:color w:val="000000"/>
                <w:kern w:val="0"/>
                <w:sz w:val="22"/>
                <w:szCs w:val="22"/>
                <w:lang w:bidi="ar"/>
              </w:rPr>
              <w:br/>
              <w:t>5.椅架：采用优质实木框架，表面喷涂环保聚酯漆。</w:t>
            </w:r>
          </w:p>
        </w:tc>
      </w:tr>
      <w:tr w:rsidR="004101D2">
        <w:trPr>
          <w:trHeight w:val="3120"/>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13</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木质柜</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noProof/>
                <w:color w:val="000000"/>
                <w:kern w:val="0"/>
                <w:sz w:val="22"/>
                <w:szCs w:val="22"/>
              </w:rPr>
              <w:drawing>
                <wp:anchor distT="0" distB="0" distL="114300" distR="114300" simplePos="0" relativeHeight="251699200" behindDoc="0" locked="0" layoutInCell="1" allowOverlap="1">
                  <wp:simplePos x="0" y="0"/>
                  <wp:positionH relativeFrom="column">
                    <wp:posOffset>146050</wp:posOffset>
                  </wp:positionH>
                  <wp:positionV relativeFrom="paragraph">
                    <wp:posOffset>359410</wp:posOffset>
                  </wp:positionV>
                  <wp:extent cx="873125" cy="1811020"/>
                  <wp:effectExtent l="0" t="0" r="0" b="0"/>
                  <wp:wrapNone/>
                  <wp:docPr id="66" name="图片 66"/>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873125" cy="181102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900*400*2000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1.规格：900*400*H2000（±10mm）。</w:t>
            </w:r>
            <w:r>
              <w:rPr>
                <w:rFonts w:ascii="宋体" w:hAnsi="宋体" w:cs="宋体" w:hint="eastAsia"/>
                <w:color w:val="000000"/>
                <w:kern w:val="0"/>
                <w:sz w:val="22"/>
                <w:szCs w:val="22"/>
                <w:lang w:bidi="ar"/>
              </w:rPr>
              <w:br/>
              <w:t>2.基材：板材采用环保中密度纤维板，须甲醛释放量≤0.025mg/m³，72h总挥发性有机化合物（TOVC）≤100μg/m³，静曲强度（MOR）≥23MPa，内胶合强度≥0.4MPa，吸水膨胀率≤6，板面</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≥1500N，板边</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≥1400N；选用优质实</w:t>
            </w:r>
            <w:proofErr w:type="gramStart"/>
            <w:r>
              <w:rPr>
                <w:rFonts w:ascii="宋体" w:hAnsi="宋体" w:cs="宋体" w:hint="eastAsia"/>
                <w:color w:val="000000"/>
                <w:kern w:val="0"/>
                <w:sz w:val="22"/>
                <w:szCs w:val="22"/>
                <w:lang w:bidi="ar"/>
              </w:rPr>
              <w:t>木封边</w:t>
            </w:r>
            <w:proofErr w:type="gramEnd"/>
            <w:r>
              <w:rPr>
                <w:rFonts w:ascii="宋体" w:hAnsi="宋体" w:cs="宋体" w:hint="eastAsia"/>
                <w:color w:val="000000"/>
                <w:kern w:val="0"/>
                <w:sz w:val="22"/>
                <w:szCs w:val="22"/>
                <w:lang w:bidi="ar"/>
              </w:rPr>
              <w:t>（厚度30mm），木</w:t>
            </w:r>
            <w:proofErr w:type="gramStart"/>
            <w:r>
              <w:rPr>
                <w:rFonts w:ascii="宋体" w:hAnsi="宋体" w:cs="宋体" w:hint="eastAsia"/>
                <w:color w:val="000000"/>
                <w:kern w:val="0"/>
                <w:sz w:val="22"/>
                <w:szCs w:val="22"/>
                <w:lang w:bidi="ar"/>
              </w:rPr>
              <w:t>皮采用</w:t>
            </w:r>
            <w:proofErr w:type="gramEnd"/>
            <w:r>
              <w:rPr>
                <w:rFonts w:ascii="宋体" w:hAnsi="宋体" w:cs="宋体" w:hint="eastAsia"/>
                <w:color w:val="000000"/>
                <w:kern w:val="0"/>
                <w:sz w:val="22"/>
                <w:szCs w:val="22"/>
                <w:lang w:bidi="ar"/>
              </w:rPr>
              <w:t>胡桃木皮，厚度0.6mm；</w:t>
            </w:r>
            <w:r>
              <w:rPr>
                <w:rFonts w:ascii="宋体" w:hAnsi="宋体" w:cs="宋体" w:hint="eastAsia"/>
                <w:color w:val="000000"/>
                <w:kern w:val="0"/>
                <w:sz w:val="22"/>
                <w:szCs w:val="22"/>
                <w:lang w:bidi="ar"/>
              </w:rPr>
              <w:br/>
              <w:t>3.油漆：采用水性面漆、水性底漆，经9道磨退工艺，</w:t>
            </w:r>
            <w:proofErr w:type="gramStart"/>
            <w:r>
              <w:rPr>
                <w:rFonts w:ascii="宋体" w:hAnsi="宋体" w:cs="宋体" w:hint="eastAsia"/>
                <w:color w:val="000000"/>
                <w:kern w:val="0"/>
                <w:sz w:val="22"/>
                <w:szCs w:val="22"/>
                <w:lang w:bidi="ar"/>
              </w:rPr>
              <w:t>油漆面</w:t>
            </w:r>
            <w:proofErr w:type="gramEnd"/>
            <w:r>
              <w:rPr>
                <w:rFonts w:ascii="宋体" w:hAnsi="宋体" w:cs="宋体" w:hint="eastAsia"/>
                <w:color w:val="000000"/>
                <w:kern w:val="0"/>
                <w:sz w:val="22"/>
                <w:szCs w:val="22"/>
                <w:lang w:bidi="ar"/>
              </w:rPr>
              <w:t>无颗粒，无气泡，无渣点，颜色均匀，符合GB/T 18581-2020标准，甲醛含量≤50mg/kg，VOC含量≤50g/L，苯系物总和含量≤100mg/kg，耐热性要求放100度开水无烫痕；</w:t>
            </w:r>
            <w:r>
              <w:rPr>
                <w:rFonts w:ascii="宋体" w:hAnsi="宋体" w:cs="宋体" w:hint="eastAsia"/>
                <w:color w:val="000000"/>
                <w:kern w:val="0"/>
                <w:sz w:val="22"/>
                <w:szCs w:val="22"/>
                <w:lang w:bidi="ar"/>
              </w:rPr>
              <w:br/>
              <w:t>4.胶水：一级环保胶水，游离甲醛≤1.0g/kg,苯≤0.20g/kg,甲苯+二甲苯≤10g/kg,总挥发性有机物≤110g/L，粘合力强度大，要求</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开裂；</w:t>
            </w:r>
            <w:r>
              <w:rPr>
                <w:rFonts w:ascii="宋体" w:hAnsi="宋体" w:cs="宋体" w:hint="eastAsia"/>
                <w:color w:val="000000"/>
                <w:kern w:val="0"/>
                <w:sz w:val="22"/>
                <w:szCs w:val="22"/>
                <w:lang w:bidi="ar"/>
              </w:rPr>
              <w:br/>
              <w:t>5.五金配件：采用优质五金件，均经过酸洗、</w:t>
            </w:r>
            <w:proofErr w:type="gramStart"/>
            <w:r>
              <w:rPr>
                <w:rFonts w:ascii="宋体" w:hAnsi="宋体" w:cs="宋体" w:hint="eastAsia"/>
                <w:color w:val="000000"/>
                <w:kern w:val="0"/>
                <w:sz w:val="22"/>
                <w:szCs w:val="22"/>
                <w:lang w:bidi="ar"/>
              </w:rPr>
              <w:t>磷洗等</w:t>
            </w:r>
            <w:proofErr w:type="gramEnd"/>
            <w:r>
              <w:rPr>
                <w:rFonts w:ascii="宋体" w:hAnsi="宋体" w:cs="宋体" w:hint="eastAsia"/>
                <w:color w:val="000000"/>
                <w:kern w:val="0"/>
                <w:sz w:val="22"/>
                <w:szCs w:val="22"/>
                <w:lang w:bidi="ar"/>
              </w:rPr>
              <w:t>防锈处理。</w:t>
            </w:r>
          </w:p>
        </w:tc>
      </w:tr>
      <w:tr w:rsidR="004101D2">
        <w:trPr>
          <w:trHeight w:val="408"/>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14</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单人床（含垫）</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700224" behindDoc="0" locked="0" layoutInCell="1" allowOverlap="1">
                  <wp:simplePos x="0" y="0"/>
                  <wp:positionH relativeFrom="column">
                    <wp:posOffset>32385</wp:posOffset>
                  </wp:positionH>
                  <wp:positionV relativeFrom="paragraph">
                    <wp:posOffset>839470</wp:posOffset>
                  </wp:positionV>
                  <wp:extent cx="1120140" cy="1082675"/>
                  <wp:effectExtent l="0" t="0" r="0" b="0"/>
                  <wp:wrapNone/>
                  <wp:docPr id="65" name="图片 65"/>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1120140" cy="1082675"/>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1000*2000*450/800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2</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1.规格：1000*2000*550/850（±5mm）。                                                        </w:t>
            </w:r>
            <w:r>
              <w:rPr>
                <w:rFonts w:ascii="宋体" w:hAnsi="宋体" w:cs="宋体" w:hint="eastAsia"/>
                <w:color w:val="000000"/>
                <w:kern w:val="0"/>
                <w:sz w:val="22"/>
                <w:szCs w:val="22"/>
                <w:lang w:bidi="ar"/>
              </w:rPr>
              <w:br/>
              <w:t>2. 基材：采用“福人”或“博森”或“大亚”或同档次E1级密度板，总挥发性有机化合物≤100μg/m³，符合GB/T11718-2009《中密度纤维板》、GB/T35601-2017《绿色产品评价 人造板和木质地板》国家标准。</w:t>
            </w:r>
            <w:r>
              <w:rPr>
                <w:rFonts w:ascii="宋体" w:hAnsi="宋体" w:cs="宋体" w:hint="eastAsia"/>
                <w:color w:val="000000"/>
                <w:kern w:val="0"/>
                <w:sz w:val="22"/>
                <w:szCs w:val="22"/>
                <w:lang w:bidi="ar"/>
              </w:rPr>
              <w:br/>
              <w:t>2. 面材：双面贴胡桃木皮，木皮含水率≤9%，木皮厚度≥0.6mm，木皮宽度≥200mm，木皮纹理颜色一致，无结疤，无瑕疵，采用优质胡桃</w:t>
            </w:r>
            <w:proofErr w:type="gramStart"/>
            <w:r>
              <w:rPr>
                <w:rFonts w:ascii="宋体" w:hAnsi="宋体" w:cs="宋体" w:hint="eastAsia"/>
                <w:color w:val="000000"/>
                <w:kern w:val="0"/>
                <w:sz w:val="22"/>
                <w:szCs w:val="22"/>
                <w:lang w:bidi="ar"/>
              </w:rPr>
              <w:t>木封边</w:t>
            </w:r>
            <w:proofErr w:type="gramEnd"/>
            <w:r>
              <w:rPr>
                <w:rFonts w:ascii="宋体" w:hAnsi="宋体" w:cs="宋体" w:hint="eastAsia"/>
                <w:color w:val="000000"/>
                <w:kern w:val="0"/>
                <w:sz w:val="22"/>
                <w:szCs w:val="22"/>
                <w:lang w:bidi="ar"/>
              </w:rPr>
              <w:t>，厚度≥15mm，防形变。</w:t>
            </w:r>
            <w:r>
              <w:rPr>
                <w:rFonts w:ascii="宋体" w:hAnsi="宋体" w:cs="宋体" w:hint="eastAsia"/>
                <w:color w:val="000000"/>
                <w:kern w:val="0"/>
                <w:sz w:val="22"/>
                <w:szCs w:val="22"/>
                <w:lang w:bidi="ar"/>
              </w:rPr>
              <w:br/>
              <w:t>3、床屉：四周边框采用</w:t>
            </w:r>
            <w:proofErr w:type="gramStart"/>
            <w:r>
              <w:rPr>
                <w:rFonts w:ascii="宋体" w:hAnsi="宋体" w:cs="宋体" w:hint="eastAsia"/>
                <w:color w:val="000000"/>
                <w:kern w:val="0"/>
                <w:sz w:val="22"/>
                <w:szCs w:val="22"/>
                <w:lang w:bidi="ar"/>
              </w:rPr>
              <w:t>榉</w:t>
            </w:r>
            <w:proofErr w:type="gramEnd"/>
            <w:r>
              <w:rPr>
                <w:rFonts w:ascii="宋体" w:hAnsi="宋体" w:cs="宋体" w:hint="eastAsia"/>
                <w:color w:val="000000"/>
                <w:kern w:val="0"/>
                <w:sz w:val="22"/>
                <w:szCs w:val="22"/>
                <w:lang w:bidi="ar"/>
              </w:rPr>
              <w:t>木实木，板材厚度≥25mm，</w:t>
            </w:r>
            <w:proofErr w:type="gramStart"/>
            <w:r>
              <w:rPr>
                <w:rFonts w:ascii="宋体" w:hAnsi="宋体" w:cs="宋体" w:hint="eastAsia"/>
                <w:color w:val="000000"/>
                <w:kern w:val="0"/>
                <w:sz w:val="22"/>
                <w:szCs w:val="22"/>
                <w:lang w:bidi="ar"/>
              </w:rPr>
              <w:t>床屉可放置</w:t>
            </w:r>
            <w:proofErr w:type="gramEnd"/>
            <w:r>
              <w:rPr>
                <w:rFonts w:ascii="宋体" w:hAnsi="宋体" w:cs="宋体" w:hint="eastAsia"/>
                <w:color w:val="000000"/>
                <w:kern w:val="0"/>
                <w:sz w:val="22"/>
                <w:szCs w:val="22"/>
                <w:lang w:bidi="ar"/>
              </w:rPr>
              <w:t>50mm厚棕垫，预留出床铺厚度空间，床屉上沿四周要有压条，便于床铺收纳整理。</w:t>
            </w:r>
            <w:r>
              <w:rPr>
                <w:rFonts w:ascii="宋体" w:hAnsi="宋体" w:cs="宋体" w:hint="eastAsia"/>
                <w:color w:val="000000"/>
                <w:kern w:val="0"/>
                <w:sz w:val="22"/>
                <w:szCs w:val="22"/>
                <w:lang w:bidi="ar"/>
              </w:rPr>
              <w:br/>
              <w:t xml:space="preserve">4.辅材粘合剂：采用环保粘合剂，游离甲醛≤1.0g/kg,苯≤0.20g/kg,甲苯+二甲苯≤10g/kg,总挥发性有机物≤110g/L。 </w:t>
            </w:r>
            <w:r>
              <w:rPr>
                <w:rFonts w:ascii="宋体" w:hAnsi="宋体" w:cs="宋体" w:hint="eastAsia"/>
                <w:color w:val="000000"/>
                <w:kern w:val="0"/>
                <w:sz w:val="22"/>
                <w:szCs w:val="22"/>
                <w:lang w:bidi="ar"/>
              </w:rPr>
              <w:br/>
              <w:t>5.辅材油漆：采用优质环保水性油漆，八大金属（锑、砷、钡、镉、铬、铅、汞、硒）含量符合GB 6675.4-2014国家标准，经过“五底三面”12道油漆工序，完整地造出开放或封闭油漆效果，表面光亮平整，无颗粒、无气泡、无渣点，颜色均匀，硬度高，耐磨性强，能长久保持漆面效果。</w:t>
            </w:r>
            <w:r>
              <w:rPr>
                <w:rFonts w:ascii="宋体" w:hAnsi="宋体" w:cs="宋体" w:hint="eastAsia"/>
                <w:color w:val="000000"/>
                <w:kern w:val="0"/>
                <w:sz w:val="22"/>
                <w:szCs w:val="22"/>
                <w:lang w:bidi="ar"/>
              </w:rPr>
              <w:br/>
              <w:t>6.五金：优质五金配件。</w:t>
            </w:r>
            <w:r>
              <w:rPr>
                <w:rFonts w:ascii="宋体" w:hAnsi="宋体" w:cs="宋体" w:hint="eastAsia"/>
                <w:color w:val="000000"/>
                <w:kern w:val="0"/>
                <w:sz w:val="22"/>
                <w:szCs w:val="22"/>
                <w:lang w:bidi="ar"/>
              </w:rPr>
              <w:br/>
            </w:r>
            <w:r>
              <w:rPr>
                <w:rFonts w:ascii="宋体" w:hAnsi="宋体" w:cs="宋体" w:hint="eastAsia"/>
                <w:color w:val="000000"/>
                <w:kern w:val="0"/>
                <w:sz w:val="22"/>
                <w:szCs w:val="22"/>
                <w:lang w:bidi="ar"/>
              </w:rPr>
              <w:lastRenderedPageBreak/>
              <w:t>7、含棕垫，厚度50mm。</w:t>
            </w:r>
          </w:p>
        </w:tc>
      </w:tr>
      <w:tr w:rsidR="004101D2">
        <w:trPr>
          <w:trHeight w:val="679"/>
        </w:trPr>
        <w:tc>
          <w:tcPr>
            <w:tcW w:w="3544" w:type="dxa"/>
            <w:gridSpan w:val="3"/>
            <w:tcBorders>
              <w:top w:val="single" w:sz="4" w:space="0" w:color="000000"/>
              <w:left w:val="single" w:sz="4" w:space="0" w:color="000000"/>
              <w:bottom w:val="single" w:sz="4" w:space="0" w:color="000000"/>
              <w:right w:val="nil"/>
            </w:tcBorders>
            <w:shd w:val="clear" w:color="auto" w:fill="auto"/>
            <w:vAlign w:val="center"/>
          </w:tcPr>
          <w:p w:rsidR="004101D2" w:rsidRDefault="00771485">
            <w:pPr>
              <w:widowControl/>
              <w:jc w:val="left"/>
              <w:textAlignment w:val="center"/>
              <w:rPr>
                <w:rFonts w:ascii="宋体" w:hAnsi="宋体" w:cs="宋体"/>
                <w:color w:val="000000"/>
                <w:sz w:val="24"/>
              </w:rPr>
            </w:pPr>
            <w:r>
              <w:rPr>
                <w:rFonts w:ascii="宋体" w:hAnsi="宋体" w:cs="宋体" w:hint="eastAsia"/>
                <w:color w:val="000000"/>
                <w:kern w:val="0"/>
                <w:sz w:val="24"/>
                <w:lang w:bidi="ar"/>
              </w:rPr>
              <w:lastRenderedPageBreak/>
              <w:t>接待室</w:t>
            </w: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70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101D2" w:rsidRDefault="004101D2">
            <w:pPr>
              <w:rPr>
                <w:rFonts w:ascii="宋体" w:hAnsi="宋体" w:cs="宋体"/>
                <w:color w:val="000000"/>
                <w:sz w:val="22"/>
                <w:szCs w:val="22"/>
              </w:rPr>
            </w:pPr>
          </w:p>
        </w:tc>
      </w:tr>
      <w:tr w:rsidR="004101D2">
        <w:trPr>
          <w:trHeight w:val="2684"/>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15</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接待沙发</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noProof/>
                <w:color w:val="000000"/>
                <w:kern w:val="0"/>
                <w:sz w:val="22"/>
                <w:szCs w:val="22"/>
              </w:rPr>
              <w:drawing>
                <wp:anchor distT="0" distB="0" distL="114300" distR="114300" simplePos="0" relativeHeight="251701248" behindDoc="0" locked="0" layoutInCell="1" allowOverlap="1">
                  <wp:simplePos x="0" y="0"/>
                  <wp:positionH relativeFrom="column">
                    <wp:posOffset>116205</wp:posOffset>
                  </wp:positionH>
                  <wp:positionV relativeFrom="paragraph">
                    <wp:posOffset>330200</wp:posOffset>
                  </wp:positionV>
                  <wp:extent cx="1062355" cy="1263015"/>
                  <wp:effectExtent l="0" t="0" r="0" b="0"/>
                  <wp:wrapNone/>
                  <wp:docPr id="64" name="图片 64"/>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062355" cy="1263015"/>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950*870*1000mm</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把</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10</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1.规格：950*870*1000mm（±10mm）。</w:t>
            </w:r>
            <w:r>
              <w:rPr>
                <w:rFonts w:ascii="宋体" w:hAnsi="宋体" w:cs="宋体" w:hint="eastAsia"/>
                <w:color w:val="000000"/>
                <w:kern w:val="0"/>
                <w:sz w:val="22"/>
                <w:szCs w:val="22"/>
                <w:lang w:bidi="ar"/>
              </w:rPr>
              <w:br/>
              <w:t>2、饰面：采用优质麻绒面料覆面，耐磨性强、</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起球、阻燃。</w:t>
            </w:r>
            <w:r>
              <w:rPr>
                <w:rFonts w:ascii="宋体" w:hAnsi="宋体" w:cs="宋体" w:hint="eastAsia"/>
                <w:color w:val="000000"/>
                <w:kern w:val="0"/>
                <w:sz w:val="22"/>
                <w:szCs w:val="22"/>
                <w:lang w:bidi="ar"/>
              </w:rPr>
              <w:br/>
              <w:t>3、基材：采用高弹性棉加丝绵，座面密度&gt;45kg/m，背部密度&gt;35kg/m,回弹性能好，不变形，优质</w:t>
            </w:r>
            <w:proofErr w:type="gramStart"/>
            <w:r>
              <w:rPr>
                <w:rFonts w:ascii="宋体" w:hAnsi="宋体" w:cs="宋体" w:hint="eastAsia"/>
                <w:color w:val="000000"/>
                <w:kern w:val="0"/>
                <w:sz w:val="22"/>
                <w:szCs w:val="22"/>
                <w:lang w:bidi="ar"/>
              </w:rPr>
              <w:t>橡</w:t>
            </w:r>
            <w:proofErr w:type="gramEnd"/>
            <w:r>
              <w:rPr>
                <w:rFonts w:ascii="宋体" w:hAnsi="宋体" w:cs="宋体" w:hint="eastAsia"/>
                <w:color w:val="000000"/>
                <w:kern w:val="0"/>
                <w:sz w:val="22"/>
                <w:szCs w:val="22"/>
                <w:lang w:bidi="ar"/>
              </w:rPr>
              <w:t>筋带或独立弹簧组，使用中无噪音及弹簧断裂等，坐感舒适，底部蒙防尘透气布料。</w:t>
            </w:r>
            <w:r>
              <w:rPr>
                <w:rFonts w:ascii="宋体" w:hAnsi="宋体" w:cs="宋体" w:hint="eastAsia"/>
                <w:color w:val="000000"/>
                <w:kern w:val="0"/>
                <w:sz w:val="22"/>
                <w:szCs w:val="22"/>
                <w:lang w:bidi="ar"/>
              </w:rPr>
              <w:br/>
              <w:t>4、内架：采用优质实木框架，经刨光，干燥，防虫，防腐处理，木材含水率9%。</w:t>
            </w:r>
          </w:p>
        </w:tc>
      </w:tr>
      <w:tr w:rsidR="004101D2">
        <w:trPr>
          <w:trHeight w:val="3991"/>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16</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茶几</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noProof/>
                <w:color w:val="000000"/>
                <w:kern w:val="0"/>
                <w:sz w:val="22"/>
                <w:szCs w:val="22"/>
              </w:rPr>
              <w:drawing>
                <wp:anchor distT="0" distB="0" distL="114300" distR="114300" simplePos="0" relativeHeight="251702272" behindDoc="0" locked="0" layoutInCell="1" allowOverlap="1">
                  <wp:simplePos x="0" y="0"/>
                  <wp:positionH relativeFrom="column">
                    <wp:posOffset>74930</wp:posOffset>
                  </wp:positionH>
                  <wp:positionV relativeFrom="paragraph">
                    <wp:posOffset>815975</wp:posOffset>
                  </wp:positionV>
                  <wp:extent cx="1191895" cy="1236345"/>
                  <wp:effectExtent l="0" t="0" r="0" b="0"/>
                  <wp:wrapNone/>
                  <wp:docPr id="63" name="图片 63"/>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1191895" cy="1236345"/>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500*700*500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proofErr w:type="gramStart"/>
            <w:r>
              <w:rPr>
                <w:rFonts w:ascii="宋体" w:hAnsi="宋体" w:cs="宋体" w:hint="eastAsia"/>
                <w:color w:val="000000"/>
                <w:kern w:val="0"/>
                <w:sz w:val="22"/>
                <w:szCs w:val="22"/>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1.规格：500*700*H500（±5mm）。                                                       </w:t>
            </w:r>
            <w:r>
              <w:rPr>
                <w:rFonts w:ascii="宋体" w:hAnsi="宋体" w:cs="宋体" w:hint="eastAsia"/>
                <w:color w:val="000000"/>
                <w:kern w:val="0"/>
                <w:sz w:val="22"/>
                <w:szCs w:val="22"/>
                <w:lang w:bidi="ar"/>
              </w:rPr>
              <w:br/>
              <w:t>2.基材：板材采用环保中密度纤维板，须甲醛释放量≤0.025mg/m³，72h总挥发性有机化合物（TOVC）≤100μg/m³，静曲强度（MOR）≥23MPa，内胶合强度≥0.4MPa，吸水膨胀率≤6，板面</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≥1500N，板边</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≥1400N；选用优质实</w:t>
            </w:r>
            <w:proofErr w:type="gramStart"/>
            <w:r>
              <w:rPr>
                <w:rFonts w:ascii="宋体" w:hAnsi="宋体" w:cs="宋体" w:hint="eastAsia"/>
                <w:color w:val="000000"/>
                <w:kern w:val="0"/>
                <w:sz w:val="22"/>
                <w:szCs w:val="22"/>
                <w:lang w:bidi="ar"/>
              </w:rPr>
              <w:t>木封边</w:t>
            </w:r>
            <w:proofErr w:type="gramEnd"/>
            <w:r>
              <w:rPr>
                <w:rFonts w:ascii="宋体" w:hAnsi="宋体" w:cs="宋体" w:hint="eastAsia"/>
                <w:color w:val="000000"/>
                <w:kern w:val="0"/>
                <w:sz w:val="22"/>
                <w:szCs w:val="22"/>
                <w:lang w:bidi="ar"/>
              </w:rPr>
              <w:t>（厚度30mm），木</w:t>
            </w:r>
            <w:proofErr w:type="gramStart"/>
            <w:r>
              <w:rPr>
                <w:rFonts w:ascii="宋体" w:hAnsi="宋体" w:cs="宋体" w:hint="eastAsia"/>
                <w:color w:val="000000"/>
                <w:kern w:val="0"/>
                <w:sz w:val="22"/>
                <w:szCs w:val="22"/>
                <w:lang w:bidi="ar"/>
              </w:rPr>
              <w:t>皮采用</w:t>
            </w:r>
            <w:proofErr w:type="gramEnd"/>
            <w:r>
              <w:rPr>
                <w:rFonts w:ascii="宋体" w:hAnsi="宋体" w:cs="宋体" w:hint="eastAsia"/>
                <w:color w:val="000000"/>
                <w:kern w:val="0"/>
                <w:sz w:val="22"/>
                <w:szCs w:val="22"/>
                <w:lang w:bidi="ar"/>
              </w:rPr>
              <w:t>胡桃木皮，厚度0.6mm；</w:t>
            </w:r>
            <w:r>
              <w:rPr>
                <w:rFonts w:ascii="宋体" w:hAnsi="宋体" w:cs="宋体" w:hint="eastAsia"/>
                <w:color w:val="000000"/>
                <w:kern w:val="0"/>
                <w:sz w:val="22"/>
                <w:szCs w:val="22"/>
                <w:lang w:bidi="ar"/>
              </w:rPr>
              <w:br/>
              <w:t>3.油漆：采用水性面漆、水性底漆，经9道磨退工艺，</w:t>
            </w:r>
            <w:proofErr w:type="gramStart"/>
            <w:r>
              <w:rPr>
                <w:rFonts w:ascii="宋体" w:hAnsi="宋体" w:cs="宋体" w:hint="eastAsia"/>
                <w:color w:val="000000"/>
                <w:kern w:val="0"/>
                <w:sz w:val="22"/>
                <w:szCs w:val="22"/>
                <w:lang w:bidi="ar"/>
              </w:rPr>
              <w:t>油漆面</w:t>
            </w:r>
            <w:proofErr w:type="gramEnd"/>
            <w:r>
              <w:rPr>
                <w:rFonts w:ascii="宋体" w:hAnsi="宋体" w:cs="宋体" w:hint="eastAsia"/>
                <w:color w:val="000000"/>
                <w:kern w:val="0"/>
                <w:sz w:val="22"/>
                <w:szCs w:val="22"/>
                <w:lang w:bidi="ar"/>
              </w:rPr>
              <w:t>无颗粒，无气泡，无渣点，颜色均匀，符合GB/T 18581-2020标准，甲醛含量≤50mg/kg，VOC含量≤50g/L，苯系物总和含量≤100mg/kg，耐热性要求放100度开水无烫痕；</w:t>
            </w:r>
            <w:r>
              <w:rPr>
                <w:rFonts w:ascii="宋体" w:hAnsi="宋体" w:cs="宋体" w:hint="eastAsia"/>
                <w:color w:val="000000"/>
                <w:kern w:val="0"/>
                <w:sz w:val="22"/>
                <w:szCs w:val="22"/>
                <w:lang w:bidi="ar"/>
              </w:rPr>
              <w:br/>
              <w:t>4.胶水：一级环保胶水，游离甲醛≤1.0g/kg,苯≤0.20g/kg,甲苯+二甲苯≤10g/kg,总挥发性有机物≤110g/L，粘合力强度大，要求</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开裂；</w:t>
            </w:r>
            <w:r>
              <w:rPr>
                <w:rFonts w:ascii="宋体" w:hAnsi="宋体" w:cs="宋体" w:hint="eastAsia"/>
                <w:color w:val="000000"/>
                <w:kern w:val="0"/>
                <w:sz w:val="22"/>
                <w:szCs w:val="22"/>
                <w:lang w:bidi="ar"/>
              </w:rPr>
              <w:br/>
              <w:t>5.五金配件：采用优质五金件，均经过酸洗、</w:t>
            </w:r>
            <w:proofErr w:type="gramStart"/>
            <w:r>
              <w:rPr>
                <w:rFonts w:ascii="宋体" w:hAnsi="宋体" w:cs="宋体" w:hint="eastAsia"/>
                <w:color w:val="000000"/>
                <w:kern w:val="0"/>
                <w:sz w:val="22"/>
                <w:szCs w:val="22"/>
                <w:lang w:bidi="ar"/>
              </w:rPr>
              <w:t>磷洗等</w:t>
            </w:r>
            <w:proofErr w:type="gramEnd"/>
            <w:r>
              <w:rPr>
                <w:rFonts w:ascii="宋体" w:hAnsi="宋体" w:cs="宋体" w:hint="eastAsia"/>
                <w:color w:val="000000"/>
                <w:kern w:val="0"/>
                <w:sz w:val="22"/>
                <w:szCs w:val="22"/>
                <w:lang w:bidi="ar"/>
              </w:rPr>
              <w:t>防锈处理。</w:t>
            </w:r>
          </w:p>
        </w:tc>
      </w:tr>
      <w:tr w:rsidR="004101D2">
        <w:trPr>
          <w:trHeight w:val="3810"/>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17</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茶水柜</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noProof/>
                <w:color w:val="000000"/>
                <w:kern w:val="0"/>
                <w:sz w:val="22"/>
                <w:szCs w:val="22"/>
              </w:rPr>
              <w:drawing>
                <wp:anchor distT="0" distB="0" distL="114300" distR="114300" simplePos="0" relativeHeight="251703296" behindDoc="0" locked="0" layoutInCell="1" allowOverlap="1">
                  <wp:simplePos x="0" y="0"/>
                  <wp:positionH relativeFrom="column">
                    <wp:posOffset>194945</wp:posOffset>
                  </wp:positionH>
                  <wp:positionV relativeFrom="paragraph">
                    <wp:posOffset>389890</wp:posOffset>
                  </wp:positionV>
                  <wp:extent cx="955040" cy="1260475"/>
                  <wp:effectExtent l="0" t="0" r="0" b="0"/>
                  <wp:wrapNone/>
                  <wp:docPr id="62" name="图片 62"/>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955040" cy="1260475"/>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800*400*870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proofErr w:type="gramStart"/>
            <w:r>
              <w:rPr>
                <w:rFonts w:ascii="宋体" w:hAnsi="宋体" w:cs="宋体" w:hint="eastAsia"/>
                <w:color w:val="000000"/>
                <w:kern w:val="0"/>
                <w:sz w:val="22"/>
                <w:szCs w:val="22"/>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1.规格：800*400*H870（±5mm）。                                                       </w:t>
            </w:r>
            <w:r>
              <w:rPr>
                <w:rFonts w:ascii="宋体" w:hAnsi="宋体" w:cs="宋体" w:hint="eastAsia"/>
                <w:color w:val="000000"/>
                <w:kern w:val="0"/>
                <w:sz w:val="22"/>
                <w:szCs w:val="22"/>
                <w:lang w:bidi="ar"/>
              </w:rPr>
              <w:br/>
              <w:t>2.基材：板材采用环保中密度纤维板，须甲醛释放量≤0.025mg/m³，72h总挥发性有机化合物（TOVC）≤100μg/m³，静曲强度（MOR）≥23MPa，内胶合强度≥0.4MPa，吸水膨胀率≤6，板面</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≥1500N，板边</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≥1400N；选用优质实</w:t>
            </w:r>
            <w:proofErr w:type="gramStart"/>
            <w:r>
              <w:rPr>
                <w:rFonts w:ascii="宋体" w:hAnsi="宋体" w:cs="宋体" w:hint="eastAsia"/>
                <w:color w:val="000000"/>
                <w:kern w:val="0"/>
                <w:sz w:val="22"/>
                <w:szCs w:val="22"/>
                <w:lang w:bidi="ar"/>
              </w:rPr>
              <w:t>木封边</w:t>
            </w:r>
            <w:proofErr w:type="gramEnd"/>
            <w:r>
              <w:rPr>
                <w:rFonts w:ascii="宋体" w:hAnsi="宋体" w:cs="宋体" w:hint="eastAsia"/>
                <w:color w:val="000000"/>
                <w:kern w:val="0"/>
                <w:sz w:val="22"/>
                <w:szCs w:val="22"/>
                <w:lang w:bidi="ar"/>
              </w:rPr>
              <w:t>（厚度30mm），木</w:t>
            </w:r>
            <w:proofErr w:type="gramStart"/>
            <w:r>
              <w:rPr>
                <w:rFonts w:ascii="宋体" w:hAnsi="宋体" w:cs="宋体" w:hint="eastAsia"/>
                <w:color w:val="000000"/>
                <w:kern w:val="0"/>
                <w:sz w:val="22"/>
                <w:szCs w:val="22"/>
                <w:lang w:bidi="ar"/>
              </w:rPr>
              <w:t>皮采用</w:t>
            </w:r>
            <w:proofErr w:type="gramEnd"/>
            <w:r>
              <w:rPr>
                <w:rFonts w:ascii="宋体" w:hAnsi="宋体" w:cs="宋体" w:hint="eastAsia"/>
                <w:color w:val="000000"/>
                <w:kern w:val="0"/>
                <w:sz w:val="22"/>
                <w:szCs w:val="22"/>
                <w:lang w:bidi="ar"/>
              </w:rPr>
              <w:t>胡桃木皮，厚度0.6mm；</w:t>
            </w:r>
            <w:r>
              <w:rPr>
                <w:rFonts w:ascii="宋体" w:hAnsi="宋体" w:cs="宋体" w:hint="eastAsia"/>
                <w:color w:val="000000"/>
                <w:kern w:val="0"/>
                <w:sz w:val="22"/>
                <w:szCs w:val="22"/>
                <w:lang w:bidi="ar"/>
              </w:rPr>
              <w:br/>
              <w:t>3.油漆：采用水性面漆、水性底漆，经9道磨退工艺，</w:t>
            </w:r>
            <w:proofErr w:type="gramStart"/>
            <w:r>
              <w:rPr>
                <w:rFonts w:ascii="宋体" w:hAnsi="宋体" w:cs="宋体" w:hint="eastAsia"/>
                <w:color w:val="000000"/>
                <w:kern w:val="0"/>
                <w:sz w:val="22"/>
                <w:szCs w:val="22"/>
                <w:lang w:bidi="ar"/>
              </w:rPr>
              <w:t>油漆面</w:t>
            </w:r>
            <w:proofErr w:type="gramEnd"/>
            <w:r>
              <w:rPr>
                <w:rFonts w:ascii="宋体" w:hAnsi="宋体" w:cs="宋体" w:hint="eastAsia"/>
                <w:color w:val="000000"/>
                <w:kern w:val="0"/>
                <w:sz w:val="22"/>
                <w:szCs w:val="22"/>
                <w:lang w:bidi="ar"/>
              </w:rPr>
              <w:t>无颗粒，无气泡，无渣点，颜色均匀，符合GB/T 18581-2020标准，甲醛含量≤50mg/kg，VOC含量≤50g/L，苯系物总和含量≤100mg/kg，耐热性要求放100度开水无烫痕；</w:t>
            </w:r>
            <w:r>
              <w:rPr>
                <w:rFonts w:ascii="宋体" w:hAnsi="宋体" w:cs="宋体" w:hint="eastAsia"/>
                <w:color w:val="000000"/>
                <w:kern w:val="0"/>
                <w:sz w:val="22"/>
                <w:szCs w:val="22"/>
                <w:lang w:bidi="ar"/>
              </w:rPr>
              <w:br/>
              <w:t>4.胶水：一级环保胶水，游离甲醛≤1.0g/kg,苯≤0.20g/kg,甲苯+二甲苯≤10g/kg,总挥发性有机物≤110g/L，粘合力强度大，要求</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开裂；</w:t>
            </w:r>
            <w:r>
              <w:rPr>
                <w:rFonts w:ascii="宋体" w:hAnsi="宋体" w:cs="宋体" w:hint="eastAsia"/>
                <w:color w:val="000000"/>
                <w:kern w:val="0"/>
                <w:sz w:val="22"/>
                <w:szCs w:val="22"/>
                <w:lang w:bidi="ar"/>
              </w:rPr>
              <w:br/>
              <w:t>5.五金配件：采用优质五金件，均经过酸洗、</w:t>
            </w:r>
            <w:proofErr w:type="gramStart"/>
            <w:r>
              <w:rPr>
                <w:rFonts w:ascii="宋体" w:hAnsi="宋体" w:cs="宋体" w:hint="eastAsia"/>
                <w:color w:val="000000"/>
                <w:kern w:val="0"/>
                <w:sz w:val="22"/>
                <w:szCs w:val="22"/>
                <w:lang w:bidi="ar"/>
              </w:rPr>
              <w:t>磷洗等</w:t>
            </w:r>
            <w:proofErr w:type="gramEnd"/>
            <w:r>
              <w:rPr>
                <w:rFonts w:ascii="宋体" w:hAnsi="宋体" w:cs="宋体" w:hint="eastAsia"/>
                <w:color w:val="000000"/>
                <w:kern w:val="0"/>
                <w:sz w:val="22"/>
                <w:szCs w:val="22"/>
                <w:lang w:bidi="ar"/>
              </w:rPr>
              <w:t>防锈处理。</w:t>
            </w:r>
          </w:p>
        </w:tc>
      </w:tr>
      <w:tr w:rsidR="004101D2">
        <w:trPr>
          <w:trHeight w:val="679"/>
        </w:trPr>
        <w:tc>
          <w:tcPr>
            <w:tcW w:w="3544" w:type="dxa"/>
            <w:gridSpan w:val="3"/>
            <w:tcBorders>
              <w:top w:val="single" w:sz="4" w:space="0" w:color="000000"/>
              <w:left w:val="single" w:sz="4" w:space="0" w:color="000000"/>
              <w:bottom w:val="single" w:sz="4" w:space="0" w:color="000000"/>
              <w:right w:val="nil"/>
            </w:tcBorders>
            <w:shd w:val="clear" w:color="auto" w:fill="auto"/>
            <w:vAlign w:val="center"/>
          </w:tcPr>
          <w:p w:rsidR="004101D2" w:rsidRDefault="00771485">
            <w:pPr>
              <w:widowControl/>
              <w:jc w:val="left"/>
              <w:textAlignment w:val="center"/>
              <w:rPr>
                <w:rFonts w:ascii="宋体" w:hAnsi="宋体" w:cs="宋体"/>
                <w:color w:val="000000"/>
                <w:sz w:val="24"/>
              </w:rPr>
            </w:pPr>
            <w:r>
              <w:rPr>
                <w:rFonts w:ascii="宋体" w:hAnsi="宋体" w:cs="宋体" w:hint="eastAsia"/>
                <w:color w:val="000000"/>
                <w:kern w:val="0"/>
                <w:sz w:val="24"/>
                <w:lang w:bidi="ar"/>
              </w:rPr>
              <w:t>办公室</w:t>
            </w: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70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101D2" w:rsidRDefault="004101D2">
            <w:pPr>
              <w:rPr>
                <w:rFonts w:ascii="宋体" w:hAnsi="宋体" w:cs="宋体"/>
                <w:color w:val="000000"/>
                <w:sz w:val="22"/>
                <w:szCs w:val="22"/>
              </w:rPr>
            </w:pPr>
          </w:p>
        </w:tc>
      </w:tr>
      <w:tr w:rsidR="004101D2">
        <w:trPr>
          <w:trHeight w:val="983"/>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18</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办公桌</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704320" behindDoc="0" locked="0" layoutInCell="1" allowOverlap="1">
                  <wp:simplePos x="0" y="0"/>
                  <wp:positionH relativeFrom="column">
                    <wp:posOffset>90170</wp:posOffset>
                  </wp:positionH>
                  <wp:positionV relativeFrom="paragraph">
                    <wp:posOffset>391160</wp:posOffset>
                  </wp:positionV>
                  <wp:extent cx="1052195" cy="823595"/>
                  <wp:effectExtent l="0" t="0" r="0" b="0"/>
                  <wp:wrapNone/>
                  <wp:docPr id="61" name="图片 6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1052195" cy="823595"/>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1600*800*760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proofErr w:type="gramStart"/>
            <w:r>
              <w:rPr>
                <w:rFonts w:ascii="宋体" w:hAnsi="宋体" w:cs="宋体" w:hint="eastAsia"/>
                <w:color w:val="000000"/>
                <w:kern w:val="0"/>
                <w:sz w:val="22"/>
                <w:szCs w:val="22"/>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6</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1.规格：1600*800*H760mm（±10mm）。</w:t>
            </w:r>
            <w:r>
              <w:rPr>
                <w:rFonts w:ascii="宋体" w:hAnsi="宋体" w:cs="宋体" w:hint="eastAsia"/>
                <w:color w:val="000000"/>
                <w:kern w:val="0"/>
                <w:sz w:val="22"/>
                <w:szCs w:val="22"/>
                <w:lang w:bidi="ar"/>
              </w:rPr>
              <w:br/>
              <w:t>2.基材：板材采用环保中密度纤维板，须甲醛释放量≤0.025mg/m³，72h总挥发性有机化合物（TOVC）≤100μg/m³，静曲强度（MOR）≥23MPa，内胶合强度≥0.4MPa，吸水膨胀率≤6，板面</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≥1500N，板边</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≥1400N；选用优质实</w:t>
            </w:r>
            <w:proofErr w:type="gramStart"/>
            <w:r>
              <w:rPr>
                <w:rFonts w:ascii="宋体" w:hAnsi="宋体" w:cs="宋体" w:hint="eastAsia"/>
                <w:color w:val="000000"/>
                <w:kern w:val="0"/>
                <w:sz w:val="22"/>
                <w:szCs w:val="22"/>
                <w:lang w:bidi="ar"/>
              </w:rPr>
              <w:t>木封边</w:t>
            </w:r>
            <w:proofErr w:type="gramEnd"/>
            <w:r>
              <w:rPr>
                <w:rFonts w:ascii="宋体" w:hAnsi="宋体" w:cs="宋体" w:hint="eastAsia"/>
                <w:color w:val="000000"/>
                <w:kern w:val="0"/>
                <w:sz w:val="22"/>
                <w:szCs w:val="22"/>
                <w:lang w:bidi="ar"/>
              </w:rPr>
              <w:t>（厚度30mm），木</w:t>
            </w:r>
            <w:proofErr w:type="gramStart"/>
            <w:r>
              <w:rPr>
                <w:rFonts w:ascii="宋体" w:hAnsi="宋体" w:cs="宋体" w:hint="eastAsia"/>
                <w:color w:val="000000"/>
                <w:kern w:val="0"/>
                <w:sz w:val="22"/>
                <w:szCs w:val="22"/>
                <w:lang w:bidi="ar"/>
              </w:rPr>
              <w:t>皮采用</w:t>
            </w:r>
            <w:proofErr w:type="gramEnd"/>
            <w:r>
              <w:rPr>
                <w:rFonts w:ascii="宋体" w:hAnsi="宋体" w:cs="宋体" w:hint="eastAsia"/>
                <w:color w:val="000000"/>
                <w:kern w:val="0"/>
                <w:sz w:val="22"/>
                <w:szCs w:val="22"/>
                <w:lang w:bidi="ar"/>
              </w:rPr>
              <w:t>胡桃木皮，厚度0.6mm；</w:t>
            </w:r>
            <w:r>
              <w:rPr>
                <w:rFonts w:ascii="宋体" w:hAnsi="宋体" w:cs="宋体" w:hint="eastAsia"/>
                <w:color w:val="000000"/>
                <w:kern w:val="0"/>
                <w:sz w:val="22"/>
                <w:szCs w:val="22"/>
                <w:lang w:bidi="ar"/>
              </w:rPr>
              <w:br/>
              <w:t>3.油漆：采用水性面漆、水性底漆，经9道磨退工艺，</w:t>
            </w:r>
            <w:proofErr w:type="gramStart"/>
            <w:r>
              <w:rPr>
                <w:rFonts w:ascii="宋体" w:hAnsi="宋体" w:cs="宋体" w:hint="eastAsia"/>
                <w:color w:val="000000"/>
                <w:kern w:val="0"/>
                <w:sz w:val="22"/>
                <w:szCs w:val="22"/>
                <w:lang w:bidi="ar"/>
              </w:rPr>
              <w:t>油漆面</w:t>
            </w:r>
            <w:proofErr w:type="gramEnd"/>
            <w:r>
              <w:rPr>
                <w:rFonts w:ascii="宋体" w:hAnsi="宋体" w:cs="宋体" w:hint="eastAsia"/>
                <w:color w:val="000000"/>
                <w:kern w:val="0"/>
                <w:sz w:val="22"/>
                <w:szCs w:val="22"/>
                <w:lang w:bidi="ar"/>
              </w:rPr>
              <w:t>无颗粒，无气泡，无渣点，颜色均匀，符合GB/T 18581-2020标准，甲醛含量≤50mg/kg，VOC含量≤50g/L，苯系物总和含量≤100mg/kg，耐热性要求放100度开水无烫痕；</w:t>
            </w:r>
            <w:r>
              <w:rPr>
                <w:rFonts w:ascii="宋体" w:hAnsi="宋体" w:cs="宋体" w:hint="eastAsia"/>
                <w:color w:val="000000"/>
                <w:kern w:val="0"/>
                <w:sz w:val="22"/>
                <w:szCs w:val="22"/>
                <w:lang w:bidi="ar"/>
              </w:rPr>
              <w:br/>
              <w:t>4.胶水：一级环保胶水，游离甲醛≤1.0g/kg,苯≤0.20g/kg,甲苯+二甲苯≤10g/kg,总挥发性有机物≤110g/L，粘合力强度大，要求</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开裂；</w:t>
            </w:r>
            <w:r>
              <w:rPr>
                <w:rFonts w:ascii="宋体" w:hAnsi="宋体" w:cs="宋体" w:hint="eastAsia"/>
                <w:color w:val="000000"/>
                <w:kern w:val="0"/>
                <w:sz w:val="22"/>
                <w:szCs w:val="22"/>
                <w:lang w:bidi="ar"/>
              </w:rPr>
              <w:br/>
              <w:t>5.五金配件：采用优质五金件，均经过酸洗、</w:t>
            </w:r>
            <w:proofErr w:type="gramStart"/>
            <w:r>
              <w:rPr>
                <w:rFonts w:ascii="宋体" w:hAnsi="宋体" w:cs="宋体" w:hint="eastAsia"/>
                <w:color w:val="000000"/>
                <w:kern w:val="0"/>
                <w:sz w:val="22"/>
                <w:szCs w:val="22"/>
                <w:lang w:bidi="ar"/>
              </w:rPr>
              <w:t>磷洗等</w:t>
            </w:r>
            <w:proofErr w:type="gramEnd"/>
            <w:r>
              <w:rPr>
                <w:rFonts w:ascii="宋体" w:hAnsi="宋体" w:cs="宋体" w:hint="eastAsia"/>
                <w:color w:val="000000"/>
                <w:kern w:val="0"/>
                <w:sz w:val="22"/>
                <w:szCs w:val="22"/>
                <w:lang w:bidi="ar"/>
              </w:rPr>
              <w:t>防锈处理。</w:t>
            </w:r>
          </w:p>
        </w:tc>
      </w:tr>
      <w:tr w:rsidR="004101D2">
        <w:trPr>
          <w:trHeight w:val="2400"/>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19</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办公椅</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noProof/>
                <w:color w:val="000000"/>
                <w:kern w:val="0"/>
                <w:sz w:val="22"/>
                <w:szCs w:val="22"/>
              </w:rPr>
              <w:drawing>
                <wp:anchor distT="0" distB="0" distL="114300" distR="114300" simplePos="0" relativeHeight="251705344" behindDoc="0" locked="0" layoutInCell="1" allowOverlap="1">
                  <wp:simplePos x="0" y="0"/>
                  <wp:positionH relativeFrom="column">
                    <wp:posOffset>30480</wp:posOffset>
                  </wp:positionH>
                  <wp:positionV relativeFrom="paragraph">
                    <wp:posOffset>154940</wp:posOffset>
                  </wp:positionV>
                  <wp:extent cx="1024255" cy="1271270"/>
                  <wp:effectExtent l="0" t="0" r="0" b="0"/>
                  <wp:wrapNone/>
                  <wp:docPr id="60" name="图片 60"/>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1024255" cy="127127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640*660*1060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把</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1.规格：640mm*660*H1060mm（±10mm）。</w:t>
            </w:r>
            <w:r>
              <w:rPr>
                <w:rFonts w:ascii="宋体" w:hAnsi="宋体" w:cs="宋体" w:hint="eastAsia"/>
                <w:color w:val="000000"/>
                <w:kern w:val="0"/>
                <w:sz w:val="22"/>
                <w:szCs w:val="22"/>
                <w:lang w:bidi="ar"/>
              </w:rPr>
              <w:br/>
              <w:t>2.椅面：采用优质西皮饰面，符合 GB/T16799-2018 要求，不含游离甲醛，不含可萃取重金属，不含有害染料，耐光性不低于5级，PH≥5。</w:t>
            </w:r>
            <w:r>
              <w:rPr>
                <w:rFonts w:ascii="宋体" w:hAnsi="宋体" w:cs="宋体" w:hint="eastAsia"/>
                <w:color w:val="000000"/>
                <w:kern w:val="0"/>
                <w:sz w:val="22"/>
                <w:szCs w:val="22"/>
                <w:lang w:bidi="ar"/>
              </w:rPr>
              <w:br/>
              <w:t>3.海绵：内衬高密度海绵，符合GB/T 10802-2006要求，表面涂有防止老化变形的保护膜。</w:t>
            </w:r>
            <w:r>
              <w:rPr>
                <w:rFonts w:ascii="宋体" w:hAnsi="宋体" w:cs="宋体" w:hint="eastAsia"/>
                <w:color w:val="000000"/>
                <w:kern w:val="0"/>
                <w:sz w:val="22"/>
                <w:szCs w:val="22"/>
                <w:lang w:bidi="ar"/>
              </w:rPr>
              <w:br/>
              <w:t>4.曲木板：热压成型多层弯曲木胶合板，厚度12mm。</w:t>
            </w:r>
            <w:r>
              <w:rPr>
                <w:rFonts w:ascii="宋体" w:hAnsi="宋体" w:cs="宋体" w:hint="eastAsia"/>
                <w:color w:val="000000"/>
                <w:kern w:val="0"/>
                <w:sz w:val="22"/>
                <w:szCs w:val="22"/>
                <w:lang w:bidi="ar"/>
              </w:rPr>
              <w:br/>
              <w:t>5.椅架：采用优质实木框架，表面喷涂环保聚酯漆。</w:t>
            </w:r>
          </w:p>
        </w:tc>
      </w:tr>
      <w:tr w:rsidR="004101D2">
        <w:trPr>
          <w:trHeight w:val="2400"/>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20</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三人沙发</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noProof/>
                <w:color w:val="000000"/>
                <w:kern w:val="0"/>
                <w:sz w:val="22"/>
                <w:szCs w:val="22"/>
              </w:rPr>
              <w:drawing>
                <wp:anchor distT="0" distB="0" distL="114300" distR="114300" simplePos="0" relativeHeight="251706368" behindDoc="0" locked="0" layoutInCell="1" allowOverlap="1">
                  <wp:simplePos x="0" y="0"/>
                  <wp:positionH relativeFrom="column">
                    <wp:posOffset>106680</wp:posOffset>
                  </wp:positionH>
                  <wp:positionV relativeFrom="paragraph">
                    <wp:posOffset>175895</wp:posOffset>
                  </wp:positionV>
                  <wp:extent cx="1166495" cy="1320165"/>
                  <wp:effectExtent l="0" t="0" r="0" b="0"/>
                  <wp:wrapNone/>
                  <wp:docPr id="59" name="图片 59"/>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166495" cy="1320165"/>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2080*820*850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proofErr w:type="gramStart"/>
            <w:r>
              <w:rPr>
                <w:rFonts w:ascii="宋体" w:hAnsi="宋体" w:cs="宋体" w:hint="eastAsia"/>
                <w:color w:val="000000"/>
                <w:kern w:val="0"/>
                <w:sz w:val="22"/>
                <w:szCs w:val="22"/>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1、规格：2080*820*H850（±10mm）。    </w:t>
            </w:r>
            <w:r>
              <w:rPr>
                <w:rFonts w:ascii="宋体" w:hAnsi="宋体" w:cs="宋体" w:hint="eastAsia"/>
                <w:color w:val="000000"/>
                <w:kern w:val="0"/>
                <w:sz w:val="22"/>
                <w:szCs w:val="22"/>
                <w:lang w:bidi="ar"/>
              </w:rPr>
              <w:br/>
              <w:t>2、饰面：采用优质西皮饰面，表面平整、纹理清晰自然、光亮平整、颜色均匀。</w:t>
            </w:r>
            <w:r>
              <w:rPr>
                <w:rFonts w:ascii="宋体" w:hAnsi="宋体" w:cs="宋体" w:hint="eastAsia"/>
                <w:color w:val="000000"/>
                <w:kern w:val="0"/>
                <w:sz w:val="22"/>
                <w:szCs w:val="22"/>
                <w:lang w:bidi="ar"/>
              </w:rPr>
              <w:br/>
              <w:t>3、基材：采用高弹性棉加丝绵，座面密度&gt;45kg/m，背部密度&gt;35kg/m,回弹性能好，不变形，优质</w:t>
            </w:r>
            <w:proofErr w:type="gramStart"/>
            <w:r>
              <w:rPr>
                <w:rFonts w:ascii="宋体" w:hAnsi="宋体" w:cs="宋体" w:hint="eastAsia"/>
                <w:color w:val="000000"/>
                <w:kern w:val="0"/>
                <w:sz w:val="22"/>
                <w:szCs w:val="22"/>
                <w:lang w:bidi="ar"/>
              </w:rPr>
              <w:t>橡</w:t>
            </w:r>
            <w:proofErr w:type="gramEnd"/>
            <w:r>
              <w:rPr>
                <w:rFonts w:ascii="宋体" w:hAnsi="宋体" w:cs="宋体" w:hint="eastAsia"/>
                <w:color w:val="000000"/>
                <w:kern w:val="0"/>
                <w:sz w:val="22"/>
                <w:szCs w:val="22"/>
                <w:lang w:bidi="ar"/>
              </w:rPr>
              <w:t>筋带或独立弹簧组，使用中无噪音及弹簧断裂等，坐感舒适，底部蒙防尘透气布料。</w:t>
            </w:r>
            <w:r>
              <w:rPr>
                <w:rFonts w:ascii="宋体" w:hAnsi="宋体" w:cs="宋体" w:hint="eastAsia"/>
                <w:color w:val="000000"/>
                <w:kern w:val="0"/>
                <w:sz w:val="22"/>
                <w:szCs w:val="22"/>
                <w:lang w:bidi="ar"/>
              </w:rPr>
              <w:br/>
              <w:t>4、内架：采用优质实木框架，经刨光，干燥，防虫，防腐处理，木材含水率9%。</w:t>
            </w:r>
          </w:p>
        </w:tc>
      </w:tr>
      <w:tr w:rsidR="004101D2">
        <w:trPr>
          <w:trHeight w:val="3060"/>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21</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大茶几</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noProof/>
                <w:color w:val="000000"/>
                <w:kern w:val="0"/>
                <w:sz w:val="22"/>
                <w:szCs w:val="22"/>
              </w:rPr>
              <w:drawing>
                <wp:anchor distT="0" distB="0" distL="114300" distR="114300" simplePos="0" relativeHeight="251707392" behindDoc="0" locked="0" layoutInCell="1" allowOverlap="1">
                  <wp:simplePos x="0" y="0"/>
                  <wp:positionH relativeFrom="column">
                    <wp:posOffset>-69850</wp:posOffset>
                  </wp:positionH>
                  <wp:positionV relativeFrom="paragraph">
                    <wp:posOffset>-720090</wp:posOffset>
                  </wp:positionV>
                  <wp:extent cx="1380490" cy="1255395"/>
                  <wp:effectExtent l="0" t="0" r="0" b="0"/>
                  <wp:wrapNone/>
                  <wp:docPr id="58" name="图片 58"/>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380490" cy="1255395"/>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1200*600*450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proofErr w:type="gramStart"/>
            <w:r>
              <w:rPr>
                <w:rFonts w:ascii="宋体" w:hAnsi="宋体" w:cs="宋体" w:hint="eastAsia"/>
                <w:color w:val="000000"/>
                <w:kern w:val="0"/>
                <w:sz w:val="22"/>
                <w:szCs w:val="22"/>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1.规格：1200*600*H450（±5mm）。                                                       </w:t>
            </w:r>
            <w:r>
              <w:rPr>
                <w:rFonts w:ascii="宋体" w:hAnsi="宋体" w:cs="宋体" w:hint="eastAsia"/>
                <w:color w:val="000000"/>
                <w:kern w:val="0"/>
                <w:sz w:val="22"/>
                <w:szCs w:val="22"/>
                <w:lang w:bidi="ar"/>
              </w:rPr>
              <w:br/>
              <w:t>2.基材：板材采用环保中密度纤维板，须甲醛释放量≤0.025mg/m³，72h总挥发性有机化合物（TOVC）≤100μg/m³，静曲强度（MOR）≥23MPa，内胶合强度≥0.4MPa，吸水膨胀率≤6，板面</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≥1500N，板边</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≥1400N；选用优质实</w:t>
            </w:r>
            <w:proofErr w:type="gramStart"/>
            <w:r>
              <w:rPr>
                <w:rFonts w:ascii="宋体" w:hAnsi="宋体" w:cs="宋体" w:hint="eastAsia"/>
                <w:color w:val="000000"/>
                <w:kern w:val="0"/>
                <w:sz w:val="22"/>
                <w:szCs w:val="22"/>
                <w:lang w:bidi="ar"/>
              </w:rPr>
              <w:t>木封边</w:t>
            </w:r>
            <w:proofErr w:type="gramEnd"/>
            <w:r>
              <w:rPr>
                <w:rFonts w:ascii="宋体" w:hAnsi="宋体" w:cs="宋体" w:hint="eastAsia"/>
                <w:color w:val="000000"/>
                <w:kern w:val="0"/>
                <w:sz w:val="22"/>
                <w:szCs w:val="22"/>
                <w:lang w:bidi="ar"/>
              </w:rPr>
              <w:t>（厚度30mm），木</w:t>
            </w:r>
            <w:proofErr w:type="gramStart"/>
            <w:r>
              <w:rPr>
                <w:rFonts w:ascii="宋体" w:hAnsi="宋体" w:cs="宋体" w:hint="eastAsia"/>
                <w:color w:val="000000"/>
                <w:kern w:val="0"/>
                <w:sz w:val="22"/>
                <w:szCs w:val="22"/>
                <w:lang w:bidi="ar"/>
              </w:rPr>
              <w:t>皮采用</w:t>
            </w:r>
            <w:proofErr w:type="gramEnd"/>
            <w:r>
              <w:rPr>
                <w:rFonts w:ascii="宋体" w:hAnsi="宋体" w:cs="宋体" w:hint="eastAsia"/>
                <w:color w:val="000000"/>
                <w:kern w:val="0"/>
                <w:sz w:val="22"/>
                <w:szCs w:val="22"/>
                <w:lang w:bidi="ar"/>
              </w:rPr>
              <w:t>胡桃木皮，厚度0.6mm；</w:t>
            </w:r>
            <w:r>
              <w:rPr>
                <w:rFonts w:ascii="宋体" w:hAnsi="宋体" w:cs="宋体" w:hint="eastAsia"/>
                <w:color w:val="000000"/>
                <w:kern w:val="0"/>
                <w:sz w:val="22"/>
                <w:szCs w:val="22"/>
                <w:lang w:bidi="ar"/>
              </w:rPr>
              <w:br/>
              <w:t>3.油漆：采用水性面漆、水性底漆，经9道磨退工艺，</w:t>
            </w:r>
            <w:proofErr w:type="gramStart"/>
            <w:r>
              <w:rPr>
                <w:rFonts w:ascii="宋体" w:hAnsi="宋体" w:cs="宋体" w:hint="eastAsia"/>
                <w:color w:val="000000"/>
                <w:kern w:val="0"/>
                <w:sz w:val="22"/>
                <w:szCs w:val="22"/>
                <w:lang w:bidi="ar"/>
              </w:rPr>
              <w:t>油漆面</w:t>
            </w:r>
            <w:proofErr w:type="gramEnd"/>
            <w:r>
              <w:rPr>
                <w:rFonts w:ascii="宋体" w:hAnsi="宋体" w:cs="宋体" w:hint="eastAsia"/>
                <w:color w:val="000000"/>
                <w:kern w:val="0"/>
                <w:sz w:val="22"/>
                <w:szCs w:val="22"/>
                <w:lang w:bidi="ar"/>
              </w:rPr>
              <w:t>无颗粒，无气泡，无渣点，颜色均匀，符合GB/T 18581-2020标准，甲醛含量≤50mg/kg，VOC含量≤50g/L，苯系物总和含量≤100mg/kg，耐热性要求放100度开水无烫痕；</w:t>
            </w:r>
            <w:r>
              <w:rPr>
                <w:rFonts w:ascii="宋体" w:hAnsi="宋体" w:cs="宋体" w:hint="eastAsia"/>
                <w:color w:val="000000"/>
                <w:kern w:val="0"/>
                <w:sz w:val="22"/>
                <w:szCs w:val="22"/>
                <w:lang w:bidi="ar"/>
              </w:rPr>
              <w:br/>
              <w:t>4.胶水：一级环保胶水，游离甲醛≤1.0g/kg,苯≤0.20g/kg,甲苯+二甲苯≤10g/kg,总挥发性有机物≤110g/L，粘合力强度大，要求</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开裂；</w:t>
            </w:r>
            <w:r>
              <w:rPr>
                <w:rFonts w:ascii="宋体" w:hAnsi="宋体" w:cs="宋体" w:hint="eastAsia"/>
                <w:color w:val="000000"/>
                <w:kern w:val="0"/>
                <w:sz w:val="22"/>
                <w:szCs w:val="22"/>
                <w:lang w:bidi="ar"/>
              </w:rPr>
              <w:br/>
              <w:t>5.五金配件：采用优质五金件，均经过酸洗、</w:t>
            </w:r>
            <w:proofErr w:type="gramStart"/>
            <w:r>
              <w:rPr>
                <w:rFonts w:ascii="宋体" w:hAnsi="宋体" w:cs="宋体" w:hint="eastAsia"/>
                <w:color w:val="000000"/>
                <w:kern w:val="0"/>
                <w:sz w:val="22"/>
                <w:szCs w:val="22"/>
                <w:lang w:bidi="ar"/>
              </w:rPr>
              <w:t>磷洗等</w:t>
            </w:r>
            <w:proofErr w:type="gramEnd"/>
            <w:r>
              <w:rPr>
                <w:rFonts w:ascii="宋体" w:hAnsi="宋体" w:cs="宋体" w:hint="eastAsia"/>
                <w:color w:val="000000"/>
                <w:kern w:val="0"/>
                <w:sz w:val="22"/>
                <w:szCs w:val="22"/>
                <w:lang w:bidi="ar"/>
              </w:rPr>
              <w:t>防锈处理。</w:t>
            </w:r>
          </w:p>
        </w:tc>
      </w:tr>
      <w:tr w:rsidR="004101D2">
        <w:trPr>
          <w:trHeight w:val="558"/>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22</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木质柜</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noProof/>
                <w:color w:val="000000"/>
                <w:kern w:val="0"/>
                <w:sz w:val="22"/>
                <w:szCs w:val="22"/>
              </w:rPr>
              <w:drawing>
                <wp:anchor distT="0" distB="0" distL="114300" distR="114300" simplePos="0" relativeHeight="251708416" behindDoc="0" locked="0" layoutInCell="1" allowOverlap="1">
                  <wp:simplePos x="0" y="0"/>
                  <wp:positionH relativeFrom="column">
                    <wp:posOffset>172720</wp:posOffset>
                  </wp:positionH>
                  <wp:positionV relativeFrom="paragraph">
                    <wp:posOffset>182245</wp:posOffset>
                  </wp:positionV>
                  <wp:extent cx="937895" cy="1778000"/>
                  <wp:effectExtent l="0" t="0" r="0" b="0"/>
                  <wp:wrapNone/>
                  <wp:docPr id="57" name="图片 57"/>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937895" cy="177800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900*400*2000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proofErr w:type="gramStart"/>
            <w:r>
              <w:rPr>
                <w:rFonts w:ascii="宋体" w:hAnsi="宋体" w:cs="宋体" w:hint="eastAsia"/>
                <w:color w:val="000000"/>
                <w:kern w:val="0"/>
                <w:sz w:val="22"/>
                <w:szCs w:val="22"/>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1.规格：900*400*H2000（±10mm）。</w:t>
            </w:r>
            <w:r>
              <w:rPr>
                <w:rFonts w:ascii="宋体" w:hAnsi="宋体" w:cs="宋体" w:hint="eastAsia"/>
                <w:color w:val="000000"/>
                <w:kern w:val="0"/>
                <w:sz w:val="22"/>
                <w:szCs w:val="22"/>
                <w:lang w:bidi="ar"/>
              </w:rPr>
              <w:br/>
              <w:t>2.基材：板材采用环保中密度纤维板，须甲醛释放量≤0.025mg/m³，72h总挥发性有机化合物（TOVC）≤100μg/m³，静曲强度（MOR）≥23MPa，内胶合强度≥0.4MPa，吸水膨胀率≤6，板面</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≥1500N，板边</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≥1400N；选用优质实</w:t>
            </w:r>
            <w:proofErr w:type="gramStart"/>
            <w:r>
              <w:rPr>
                <w:rFonts w:ascii="宋体" w:hAnsi="宋体" w:cs="宋体" w:hint="eastAsia"/>
                <w:color w:val="000000"/>
                <w:kern w:val="0"/>
                <w:sz w:val="22"/>
                <w:szCs w:val="22"/>
                <w:lang w:bidi="ar"/>
              </w:rPr>
              <w:t>木封边</w:t>
            </w:r>
            <w:proofErr w:type="gramEnd"/>
            <w:r>
              <w:rPr>
                <w:rFonts w:ascii="宋体" w:hAnsi="宋体" w:cs="宋体" w:hint="eastAsia"/>
                <w:color w:val="000000"/>
                <w:kern w:val="0"/>
                <w:sz w:val="22"/>
                <w:szCs w:val="22"/>
                <w:lang w:bidi="ar"/>
              </w:rPr>
              <w:t>（厚度30mm），木</w:t>
            </w:r>
            <w:proofErr w:type="gramStart"/>
            <w:r>
              <w:rPr>
                <w:rFonts w:ascii="宋体" w:hAnsi="宋体" w:cs="宋体" w:hint="eastAsia"/>
                <w:color w:val="000000"/>
                <w:kern w:val="0"/>
                <w:sz w:val="22"/>
                <w:szCs w:val="22"/>
                <w:lang w:bidi="ar"/>
              </w:rPr>
              <w:t>皮采用</w:t>
            </w:r>
            <w:proofErr w:type="gramEnd"/>
            <w:r>
              <w:rPr>
                <w:rFonts w:ascii="宋体" w:hAnsi="宋体" w:cs="宋体" w:hint="eastAsia"/>
                <w:color w:val="000000"/>
                <w:kern w:val="0"/>
                <w:sz w:val="22"/>
                <w:szCs w:val="22"/>
                <w:lang w:bidi="ar"/>
              </w:rPr>
              <w:t>胡桃木皮，厚度0.6mm；</w:t>
            </w:r>
            <w:r>
              <w:rPr>
                <w:rFonts w:ascii="宋体" w:hAnsi="宋体" w:cs="宋体" w:hint="eastAsia"/>
                <w:color w:val="000000"/>
                <w:kern w:val="0"/>
                <w:sz w:val="22"/>
                <w:szCs w:val="22"/>
                <w:lang w:bidi="ar"/>
              </w:rPr>
              <w:br/>
              <w:t>3.油漆：采用水性面漆、水性底漆，经9道磨退工艺，</w:t>
            </w:r>
            <w:proofErr w:type="gramStart"/>
            <w:r>
              <w:rPr>
                <w:rFonts w:ascii="宋体" w:hAnsi="宋体" w:cs="宋体" w:hint="eastAsia"/>
                <w:color w:val="000000"/>
                <w:kern w:val="0"/>
                <w:sz w:val="22"/>
                <w:szCs w:val="22"/>
                <w:lang w:bidi="ar"/>
              </w:rPr>
              <w:t>油漆面</w:t>
            </w:r>
            <w:proofErr w:type="gramEnd"/>
            <w:r>
              <w:rPr>
                <w:rFonts w:ascii="宋体" w:hAnsi="宋体" w:cs="宋体" w:hint="eastAsia"/>
                <w:color w:val="000000"/>
                <w:kern w:val="0"/>
                <w:sz w:val="22"/>
                <w:szCs w:val="22"/>
                <w:lang w:bidi="ar"/>
              </w:rPr>
              <w:t>无颗粒，无气泡，无渣点，颜色均匀，符合GB/T 18581-2020标准，甲醛含量≤50mg/kg，VOC含量≤50g/L，苯系物总和含量≤100mg/kg，耐热性要求放100度开水无烫痕；</w:t>
            </w:r>
            <w:r>
              <w:rPr>
                <w:rFonts w:ascii="宋体" w:hAnsi="宋体" w:cs="宋体" w:hint="eastAsia"/>
                <w:color w:val="000000"/>
                <w:kern w:val="0"/>
                <w:sz w:val="22"/>
                <w:szCs w:val="22"/>
                <w:lang w:bidi="ar"/>
              </w:rPr>
              <w:br/>
              <w:t>4.胶水：一级环保胶水，游离甲醛≤1.0g/kg,苯≤0.20g/kg,甲苯+二甲苯≤10g/kg,总挥发性有机物≤110g/L，粘合力强度大，要求</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开裂；</w:t>
            </w:r>
            <w:r>
              <w:rPr>
                <w:rFonts w:ascii="宋体" w:hAnsi="宋体" w:cs="宋体" w:hint="eastAsia"/>
                <w:color w:val="000000"/>
                <w:kern w:val="0"/>
                <w:sz w:val="22"/>
                <w:szCs w:val="22"/>
                <w:lang w:bidi="ar"/>
              </w:rPr>
              <w:br/>
              <w:t>5.五金配件：采用优质五金件，均经过酸洗、</w:t>
            </w:r>
            <w:proofErr w:type="gramStart"/>
            <w:r>
              <w:rPr>
                <w:rFonts w:ascii="宋体" w:hAnsi="宋体" w:cs="宋体" w:hint="eastAsia"/>
                <w:color w:val="000000"/>
                <w:kern w:val="0"/>
                <w:sz w:val="22"/>
                <w:szCs w:val="22"/>
                <w:lang w:bidi="ar"/>
              </w:rPr>
              <w:t>磷洗等</w:t>
            </w:r>
            <w:proofErr w:type="gramEnd"/>
            <w:r>
              <w:rPr>
                <w:rFonts w:ascii="宋体" w:hAnsi="宋体" w:cs="宋体" w:hint="eastAsia"/>
                <w:color w:val="000000"/>
                <w:kern w:val="0"/>
                <w:sz w:val="22"/>
                <w:szCs w:val="22"/>
                <w:lang w:bidi="ar"/>
              </w:rPr>
              <w:t>防锈处理。</w:t>
            </w:r>
          </w:p>
        </w:tc>
      </w:tr>
      <w:tr w:rsidR="004101D2">
        <w:trPr>
          <w:trHeight w:val="3929"/>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23</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木质更衣柜</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noProof/>
                <w:color w:val="000000"/>
                <w:kern w:val="0"/>
                <w:sz w:val="22"/>
                <w:szCs w:val="22"/>
              </w:rPr>
              <w:drawing>
                <wp:anchor distT="0" distB="0" distL="114300" distR="114300" simplePos="0" relativeHeight="251709440" behindDoc="0" locked="0" layoutInCell="1" allowOverlap="1">
                  <wp:simplePos x="0" y="0"/>
                  <wp:positionH relativeFrom="column">
                    <wp:posOffset>93345</wp:posOffset>
                  </wp:positionH>
                  <wp:positionV relativeFrom="paragraph">
                    <wp:posOffset>85090</wp:posOffset>
                  </wp:positionV>
                  <wp:extent cx="1090930" cy="1896110"/>
                  <wp:effectExtent l="0" t="0" r="0" b="0"/>
                  <wp:wrapNone/>
                  <wp:docPr id="56" name="图片 56"/>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1090930" cy="189611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900*400*2000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proofErr w:type="gramStart"/>
            <w:r>
              <w:rPr>
                <w:rFonts w:ascii="宋体" w:hAnsi="宋体" w:cs="宋体" w:hint="eastAsia"/>
                <w:color w:val="000000"/>
                <w:kern w:val="0"/>
                <w:sz w:val="22"/>
                <w:szCs w:val="22"/>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1.规格：900*400*H2000（±10mm）。</w:t>
            </w:r>
            <w:r>
              <w:rPr>
                <w:rFonts w:ascii="宋体" w:hAnsi="宋体" w:cs="宋体" w:hint="eastAsia"/>
                <w:color w:val="000000"/>
                <w:kern w:val="0"/>
                <w:sz w:val="22"/>
                <w:szCs w:val="22"/>
                <w:lang w:bidi="ar"/>
              </w:rPr>
              <w:br/>
              <w:t>2.基材：板材采用环保中密度纤维板，须甲醛释放量≤0.025mg/m³，72h总挥发性有机化合物（TOVC）≤100μg/m³，静曲强度（MOR）≥23MPa，内胶合强度≥0.4MPa，吸水膨胀率≤6，板面</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≥1500N，板边</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≥1400N；选用优质实</w:t>
            </w:r>
            <w:proofErr w:type="gramStart"/>
            <w:r>
              <w:rPr>
                <w:rFonts w:ascii="宋体" w:hAnsi="宋体" w:cs="宋体" w:hint="eastAsia"/>
                <w:color w:val="000000"/>
                <w:kern w:val="0"/>
                <w:sz w:val="22"/>
                <w:szCs w:val="22"/>
                <w:lang w:bidi="ar"/>
              </w:rPr>
              <w:t>木封边</w:t>
            </w:r>
            <w:proofErr w:type="gramEnd"/>
            <w:r>
              <w:rPr>
                <w:rFonts w:ascii="宋体" w:hAnsi="宋体" w:cs="宋体" w:hint="eastAsia"/>
                <w:color w:val="000000"/>
                <w:kern w:val="0"/>
                <w:sz w:val="22"/>
                <w:szCs w:val="22"/>
                <w:lang w:bidi="ar"/>
              </w:rPr>
              <w:t>（厚度30mm），木</w:t>
            </w:r>
            <w:proofErr w:type="gramStart"/>
            <w:r>
              <w:rPr>
                <w:rFonts w:ascii="宋体" w:hAnsi="宋体" w:cs="宋体" w:hint="eastAsia"/>
                <w:color w:val="000000"/>
                <w:kern w:val="0"/>
                <w:sz w:val="22"/>
                <w:szCs w:val="22"/>
                <w:lang w:bidi="ar"/>
              </w:rPr>
              <w:t>皮采用</w:t>
            </w:r>
            <w:proofErr w:type="gramEnd"/>
            <w:r>
              <w:rPr>
                <w:rFonts w:ascii="宋体" w:hAnsi="宋体" w:cs="宋体" w:hint="eastAsia"/>
                <w:color w:val="000000"/>
                <w:kern w:val="0"/>
                <w:sz w:val="22"/>
                <w:szCs w:val="22"/>
                <w:lang w:bidi="ar"/>
              </w:rPr>
              <w:t>胡桃木皮，厚度0.6mm；</w:t>
            </w:r>
            <w:r>
              <w:rPr>
                <w:rFonts w:ascii="宋体" w:hAnsi="宋体" w:cs="宋体" w:hint="eastAsia"/>
                <w:color w:val="000000"/>
                <w:kern w:val="0"/>
                <w:sz w:val="22"/>
                <w:szCs w:val="22"/>
                <w:lang w:bidi="ar"/>
              </w:rPr>
              <w:br/>
              <w:t>3.油漆：采用水性面漆、水性底漆，经9道磨退工艺，</w:t>
            </w:r>
            <w:proofErr w:type="gramStart"/>
            <w:r>
              <w:rPr>
                <w:rFonts w:ascii="宋体" w:hAnsi="宋体" w:cs="宋体" w:hint="eastAsia"/>
                <w:color w:val="000000"/>
                <w:kern w:val="0"/>
                <w:sz w:val="22"/>
                <w:szCs w:val="22"/>
                <w:lang w:bidi="ar"/>
              </w:rPr>
              <w:t>油漆面</w:t>
            </w:r>
            <w:proofErr w:type="gramEnd"/>
            <w:r>
              <w:rPr>
                <w:rFonts w:ascii="宋体" w:hAnsi="宋体" w:cs="宋体" w:hint="eastAsia"/>
                <w:color w:val="000000"/>
                <w:kern w:val="0"/>
                <w:sz w:val="22"/>
                <w:szCs w:val="22"/>
                <w:lang w:bidi="ar"/>
              </w:rPr>
              <w:t>无颗粒，无气泡，无渣点，颜色均匀，符合GB/T 18581-2020标准，甲醛含量≤50mg/kg，VOC含量≤50g/L，苯系物总和含量≤100mg/kg，耐热性要求放100度开水无烫痕；</w:t>
            </w:r>
            <w:r>
              <w:rPr>
                <w:rFonts w:ascii="宋体" w:hAnsi="宋体" w:cs="宋体" w:hint="eastAsia"/>
                <w:color w:val="000000"/>
                <w:kern w:val="0"/>
                <w:sz w:val="22"/>
                <w:szCs w:val="22"/>
                <w:lang w:bidi="ar"/>
              </w:rPr>
              <w:br/>
              <w:t>4.胶水：一级环保胶水，游离甲醛≤1.0g/kg,苯≤0.20g/kg,甲苯+二甲苯≤10g/kg,总挥发性有机物≤110g/L，粘合力强度大，要求</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开裂；</w:t>
            </w:r>
            <w:r>
              <w:rPr>
                <w:rFonts w:ascii="宋体" w:hAnsi="宋体" w:cs="宋体" w:hint="eastAsia"/>
                <w:color w:val="000000"/>
                <w:kern w:val="0"/>
                <w:sz w:val="22"/>
                <w:szCs w:val="22"/>
                <w:lang w:bidi="ar"/>
              </w:rPr>
              <w:br/>
              <w:t>5.五金配件：采用优质五金件，均经过酸洗、</w:t>
            </w:r>
            <w:proofErr w:type="gramStart"/>
            <w:r>
              <w:rPr>
                <w:rFonts w:ascii="宋体" w:hAnsi="宋体" w:cs="宋体" w:hint="eastAsia"/>
                <w:color w:val="000000"/>
                <w:kern w:val="0"/>
                <w:sz w:val="22"/>
                <w:szCs w:val="22"/>
                <w:lang w:bidi="ar"/>
              </w:rPr>
              <w:t>磷洗等</w:t>
            </w:r>
            <w:proofErr w:type="gramEnd"/>
            <w:r>
              <w:rPr>
                <w:rFonts w:ascii="宋体" w:hAnsi="宋体" w:cs="宋体" w:hint="eastAsia"/>
                <w:color w:val="000000"/>
                <w:kern w:val="0"/>
                <w:sz w:val="22"/>
                <w:szCs w:val="22"/>
                <w:lang w:bidi="ar"/>
              </w:rPr>
              <w:t>防锈处理。</w:t>
            </w:r>
          </w:p>
        </w:tc>
      </w:tr>
      <w:tr w:rsidR="004101D2">
        <w:trPr>
          <w:trHeight w:val="679"/>
        </w:trPr>
        <w:tc>
          <w:tcPr>
            <w:tcW w:w="3544" w:type="dxa"/>
            <w:gridSpan w:val="3"/>
            <w:tcBorders>
              <w:top w:val="single" w:sz="4" w:space="0" w:color="000000"/>
              <w:left w:val="single" w:sz="4" w:space="0" w:color="000000"/>
              <w:bottom w:val="single" w:sz="4" w:space="0" w:color="000000"/>
              <w:right w:val="nil"/>
            </w:tcBorders>
            <w:shd w:val="clear" w:color="auto" w:fill="auto"/>
            <w:vAlign w:val="center"/>
          </w:tcPr>
          <w:p w:rsidR="004101D2" w:rsidRDefault="00771485">
            <w:pPr>
              <w:widowControl/>
              <w:jc w:val="left"/>
              <w:textAlignment w:val="center"/>
              <w:rPr>
                <w:rFonts w:ascii="宋体" w:hAnsi="宋体" w:cs="宋体"/>
                <w:color w:val="000000"/>
                <w:sz w:val="24"/>
              </w:rPr>
            </w:pPr>
            <w:r>
              <w:rPr>
                <w:rFonts w:ascii="宋体" w:hAnsi="宋体" w:cs="宋体" w:hint="eastAsia"/>
                <w:color w:val="000000"/>
                <w:kern w:val="0"/>
                <w:sz w:val="24"/>
                <w:lang w:bidi="ar"/>
              </w:rPr>
              <w:t>盥洗区</w:t>
            </w: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70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101D2" w:rsidRDefault="004101D2">
            <w:pPr>
              <w:rPr>
                <w:rFonts w:ascii="宋体" w:hAnsi="宋体" w:cs="宋体"/>
                <w:color w:val="000000"/>
                <w:sz w:val="22"/>
                <w:szCs w:val="22"/>
              </w:rPr>
            </w:pPr>
          </w:p>
        </w:tc>
      </w:tr>
      <w:tr w:rsidR="004101D2">
        <w:trPr>
          <w:trHeight w:val="2094"/>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24</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不锈钢脸盆架</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710464" behindDoc="0" locked="0" layoutInCell="1" allowOverlap="1">
                  <wp:simplePos x="0" y="0"/>
                  <wp:positionH relativeFrom="column">
                    <wp:posOffset>110490</wp:posOffset>
                  </wp:positionH>
                  <wp:positionV relativeFrom="paragraph">
                    <wp:posOffset>128270</wp:posOffset>
                  </wp:positionV>
                  <wp:extent cx="981710" cy="1145540"/>
                  <wp:effectExtent l="0" t="0" r="0" b="0"/>
                  <wp:wrapNone/>
                  <wp:docPr id="55" name="图片 55"/>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981710" cy="114554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2400*400*1830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proofErr w:type="gramStart"/>
            <w:r>
              <w:rPr>
                <w:rFonts w:ascii="宋体" w:hAnsi="宋体" w:cs="宋体" w:hint="eastAsia"/>
                <w:color w:val="000000"/>
                <w:kern w:val="0"/>
                <w:sz w:val="22"/>
                <w:szCs w:val="22"/>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1、规格：2400*400*H1830（±10mm）。</w:t>
            </w:r>
            <w:r>
              <w:rPr>
                <w:rFonts w:ascii="宋体" w:hAnsi="宋体" w:cs="宋体" w:hint="eastAsia"/>
                <w:color w:val="000000"/>
                <w:kern w:val="0"/>
                <w:sz w:val="22"/>
                <w:szCs w:val="22"/>
                <w:lang w:bidi="ar"/>
              </w:rPr>
              <w:br/>
              <w:t xml:space="preserve">2、材质：304#不锈钢材质，定制（50个脸盆位置） </w:t>
            </w:r>
            <w:r>
              <w:rPr>
                <w:rFonts w:ascii="宋体" w:hAnsi="宋体" w:cs="宋体" w:hint="eastAsia"/>
                <w:color w:val="000000"/>
                <w:kern w:val="0"/>
                <w:sz w:val="22"/>
                <w:szCs w:val="22"/>
                <w:lang w:bidi="ar"/>
              </w:rPr>
              <w:br/>
              <w:t xml:space="preserve">3、尺寸2400*400*1830,支脚3cm,    </w:t>
            </w:r>
            <w:r>
              <w:rPr>
                <w:rFonts w:ascii="宋体" w:hAnsi="宋体" w:cs="宋体" w:hint="eastAsia"/>
                <w:color w:val="000000"/>
                <w:kern w:val="0"/>
                <w:sz w:val="22"/>
                <w:szCs w:val="22"/>
                <w:lang w:bidi="ar"/>
              </w:rPr>
              <w:br/>
              <w:t>4、结构框架方管结构形式，架体采用40㎜×1.2mm厚不锈钢方管结构；货架体各连接点均焊接抛光。</w:t>
            </w:r>
          </w:p>
        </w:tc>
      </w:tr>
      <w:tr w:rsidR="004101D2">
        <w:trPr>
          <w:trHeight w:val="3272"/>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25</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更衣柜</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noProof/>
                <w:color w:val="000000"/>
                <w:kern w:val="0"/>
                <w:sz w:val="22"/>
                <w:szCs w:val="22"/>
              </w:rPr>
              <w:drawing>
                <wp:anchor distT="0" distB="0" distL="114300" distR="114300" simplePos="0" relativeHeight="251711488" behindDoc="0" locked="0" layoutInCell="1" allowOverlap="1">
                  <wp:simplePos x="0" y="0"/>
                  <wp:positionH relativeFrom="column">
                    <wp:posOffset>418465</wp:posOffset>
                  </wp:positionH>
                  <wp:positionV relativeFrom="paragraph">
                    <wp:posOffset>438785</wp:posOffset>
                  </wp:positionV>
                  <wp:extent cx="602615" cy="1279525"/>
                  <wp:effectExtent l="0" t="0" r="0" b="0"/>
                  <wp:wrapNone/>
                  <wp:docPr id="54" name="图片 54"/>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602615" cy="1279525"/>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382*500*930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proofErr w:type="gramStart"/>
            <w:r>
              <w:rPr>
                <w:rFonts w:ascii="宋体" w:hAnsi="宋体" w:cs="宋体" w:hint="eastAsia"/>
                <w:color w:val="000000"/>
                <w:kern w:val="0"/>
                <w:sz w:val="22"/>
                <w:szCs w:val="22"/>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22</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1、规格：382*500*H930（±10mm）。</w:t>
            </w:r>
            <w:r>
              <w:rPr>
                <w:rFonts w:ascii="宋体" w:hAnsi="宋体" w:cs="宋体" w:hint="eastAsia"/>
                <w:color w:val="000000"/>
                <w:kern w:val="0"/>
                <w:sz w:val="22"/>
                <w:szCs w:val="22"/>
                <w:lang w:bidi="ar"/>
              </w:rPr>
              <w:br/>
              <w:t>2、座：每列配置一个独立调整底座，可以根据地势不平进行调整。连接件：紧固件为塑料件，具有永不生锈、便 于维护更新。</w:t>
            </w:r>
            <w:r>
              <w:rPr>
                <w:rFonts w:ascii="宋体" w:hAnsi="宋体" w:cs="宋体" w:hint="eastAsia"/>
                <w:color w:val="000000"/>
                <w:kern w:val="0"/>
                <w:sz w:val="22"/>
                <w:szCs w:val="22"/>
                <w:lang w:bidi="ar"/>
              </w:rPr>
              <w:br/>
              <w:t>3、门板与框架连接铰链，采用尼龙铰链。产品组合为共用组合式，并外侧框架为平面双层侧板. 可以颜色互相搭 配，大小互相搭配。</w:t>
            </w:r>
            <w:r>
              <w:rPr>
                <w:rFonts w:ascii="宋体" w:hAnsi="宋体" w:cs="宋体" w:hint="eastAsia"/>
                <w:color w:val="000000"/>
                <w:kern w:val="0"/>
                <w:sz w:val="22"/>
                <w:szCs w:val="22"/>
                <w:lang w:bidi="ar"/>
              </w:rPr>
              <w:br/>
              <w:t>4、门板均为整块模具一体注塑成形。</w:t>
            </w:r>
            <w:r>
              <w:rPr>
                <w:rFonts w:ascii="宋体" w:hAnsi="宋体" w:cs="宋体" w:hint="eastAsia"/>
                <w:color w:val="000000"/>
                <w:kern w:val="0"/>
                <w:sz w:val="22"/>
                <w:szCs w:val="22"/>
                <w:lang w:bidi="ar"/>
              </w:rPr>
              <w:br/>
              <w:t>5、材质：料采用ABS工程塑料，具有永不生锈、防腐耐潮、无毒无味，环保并容易清洁。</w:t>
            </w:r>
            <w:r>
              <w:rPr>
                <w:rFonts w:ascii="宋体" w:hAnsi="宋体" w:cs="宋体" w:hint="eastAsia"/>
                <w:color w:val="000000"/>
                <w:kern w:val="0"/>
                <w:sz w:val="22"/>
                <w:szCs w:val="22"/>
                <w:lang w:bidi="ar"/>
              </w:rPr>
              <w:br/>
              <w:t>6、结构：单门高930宽382深500，组合高度1940㎜；优质配件包含锁具、层板、挂衣杆、门号牌。</w:t>
            </w:r>
          </w:p>
        </w:tc>
      </w:tr>
      <w:tr w:rsidR="004101D2">
        <w:trPr>
          <w:trHeight w:val="2817"/>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26</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更衣凳</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noProof/>
                <w:color w:val="000000"/>
                <w:kern w:val="0"/>
                <w:sz w:val="22"/>
                <w:szCs w:val="22"/>
              </w:rPr>
              <w:drawing>
                <wp:anchor distT="0" distB="0" distL="114300" distR="114300" simplePos="0" relativeHeight="251712512" behindDoc="0" locked="0" layoutInCell="1" allowOverlap="1">
                  <wp:simplePos x="0" y="0"/>
                  <wp:positionH relativeFrom="column">
                    <wp:posOffset>229870</wp:posOffset>
                  </wp:positionH>
                  <wp:positionV relativeFrom="paragraph">
                    <wp:posOffset>213360</wp:posOffset>
                  </wp:positionV>
                  <wp:extent cx="952500" cy="894715"/>
                  <wp:effectExtent l="0" t="0" r="0" b="0"/>
                  <wp:wrapNone/>
                  <wp:docPr id="53" name="图片 53"/>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952500" cy="894715"/>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1500*400*450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proofErr w:type="gramStart"/>
            <w:r>
              <w:rPr>
                <w:rFonts w:ascii="宋体" w:hAnsi="宋体" w:cs="宋体" w:hint="eastAsia"/>
                <w:color w:val="000000"/>
                <w:kern w:val="0"/>
                <w:sz w:val="22"/>
                <w:szCs w:val="22"/>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1、规格：1500*400*H450（±10mm）。</w:t>
            </w:r>
            <w:r>
              <w:rPr>
                <w:rFonts w:ascii="宋体" w:hAnsi="宋体" w:cs="宋体" w:hint="eastAsia"/>
                <w:color w:val="000000"/>
                <w:kern w:val="0"/>
                <w:sz w:val="22"/>
                <w:szCs w:val="22"/>
                <w:lang w:bidi="ar"/>
              </w:rPr>
              <w:br/>
              <w:t>2、饰面：采用优质西皮饰面，表面平整、纹理清晰自然、光亮平整、颜色均匀。。</w:t>
            </w:r>
            <w:r>
              <w:rPr>
                <w:rFonts w:ascii="宋体" w:hAnsi="宋体" w:cs="宋体" w:hint="eastAsia"/>
                <w:color w:val="000000"/>
                <w:kern w:val="0"/>
                <w:sz w:val="22"/>
                <w:szCs w:val="22"/>
                <w:lang w:bidi="ar"/>
              </w:rPr>
              <w:br/>
              <w:t>3、基材：采用高弹性棉加丝绵，座面密度&gt;45kg/m，背部密度&gt;35kg/m,回弹性能好，不变形，优质</w:t>
            </w:r>
            <w:proofErr w:type="gramStart"/>
            <w:r>
              <w:rPr>
                <w:rFonts w:ascii="宋体" w:hAnsi="宋体" w:cs="宋体" w:hint="eastAsia"/>
                <w:color w:val="000000"/>
                <w:kern w:val="0"/>
                <w:sz w:val="22"/>
                <w:szCs w:val="22"/>
                <w:lang w:bidi="ar"/>
              </w:rPr>
              <w:t>橡</w:t>
            </w:r>
            <w:proofErr w:type="gramEnd"/>
            <w:r>
              <w:rPr>
                <w:rFonts w:ascii="宋体" w:hAnsi="宋体" w:cs="宋体" w:hint="eastAsia"/>
                <w:color w:val="000000"/>
                <w:kern w:val="0"/>
                <w:sz w:val="22"/>
                <w:szCs w:val="22"/>
                <w:lang w:bidi="ar"/>
              </w:rPr>
              <w:t>筋带或独立弹簧组，使用中无噪音及弹簧断裂等，坐感舒适，底部蒙防尘透气布料。</w:t>
            </w:r>
            <w:r>
              <w:rPr>
                <w:rFonts w:ascii="宋体" w:hAnsi="宋体" w:cs="宋体" w:hint="eastAsia"/>
                <w:color w:val="000000"/>
                <w:kern w:val="0"/>
                <w:sz w:val="22"/>
                <w:szCs w:val="22"/>
                <w:lang w:bidi="ar"/>
              </w:rPr>
              <w:br/>
              <w:t>4、内架：采用优质实木框架，经刨光，干燥，防虫，防腐处理，木材含水率9%。</w:t>
            </w:r>
            <w:r>
              <w:rPr>
                <w:rFonts w:ascii="宋体" w:hAnsi="宋体" w:cs="宋体" w:hint="eastAsia"/>
                <w:color w:val="000000"/>
                <w:kern w:val="0"/>
                <w:sz w:val="22"/>
                <w:szCs w:val="22"/>
                <w:lang w:bidi="ar"/>
              </w:rPr>
              <w:br/>
              <w:t>5、脚架：采用</w:t>
            </w:r>
            <w:proofErr w:type="gramStart"/>
            <w:r>
              <w:rPr>
                <w:rFonts w:ascii="宋体" w:hAnsi="宋体" w:cs="宋体" w:hint="eastAsia"/>
                <w:color w:val="000000"/>
                <w:kern w:val="0"/>
                <w:sz w:val="22"/>
                <w:szCs w:val="22"/>
                <w:lang w:bidi="ar"/>
              </w:rPr>
              <w:t>优质钢制脚架</w:t>
            </w:r>
            <w:proofErr w:type="gramEnd"/>
            <w:r>
              <w:rPr>
                <w:rFonts w:ascii="宋体" w:hAnsi="宋体" w:cs="宋体" w:hint="eastAsia"/>
                <w:color w:val="000000"/>
                <w:kern w:val="0"/>
                <w:sz w:val="22"/>
                <w:szCs w:val="22"/>
                <w:lang w:bidi="ar"/>
              </w:rPr>
              <w:t>，表面静电喷涂。</w:t>
            </w:r>
          </w:p>
        </w:tc>
      </w:tr>
      <w:tr w:rsidR="004101D2">
        <w:trPr>
          <w:trHeight w:val="2400"/>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27</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理发椅</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713536" behindDoc="0" locked="0" layoutInCell="1" allowOverlap="1">
                  <wp:simplePos x="0" y="0"/>
                  <wp:positionH relativeFrom="column">
                    <wp:posOffset>204470</wp:posOffset>
                  </wp:positionH>
                  <wp:positionV relativeFrom="paragraph">
                    <wp:posOffset>516255</wp:posOffset>
                  </wp:positionV>
                  <wp:extent cx="1010920" cy="1049655"/>
                  <wp:effectExtent l="0" t="0" r="0" b="0"/>
                  <wp:wrapNone/>
                  <wp:docPr id="52" name="图片 52"/>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1010920" cy="1049655"/>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常规</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把</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1、面料：选用优质西皮经多道工序加工处理，环保耐用不起皮，厚度≥1.5mm，皮面柔软光泽度好，厚度适中，透 气性强，符合 GB/T16799-2018 要求，游离甲醛≤33mg/kg。</w:t>
            </w:r>
            <w:r>
              <w:rPr>
                <w:rFonts w:ascii="宋体" w:hAnsi="宋体" w:cs="宋体" w:hint="eastAsia"/>
                <w:color w:val="000000"/>
                <w:kern w:val="0"/>
                <w:sz w:val="22"/>
                <w:szCs w:val="22"/>
                <w:lang w:bidi="ar"/>
              </w:rPr>
              <w:br/>
              <w:t>2、海绵： 内衬高密度海绵，高密度海绵下加</w:t>
            </w:r>
            <w:proofErr w:type="gramStart"/>
            <w:r>
              <w:rPr>
                <w:rFonts w:ascii="宋体" w:hAnsi="宋体" w:cs="宋体" w:hint="eastAsia"/>
                <w:color w:val="000000"/>
                <w:kern w:val="0"/>
                <w:sz w:val="22"/>
                <w:szCs w:val="22"/>
                <w:lang w:bidi="ar"/>
              </w:rPr>
              <w:t>橡</w:t>
            </w:r>
            <w:proofErr w:type="gramEnd"/>
            <w:r>
              <w:rPr>
                <w:rFonts w:ascii="宋体" w:hAnsi="宋体" w:cs="宋体" w:hint="eastAsia"/>
                <w:color w:val="000000"/>
                <w:kern w:val="0"/>
                <w:sz w:val="22"/>
                <w:szCs w:val="22"/>
                <w:lang w:bidi="ar"/>
              </w:rPr>
              <w:t>筋带，在软硬度适中的情况下回弹快，长时间使用无塌陷褶皱现象， 符合GB/T 10802-2006要求，压缩永久变形≤7%，拉伸强度≥88Pa，回弹率≥40%，伸长率≥158%。 3、曲木板：座板采用多层弯曲木胶合板热压成型，厚度≥12mm，符合GB/T22350-2017要求，表面耐干热性能≥5 级，甲醛释放量≤0.015mg/m³，浸渍剥离性能符合要求。</w:t>
            </w:r>
            <w:r>
              <w:rPr>
                <w:rFonts w:ascii="宋体" w:hAnsi="宋体" w:cs="宋体" w:hint="eastAsia"/>
                <w:color w:val="000000"/>
                <w:kern w:val="0"/>
                <w:sz w:val="22"/>
                <w:szCs w:val="22"/>
                <w:lang w:bidi="ar"/>
              </w:rPr>
              <w:br/>
              <w:t>4、座椅机关：有脚踏，升降，旋转功能，坚固耐用。</w:t>
            </w:r>
          </w:p>
        </w:tc>
      </w:tr>
      <w:tr w:rsidR="004101D2">
        <w:trPr>
          <w:trHeight w:val="2400"/>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28</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理发师傅椅</w:t>
            </w:r>
            <w:proofErr w:type="gramEnd"/>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714560" behindDoc="0" locked="0" layoutInCell="1" allowOverlap="1">
                  <wp:simplePos x="0" y="0"/>
                  <wp:positionH relativeFrom="column">
                    <wp:posOffset>198755</wp:posOffset>
                  </wp:positionH>
                  <wp:positionV relativeFrom="paragraph">
                    <wp:posOffset>133985</wp:posOffset>
                  </wp:positionV>
                  <wp:extent cx="1067435" cy="1210310"/>
                  <wp:effectExtent l="0" t="0" r="0" b="0"/>
                  <wp:wrapNone/>
                  <wp:docPr id="51" name="图片 5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067435" cy="121031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常规</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把</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不锈钢腿柱，黑色PU海绵软包，“三弘”气压棒，可升降</w:t>
            </w:r>
          </w:p>
        </w:tc>
      </w:tr>
      <w:tr w:rsidR="004101D2">
        <w:trPr>
          <w:trHeight w:val="699"/>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29</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理发桌</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noProof/>
                <w:color w:val="000000"/>
                <w:kern w:val="0"/>
                <w:sz w:val="22"/>
                <w:szCs w:val="22"/>
              </w:rPr>
              <w:drawing>
                <wp:anchor distT="0" distB="0" distL="114300" distR="114300" simplePos="0" relativeHeight="251715584" behindDoc="0" locked="0" layoutInCell="1" allowOverlap="1">
                  <wp:simplePos x="0" y="0"/>
                  <wp:positionH relativeFrom="column">
                    <wp:posOffset>145415</wp:posOffset>
                  </wp:positionH>
                  <wp:positionV relativeFrom="paragraph">
                    <wp:posOffset>297180</wp:posOffset>
                  </wp:positionV>
                  <wp:extent cx="1032510" cy="1286510"/>
                  <wp:effectExtent l="0" t="0" r="0" b="0"/>
                  <wp:wrapNone/>
                  <wp:docPr id="50" name="图片 50"/>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1032510" cy="128651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1200*500*760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proofErr w:type="gramStart"/>
            <w:r>
              <w:rPr>
                <w:rFonts w:ascii="宋体" w:hAnsi="宋体" w:cs="宋体" w:hint="eastAsia"/>
                <w:color w:val="000000"/>
                <w:kern w:val="0"/>
                <w:sz w:val="22"/>
                <w:szCs w:val="22"/>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1、规格：1200*500*H760（±10mm）。</w:t>
            </w:r>
            <w:r>
              <w:rPr>
                <w:rFonts w:ascii="宋体" w:hAnsi="宋体" w:cs="宋体" w:hint="eastAsia"/>
                <w:color w:val="000000"/>
                <w:kern w:val="0"/>
                <w:sz w:val="22"/>
                <w:szCs w:val="22"/>
                <w:lang w:bidi="ar"/>
              </w:rPr>
              <w:br/>
              <w:t>2、基材：板材采用环保中纤板，密度达标700KG/㎡以上，符合国际E1级标准，并经过防潮、防虫、防腐处理，抗弯力强，不易变形；选用优质实</w:t>
            </w:r>
            <w:proofErr w:type="gramStart"/>
            <w:r>
              <w:rPr>
                <w:rFonts w:ascii="宋体" w:hAnsi="宋体" w:cs="宋体" w:hint="eastAsia"/>
                <w:color w:val="000000"/>
                <w:kern w:val="0"/>
                <w:sz w:val="22"/>
                <w:szCs w:val="22"/>
                <w:lang w:bidi="ar"/>
              </w:rPr>
              <w:t>木封边</w:t>
            </w:r>
            <w:proofErr w:type="gramEnd"/>
            <w:r>
              <w:rPr>
                <w:rFonts w:ascii="宋体" w:hAnsi="宋体" w:cs="宋体" w:hint="eastAsia"/>
                <w:color w:val="000000"/>
                <w:kern w:val="0"/>
                <w:sz w:val="22"/>
                <w:szCs w:val="22"/>
                <w:lang w:bidi="ar"/>
              </w:rPr>
              <w:t>（厚度30mm），木</w:t>
            </w:r>
            <w:proofErr w:type="gramStart"/>
            <w:r>
              <w:rPr>
                <w:rFonts w:ascii="宋体" w:hAnsi="宋体" w:cs="宋体" w:hint="eastAsia"/>
                <w:color w:val="000000"/>
                <w:kern w:val="0"/>
                <w:sz w:val="22"/>
                <w:szCs w:val="22"/>
                <w:lang w:bidi="ar"/>
              </w:rPr>
              <w:t>皮采用</w:t>
            </w:r>
            <w:proofErr w:type="gramEnd"/>
            <w:r>
              <w:rPr>
                <w:rFonts w:ascii="宋体" w:hAnsi="宋体" w:cs="宋体" w:hint="eastAsia"/>
                <w:color w:val="000000"/>
                <w:kern w:val="0"/>
                <w:sz w:val="22"/>
                <w:szCs w:val="22"/>
                <w:lang w:bidi="ar"/>
              </w:rPr>
              <w:t>胡桃木皮，厚度0.6mm；</w:t>
            </w:r>
            <w:r>
              <w:rPr>
                <w:rFonts w:ascii="宋体" w:hAnsi="宋体" w:cs="宋体" w:hint="eastAsia"/>
                <w:color w:val="000000"/>
                <w:kern w:val="0"/>
                <w:sz w:val="22"/>
                <w:szCs w:val="22"/>
                <w:lang w:bidi="ar"/>
              </w:rPr>
              <w:br/>
              <w:t>3、油漆：采用A级油漆，经9道磨退工艺，</w:t>
            </w:r>
            <w:proofErr w:type="gramStart"/>
            <w:r>
              <w:rPr>
                <w:rFonts w:ascii="宋体" w:hAnsi="宋体" w:cs="宋体" w:hint="eastAsia"/>
                <w:color w:val="000000"/>
                <w:kern w:val="0"/>
                <w:sz w:val="22"/>
                <w:szCs w:val="22"/>
                <w:lang w:bidi="ar"/>
              </w:rPr>
              <w:t>油漆面</w:t>
            </w:r>
            <w:proofErr w:type="gramEnd"/>
            <w:r>
              <w:rPr>
                <w:rFonts w:ascii="宋体" w:hAnsi="宋体" w:cs="宋体" w:hint="eastAsia"/>
                <w:color w:val="000000"/>
                <w:kern w:val="0"/>
                <w:sz w:val="22"/>
                <w:szCs w:val="22"/>
                <w:lang w:bidi="ar"/>
              </w:rPr>
              <w:t>无颗粒，无气泡，无渣点，颜色均匀，硬度高，油漆硬度≥2H，耐热性要求放100度开水无烫痕；</w:t>
            </w:r>
            <w:r>
              <w:rPr>
                <w:rFonts w:ascii="宋体" w:hAnsi="宋体" w:cs="宋体" w:hint="eastAsia"/>
                <w:color w:val="000000"/>
                <w:kern w:val="0"/>
                <w:sz w:val="22"/>
                <w:szCs w:val="22"/>
                <w:lang w:bidi="ar"/>
              </w:rPr>
              <w:br/>
              <w:t>4、胶水：国家一级环保胶水，粘合力强度大，要求</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开裂；</w:t>
            </w:r>
            <w:r>
              <w:rPr>
                <w:rFonts w:ascii="宋体" w:hAnsi="宋体" w:cs="宋体" w:hint="eastAsia"/>
                <w:color w:val="000000"/>
                <w:kern w:val="0"/>
                <w:sz w:val="22"/>
                <w:szCs w:val="22"/>
                <w:lang w:bidi="ar"/>
              </w:rPr>
              <w:br/>
              <w:t>产品甲醛释放的含量符合国家标准≤1.7mg/L；所有木质材料经过严格的杀菌，杀虫处理；</w:t>
            </w:r>
          </w:p>
        </w:tc>
      </w:tr>
      <w:tr w:rsidR="004101D2">
        <w:trPr>
          <w:trHeight w:val="679"/>
        </w:trPr>
        <w:tc>
          <w:tcPr>
            <w:tcW w:w="3544" w:type="dxa"/>
            <w:gridSpan w:val="3"/>
            <w:tcBorders>
              <w:top w:val="single" w:sz="4" w:space="0" w:color="000000"/>
              <w:left w:val="single" w:sz="4" w:space="0" w:color="000000"/>
              <w:bottom w:val="single" w:sz="4" w:space="0" w:color="000000"/>
              <w:right w:val="nil"/>
            </w:tcBorders>
            <w:shd w:val="clear" w:color="auto" w:fill="auto"/>
            <w:vAlign w:val="center"/>
          </w:tcPr>
          <w:p w:rsidR="004101D2" w:rsidRDefault="00771485">
            <w:pPr>
              <w:widowControl/>
              <w:jc w:val="left"/>
              <w:textAlignment w:val="center"/>
              <w:rPr>
                <w:rFonts w:ascii="宋体" w:hAnsi="宋体" w:cs="宋体"/>
                <w:color w:val="000000"/>
                <w:sz w:val="24"/>
              </w:rPr>
            </w:pPr>
            <w:proofErr w:type="gramStart"/>
            <w:r>
              <w:rPr>
                <w:rFonts w:ascii="宋体" w:hAnsi="宋体" w:cs="宋体" w:hint="eastAsia"/>
                <w:color w:val="000000"/>
                <w:kern w:val="0"/>
                <w:sz w:val="24"/>
                <w:lang w:bidi="ar"/>
              </w:rPr>
              <w:lastRenderedPageBreak/>
              <w:t>备装营具</w:t>
            </w:r>
            <w:proofErr w:type="gramEnd"/>
            <w:r>
              <w:rPr>
                <w:rFonts w:ascii="宋体" w:hAnsi="宋体" w:cs="宋体" w:hint="eastAsia"/>
                <w:color w:val="000000"/>
                <w:kern w:val="0"/>
                <w:sz w:val="24"/>
                <w:lang w:bidi="ar"/>
              </w:rPr>
              <w:t>库</w:t>
            </w: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70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101D2" w:rsidRDefault="004101D2">
            <w:pPr>
              <w:rPr>
                <w:rFonts w:ascii="宋体" w:hAnsi="宋体" w:cs="宋体"/>
                <w:color w:val="000000"/>
                <w:sz w:val="22"/>
                <w:szCs w:val="22"/>
              </w:rPr>
            </w:pPr>
          </w:p>
        </w:tc>
      </w:tr>
      <w:tr w:rsidR="004101D2">
        <w:trPr>
          <w:trHeight w:val="4402"/>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30</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备装营具</w:t>
            </w:r>
            <w:proofErr w:type="gramEnd"/>
            <w:r>
              <w:rPr>
                <w:rFonts w:ascii="宋体" w:hAnsi="宋体" w:cs="宋体" w:hint="eastAsia"/>
                <w:color w:val="000000"/>
                <w:kern w:val="0"/>
                <w:sz w:val="20"/>
                <w:lang w:bidi="ar"/>
              </w:rPr>
              <w:t>柜</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716608" behindDoc="0" locked="0" layoutInCell="1" allowOverlap="1">
                  <wp:simplePos x="0" y="0"/>
                  <wp:positionH relativeFrom="column">
                    <wp:posOffset>238760</wp:posOffset>
                  </wp:positionH>
                  <wp:positionV relativeFrom="paragraph">
                    <wp:posOffset>226060</wp:posOffset>
                  </wp:positionV>
                  <wp:extent cx="782955" cy="1681480"/>
                  <wp:effectExtent l="0" t="0" r="0" b="0"/>
                  <wp:wrapNone/>
                  <wp:docPr id="49" name="图片 49"/>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782955" cy="168148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900*600*2400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proofErr w:type="gramStart"/>
            <w:r>
              <w:rPr>
                <w:rFonts w:ascii="宋体" w:hAnsi="宋体" w:cs="宋体" w:hint="eastAsia"/>
                <w:color w:val="000000"/>
                <w:kern w:val="0"/>
                <w:sz w:val="22"/>
                <w:szCs w:val="22"/>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38</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1.规格：900*600*H2400（±10mm）。</w:t>
            </w:r>
            <w:r>
              <w:rPr>
                <w:rFonts w:ascii="宋体" w:hAnsi="宋体" w:cs="宋体" w:hint="eastAsia"/>
                <w:color w:val="000000"/>
                <w:kern w:val="0"/>
                <w:sz w:val="22"/>
                <w:szCs w:val="22"/>
                <w:lang w:bidi="ar"/>
              </w:rPr>
              <w:br/>
              <w:t>2.基材：板材采用环保中密度纤维板，须甲醛释放量≤0.025mg/m³，72h总挥发性有机化合物（TOVC）≤100μg/m³，静曲强度（MOR）≥23MPa，内胶合强度≥0.4MPa，吸水膨胀率≤6，板面</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≥1500N，板边</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≥1400N；选用优质实</w:t>
            </w:r>
            <w:proofErr w:type="gramStart"/>
            <w:r>
              <w:rPr>
                <w:rFonts w:ascii="宋体" w:hAnsi="宋体" w:cs="宋体" w:hint="eastAsia"/>
                <w:color w:val="000000"/>
                <w:kern w:val="0"/>
                <w:sz w:val="22"/>
                <w:szCs w:val="22"/>
                <w:lang w:bidi="ar"/>
              </w:rPr>
              <w:t>木封边</w:t>
            </w:r>
            <w:proofErr w:type="gramEnd"/>
            <w:r>
              <w:rPr>
                <w:rFonts w:ascii="宋体" w:hAnsi="宋体" w:cs="宋体" w:hint="eastAsia"/>
                <w:color w:val="000000"/>
                <w:kern w:val="0"/>
                <w:sz w:val="22"/>
                <w:szCs w:val="22"/>
                <w:lang w:bidi="ar"/>
              </w:rPr>
              <w:t>（厚度30mm），木</w:t>
            </w:r>
            <w:proofErr w:type="gramStart"/>
            <w:r>
              <w:rPr>
                <w:rFonts w:ascii="宋体" w:hAnsi="宋体" w:cs="宋体" w:hint="eastAsia"/>
                <w:color w:val="000000"/>
                <w:kern w:val="0"/>
                <w:sz w:val="22"/>
                <w:szCs w:val="22"/>
                <w:lang w:bidi="ar"/>
              </w:rPr>
              <w:t>皮采用</w:t>
            </w:r>
            <w:proofErr w:type="gramEnd"/>
            <w:r>
              <w:rPr>
                <w:rFonts w:ascii="宋体" w:hAnsi="宋体" w:cs="宋体" w:hint="eastAsia"/>
                <w:color w:val="000000"/>
                <w:kern w:val="0"/>
                <w:sz w:val="22"/>
                <w:szCs w:val="22"/>
                <w:lang w:bidi="ar"/>
              </w:rPr>
              <w:t>胡桃木皮，厚度0.6mm；</w:t>
            </w:r>
            <w:r>
              <w:rPr>
                <w:rFonts w:ascii="宋体" w:hAnsi="宋体" w:cs="宋体" w:hint="eastAsia"/>
                <w:color w:val="000000"/>
                <w:kern w:val="0"/>
                <w:sz w:val="22"/>
                <w:szCs w:val="22"/>
                <w:lang w:bidi="ar"/>
              </w:rPr>
              <w:br/>
              <w:t>3.油漆：采用水性面漆、水性底漆，经9道磨退工艺，</w:t>
            </w:r>
            <w:proofErr w:type="gramStart"/>
            <w:r>
              <w:rPr>
                <w:rFonts w:ascii="宋体" w:hAnsi="宋体" w:cs="宋体" w:hint="eastAsia"/>
                <w:color w:val="000000"/>
                <w:kern w:val="0"/>
                <w:sz w:val="22"/>
                <w:szCs w:val="22"/>
                <w:lang w:bidi="ar"/>
              </w:rPr>
              <w:t>油漆面</w:t>
            </w:r>
            <w:proofErr w:type="gramEnd"/>
            <w:r>
              <w:rPr>
                <w:rFonts w:ascii="宋体" w:hAnsi="宋体" w:cs="宋体" w:hint="eastAsia"/>
                <w:color w:val="000000"/>
                <w:kern w:val="0"/>
                <w:sz w:val="22"/>
                <w:szCs w:val="22"/>
                <w:lang w:bidi="ar"/>
              </w:rPr>
              <w:t>无颗粒，无气泡，无渣点，颜色均匀，符合GB/T 18581-2020标准，甲醛含量≤50mg/kg，VOC含量≤50g/L，苯系物总和含量≤100mg/kg，耐热性要求放100度开水无烫痕；</w:t>
            </w:r>
            <w:r>
              <w:rPr>
                <w:rFonts w:ascii="宋体" w:hAnsi="宋体" w:cs="宋体" w:hint="eastAsia"/>
                <w:color w:val="000000"/>
                <w:kern w:val="0"/>
                <w:sz w:val="22"/>
                <w:szCs w:val="22"/>
                <w:lang w:bidi="ar"/>
              </w:rPr>
              <w:br/>
              <w:t>4.胶水：一级环保胶水，游离甲醛≤1.0g/kg,苯≤0.20g/kg,甲苯+二甲苯≤10g/kg,总挥发性有机物≤110g/L，粘合力强度大，要求</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开裂；</w:t>
            </w:r>
            <w:r>
              <w:rPr>
                <w:rFonts w:ascii="宋体" w:hAnsi="宋体" w:cs="宋体" w:hint="eastAsia"/>
                <w:color w:val="000000"/>
                <w:kern w:val="0"/>
                <w:sz w:val="22"/>
                <w:szCs w:val="22"/>
                <w:lang w:bidi="ar"/>
              </w:rPr>
              <w:br/>
              <w:t>5.五金配件：采用优质五金件，均经过酸洗、</w:t>
            </w:r>
            <w:proofErr w:type="gramStart"/>
            <w:r>
              <w:rPr>
                <w:rFonts w:ascii="宋体" w:hAnsi="宋体" w:cs="宋体" w:hint="eastAsia"/>
                <w:color w:val="000000"/>
                <w:kern w:val="0"/>
                <w:sz w:val="22"/>
                <w:szCs w:val="22"/>
                <w:lang w:bidi="ar"/>
              </w:rPr>
              <w:t>磷洗等</w:t>
            </w:r>
            <w:proofErr w:type="gramEnd"/>
            <w:r>
              <w:rPr>
                <w:rFonts w:ascii="宋体" w:hAnsi="宋体" w:cs="宋体" w:hint="eastAsia"/>
                <w:color w:val="000000"/>
                <w:kern w:val="0"/>
                <w:sz w:val="22"/>
                <w:szCs w:val="22"/>
                <w:lang w:bidi="ar"/>
              </w:rPr>
              <w:t>防锈处理。</w:t>
            </w:r>
          </w:p>
        </w:tc>
      </w:tr>
      <w:tr w:rsidR="004101D2">
        <w:trPr>
          <w:trHeight w:val="1259"/>
        </w:trPr>
        <w:tc>
          <w:tcPr>
            <w:tcW w:w="3544" w:type="dxa"/>
            <w:gridSpan w:val="3"/>
            <w:tcBorders>
              <w:top w:val="single" w:sz="4" w:space="0" w:color="000000"/>
              <w:left w:val="single" w:sz="4" w:space="0" w:color="000000"/>
              <w:bottom w:val="single" w:sz="4" w:space="0" w:color="000000"/>
              <w:right w:val="nil"/>
            </w:tcBorders>
            <w:shd w:val="clear" w:color="auto" w:fill="auto"/>
            <w:vAlign w:val="center"/>
          </w:tcPr>
          <w:p w:rsidR="004101D2" w:rsidRDefault="00771485">
            <w:pPr>
              <w:widowControl/>
              <w:jc w:val="left"/>
              <w:textAlignment w:val="center"/>
              <w:rPr>
                <w:rFonts w:ascii="宋体" w:hAnsi="宋体" w:cs="宋体"/>
                <w:color w:val="000000"/>
                <w:sz w:val="24"/>
              </w:rPr>
            </w:pPr>
            <w:r>
              <w:rPr>
                <w:rFonts w:ascii="宋体" w:hAnsi="宋体" w:cs="宋体" w:hint="eastAsia"/>
                <w:color w:val="000000"/>
                <w:kern w:val="0"/>
                <w:sz w:val="24"/>
                <w:lang w:bidi="ar"/>
              </w:rPr>
              <w:t>会议室</w:t>
            </w: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70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101D2" w:rsidRDefault="004101D2">
            <w:pPr>
              <w:rPr>
                <w:rFonts w:ascii="宋体" w:hAnsi="宋体" w:cs="宋体"/>
                <w:color w:val="000000"/>
                <w:sz w:val="22"/>
                <w:szCs w:val="22"/>
              </w:rPr>
            </w:pPr>
          </w:p>
        </w:tc>
      </w:tr>
      <w:tr w:rsidR="004101D2">
        <w:trPr>
          <w:trHeight w:val="3951"/>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31</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会议桌</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noProof/>
                <w:color w:val="000000"/>
                <w:kern w:val="0"/>
                <w:sz w:val="22"/>
                <w:szCs w:val="22"/>
              </w:rPr>
              <w:drawing>
                <wp:anchor distT="0" distB="0" distL="114300" distR="114300" simplePos="0" relativeHeight="251717632" behindDoc="0" locked="0" layoutInCell="1" allowOverlap="1">
                  <wp:simplePos x="0" y="0"/>
                  <wp:positionH relativeFrom="column">
                    <wp:posOffset>126365</wp:posOffset>
                  </wp:positionH>
                  <wp:positionV relativeFrom="paragraph">
                    <wp:posOffset>668655</wp:posOffset>
                  </wp:positionV>
                  <wp:extent cx="848360" cy="783590"/>
                  <wp:effectExtent l="0" t="0" r="0" b="0"/>
                  <wp:wrapNone/>
                  <wp:docPr id="48" name="图片 48"/>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848360" cy="78359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4200*1550*760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proofErr w:type="gramStart"/>
            <w:r>
              <w:rPr>
                <w:rFonts w:ascii="宋体" w:hAnsi="宋体" w:cs="宋体" w:hint="eastAsia"/>
                <w:color w:val="000000"/>
                <w:kern w:val="0"/>
                <w:sz w:val="22"/>
                <w:szCs w:val="22"/>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1.规格：4200*1550*H760（±10mm）。</w:t>
            </w:r>
            <w:r>
              <w:rPr>
                <w:rFonts w:ascii="宋体" w:hAnsi="宋体" w:cs="宋体" w:hint="eastAsia"/>
                <w:color w:val="000000"/>
                <w:kern w:val="0"/>
                <w:sz w:val="22"/>
                <w:szCs w:val="22"/>
                <w:lang w:bidi="ar"/>
              </w:rPr>
              <w:br/>
              <w:t>2.基材：板材采用环保中密度纤维板，须甲醛释放量≤0.025mg/m³，72h总挥发性有机化合物（TOVC）≤100μg/m³，静曲强度（MOR）≥23MPa，内胶合强度≥0.4MPa，吸水膨胀率≤6，板面</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≥1500N，板边</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≥1400N；选用优质实</w:t>
            </w:r>
            <w:proofErr w:type="gramStart"/>
            <w:r>
              <w:rPr>
                <w:rFonts w:ascii="宋体" w:hAnsi="宋体" w:cs="宋体" w:hint="eastAsia"/>
                <w:color w:val="000000"/>
                <w:kern w:val="0"/>
                <w:sz w:val="22"/>
                <w:szCs w:val="22"/>
                <w:lang w:bidi="ar"/>
              </w:rPr>
              <w:t>木封边</w:t>
            </w:r>
            <w:proofErr w:type="gramEnd"/>
            <w:r>
              <w:rPr>
                <w:rFonts w:ascii="宋体" w:hAnsi="宋体" w:cs="宋体" w:hint="eastAsia"/>
                <w:color w:val="000000"/>
                <w:kern w:val="0"/>
                <w:sz w:val="22"/>
                <w:szCs w:val="22"/>
                <w:lang w:bidi="ar"/>
              </w:rPr>
              <w:t>（厚度30mm），木</w:t>
            </w:r>
            <w:proofErr w:type="gramStart"/>
            <w:r>
              <w:rPr>
                <w:rFonts w:ascii="宋体" w:hAnsi="宋体" w:cs="宋体" w:hint="eastAsia"/>
                <w:color w:val="000000"/>
                <w:kern w:val="0"/>
                <w:sz w:val="22"/>
                <w:szCs w:val="22"/>
                <w:lang w:bidi="ar"/>
              </w:rPr>
              <w:t>皮采用</w:t>
            </w:r>
            <w:proofErr w:type="gramEnd"/>
            <w:r>
              <w:rPr>
                <w:rFonts w:ascii="宋体" w:hAnsi="宋体" w:cs="宋体" w:hint="eastAsia"/>
                <w:color w:val="000000"/>
                <w:kern w:val="0"/>
                <w:sz w:val="22"/>
                <w:szCs w:val="22"/>
                <w:lang w:bidi="ar"/>
              </w:rPr>
              <w:t>胡桃木皮，厚度0.6mm；</w:t>
            </w:r>
            <w:r>
              <w:rPr>
                <w:rFonts w:ascii="宋体" w:hAnsi="宋体" w:cs="宋体" w:hint="eastAsia"/>
                <w:color w:val="000000"/>
                <w:kern w:val="0"/>
                <w:sz w:val="22"/>
                <w:szCs w:val="22"/>
                <w:lang w:bidi="ar"/>
              </w:rPr>
              <w:br/>
              <w:t>3.油漆：采用水性面漆、水性底漆，经9道磨退工艺，</w:t>
            </w:r>
            <w:proofErr w:type="gramStart"/>
            <w:r>
              <w:rPr>
                <w:rFonts w:ascii="宋体" w:hAnsi="宋体" w:cs="宋体" w:hint="eastAsia"/>
                <w:color w:val="000000"/>
                <w:kern w:val="0"/>
                <w:sz w:val="22"/>
                <w:szCs w:val="22"/>
                <w:lang w:bidi="ar"/>
              </w:rPr>
              <w:t>油漆面</w:t>
            </w:r>
            <w:proofErr w:type="gramEnd"/>
            <w:r>
              <w:rPr>
                <w:rFonts w:ascii="宋体" w:hAnsi="宋体" w:cs="宋体" w:hint="eastAsia"/>
                <w:color w:val="000000"/>
                <w:kern w:val="0"/>
                <w:sz w:val="22"/>
                <w:szCs w:val="22"/>
                <w:lang w:bidi="ar"/>
              </w:rPr>
              <w:t>无颗粒，无气泡，无渣点，颜色均匀，符合GB/T 18581-2020标准，甲醛含量≤50mg/kg，VOC含量≤50g/L，苯系物总和含量≤100mg/kg，耐热性要求放100度开水无烫痕；</w:t>
            </w:r>
            <w:r>
              <w:rPr>
                <w:rFonts w:ascii="宋体" w:hAnsi="宋体" w:cs="宋体" w:hint="eastAsia"/>
                <w:color w:val="000000"/>
                <w:kern w:val="0"/>
                <w:sz w:val="22"/>
                <w:szCs w:val="22"/>
                <w:lang w:bidi="ar"/>
              </w:rPr>
              <w:br/>
              <w:t>4.胶水：一级环保胶水，游离甲醛≤1.0g/kg,苯≤0.20g/kg,甲苯+二甲苯≤10g/kg,总挥发性有机物≤110g/L，粘合力强度大，要求</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开裂；</w:t>
            </w:r>
            <w:r>
              <w:rPr>
                <w:rFonts w:ascii="宋体" w:hAnsi="宋体" w:cs="宋体" w:hint="eastAsia"/>
                <w:color w:val="000000"/>
                <w:kern w:val="0"/>
                <w:sz w:val="22"/>
                <w:szCs w:val="22"/>
                <w:lang w:bidi="ar"/>
              </w:rPr>
              <w:br/>
              <w:t>5.五金配件：采用优质五金件，均经过酸洗、</w:t>
            </w:r>
            <w:proofErr w:type="gramStart"/>
            <w:r>
              <w:rPr>
                <w:rFonts w:ascii="宋体" w:hAnsi="宋体" w:cs="宋体" w:hint="eastAsia"/>
                <w:color w:val="000000"/>
                <w:kern w:val="0"/>
                <w:sz w:val="22"/>
                <w:szCs w:val="22"/>
                <w:lang w:bidi="ar"/>
              </w:rPr>
              <w:t>磷洗等</w:t>
            </w:r>
            <w:proofErr w:type="gramEnd"/>
            <w:r>
              <w:rPr>
                <w:rFonts w:ascii="宋体" w:hAnsi="宋体" w:cs="宋体" w:hint="eastAsia"/>
                <w:color w:val="000000"/>
                <w:kern w:val="0"/>
                <w:sz w:val="22"/>
                <w:szCs w:val="22"/>
                <w:lang w:bidi="ar"/>
              </w:rPr>
              <w:t>防锈处理。</w:t>
            </w:r>
          </w:p>
        </w:tc>
      </w:tr>
      <w:tr w:rsidR="004101D2">
        <w:trPr>
          <w:trHeight w:val="3539"/>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32</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会议椅</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noProof/>
                <w:color w:val="000000"/>
                <w:kern w:val="0"/>
                <w:sz w:val="22"/>
                <w:szCs w:val="22"/>
              </w:rPr>
              <w:drawing>
                <wp:anchor distT="0" distB="0" distL="114300" distR="114300" simplePos="0" relativeHeight="251718656" behindDoc="0" locked="0" layoutInCell="1" allowOverlap="1">
                  <wp:simplePos x="0" y="0"/>
                  <wp:positionH relativeFrom="column">
                    <wp:posOffset>314960</wp:posOffset>
                  </wp:positionH>
                  <wp:positionV relativeFrom="paragraph">
                    <wp:posOffset>337185</wp:posOffset>
                  </wp:positionV>
                  <wp:extent cx="897890" cy="1309370"/>
                  <wp:effectExtent l="0" t="0" r="0" b="0"/>
                  <wp:wrapNone/>
                  <wp:docPr id="47" name="图片 47"/>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897890" cy="130937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标准</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把</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19</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1、椅面：采用优质西皮饰面，符合 GB/T16799-2018 要求，不含游离甲醛，不含可萃取重金属，不含有害染料，耐光性不低于5级，PH≥5.。</w:t>
            </w:r>
            <w:r>
              <w:rPr>
                <w:rFonts w:ascii="宋体" w:hAnsi="宋体" w:cs="宋体" w:hint="eastAsia"/>
                <w:color w:val="000000"/>
                <w:kern w:val="0"/>
                <w:sz w:val="22"/>
                <w:szCs w:val="22"/>
                <w:lang w:bidi="ar"/>
              </w:rPr>
              <w:br/>
              <w:t>2、海绵：内衬高密度海绵，符合GB/T 10802-2006要求，表面涂有防止老化变形的保护膜。</w:t>
            </w:r>
            <w:r>
              <w:rPr>
                <w:rFonts w:ascii="宋体" w:hAnsi="宋体" w:cs="宋体" w:hint="eastAsia"/>
                <w:color w:val="000000"/>
                <w:kern w:val="0"/>
                <w:sz w:val="22"/>
                <w:szCs w:val="22"/>
                <w:lang w:bidi="ar"/>
              </w:rPr>
              <w:br/>
              <w:t>3、曲木板：热压成型多层弯曲木胶合板，厚度12mm。</w:t>
            </w:r>
            <w:r>
              <w:rPr>
                <w:rFonts w:ascii="宋体" w:hAnsi="宋体" w:cs="宋体" w:hint="eastAsia"/>
                <w:color w:val="000000"/>
                <w:kern w:val="0"/>
                <w:sz w:val="22"/>
                <w:szCs w:val="22"/>
                <w:lang w:bidi="ar"/>
              </w:rPr>
              <w:br/>
              <w:t>4、椅架：采用优质实木框架，表面喷涂环保聚酯漆。</w:t>
            </w:r>
          </w:p>
        </w:tc>
      </w:tr>
      <w:tr w:rsidR="004101D2">
        <w:trPr>
          <w:trHeight w:val="3135"/>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33</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noProof/>
                <w:color w:val="000000"/>
                <w:kern w:val="0"/>
                <w:sz w:val="22"/>
                <w:szCs w:val="22"/>
              </w:rPr>
              <w:drawing>
                <wp:anchor distT="0" distB="0" distL="114300" distR="114300" simplePos="0" relativeHeight="251719680" behindDoc="0" locked="0" layoutInCell="1" allowOverlap="1">
                  <wp:simplePos x="0" y="0"/>
                  <wp:positionH relativeFrom="column">
                    <wp:posOffset>393065</wp:posOffset>
                  </wp:positionH>
                  <wp:positionV relativeFrom="paragraph">
                    <wp:posOffset>808355</wp:posOffset>
                  </wp:positionV>
                  <wp:extent cx="1454150" cy="1482090"/>
                  <wp:effectExtent l="0" t="0" r="0" b="0"/>
                  <wp:wrapNone/>
                  <wp:docPr id="46" name="图片 46"/>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1454150" cy="1482090"/>
                          </a:xfrm>
                          <a:prstGeom prst="rect">
                            <a:avLst/>
                          </a:prstGeom>
                          <a:noFill/>
                        </pic:spPr>
                      </pic:pic>
                    </a:graphicData>
                  </a:graphic>
                </wp:anchor>
              </w:drawing>
            </w:r>
            <w:r>
              <w:rPr>
                <w:rFonts w:ascii="宋体" w:hAnsi="宋体" w:cs="宋体" w:hint="eastAsia"/>
                <w:color w:val="000000"/>
                <w:kern w:val="0"/>
                <w:sz w:val="22"/>
                <w:szCs w:val="22"/>
                <w:lang w:bidi="ar"/>
              </w:rPr>
              <w:t>茶水柜</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4101D2">
            <w:pPr>
              <w:widowControl/>
              <w:jc w:val="center"/>
              <w:textAlignment w:val="center"/>
              <w:rPr>
                <w:rFonts w:ascii="宋体" w:hAnsi="宋体" w:cs="宋体"/>
                <w:color w:val="000000"/>
                <w:sz w:val="22"/>
                <w:szCs w:val="22"/>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800*400*870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proofErr w:type="gramStart"/>
            <w:r>
              <w:rPr>
                <w:rFonts w:ascii="宋体" w:hAnsi="宋体" w:cs="宋体" w:hint="eastAsia"/>
                <w:color w:val="000000"/>
                <w:kern w:val="0"/>
                <w:sz w:val="22"/>
                <w:szCs w:val="22"/>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1.规格：800*400*H870（±5mm）。                                                       </w:t>
            </w:r>
            <w:r>
              <w:rPr>
                <w:rFonts w:ascii="宋体" w:hAnsi="宋体" w:cs="宋体" w:hint="eastAsia"/>
                <w:color w:val="000000"/>
                <w:kern w:val="0"/>
                <w:sz w:val="22"/>
                <w:szCs w:val="22"/>
                <w:lang w:bidi="ar"/>
              </w:rPr>
              <w:br/>
              <w:t>2.基材：板材采用环保中密度纤维板，须甲醛释放量≤0.025mg/m³，72h总挥发性有机化合物（TOVC）≤100μg/m³，静曲强度（MOR）≥23MPa，内胶合强度≥0.4MPa，吸水膨胀率≤6，板面</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≥1500N，板边</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≥1400N；选用优质实</w:t>
            </w:r>
            <w:proofErr w:type="gramStart"/>
            <w:r>
              <w:rPr>
                <w:rFonts w:ascii="宋体" w:hAnsi="宋体" w:cs="宋体" w:hint="eastAsia"/>
                <w:color w:val="000000"/>
                <w:kern w:val="0"/>
                <w:sz w:val="22"/>
                <w:szCs w:val="22"/>
                <w:lang w:bidi="ar"/>
              </w:rPr>
              <w:t>木封边</w:t>
            </w:r>
            <w:proofErr w:type="gramEnd"/>
            <w:r>
              <w:rPr>
                <w:rFonts w:ascii="宋体" w:hAnsi="宋体" w:cs="宋体" w:hint="eastAsia"/>
                <w:color w:val="000000"/>
                <w:kern w:val="0"/>
                <w:sz w:val="22"/>
                <w:szCs w:val="22"/>
                <w:lang w:bidi="ar"/>
              </w:rPr>
              <w:t>（厚度30mm），木</w:t>
            </w:r>
            <w:proofErr w:type="gramStart"/>
            <w:r>
              <w:rPr>
                <w:rFonts w:ascii="宋体" w:hAnsi="宋体" w:cs="宋体" w:hint="eastAsia"/>
                <w:color w:val="000000"/>
                <w:kern w:val="0"/>
                <w:sz w:val="22"/>
                <w:szCs w:val="22"/>
                <w:lang w:bidi="ar"/>
              </w:rPr>
              <w:t>皮采用</w:t>
            </w:r>
            <w:proofErr w:type="gramEnd"/>
            <w:r>
              <w:rPr>
                <w:rFonts w:ascii="宋体" w:hAnsi="宋体" w:cs="宋体" w:hint="eastAsia"/>
                <w:color w:val="000000"/>
                <w:kern w:val="0"/>
                <w:sz w:val="22"/>
                <w:szCs w:val="22"/>
                <w:lang w:bidi="ar"/>
              </w:rPr>
              <w:t>胡桃木皮，厚度0.6mm；</w:t>
            </w:r>
            <w:r>
              <w:rPr>
                <w:rFonts w:ascii="宋体" w:hAnsi="宋体" w:cs="宋体" w:hint="eastAsia"/>
                <w:color w:val="000000"/>
                <w:kern w:val="0"/>
                <w:sz w:val="22"/>
                <w:szCs w:val="22"/>
                <w:lang w:bidi="ar"/>
              </w:rPr>
              <w:br/>
              <w:t>3.油漆：采用水性面漆、水性底漆，经9道磨退工艺，</w:t>
            </w:r>
            <w:proofErr w:type="gramStart"/>
            <w:r>
              <w:rPr>
                <w:rFonts w:ascii="宋体" w:hAnsi="宋体" w:cs="宋体" w:hint="eastAsia"/>
                <w:color w:val="000000"/>
                <w:kern w:val="0"/>
                <w:sz w:val="22"/>
                <w:szCs w:val="22"/>
                <w:lang w:bidi="ar"/>
              </w:rPr>
              <w:t>油漆面</w:t>
            </w:r>
            <w:proofErr w:type="gramEnd"/>
            <w:r>
              <w:rPr>
                <w:rFonts w:ascii="宋体" w:hAnsi="宋体" w:cs="宋体" w:hint="eastAsia"/>
                <w:color w:val="000000"/>
                <w:kern w:val="0"/>
                <w:sz w:val="22"/>
                <w:szCs w:val="22"/>
                <w:lang w:bidi="ar"/>
              </w:rPr>
              <w:t>无颗粒，无气泡，无渣点，颜色均匀，符合GB/T 18581-2020标准，甲醛含量≤50mg/kg，VOC含量≤50g/L，苯系物总和含量≤100mg/kg，耐热性要求放100度开水无烫痕；</w:t>
            </w:r>
            <w:r>
              <w:rPr>
                <w:rFonts w:ascii="宋体" w:hAnsi="宋体" w:cs="宋体" w:hint="eastAsia"/>
                <w:color w:val="000000"/>
                <w:kern w:val="0"/>
                <w:sz w:val="22"/>
                <w:szCs w:val="22"/>
                <w:lang w:bidi="ar"/>
              </w:rPr>
              <w:br/>
              <w:t>4.胶水：一级环保胶水，游离甲醛≤1.0g/kg,苯≤0.20g/kg,甲苯+二甲苯≤10g/kg,总挥发性有机物≤110g/L，粘合力强度大，要求</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开裂；</w:t>
            </w:r>
            <w:r>
              <w:rPr>
                <w:rFonts w:ascii="宋体" w:hAnsi="宋体" w:cs="宋体" w:hint="eastAsia"/>
                <w:color w:val="000000"/>
                <w:kern w:val="0"/>
                <w:sz w:val="22"/>
                <w:szCs w:val="22"/>
                <w:lang w:bidi="ar"/>
              </w:rPr>
              <w:br/>
              <w:t>5.五金配件：采用优质五金件，均经过酸洗、</w:t>
            </w:r>
            <w:proofErr w:type="gramStart"/>
            <w:r>
              <w:rPr>
                <w:rFonts w:ascii="宋体" w:hAnsi="宋体" w:cs="宋体" w:hint="eastAsia"/>
                <w:color w:val="000000"/>
                <w:kern w:val="0"/>
                <w:sz w:val="22"/>
                <w:szCs w:val="22"/>
                <w:lang w:bidi="ar"/>
              </w:rPr>
              <w:t>磷洗等</w:t>
            </w:r>
            <w:proofErr w:type="gramEnd"/>
            <w:r>
              <w:rPr>
                <w:rFonts w:ascii="宋体" w:hAnsi="宋体" w:cs="宋体" w:hint="eastAsia"/>
                <w:color w:val="000000"/>
                <w:kern w:val="0"/>
                <w:sz w:val="22"/>
                <w:szCs w:val="22"/>
                <w:lang w:bidi="ar"/>
              </w:rPr>
              <w:t>防锈处理。</w:t>
            </w:r>
          </w:p>
        </w:tc>
      </w:tr>
      <w:tr w:rsidR="004101D2">
        <w:trPr>
          <w:trHeight w:val="679"/>
        </w:trPr>
        <w:tc>
          <w:tcPr>
            <w:tcW w:w="3544" w:type="dxa"/>
            <w:gridSpan w:val="3"/>
            <w:tcBorders>
              <w:top w:val="single" w:sz="4" w:space="0" w:color="000000"/>
              <w:left w:val="single" w:sz="4" w:space="0" w:color="000000"/>
              <w:bottom w:val="single" w:sz="4" w:space="0" w:color="000000"/>
              <w:right w:val="nil"/>
            </w:tcBorders>
            <w:shd w:val="clear" w:color="auto" w:fill="auto"/>
            <w:vAlign w:val="center"/>
          </w:tcPr>
          <w:p w:rsidR="004101D2" w:rsidRDefault="00771485">
            <w:pPr>
              <w:widowControl/>
              <w:jc w:val="left"/>
              <w:textAlignment w:val="center"/>
              <w:rPr>
                <w:rFonts w:ascii="宋体" w:hAnsi="宋体" w:cs="宋体"/>
                <w:color w:val="000000"/>
                <w:sz w:val="24"/>
              </w:rPr>
            </w:pPr>
            <w:r>
              <w:rPr>
                <w:rFonts w:ascii="宋体" w:hAnsi="宋体" w:cs="宋体" w:hint="eastAsia"/>
                <w:color w:val="000000"/>
                <w:kern w:val="0"/>
                <w:sz w:val="24"/>
                <w:lang w:bidi="ar"/>
              </w:rPr>
              <w:t>器材库</w:t>
            </w: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70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101D2" w:rsidRDefault="004101D2">
            <w:pPr>
              <w:rPr>
                <w:rFonts w:ascii="宋体" w:hAnsi="宋体" w:cs="宋体"/>
                <w:color w:val="000000"/>
                <w:sz w:val="22"/>
                <w:szCs w:val="22"/>
              </w:rPr>
            </w:pPr>
          </w:p>
        </w:tc>
      </w:tr>
      <w:tr w:rsidR="004101D2">
        <w:trPr>
          <w:trHeight w:val="3915"/>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34</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办公桌</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720704" behindDoc="0" locked="0" layoutInCell="1" allowOverlap="1">
                  <wp:simplePos x="0" y="0"/>
                  <wp:positionH relativeFrom="column">
                    <wp:posOffset>-57150</wp:posOffset>
                  </wp:positionH>
                  <wp:positionV relativeFrom="paragraph">
                    <wp:posOffset>-360045</wp:posOffset>
                  </wp:positionV>
                  <wp:extent cx="1583690" cy="1503045"/>
                  <wp:effectExtent l="0" t="0" r="0" b="0"/>
                  <wp:wrapNone/>
                  <wp:docPr id="45" name="图片 45"/>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1583690" cy="1503045"/>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1400*700*760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proofErr w:type="gramStart"/>
            <w:r>
              <w:rPr>
                <w:rFonts w:ascii="宋体" w:hAnsi="宋体" w:cs="宋体" w:hint="eastAsia"/>
                <w:color w:val="000000"/>
                <w:kern w:val="0"/>
                <w:sz w:val="22"/>
                <w:szCs w:val="22"/>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1.规格：1400*700*H760mm（±10mm）。</w:t>
            </w:r>
            <w:r>
              <w:rPr>
                <w:rFonts w:ascii="宋体" w:hAnsi="宋体" w:cs="宋体" w:hint="eastAsia"/>
                <w:color w:val="000000"/>
                <w:kern w:val="0"/>
                <w:sz w:val="22"/>
                <w:szCs w:val="22"/>
                <w:lang w:bidi="ar"/>
              </w:rPr>
              <w:br/>
              <w:t>2.基材：板材采用环保中密度纤维板，须甲醛释放量≤0.025mg/m³，72h总挥发性有机化合物（TOVC）≤100μg/m³，静曲强度（MOR）≥23MPa，内胶合强度≥0.4MPa，吸水膨胀率≤6，板面</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≥1500N，板边</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≥1400N；选用优质实</w:t>
            </w:r>
            <w:proofErr w:type="gramStart"/>
            <w:r>
              <w:rPr>
                <w:rFonts w:ascii="宋体" w:hAnsi="宋体" w:cs="宋体" w:hint="eastAsia"/>
                <w:color w:val="000000"/>
                <w:kern w:val="0"/>
                <w:sz w:val="22"/>
                <w:szCs w:val="22"/>
                <w:lang w:bidi="ar"/>
              </w:rPr>
              <w:t>木封边</w:t>
            </w:r>
            <w:proofErr w:type="gramEnd"/>
            <w:r>
              <w:rPr>
                <w:rFonts w:ascii="宋体" w:hAnsi="宋体" w:cs="宋体" w:hint="eastAsia"/>
                <w:color w:val="000000"/>
                <w:kern w:val="0"/>
                <w:sz w:val="22"/>
                <w:szCs w:val="22"/>
                <w:lang w:bidi="ar"/>
              </w:rPr>
              <w:t>（厚度30mm），木</w:t>
            </w:r>
            <w:proofErr w:type="gramStart"/>
            <w:r>
              <w:rPr>
                <w:rFonts w:ascii="宋体" w:hAnsi="宋体" w:cs="宋体" w:hint="eastAsia"/>
                <w:color w:val="000000"/>
                <w:kern w:val="0"/>
                <w:sz w:val="22"/>
                <w:szCs w:val="22"/>
                <w:lang w:bidi="ar"/>
              </w:rPr>
              <w:t>皮采用</w:t>
            </w:r>
            <w:proofErr w:type="gramEnd"/>
            <w:r>
              <w:rPr>
                <w:rFonts w:ascii="宋体" w:hAnsi="宋体" w:cs="宋体" w:hint="eastAsia"/>
                <w:color w:val="000000"/>
                <w:kern w:val="0"/>
                <w:sz w:val="22"/>
                <w:szCs w:val="22"/>
                <w:lang w:bidi="ar"/>
              </w:rPr>
              <w:t>胡桃木皮，厚度0.6mm；</w:t>
            </w:r>
            <w:r>
              <w:rPr>
                <w:rFonts w:ascii="宋体" w:hAnsi="宋体" w:cs="宋体" w:hint="eastAsia"/>
                <w:color w:val="000000"/>
                <w:kern w:val="0"/>
                <w:sz w:val="22"/>
                <w:szCs w:val="22"/>
                <w:lang w:bidi="ar"/>
              </w:rPr>
              <w:br/>
              <w:t>3.油漆：采用水性面漆、水性底漆，经9道磨退工艺，</w:t>
            </w:r>
            <w:proofErr w:type="gramStart"/>
            <w:r>
              <w:rPr>
                <w:rFonts w:ascii="宋体" w:hAnsi="宋体" w:cs="宋体" w:hint="eastAsia"/>
                <w:color w:val="000000"/>
                <w:kern w:val="0"/>
                <w:sz w:val="22"/>
                <w:szCs w:val="22"/>
                <w:lang w:bidi="ar"/>
              </w:rPr>
              <w:t>油漆面</w:t>
            </w:r>
            <w:proofErr w:type="gramEnd"/>
            <w:r>
              <w:rPr>
                <w:rFonts w:ascii="宋体" w:hAnsi="宋体" w:cs="宋体" w:hint="eastAsia"/>
                <w:color w:val="000000"/>
                <w:kern w:val="0"/>
                <w:sz w:val="22"/>
                <w:szCs w:val="22"/>
                <w:lang w:bidi="ar"/>
              </w:rPr>
              <w:t>无颗粒，无气泡，无渣点，颜色均匀，符合GB/T 18581-2020标准，甲醛含量≤50mg/kg，VOC含量≤50g/L，苯系物总和含量≤100mg/kg，耐热性要求放100度开水无烫痕；</w:t>
            </w:r>
            <w:r>
              <w:rPr>
                <w:rFonts w:ascii="宋体" w:hAnsi="宋体" w:cs="宋体" w:hint="eastAsia"/>
                <w:color w:val="000000"/>
                <w:kern w:val="0"/>
                <w:sz w:val="22"/>
                <w:szCs w:val="22"/>
                <w:lang w:bidi="ar"/>
              </w:rPr>
              <w:br/>
              <w:t>4.胶水：一级环保胶水，游离甲醛≤1.0g/kg,苯≤0.20g/kg,甲苯+二甲苯≤10g/kg,总挥发性有机物≤110g/L，粘合力强度大，要求</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开裂；</w:t>
            </w:r>
            <w:r>
              <w:rPr>
                <w:rFonts w:ascii="宋体" w:hAnsi="宋体" w:cs="宋体" w:hint="eastAsia"/>
                <w:color w:val="000000"/>
                <w:kern w:val="0"/>
                <w:sz w:val="22"/>
                <w:szCs w:val="22"/>
                <w:lang w:bidi="ar"/>
              </w:rPr>
              <w:br/>
              <w:t>5.五金配件：采用优质五金件，均经过酸洗、</w:t>
            </w:r>
            <w:proofErr w:type="gramStart"/>
            <w:r>
              <w:rPr>
                <w:rFonts w:ascii="宋体" w:hAnsi="宋体" w:cs="宋体" w:hint="eastAsia"/>
                <w:color w:val="000000"/>
                <w:kern w:val="0"/>
                <w:sz w:val="22"/>
                <w:szCs w:val="22"/>
                <w:lang w:bidi="ar"/>
              </w:rPr>
              <w:t>磷洗等</w:t>
            </w:r>
            <w:proofErr w:type="gramEnd"/>
            <w:r>
              <w:rPr>
                <w:rFonts w:ascii="宋体" w:hAnsi="宋体" w:cs="宋体" w:hint="eastAsia"/>
                <w:color w:val="000000"/>
                <w:kern w:val="0"/>
                <w:sz w:val="22"/>
                <w:szCs w:val="22"/>
                <w:lang w:bidi="ar"/>
              </w:rPr>
              <w:t>防锈处理。</w:t>
            </w:r>
          </w:p>
        </w:tc>
      </w:tr>
      <w:tr w:rsidR="004101D2">
        <w:trPr>
          <w:trHeight w:val="2400"/>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35</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办公椅</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noProof/>
                <w:color w:val="000000"/>
                <w:kern w:val="0"/>
                <w:sz w:val="22"/>
                <w:szCs w:val="22"/>
              </w:rPr>
              <w:drawing>
                <wp:anchor distT="0" distB="0" distL="114300" distR="114300" simplePos="0" relativeHeight="251721728" behindDoc="0" locked="0" layoutInCell="1" allowOverlap="1">
                  <wp:simplePos x="0" y="0"/>
                  <wp:positionH relativeFrom="column">
                    <wp:posOffset>104775</wp:posOffset>
                  </wp:positionH>
                  <wp:positionV relativeFrom="paragraph">
                    <wp:posOffset>320675</wp:posOffset>
                  </wp:positionV>
                  <wp:extent cx="913765" cy="1134110"/>
                  <wp:effectExtent l="0" t="0" r="0" b="0"/>
                  <wp:wrapNone/>
                  <wp:docPr id="44" name="图片 44"/>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913765" cy="113411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640*660*1060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proofErr w:type="gramStart"/>
            <w:r>
              <w:rPr>
                <w:rFonts w:ascii="宋体" w:hAnsi="宋体" w:cs="宋体" w:hint="eastAsia"/>
                <w:color w:val="000000"/>
                <w:kern w:val="0"/>
                <w:sz w:val="22"/>
                <w:szCs w:val="22"/>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1.规格：640mm*D660*H1060mm（±10mm）。</w:t>
            </w:r>
            <w:r>
              <w:rPr>
                <w:rFonts w:ascii="宋体" w:hAnsi="宋体" w:cs="宋体" w:hint="eastAsia"/>
                <w:color w:val="000000"/>
                <w:kern w:val="0"/>
                <w:sz w:val="22"/>
                <w:szCs w:val="22"/>
                <w:lang w:bidi="ar"/>
              </w:rPr>
              <w:br/>
              <w:t>2.椅面：采用优质西皮饰面，符合 GB/T16799-2018 要求，不含游离甲醛，不含可萃取重金属，不含有害染料，耐光性不低于5级，PH≥5。</w:t>
            </w:r>
            <w:r>
              <w:rPr>
                <w:rFonts w:ascii="宋体" w:hAnsi="宋体" w:cs="宋体" w:hint="eastAsia"/>
                <w:color w:val="000000"/>
                <w:kern w:val="0"/>
                <w:sz w:val="22"/>
                <w:szCs w:val="22"/>
                <w:lang w:bidi="ar"/>
              </w:rPr>
              <w:br/>
              <w:t>3.海绵：内衬高密度海绵，符合GB/T 10802-2006要求，表面涂有防止老化变形的保护膜。</w:t>
            </w:r>
            <w:r>
              <w:rPr>
                <w:rFonts w:ascii="宋体" w:hAnsi="宋体" w:cs="宋体" w:hint="eastAsia"/>
                <w:color w:val="000000"/>
                <w:kern w:val="0"/>
                <w:sz w:val="22"/>
                <w:szCs w:val="22"/>
                <w:lang w:bidi="ar"/>
              </w:rPr>
              <w:br/>
              <w:t>4.曲木板：热压成型多层弯曲木胶合板，厚度12mm。</w:t>
            </w:r>
            <w:r>
              <w:rPr>
                <w:rFonts w:ascii="宋体" w:hAnsi="宋体" w:cs="宋体" w:hint="eastAsia"/>
                <w:color w:val="000000"/>
                <w:kern w:val="0"/>
                <w:sz w:val="22"/>
                <w:szCs w:val="22"/>
                <w:lang w:bidi="ar"/>
              </w:rPr>
              <w:br/>
              <w:t>5.椅架：采用优质实木框架，表面喷涂环保聚酯漆。</w:t>
            </w:r>
          </w:p>
        </w:tc>
      </w:tr>
      <w:tr w:rsidR="004101D2">
        <w:trPr>
          <w:trHeight w:val="549"/>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36</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文件柜</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722752" behindDoc="0" locked="0" layoutInCell="1" allowOverlap="1">
                  <wp:simplePos x="0" y="0"/>
                  <wp:positionH relativeFrom="column">
                    <wp:posOffset>95885</wp:posOffset>
                  </wp:positionH>
                  <wp:positionV relativeFrom="paragraph">
                    <wp:posOffset>1325880</wp:posOffset>
                  </wp:positionV>
                  <wp:extent cx="1015365" cy="2225675"/>
                  <wp:effectExtent l="0" t="0" r="0" b="0"/>
                  <wp:wrapNone/>
                  <wp:docPr id="43" name="图片 43"/>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015365" cy="2225675"/>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900*400*1850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proofErr w:type="gramStart"/>
            <w:r>
              <w:rPr>
                <w:rFonts w:ascii="宋体" w:hAnsi="宋体" w:cs="宋体" w:hint="eastAsia"/>
                <w:color w:val="000000"/>
                <w:kern w:val="0"/>
                <w:sz w:val="22"/>
                <w:szCs w:val="22"/>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1、规格：900*400*1850mm（±5mm）。</w:t>
            </w:r>
            <w:r>
              <w:rPr>
                <w:rFonts w:ascii="宋体" w:hAnsi="宋体" w:cs="宋体" w:hint="eastAsia"/>
                <w:color w:val="000000"/>
                <w:kern w:val="0"/>
                <w:sz w:val="22"/>
                <w:szCs w:val="22"/>
                <w:lang w:bidi="ar"/>
              </w:rPr>
              <w:br/>
              <w:t>2、钢板：优质一级冷轧钢板，裸板厚度≥0.8mm，所检项目符合GB/T 3325-2024要求，硬度≥3H，冲击强度、耐盐</w:t>
            </w:r>
            <w:proofErr w:type="gramStart"/>
            <w:r>
              <w:rPr>
                <w:rFonts w:ascii="宋体" w:hAnsi="宋体" w:cs="宋体" w:hint="eastAsia"/>
                <w:color w:val="000000"/>
                <w:kern w:val="0"/>
                <w:sz w:val="22"/>
                <w:szCs w:val="22"/>
                <w:lang w:bidi="ar"/>
              </w:rPr>
              <w:t>浴符合</w:t>
            </w:r>
            <w:proofErr w:type="gramEnd"/>
            <w:r>
              <w:rPr>
                <w:rFonts w:ascii="宋体" w:hAnsi="宋体" w:cs="宋体" w:hint="eastAsia"/>
                <w:color w:val="000000"/>
                <w:kern w:val="0"/>
                <w:sz w:val="22"/>
                <w:szCs w:val="22"/>
                <w:lang w:bidi="ar"/>
              </w:rPr>
              <w:t xml:space="preserve">要求，附着力为1级，耐腐蚀中性盐雾试验达到10级, 外观保护评级达到10级。 </w:t>
            </w:r>
            <w:r>
              <w:rPr>
                <w:rFonts w:ascii="宋体" w:hAnsi="宋体" w:cs="宋体" w:hint="eastAsia"/>
                <w:color w:val="000000"/>
                <w:kern w:val="0"/>
                <w:sz w:val="22"/>
                <w:szCs w:val="22"/>
                <w:lang w:bidi="ar"/>
              </w:rPr>
              <w:br/>
              <w:t xml:space="preserve">3、涂层：采用优质静电喷涂粉末，经高温固化处理，使产品抗蚀，耐磨能力大大提高，所检项目符合HG/T 2006-2022要求，耐冲击性、耐盐雾性(中性盐雾 500h) 符合要求，铅笔硬度≥3H, 附着力达到≤1级，耐酸性240h无异常，耐碱性168h无异常，耐沸水无异常，耐磨性(750g/500r)≤9mg，涂层厚度≥70μm。 </w:t>
            </w:r>
            <w:r>
              <w:rPr>
                <w:rFonts w:ascii="宋体" w:hAnsi="宋体" w:cs="宋体" w:hint="eastAsia"/>
                <w:color w:val="000000"/>
                <w:kern w:val="0"/>
                <w:sz w:val="22"/>
                <w:szCs w:val="22"/>
                <w:lang w:bidi="ar"/>
              </w:rPr>
              <w:br/>
              <w:t>4、五金配件：采用优质缓冲铰链、锁具（内波浪锁，配三级管理钥匙）等五金配件；铰链所检项目符合QB/T 3832-1999、QB/T 2189-2013要求，垂直静载荷(20kg)、水平静载荷(40N)、耐久性(20万次)均无损，耐腐蚀乙酸盐雾试验(500h)、耐腐蚀中性盐雾试验(1010h)均达到10级。</w:t>
            </w:r>
            <w:r>
              <w:rPr>
                <w:rFonts w:ascii="宋体" w:hAnsi="宋体" w:cs="宋体" w:hint="eastAsia"/>
                <w:color w:val="000000"/>
                <w:kern w:val="0"/>
                <w:sz w:val="22"/>
                <w:szCs w:val="22"/>
                <w:lang w:bidi="ar"/>
              </w:rPr>
              <w:br/>
              <w:t>5、结构：上面玻璃门，下实门结构，薄边，门内二块活动层板，高度可调，所有门板设标签框、配锁和扣手。</w:t>
            </w:r>
            <w:r>
              <w:rPr>
                <w:rFonts w:ascii="宋体" w:hAnsi="宋体" w:cs="宋体" w:hint="eastAsia"/>
                <w:color w:val="000000"/>
                <w:kern w:val="0"/>
                <w:sz w:val="22"/>
                <w:szCs w:val="22"/>
                <w:lang w:bidi="ar"/>
              </w:rPr>
              <w:br/>
              <w:t>6、工艺要求：</w:t>
            </w:r>
            <w:r>
              <w:rPr>
                <w:rFonts w:ascii="宋体" w:hAnsi="宋体" w:cs="宋体" w:hint="eastAsia"/>
                <w:color w:val="000000"/>
                <w:kern w:val="0"/>
                <w:sz w:val="22"/>
                <w:szCs w:val="22"/>
                <w:lang w:bidi="ar"/>
              </w:rPr>
              <w:br/>
              <w:t>（1）顶板盖为8mm圆边成型，</w:t>
            </w:r>
            <w:r>
              <w:rPr>
                <w:rFonts w:ascii="宋体" w:hAnsi="宋体" w:cs="宋体" w:hint="eastAsia"/>
                <w:color w:val="000000"/>
                <w:kern w:val="0"/>
                <w:sz w:val="22"/>
                <w:szCs w:val="22"/>
                <w:lang w:bidi="ar"/>
              </w:rPr>
              <w:br/>
              <w:t>（2）侧帮为8mm圆边成型，</w:t>
            </w:r>
            <w:r>
              <w:rPr>
                <w:rFonts w:ascii="宋体" w:hAnsi="宋体" w:cs="宋体" w:hint="eastAsia"/>
                <w:color w:val="000000"/>
                <w:kern w:val="0"/>
                <w:sz w:val="22"/>
                <w:szCs w:val="22"/>
                <w:lang w:bidi="ar"/>
              </w:rPr>
              <w:br/>
              <w:t>（3）侧帮和帮的前支撑要求一块板一次折弯成型，不允许拼接，</w:t>
            </w:r>
            <w:r>
              <w:rPr>
                <w:rFonts w:ascii="宋体" w:hAnsi="宋体" w:cs="宋体" w:hint="eastAsia"/>
                <w:color w:val="000000"/>
                <w:kern w:val="0"/>
                <w:sz w:val="22"/>
                <w:szCs w:val="22"/>
                <w:lang w:bidi="ar"/>
              </w:rPr>
              <w:br/>
              <w:t>（4）顶板盖和盖的前支撑要求一块板一次折弯成型，不允许拼接，</w:t>
            </w:r>
            <w:r>
              <w:rPr>
                <w:rFonts w:ascii="宋体" w:hAnsi="宋体" w:cs="宋体" w:hint="eastAsia"/>
                <w:color w:val="000000"/>
                <w:kern w:val="0"/>
                <w:sz w:val="22"/>
                <w:szCs w:val="22"/>
                <w:lang w:bidi="ar"/>
              </w:rPr>
              <w:br/>
            </w:r>
            <w:r>
              <w:rPr>
                <w:rFonts w:ascii="宋体" w:hAnsi="宋体" w:cs="宋体" w:hint="eastAsia"/>
                <w:color w:val="000000"/>
                <w:kern w:val="0"/>
                <w:sz w:val="22"/>
                <w:szCs w:val="22"/>
                <w:lang w:bidi="ar"/>
              </w:rPr>
              <w:lastRenderedPageBreak/>
              <w:t>（5）后背和梯子要求一块板一次折弯成型，不允许拼接，</w:t>
            </w:r>
            <w:r>
              <w:rPr>
                <w:rFonts w:ascii="宋体" w:hAnsi="宋体" w:cs="宋体" w:hint="eastAsia"/>
                <w:color w:val="000000"/>
                <w:kern w:val="0"/>
                <w:sz w:val="22"/>
                <w:szCs w:val="22"/>
                <w:lang w:bidi="ar"/>
              </w:rPr>
              <w:br/>
              <w:t>（6）冲压一体扣手，颜色同柜体一致。</w:t>
            </w:r>
          </w:p>
        </w:tc>
      </w:tr>
      <w:tr w:rsidR="004101D2">
        <w:trPr>
          <w:trHeight w:val="2676"/>
        </w:trPr>
        <w:tc>
          <w:tcPr>
            <w:tcW w:w="534" w:type="dxa"/>
            <w:tcBorders>
              <w:top w:val="single" w:sz="4" w:space="0" w:color="000000"/>
              <w:left w:val="single" w:sz="4" w:space="0" w:color="000000"/>
              <w:bottom w:val="single" w:sz="4" w:space="0" w:color="000000"/>
              <w:right w:val="single" w:sz="4" w:space="0" w:color="000000"/>
            </w:tcBorders>
            <w:shd w:val="clear" w:color="auto" w:fill="C9E4B4"/>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37</w:t>
            </w:r>
          </w:p>
        </w:tc>
        <w:tc>
          <w:tcPr>
            <w:tcW w:w="816" w:type="dxa"/>
            <w:tcBorders>
              <w:top w:val="single" w:sz="4" w:space="0" w:color="000000"/>
              <w:left w:val="single" w:sz="4" w:space="0" w:color="000000"/>
              <w:bottom w:val="single" w:sz="4" w:space="0" w:color="000000"/>
              <w:right w:val="single" w:sz="4" w:space="0" w:color="000000"/>
            </w:tcBorders>
            <w:shd w:val="clear" w:color="auto" w:fill="C9E4B4"/>
            <w:vAlign w:val="center"/>
          </w:tcPr>
          <w:p w:rsidR="004101D2" w:rsidRDefault="00771485">
            <w:pPr>
              <w:widowControl/>
              <w:jc w:val="center"/>
              <w:textAlignment w:val="center"/>
              <w:rPr>
                <w:rFonts w:ascii="宋体" w:hAnsi="宋体" w:cs="宋体"/>
                <w:color w:val="000000"/>
                <w:sz w:val="20"/>
              </w:rPr>
            </w:pPr>
            <w:r>
              <w:rPr>
                <w:rFonts w:hint="eastAsia"/>
                <w:sz w:val="24"/>
              </w:rPr>
              <w:t>▲</w:t>
            </w:r>
            <w:r>
              <w:rPr>
                <w:rFonts w:ascii="宋体" w:hAnsi="宋体" w:cs="宋体" w:hint="eastAsia"/>
                <w:color w:val="000000"/>
                <w:kern w:val="0"/>
                <w:sz w:val="20"/>
                <w:lang w:bidi="ar"/>
              </w:rPr>
              <w:t>器材密集柜</w:t>
            </w:r>
            <w:r>
              <w:rPr>
                <w:rFonts w:ascii="宋体" w:hAnsi="宋体" w:cs="宋体" w:hint="eastAsia"/>
                <w:color w:val="000000"/>
                <w:kern w:val="0"/>
                <w:sz w:val="20"/>
                <w:lang w:bidi="ar"/>
              </w:rPr>
              <w:br/>
              <w:t>（核心产品</w:t>
            </w:r>
            <w:r>
              <w:rPr>
                <w:rFonts w:ascii="宋体" w:hAnsi="宋体" w:cs="宋体"/>
                <w:color w:val="000000"/>
                <w:kern w:val="0"/>
                <w:sz w:val="20"/>
                <w:lang w:bidi="ar"/>
              </w:rPr>
              <w:t>）</w:t>
            </w:r>
          </w:p>
        </w:tc>
        <w:tc>
          <w:tcPr>
            <w:tcW w:w="2194" w:type="dxa"/>
            <w:tcBorders>
              <w:top w:val="single" w:sz="4" w:space="0" w:color="000000"/>
              <w:left w:val="single" w:sz="4" w:space="0" w:color="000000"/>
              <w:bottom w:val="single" w:sz="4" w:space="0" w:color="000000"/>
              <w:right w:val="single" w:sz="4" w:space="0" w:color="000000"/>
            </w:tcBorders>
            <w:shd w:val="clear" w:color="auto" w:fill="C9E4B4"/>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723776" behindDoc="0" locked="0" layoutInCell="1" allowOverlap="1">
                  <wp:simplePos x="0" y="0"/>
                  <wp:positionH relativeFrom="column">
                    <wp:posOffset>45720</wp:posOffset>
                  </wp:positionH>
                  <wp:positionV relativeFrom="paragraph">
                    <wp:posOffset>2105025</wp:posOffset>
                  </wp:positionV>
                  <wp:extent cx="1094105" cy="962025"/>
                  <wp:effectExtent l="0" t="0" r="0" b="0"/>
                  <wp:wrapNone/>
                  <wp:docPr id="42" name="图片 42"/>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1094105" cy="962025"/>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C9E4B4"/>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900*600*2400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proofErr w:type="gramStart"/>
            <w:r>
              <w:rPr>
                <w:rFonts w:ascii="宋体" w:hAnsi="宋体" w:cs="宋体" w:hint="eastAsia"/>
                <w:color w:val="000000"/>
                <w:kern w:val="0"/>
                <w:sz w:val="22"/>
                <w:szCs w:val="22"/>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C9E4B4"/>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35</w:t>
            </w:r>
          </w:p>
        </w:tc>
        <w:tc>
          <w:tcPr>
            <w:tcW w:w="7013" w:type="dxa"/>
            <w:tcBorders>
              <w:top w:val="single" w:sz="4" w:space="0" w:color="000000"/>
              <w:left w:val="single" w:sz="4" w:space="0" w:color="000000"/>
              <w:bottom w:val="single" w:sz="4" w:space="0" w:color="000000"/>
              <w:right w:val="single" w:sz="4" w:space="0" w:color="000000"/>
            </w:tcBorders>
            <w:shd w:val="clear" w:color="auto" w:fill="C9E4B4"/>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规格：900mm*600*H2400mm（±10mm）</w:t>
            </w:r>
            <w:r>
              <w:rPr>
                <w:rFonts w:ascii="宋体" w:hAnsi="宋体" w:cs="宋体" w:hint="eastAsia"/>
                <w:color w:val="000000"/>
                <w:kern w:val="0"/>
                <w:sz w:val="22"/>
                <w:szCs w:val="22"/>
                <w:lang w:bidi="ar"/>
              </w:rPr>
              <w:br/>
              <w:t>1、零部件材质要求</w:t>
            </w:r>
            <w:r>
              <w:rPr>
                <w:rFonts w:ascii="宋体" w:hAnsi="宋体" w:cs="宋体" w:hint="eastAsia"/>
                <w:color w:val="000000"/>
                <w:kern w:val="0"/>
                <w:sz w:val="22"/>
                <w:szCs w:val="22"/>
                <w:lang w:bidi="ar"/>
              </w:rPr>
              <w:br/>
              <w:t>（1） 密集架防尘顶板：钢板厚度≥1.0mm，检测依据：符合GB/T 13667.3-2013；GB/T 228.1-2010国家标准。</w:t>
            </w:r>
            <w:r>
              <w:rPr>
                <w:rFonts w:ascii="宋体" w:hAnsi="宋体" w:cs="宋体" w:hint="eastAsia"/>
                <w:color w:val="000000"/>
                <w:kern w:val="0"/>
                <w:sz w:val="22"/>
                <w:szCs w:val="22"/>
                <w:lang w:bidi="ar"/>
              </w:rPr>
              <w:br/>
              <w:t>（2）密集架圆弧侧面板：钢板厚度≥1.0mm，检测依据：符合GB/T 13667.3-2013；GB/T 228.1-2010国家标准。</w:t>
            </w:r>
            <w:r>
              <w:rPr>
                <w:rFonts w:ascii="宋体" w:hAnsi="宋体" w:cs="宋体" w:hint="eastAsia"/>
                <w:color w:val="000000"/>
                <w:kern w:val="0"/>
                <w:sz w:val="22"/>
                <w:szCs w:val="22"/>
                <w:lang w:bidi="ar"/>
              </w:rPr>
              <w:br/>
              <w:t>（3）密集架成型立柱：钢板厚度≥1.5mm，检测依据：符合GB/T 13667.3-2013；GB/T 228.1-2010国家标准。</w:t>
            </w:r>
            <w:r>
              <w:rPr>
                <w:rFonts w:ascii="宋体" w:hAnsi="宋体" w:cs="宋体" w:hint="eastAsia"/>
                <w:color w:val="000000"/>
                <w:kern w:val="0"/>
                <w:sz w:val="22"/>
                <w:szCs w:val="22"/>
                <w:lang w:bidi="ar"/>
              </w:rPr>
              <w:br/>
              <w:t>（4）密集架成型底梁：钢板厚度≥3.0mm，检测依据：符合GB/T 228.1-2010国家标准。</w:t>
            </w:r>
            <w:r>
              <w:rPr>
                <w:rFonts w:ascii="宋体" w:hAnsi="宋体" w:cs="宋体" w:hint="eastAsia"/>
                <w:color w:val="000000"/>
                <w:kern w:val="0"/>
                <w:sz w:val="22"/>
                <w:szCs w:val="22"/>
                <w:lang w:bidi="ar"/>
              </w:rPr>
              <w:br/>
              <w:t xml:space="preserve">（5）密集架导轨护板：钢板厚度≥4.0mm，检测依据：符合GB/T 13667.3-2013；GB/T 228.1-2010国家标准。 </w:t>
            </w:r>
            <w:r>
              <w:rPr>
                <w:rFonts w:ascii="宋体" w:hAnsi="宋体" w:cs="宋体" w:hint="eastAsia"/>
                <w:color w:val="000000"/>
                <w:kern w:val="0"/>
                <w:sz w:val="22"/>
                <w:szCs w:val="22"/>
                <w:lang w:bidi="ar"/>
              </w:rPr>
              <w:br/>
              <w:t>（6）密集架紧固件：检测依据：符合 GB/T 228.1-2010；GB/T 4340.1-2009国家标准。</w:t>
            </w:r>
            <w:r>
              <w:rPr>
                <w:rFonts w:ascii="宋体" w:hAnsi="宋体" w:cs="宋体" w:hint="eastAsia"/>
                <w:color w:val="000000"/>
                <w:kern w:val="0"/>
                <w:sz w:val="22"/>
                <w:szCs w:val="22"/>
                <w:lang w:bidi="ar"/>
              </w:rPr>
              <w:br/>
              <w:t>（7）密集架传动机构总成：检测依据：符合 GB/T 3117-2009；GB/T 1958-2017国家标准。</w:t>
            </w:r>
            <w:r>
              <w:rPr>
                <w:rFonts w:ascii="宋体" w:hAnsi="宋体" w:cs="宋体" w:hint="eastAsia"/>
                <w:color w:val="000000"/>
                <w:kern w:val="0"/>
                <w:sz w:val="22"/>
                <w:szCs w:val="22"/>
                <w:lang w:bidi="ar"/>
              </w:rPr>
              <w:br/>
              <w:t>（8）密集架传动轴：规格：≥Φ20，检测依据：符合 GB/T 1958-2017国家标准。</w:t>
            </w:r>
            <w:r>
              <w:rPr>
                <w:rFonts w:ascii="宋体" w:hAnsi="宋体" w:cs="宋体" w:hint="eastAsia"/>
                <w:color w:val="000000"/>
                <w:kern w:val="0"/>
                <w:sz w:val="22"/>
                <w:szCs w:val="22"/>
                <w:lang w:bidi="ar"/>
              </w:rPr>
              <w:br/>
              <w:t>（9）密集架链轮：规格：12-48齿，检测依据：符合GB/T 3177-2009；GB/T 1958-2017国家标准。</w:t>
            </w:r>
            <w:r>
              <w:rPr>
                <w:rFonts w:ascii="宋体" w:hAnsi="宋体" w:cs="宋体" w:hint="eastAsia"/>
                <w:color w:val="000000"/>
                <w:kern w:val="0"/>
                <w:sz w:val="22"/>
                <w:szCs w:val="22"/>
                <w:lang w:bidi="ar"/>
              </w:rPr>
              <w:br/>
              <w:t>（10）密集架铸铁</w:t>
            </w:r>
            <w:proofErr w:type="gramStart"/>
            <w:r>
              <w:rPr>
                <w:rFonts w:ascii="宋体" w:hAnsi="宋体" w:cs="宋体" w:hint="eastAsia"/>
                <w:color w:val="000000"/>
                <w:kern w:val="0"/>
                <w:sz w:val="22"/>
                <w:szCs w:val="22"/>
                <w:lang w:bidi="ar"/>
              </w:rPr>
              <w:t>铁</w:t>
            </w:r>
            <w:proofErr w:type="gramEnd"/>
            <w:r>
              <w:rPr>
                <w:rFonts w:ascii="宋体" w:hAnsi="宋体" w:cs="宋体" w:hint="eastAsia"/>
                <w:color w:val="000000"/>
                <w:kern w:val="0"/>
                <w:sz w:val="22"/>
                <w:szCs w:val="22"/>
                <w:lang w:bidi="ar"/>
              </w:rPr>
              <w:t>滚轮：规格：≥Φ140，检测依据：符合GB/T 230.1-2018国家标准。</w:t>
            </w:r>
            <w:r>
              <w:rPr>
                <w:rFonts w:ascii="宋体" w:hAnsi="宋体" w:cs="宋体" w:hint="eastAsia"/>
                <w:color w:val="000000"/>
                <w:kern w:val="0"/>
                <w:sz w:val="22"/>
                <w:szCs w:val="22"/>
                <w:lang w:bidi="ar"/>
              </w:rPr>
              <w:br/>
              <w:t>（11）密集架操纵手摇柄：采用螺旋三叉式结构，外尺寸</w:t>
            </w:r>
            <w:proofErr w:type="gramStart"/>
            <w:r>
              <w:rPr>
                <w:rFonts w:ascii="宋体" w:hAnsi="宋体" w:cs="宋体" w:hint="eastAsia"/>
                <w:color w:val="000000"/>
                <w:kern w:val="0"/>
                <w:sz w:val="22"/>
                <w:szCs w:val="22"/>
                <w:lang w:bidi="ar"/>
              </w:rPr>
              <w:t>近似圆</w:t>
            </w:r>
            <w:proofErr w:type="gramEnd"/>
            <w:r>
              <w:rPr>
                <w:rFonts w:ascii="宋体" w:hAnsi="宋体" w:cs="宋体" w:hint="eastAsia"/>
                <w:color w:val="000000"/>
                <w:kern w:val="0"/>
                <w:sz w:val="22"/>
                <w:szCs w:val="22"/>
                <w:lang w:bidi="ar"/>
              </w:rPr>
              <w:t>直径≥380mm，锌合金或铝合金材质，表面喷涂</w:t>
            </w:r>
            <w:proofErr w:type="gramStart"/>
            <w:r>
              <w:rPr>
                <w:rFonts w:ascii="宋体" w:hAnsi="宋体" w:cs="宋体" w:hint="eastAsia"/>
                <w:color w:val="000000"/>
                <w:kern w:val="0"/>
                <w:sz w:val="22"/>
                <w:szCs w:val="22"/>
                <w:lang w:bidi="ar"/>
              </w:rPr>
              <w:t>颜色和架体</w:t>
            </w:r>
            <w:proofErr w:type="gramEnd"/>
            <w:r>
              <w:rPr>
                <w:rFonts w:ascii="宋体" w:hAnsi="宋体" w:cs="宋体" w:hint="eastAsia"/>
                <w:color w:val="000000"/>
                <w:kern w:val="0"/>
                <w:sz w:val="22"/>
                <w:szCs w:val="22"/>
                <w:lang w:bidi="ar"/>
              </w:rPr>
              <w:t>颜色一致，内部传动采用双向超离合结构（双挂钩），手柄采用圆柱或圆锥形结构，检测依据：符合GB/T 13667.3-2013 国家标准。</w:t>
            </w:r>
            <w:r>
              <w:rPr>
                <w:rFonts w:ascii="宋体" w:hAnsi="宋体" w:cs="宋体" w:hint="eastAsia"/>
                <w:color w:val="000000"/>
                <w:kern w:val="0"/>
                <w:sz w:val="22"/>
                <w:szCs w:val="22"/>
                <w:lang w:bidi="ar"/>
              </w:rPr>
              <w:br/>
            </w:r>
            <w:r>
              <w:rPr>
                <w:rFonts w:ascii="宋体" w:hAnsi="宋体" w:cs="宋体" w:hint="eastAsia"/>
                <w:color w:val="000000"/>
                <w:kern w:val="0"/>
                <w:sz w:val="22"/>
                <w:szCs w:val="22"/>
                <w:lang w:bidi="ar"/>
              </w:rPr>
              <w:lastRenderedPageBreak/>
              <w:t>2、技术要求</w:t>
            </w:r>
            <w:r>
              <w:rPr>
                <w:rFonts w:ascii="宋体" w:hAnsi="宋体" w:cs="宋体" w:hint="eastAsia"/>
                <w:color w:val="000000"/>
                <w:kern w:val="0"/>
                <w:sz w:val="22"/>
                <w:szCs w:val="22"/>
                <w:lang w:bidi="ar"/>
              </w:rPr>
              <w:br/>
              <w:t>（1）密集架为组合式结构，主要由立柱、搁板、挂板、侧护板、底梁、操纵手柄、滚轮、传动机构、轨道等零部件组成。</w:t>
            </w:r>
            <w:r>
              <w:rPr>
                <w:rFonts w:ascii="宋体" w:hAnsi="宋体" w:cs="宋体" w:hint="eastAsia"/>
                <w:color w:val="000000"/>
                <w:kern w:val="0"/>
                <w:sz w:val="22"/>
                <w:szCs w:val="22"/>
                <w:lang w:bidi="ar"/>
              </w:rPr>
              <w:br/>
              <w:t>（2）架体外观及结构，钢制防护多柱式，由主柱、搁板、托架、顶板、侧护板、标签框、边缘材料等组成。喷涂面色泽一致，无划伤，架</w:t>
            </w:r>
            <w:proofErr w:type="gramStart"/>
            <w:r>
              <w:rPr>
                <w:rFonts w:ascii="宋体" w:hAnsi="宋体" w:cs="宋体" w:hint="eastAsia"/>
                <w:color w:val="000000"/>
                <w:kern w:val="0"/>
                <w:sz w:val="22"/>
                <w:szCs w:val="22"/>
                <w:lang w:bidi="ar"/>
              </w:rPr>
              <w:t>体材</w:t>
            </w:r>
            <w:proofErr w:type="gramEnd"/>
            <w:r>
              <w:rPr>
                <w:rFonts w:ascii="宋体" w:hAnsi="宋体" w:cs="宋体" w:hint="eastAsia"/>
                <w:color w:val="000000"/>
                <w:kern w:val="0"/>
                <w:sz w:val="22"/>
                <w:szCs w:val="22"/>
                <w:lang w:bidi="ar"/>
              </w:rPr>
              <w:t>料采用符合有关标准要求厚度及强度的性能极为良好的优质冷轧钢材。</w:t>
            </w:r>
            <w:r>
              <w:rPr>
                <w:rFonts w:ascii="宋体" w:hAnsi="宋体" w:cs="宋体" w:hint="eastAsia"/>
                <w:color w:val="000000"/>
                <w:kern w:val="0"/>
                <w:sz w:val="22"/>
                <w:szCs w:val="22"/>
                <w:lang w:bidi="ar"/>
              </w:rPr>
              <w:br/>
              <w:t>（3）架体为立柱插入式固定，采用优质冷轧钢板，立柱式为1.5mm，并与底盘进行连接以增加稳定性，立柱两面均布冲裁可上、下调节的挂孔。每根立柱必须有凹凸拉伸式加强强度设计。必须插入至底盘底部并用螺丝连接，与底盘进行连接以增加稳定性，不得采用斜拉索。双面架中间</w:t>
            </w:r>
            <w:proofErr w:type="gramStart"/>
            <w:r>
              <w:rPr>
                <w:rFonts w:ascii="宋体" w:hAnsi="宋体" w:cs="宋体" w:hint="eastAsia"/>
                <w:color w:val="000000"/>
                <w:kern w:val="0"/>
                <w:sz w:val="22"/>
                <w:szCs w:val="22"/>
                <w:lang w:bidi="ar"/>
              </w:rPr>
              <w:t>有挡条</w:t>
            </w:r>
            <w:proofErr w:type="gramEnd"/>
            <w:r>
              <w:rPr>
                <w:rFonts w:ascii="宋体" w:hAnsi="宋体" w:cs="宋体" w:hint="eastAsia"/>
                <w:color w:val="000000"/>
                <w:kern w:val="0"/>
                <w:sz w:val="22"/>
                <w:szCs w:val="22"/>
                <w:lang w:bidi="ar"/>
              </w:rPr>
              <w:t>。立柱≥1.5mm，轴承</w:t>
            </w:r>
            <w:proofErr w:type="gramStart"/>
            <w:r>
              <w:rPr>
                <w:rFonts w:ascii="宋体" w:hAnsi="宋体" w:cs="宋体" w:hint="eastAsia"/>
                <w:color w:val="000000"/>
                <w:kern w:val="0"/>
                <w:sz w:val="22"/>
                <w:szCs w:val="22"/>
                <w:lang w:bidi="ar"/>
              </w:rPr>
              <w:t>档</w:t>
            </w:r>
            <w:proofErr w:type="gramEnd"/>
            <w:r>
              <w:rPr>
                <w:rFonts w:ascii="宋体" w:hAnsi="宋体" w:cs="宋体" w:hint="eastAsia"/>
                <w:color w:val="000000"/>
                <w:kern w:val="0"/>
                <w:sz w:val="22"/>
                <w:szCs w:val="22"/>
                <w:lang w:bidi="ar"/>
              </w:rPr>
              <w:t>采用四折弯，立柱正面为凹凸型结构，立柱折弯成型截面为≥35*50mm， 两面均布满可上、下调节的挂孔。</w:t>
            </w:r>
            <w:r>
              <w:rPr>
                <w:rFonts w:ascii="宋体" w:hAnsi="宋体" w:cs="宋体" w:hint="eastAsia"/>
                <w:color w:val="000000"/>
                <w:kern w:val="0"/>
                <w:sz w:val="22"/>
                <w:szCs w:val="22"/>
                <w:lang w:bidi="ar"/>
              </w:rPr>
              <w:br/>
              <w:t>（4）密集架搁板外侧面通过三次以上折弯成型，高度25-40mm，每片搁板可任意调节存放空间高度，搁板</w:t>
            </w:r>
            <w:proofErr w:type="gramStart"/>
            <w:r>
              <w:rPr>
                <w:rFonts w:ascii="宋体" w:hAnsi="宋体" w:cs="宋体" w:hint="eastAsia"/>
                <w:color w:val="000000"/>
                <w:kern w:val="0"/>
                <w:sz w:val="22"/>
                <w:szCs w:val="22"/>
                <w:lang w:bidi="ar"/>
              </w:rPr>
              <w:t>中间挡条外露</w:t>
            </w:r>
            <w:proofErr w:type="gramEnd"/>
            <w:r>
              <w:rPr>
                <w:rFonts w:ascii="宋体" w:hAnsi="宋体" w:cs="宋体" w:hint="eastAsia"/>
                <w:color w:val="000000"/>
                <w:kern w:val="0"/>
                <w:sz w:val="22"/>
                <w:szCs w:val="22"/>
                <w:lang w:bidi="ar"/>
              </w:rPr>
              <w:t>高≥60mm，搁板间有效高度为≥330mm，搁板能在有效孔距50-60mm以内间隔调整高度。每层搁板承重≥80kg，厚度1.2mm。</w:t>
            </w:r>
            <w:r>
              <w:rPr>
                <w:rFonts w:ascii="宋体" w:hAnsi="宋体" w:cs="宋体" w:hint="eastAsia"/>
                <w:color w:val="000000"/>
                <w:kern w:val="0"/>
                <w:sz w:val="22"/>
                <w:szCs w:val="22"/>
                <w:lang w:bidi="ar"/>
              </w:rPr>
              <w:br/>
              <w:t>（5）底梁上安装防倾倒装置，并设有防尘、防鼠装置，应具有良好的防尘、防光、防鼠功能。</w:t>
            </w:r>
            <w:r>
              <w:rPr>
                <w:rFonts w:ascii="宋体" w:hAnsi="宋体" w:cs="宋体" w:hint="eastAsia"/>
                <w:color w:val="000000"/>
                <w:kern w:val="0"/>
                <w:sz w:val="22"/>
                <w:szCs w:val="22"/>
                <w:lang w:bidi="ar"/>
              </w:rPr>
              <w:br/>
              <w:t>（6）侧护板：采用三段式结构，两侧弧型圆角处理。</w:t>
            </w:r>
            <w:r>
              <w:rPr>
                <w:rFonts w:ascii="宋体" w:hAnsi="宋体" w:cs="宋体" w:hint="eastAsia"/>
                <w:color w:val="000000"/>
                <w:kern w:val="0"/>
                <w:sz w:val="22"/>
                <w:szCs w:val="22"/>
                <w:lang w:bidi="ar"/>
              </w:rPr>
              <w:br/>
              <w:t>（7）为保证档案永久性存放特点和质量要求，两列移动护板闭合中间的密封条，采用高性能抗老化密封条，有效的达到防尘、防光的作用。</w:t>
            </w:r>
            <w:r>
              <w:rPr>
                <w:rFonts w:ascii="宋体" w:hAnsi="宋体" w:cs="宋体" w:hint="eastAsia"/>
                <w:color w:val="000000"/>
                <w:kern w:val="0"/>
                <w:sz w:val="22"/>
                <w:szCs w:val="22"/>
                <w:lang w:bidi="ar"/>
              </w:rPr>
              <w:br/>
              <w:t>（8）标准列在全负载下，每层搁板均布载重≥80kg，</w:t>
            </w:r>
            <w:proofErr w:type="gramStart"/>
            <w:r>
              <w:rPr>
                <w:rFonts w:ascii="宋体" w:hAnsi="宋体" w:cs="宋体" w:hint="eastAsia"/>
                <w:color w:val="000000"/>
                <w:kern w:val="0"/>
                <w:sz w:val="22"/>
                <w:szCs w:val="22"/>
                <w:lang w:bidi="ar"/>
              </w:rPr>
              <w:t>最大饶度</w:t>
            </w:r>
            <w:proofErr w:type="gramEnd"/>
            <w:r>
              <w:rPr>
                <w:rFonts w:ascii="宋体" w:hAnsi="宋体" w:cs="宋体" w:hint="eastAsia"/>
                <w:color w:val="000000"/>
                <w:kern w:val="0"/>
                <w:sz w:val="22"/>
                <w:szCs w:val="22"/>
                <w:lang w:bidi="ar"/>
              </w:rPr>
              <w:t>2-4mm，24小时卸载后，无裂纹，架体、立柱没有明显变形，架</w:t>
            </w:r>
            <w:proofErr w:type="gramStart"/>
            <w:r>
              <w:rPr>
                <w:rFonts w:ascii="宋体" w:hAnsi="宋体" w:cs="宋体" w:hint="eastAsia"/>
                <w:color w:val="000000"/>
                <w:kern w:val="0"/>
                <w:sz w:val="22"/>
                <w:szCs w:val="22"/>
                <w:lang w:bidi="ar"/>
              </w:rPr>
              <w:t>体不会</w:t>
            </w:r>
            <w:proofErr w:type="gramEnd"/>
            <w:r>
              <w:rPr>
                <w:rFonts w:ascii="宋体" w:hAnsi="宋体" w:cs="宋体" w:hint="eastAsia"/>
                <w:color w:val="000000"/>
                <w:kern w:val="0"/>
                <w:sz w:val="22"/>
                <w:szCs w:val="22"/>
                <w:lang w:bidi="ar"/>
              </w:rPr>
              <w:t>产生倾倒现象。</w:t>
            </w:r>
            <w:r>
              <w:rPr>
                <w:rFonts w:ascii="宋体" w:hAnsi="宋体" w:cs="宋体" w:hint="eastAsia"/>
                <w:color w:val="000000"/>
                <w:kern w:val="0"/>
                <w:sz w:val="22"/>
                <w:szCs w:val="22"/>
                <w:lang w:bidi="ar"/>
              </w:rPr>
              <w:br/>
              <w:t>（9）在全负载的情况下，各列密集架在操纵下运行自如，不得有阻滞现象。</w:t>
            </w:r>
            <w:r w:rsidRPr="0012209F">
              <w:rPr>
                <w:rFonts w:ascii="宋体" w:hAnsi="宋体" w:cs="宋体" w:hint="eastAsia"/>
                <w:color w:val="000000"/>
                <w:kern w:val="0"/>
                <w:sz w:val="22"/>
                <w:szCs w:val="22"/>
                <w:lang w:bidi="ar"/>
              </w:rPr>
              <w:t>每标准立方米</w:t>
            </w:r>
            <w:proofErr w:type="gramStart"/>
            <w:r w:rsidRPr="0012209F">
              <w:rPr>
                <w:rFonts w:ascii="宋体" w:hAnsi="宋体" w:cs="宋体" w:hint="eastAsia"/>
                <w:color w:val="000000"/>
                <w:kern w:val="0"/>
                <w:sz w:val="22"/>
                <w:szCs w:val="22"/>
                <w:lang w:bidi="ar"/>
              </w:rPr>
              <w:t>手动摇力</w:t>
            </w:r>
            <w:proofErr w:type="gramEnd"/>
            <w:r w:rsidRPr="0012209F">
              <w:rPr>
                <w:rFonts w:ascii="宋体" w:hAnsi="宋体" w:cs="宋体" w:hint="eastAsia"/>
                <w:color w:val="000000"/>
                <w:kern w:val="0"/>
                <w:sz w:val="22"/>
                <w:szCs w:val="22"/>
                <w:lang w:bidi="ar"/>
              </w:rPr>
              <w:t>≤8N。</w:t>
            </w:r>
            <w:r w:rsidRPr="0012209F">
              <w:rPr>
                <w:rFonts w:ascii="宋体" w:hAnsi="宋体" w:cs="宋体" w:hint="eastAsia"/>
                <w:color w:val="000000"/>
                <w:kern w:val="0"/>
                <w:sz w:val="22"/>
                <w:szCs w:val="22"/>
                <w:lang w:bidi="ar"/>
              </w:rPr>
              <w:br/>
              <w:t>（10）操纵手柄：采用螺旋三叉式结构，外尺寸</w:t>
            </w:r>
            <w:proofErr w:type="gramStart"/>
            <w:r w:rsidRPr="0012209F">
              <w:rPr>
                <w:rFonts w:ascii="宋体" w:hAnsi="宋体" w:cs="宋体" w:hint="eastAsia"/>
                <w:color w:val="000000"/>
                <w:kern w:val="0"/>
                <w:sz w:val="22"/>
                <w:szCs w:val="22"/>
                <w:lang w:bidi="ar"/>
              </w:rPr>
              <w:t>近似圆</w:t>
            </w:r>
            <w:proofErr w:type="gramEnd"/>
            <w:r w:rsidRPr="0012209F">
              <w:rPr>
                <w:rFonts w:ascii="宋体" w:hAnsi="宋体" w:cs="宋体" w:hint="eastAsia"/>
                <w:color w:val="000000"/>
                <w:kern w:val="0"/>
                <w:sz w:val="22"/>
                <w:szCs w:val="22"/>
                <w:lang w:bidi="ar"/>
              </w:rPr>
              <w:t>直径 380mm，锌合金材质，表面喷涂</w:t>
            </w:r>
            <w:proofErr w:type="gramStart"/>
            <w:r w:rsidRPr="0012209F">
              <w:rPr>
                <w:rFonts w:ascii="宋体" w:hAnsi="宋体" w:cs="宋体" w:hint="eastAsia"/>
                <w:color w:val="000000"/>
                <w:kern w:val="0"/>
                <w:sz w:val="22"/>
                <w:szCs w:val="22"/>
                <w:lang w:bidi="ar"/>
              </w:rPr>
              <w:t>颜色和架体</w:t>
            </w:r>
            <w:proofErr w:type="gramEnd"/>
            <w:r w:rsidRPr="0012209F">
              <w:rPr>
                <w:rFonts w:ascii="宋体" w:hAnsi="宋体" w:cs="宋体" w:hint="eastAsia"/>
                <w:color w:val="000000"/>
                <w:kern w:val="0"/>
                <w:sz w:val="22"/>
                <w:szCs w:val="22"/>
                <w:lang w:bidi="ar"/>
              </w:rPr>
              <w:t>颜色一致，内部传动采用双向超离合结构（双挂钩），手柄采用圆柱或圆锥形结构。</w:t>
            </w:r>
            <w:r>
              <w:rPr>
                <w:rFonts w:ascii="宋体" w:hAnsi="宋体" w:cs="宋体" w:hint="eastAsia"/>
                <w:color w:val="000000"/>
                <w:kern w:val="0"/>
                <w:sz w:val="22"/>
                <w:szCs w:val="22"/>
                <w:lang w:bidi="ar"/>
              </w:rPr>
              <w:br/>
            </w:r>
            <w:r>
              <w:rPr>
                <w:rFonts w:ascii="宋体" w:hAnsi="宋体" w:cs="宋体" w:hint="eastAsia"/>
                <w:color w:val="000000"/>
                <w:kern w:val="0"/>
                <w:sz w:val="22"/>
                <w:szCs w:val="22"/>
                <w:lang w:bidi="ar"/>
              </w:rPr>
              <w:lastRenderedPageBreak/>
              <w:t>（11）传动系统主要由滚轮、传动轴、带座托架轴承、精密滚子链条、操纵手柄等部件组成。</w:t>
            </w:r>
            <w:r>
              <w:rPr>
                <w:rFonts w:ascii="宋体" w:hAnsi="宋体" w:cs="宋体" w:hint="eastAsia"/>
                <w:color w:val="000000"/>
                <w:kern w:val="0"/>
                <w:sz w:val="22"/>
                <w:szCs w:val="22"/>
                <w:lang w:bidi="ar"/>
              </w:rPr>
              <w:br/>
              <w:t>（12）轴：采用45#钢，加工精度为3.2，经调质热处理。</w:t>
            </w:r>
            <w:r>
              <w:rPr>
                <w:rFonts w:ascii="宋体" w:hAnsi="宋体" w:cs="宋体" w:hint="eastAsia"/>
                <w:color w:val="000000"/>
                <w:kern w:val="0"/>
                <w:sz w:val="22"/>
                <w:szCs w:val="22"/>
                <w:lang w:bidi="ar"/>
              </w:rPr>
              <w:br/>
              <w:t>（13）链轮：采用45#钢，经锻压加工成型，回火去除应力，加工车、滚齿、插键槽、去毛齿、</w:t>
            </w:r>
            <w:proofErr w:type="gramStart"/>
            <w:r>
              <w:rPr>
                <w:rFonts w:ascii="宋体" w:hAnsi="宋体" w:cs="宋体" w:hint="eastAsia"/>
                <w:color w:val="000000"/>
                <w:kern w:val="0"/>
                <w:sz w:val="22"/>
                <w:szCs w:val="22"/>
                <w:lang w:bidi="ar"/>
              </w:rPr>
              <w:t>齿部经</w:t>
            </w:r>
            <w:proofErr w:type="gramEnd"/>
            <w:r>
              <w:rPr>
                <w:rFonts w:ascii="宋体" w:hAnsi="宋体" w:cs="宋体" w:hint="eastAsia"/>
                <w:color w:val="000000"/>
                <w:kern w:val="0"/>
                <w:sz w:val="22"/>
                <w:szCs w:val="22"/>
                <w:lang w:bidi="ar"/>
              </w:rPr>
              <w:t>高频淬火HRC60-62。</w:t>
            </w:r>
            <w:r>
              <w:rPr>
                <w:rFonts w:ascii="宋体" w:hAnsi="宋体" w:cs="宋体" w:hint="eastAsia"/>
                <w:color w:val="000000"/>
                <w:kern w:val="0"/>
                <w:sz w:val="22"/>
                <w:szCs w:val="22"/>
                <w:lang w:bidi="ar"/>
              </w:rPr>
              <w:br/>
              <w:t>（14）轴承：采用重型轴承。</w:t>
            </w:r>
            <w:r>
              <w:rPr>
                <w:rFonts w:ascii="宋体" w:hAnsi="宋体" w:cs="宋体" w:hint="eastAsia"/>
                <w:color w:val="000000"/>
                <w:kern w:val="0"/>
                <w:sz w:val="22"/>
                <w:szCs w:val="22"/>
                <w:lang w:bidi="ar"/>
              </w:rPr>
              <w:br/>
              <w:t>（15）链条：采用12.7带短滚珠链，摩托车链条。</w:t>
            </w:r>
            <w:r>
              <w:rPr>
                <w:rFonts w:ascii="宋体" w:hAnsi="宋体" w:cs="宋体" w:hint="eastAsia"/>
                <w:color w:val="000000"/>
                <w:kern w:val="0"/>
                <w:sz w:val="22"/>
                <w:szCs w:val="22"/>
                <w:lang w:bidi="ar"/>
              </w:rPr>
              <w:br/>
              <w:t>（16）</w:t>
            </w:r>
            <w:proofErr w:type="gramStart"/>
            <w:r>
              <w:rPr>
                <w:rFonts w:ascii="宋体" w:hAnsi="宋体" w:cs="宋体" w:hint="eastAsia"/>
                <w:color w:val="000000"/>
                <w:kern w:val="0"/>
                <w:sz w:val="22"/>
                <w:szCs w:val="22"/>
                <w:lang w:bidi="ar"/>
              </w:rPr>
              <w:t>底梁通过</w:t>
            </w:r>
            <w:proofErr w:type="gramEnd"/>
            <w:r>
              <w:rPr>
                <w:rFonts w:ascii="宋体" w:hAnsi="宋体" w:cs="宋体" w:hint="eastAsia"/>
                <w:color w:val="000000"/>
                <w:kern w:val="0"/>
                <w:sz w:val="22"/>
                <w:szCs w:val="22"/>
                <w:lang w:bidi="ar"/>
              </w:rPr>
              <w:t>二折弯成型，高度130mm，钢板厚3.0mm，组装时用螺栓连接紧固，做到在外力作用下，架体无任何变形情况发生。</w:t>
            </w:r>
          </w:p>
        </w:tc>
      </w:tr>
      <w:tr w:rsidR="004101D2">
        <w:trPr>
          <w:trHeight w:val="702"/>
        </w:trPr>
        <w:tc>
          <w:tcPr>
            <w:tcW w:w="6752" w:type="dxa"/>
            <w:gridSpan w:val="6"/>
            <w:tcBorders>
              <w:top w:val="single" w:sz="4" w:space="0" w:color="000000"/>
              <w:left w:val="single" w:sz="4" w:space="0" w:color="000000"/>
              <w:bottom w:val="single" w:sz="4" w:space="0" w:color="000000"/>
              <w:right w:val="nil"/>
            </w:tcBorders>
            <w:shd w:val="clear" w:color="auto" w:fill="D9E1F4"/>
            <w:vAlign w:val="center"/>
          </w:tcPr>
          <w:p w:rsidR="004101D2" w:rsidRDefault="00771485">
            <w:pPr>
              <w:widowControl/>
              <w:jc w:val="left"/>
              <w:textAlignment w:val="center"/>
              <w:rPr>
                <w:rFonts w:ascii="宋体" w:hAnsi="宋体" w:cs="宋体"/>
                <w:b/>
                <w:bCs/>
                <w:color w:val="000000"/>
                <w:sz w:val="24"/>
              </w:rPr>
            </w:pPr>
            <w:r>
              <w:rPr>
                <w:rFonts w:ascii="宋体" w:hAnsi="宋体" w:cs="宋体" w:hint="eastAsia"/>
                <w:b/>
                <w:bCs/>
                <w:color w:val="000000"/>
                <w:kern w:val="0"/>
                <w:sz w:val="24"/>
                <w:lang w:bidi="ar"/>
              </w:rPr>
              <w:lastRenderedPageBreak/>
              <w:t>三层</w:t>
            </w:r>
          </w:p>
        </w:tc>
        <w:tc>
          <w:tcPr>
            <w:tcW w:w="7013" w:type="dxa"/>
            <w:tcBorders>
              <w:top w:val="single" w:sz="4" w:space="0" w:color="000000"/>
              <w:left w:val="single" w:sz="4" w:space="0" w:color="000000"/>
              <w:bottom w:val="single" w:sz="4" w:space="0" w:color="000000"/>
              <w:right w:val="single" w:sz="4" w:space="0" w:color="000000"/>
            </w:tcBorders>
            <w:shd w:val="clear" w:color="auto" w:fill="D9E1F4"/>
            <w:vAlign w:val="center"/>
          </w:tcPr>
          <w:p w:rsidR="004101D2" w:rsidRDefault="004101D2">
            <w:pPr>
              <w:rPr>
                <w:rFonts w:ascii="宋体" w:hAnsi="宋体" w:cs="宋体"/>
                <w:color w:val="000000"/>
                <w:sz w:val="22"/>
                <w:szCs w:val="22"/>
              </w:rPr>
            </w:pPr>
          </w:p>
        </w:tc>
      </w:tr>
      <w:tr w:rsidR="004101D2">
        <w:trPr>
          <w:trHeight w:val="852"/>
        </w:trPr>
        <w:tc>
          <w:tcPr>
            <w:tcW w:w="3544" w:type="dxa"/>
            <w:gridSpan w:val="3"/>
            <w:tcBorders>
              <w:top w:val="single" w:sz="4" w:space="0" w:color="000000"/>
              <w:left w:val="single" w:sz="4" w:space="0" w:color="000000"/>
              <w:bottom w:val="single" w:sz="4" w:space="0" w:color="000000"/>
              <w:right w:val="nil"/>
            </w:tcBorders>
            <w:shd w:val="clear" w:color="auto" w:fill="auto"/>
            <w:vAlign w:val="center"/>
          </w:tcPr>
          <w:p w:rsidR="004101D2" w:rsidRDefault="00771485">
            <w:pPr>
              <w:widowControl/>
              <w:jc w:val="left"/>
              <w:textAlignment w:val="center"/>
              <w:rPr>
                <w:rFonts w:ascii="宋体" w:hAnsi="宋体" w:cs="宋体"/>
                <w:color w:val="000000"/>
                <w:sz w:val="24"/>
              </w:rPr>
            </w:pPr>
            <w:r>
              <w:rPr>
                <w:rFonts w:ascii="宋体" w:hAnsi="宋体" w:cs="宋体" w:hint="eastAsia"/>
                <w:color w:val="000000"/>
                <w:kern w:val="0"/>
                <w:sz w:val="24"/>
                <w:lang w:bidi="ar"/>
              </w:rPr>
              <w:t>俱乐部</w:t>
            </w: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70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101D2" w:rsidRDefault="004101D2">
            <w:pPr>
              <w:rPr>
                <w:rFonts w:ascii="宋体" w:hAnsi="宋体" w:cs="宋体"/>
                <w:color w:val="000000"/>
                <w:sz w:val="22"/>
                <w:szCs w:val="22"/>
              </w:rPr>
            </w:pPr>
          </w:p>
        </w:tc>
      </w:tr>
      <w:tr w:rsidR="004101D2">
        <w:trPr>
          <w:trHeight w:val="3671"/>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p>
        </w:tc>
        <w:tc>
          <w:tcPr>
            <w:tcW w:w="816" w:type="dxa"/>
            <w:tcBorders>
              <w:top w:val="single" w:sz="4" w:space="0" w:color="000000"/>
              <w:left w:val="single" w:sz="4" w:space="0" w:color="000000"/>
              <w:bottom w:val="nil"/>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棋牌桌椅</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724800" behindDoc="0" locked="0" layoutInCell="1" allowOverlap="1">
                  <wp:simplePos x="0" y="0"/>
                  <wp:positionH relativeFrom="column">
                    <wp:posOffset>233680</wp:posOffset>
                  </wp:positionH>
                  <wp:positionV relativeFrom="paragraph">
                    <wp:posOffset>1142365</wp:posOffset>
                  </wp:positionV>
                  <wp:extent cx="539115" cy="953770"/>
                  <wp:effectExtent l="0" t="0" r="0" b="0"/>
                  <wp:wrapNone/>
                  <wp:docPr id="41" name="图片 4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539115" cy="953770"/>
                          </a:xfrm>
                          <a:prstGeom prst="rect">
                            <a:avLst/>
                          </a:prstGeom>
                          <a:noFill/>
                        </pic:spPr>
                      </pic:pic>
                    </a:graphicData>
                  </a:graphic>
                </wp:anchor>
              </w:drawing>
            </w:r>
            <w:r>
              <w:rPr>
                <w:rFonts w:ascii="宋体" w:hAnsi="宋体" w:cs="宋体"/>
                <w:noProof/>
                <w:color w:val="000000"/>
                <w:kern w:val="0"/>
                <w:sz w:val="20"/>
              </w:rPr>
              <w:drawing>
                <wp:anchor distT="0" distB="0" distL="114300" distR="114300" simplePos="0" relativeHeight="251725824" behindDoc="0" locked="0" layoutInCell="1" allowOverlap="1">
                  <wp:simplePos x="0" y="0"/>
                  <wp:positionH relativeFrom="column">
                    <wp:posOffset>22860</wp:posOffset>
                  </wp:positionH>
                  <wp:positionV relativeFrom="paragraph">
                    <wp:posOffset>6350</wp:posOffset>
                  </wp:positionV>
                  <wp:extent cx="1228090" cy="1124585"/>
                  <wp:effectExtent l="0" t="0" r="0" b="0"/>
                  <wp:wrapNone/>
                  <wp:docPr id="40" name="图片 40"/>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1228090" cy="1124585"/>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一桌四椅</w:t>
            </w:r>
            <w:proofErr w:type="gramEnd"/>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组</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4</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1.基材：板材采用环保中密度纤维板，须甲醛释放量≤0.025mg/m³，72h总挥发性有机化合物（TOVC）≤100μg/m³，静曲强度（MOR）≥23MPa，内胶合强度≥0.4MPa，吸水膨胀率≤6，板面</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≥1500N，板边</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≥1400N；选用优质实</w:t>
            </w:r>
            <w:proofErr w:type="gramStart"/>
            <w:r>
              <w:rPr>
                <w:rFonts w:ascii="宋体" w:hAnsi="宋体" w:cs="宋体" w:hint="eastAsia"/>
                <w:color w:val="000000"/>
                <w:kern w:val="0"/>
                <w:sz w:val="22"/>
                <w:szCs w:val="22"/>
                <w:lang w:bidi="ar"/>
              </w:rPr>
              <w:t>木封边</w:t>
            </w:r>
            <w:proofErr w:type="gramEnd"/>
            <w:r>
              <w:rPr>
                <w:rFonts w:ascii="宋体" w:hAnsi="宋体" w:cs="宋体" w:hint="eastAsia"/>
                <w:color w:val="000000"/>
                <w:kern w:val="0"/>
                <w:sz w:val="22"/>
                <w:szCs w:val="22"/>
                <w:lang w:bidi="ar"/>
              </w:rPr>
              <w:t>（厚度30mm），木</w:t>
            </w:r>
            <w:proofErr w:type="gramStart"/>
            <w:r>
              <w:rPr>
                <w:rFonts w:ascii="宋体" w:hAnsi="宋体" w:cs="宋体" w:hint="eastAsia"/>
                <w:color w:val="000000"/>
                <w:kern w:val="0"/>
                <w:sz w:val="22"/>
                <w:szCs w:val="22"/>
                <w:lang w:bidi="ar"/>
              </w:rPr>
              <w:t>皮采用</w:t>
            </w:r>
            <w:proofErr w:type="gramEnd"/>
            <w:r>
              <w:rPr>
                <w:rFonts w:ascii="宋体" w:hAnsi="宋体" w:cs="宋体" w:hint="eastAsia"/>
                <w:color w:val="000000"/>
                <w:kern w:val="0"/>
                <w:sz w:val="22"/>
                <w:szCs w:val="22"/>
                <w:lang w:bidi="ar"/>
              </w:rPr>
              <w:t>胡桃木皮，厚度0.6mm；</w:t>
            </w:r>
            <w:r>
              <w:rPr>
                <w:rFonts w:ascii="宋体" w:hAnsi="宋体" w:cs="宋体" w:hint="eastAsia"/>
                <w:color w:val="000000"/>
                <w:kern w:val="0"/>
                <w:sz w:val="22"/>
                <w:szCs w:val="22"/>
                <w:lang w:bidi="ar"/>
              </w:rPr>
              <w:br/>
              <w:t>2.油漆：采用水性面漆、水性底漆，经9道磨退工艺，</w:t>
            </w:r>
            <w:proofErr w:type="gramStart"/>
            <w:r>
              <w:rPr>
                <w:rFonts w:ascii="宋体" w:hAnsi="宋体" w:cs="宋体" w:hint="eastAsia"/>
                <w:color w:val="000000"/>
                <w:kern w:val="0"/>
                <w:sz w:val="22"/>
                <w:szCs w:val="22"/>
                <w:lang w:bidi="ar"/>
              </w:rPr>
              <w:t>油漆面</w:t>
            </w:r>
            <w:proofErr w:type="gramEnd"/>
            <w:r>
              <w:rPr>
                <w:rFonts w:ascii="宋体" w:hAnsi="宋体" w:cs="宋体" w:hint="eastAsia"/>
                <w:color w:val="000000"/>
                <w:kern w:val="0"/>
                <w:sz w:val="22"/>
                <w:szCs w:val="22"/>
                <w:lang w:bidi="ar"/>
              </w:rPr>
              <w:t>无颗粒，无气泡，无渣点，颜色均匀，符合GB/T 18581-2020标准，甲醛含量≤50mg/kg，VOC含量≤50g/L，苯系物总和含量≤100mg/kg，耐热性要求放100度开水无烫痕；</w:t>
            </w:r>
            <w:r>
              <w:rPr>
                <w:rFonts w:ascii="宋体" w:hAnsi="宋体" w:cs="宋体" w:hint="eastAsia"/>
                <w:color w:val="000000"/>
                <w:kern w:val="0"/>
                <w:sz w:val="22"/>
                <w:szCs w:val="22"/>
                <w:lang w:bidi="ar"/>
              </w:rPr>
              <w:br/>
              <w:t>3.胶水：一级环保胶水，游离甲醛≤1.0g/kg,苯≤0.20g/kg,甲苯+二甲苯≤10g/kg,总挥发性有机物≤110g/L，粘合力强度大，要求</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开裂；</w:t>
            </w:r>
            <w:r>
              <w:rPr>
                <w:rFonts w:ascii="宋体" w:hAnsi="宋体" w:cs="宋体" w:hint="eastAsia"/>
                <w:color w:val="000000"/>
                <w:kern w:val="0"/>
                <w:sz w:val="22"/>
                <w:szCs w:val="22"/>
                <w:lang w:bidi="ar"/>
              </w:rPr>
              <w:br/>
              <w:t>4.五金配件：采用优质五金件，均经过酸洗、</w:t>
            </w:r>
            <w:proofErr w:type="gramStart"/>
            <w:r>
              <w:rPr>
                <w:rFonts w:ascii="宋体" w:hAnsi="宋体" w:cs="宋体" w:hint="eastAsia"/>
                <w:color w:val="000000"/>
                <w:kern w:val="0"/>
                <w:sz w:val="22"/>
                <w:szCs w:val="22"/>
                <w:lang w:bidi="ar"/>
              </w:rPr>
              <w:t>磷洗等</w:t>
            </w:r>
            <w:proofErr w:type="gramEnd"/>
            <w:r>
              <w:rPr>
                <w:rFonts w:ascii="宋体" w:hAnsi="宋体" w:cs="宋体" w:hint="eastAsia"/>
                <w:color w:val="000000"/>
                <w:kern w:val="0"/>
                <w:sz w:val="22"/>
                <w:szCs w:val="22"/>
                <w:lang w:bidi="ar"/>
              </w:rPr>
              <w:t>防锈处理。</w:t>
            </w:r>
          </w:p>
        </w:tc>
      </w:tr>
      <w:tr w:rsidR="004101D2">
        <w:trPr>
          <w:trHeight w:val="2959"/>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2</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休闲沙发</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noProof/>
                <w:color w:val="000000"/>
                <w:kern w:val="0"/>
                <w:sz w:val="22"/>
                <w:szCs w:val="22"/>
              </w:rPr>
              <w:drawing>
                <wp:anchor distT="0" distB="0" distL="114300" distR="114300" simplePos="0" relativeHeight="251726848" behindDoc="0" locked="0" layoutInCell="1" allowOverlap="1">
                  <wp:simplePos x="0" y="0"/>
                  <wp:positionH relativeFrom="column">
                    <wp:posOffset>227330</wp:posOffset>
                  </wp:positionH>
                  <wp:positionV relativeFrom="paragraph">
                    <wp:posOffset>242570</wp:posOffset>
                  </wp:positionV>
                  <wp:extent cx="808355" cy="984250"/>
                  <wp:effectExtent l="0" t="0" r="0" b="0"/>
                  <wp:wrapNone/>
                  <wp:docPr id="39" name="图片 39"/>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808355" cy="98425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单人位</w:t>
            </w:r>
            <w:proofErr w:type="gramEnd"/>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1、饰面：采用优质西皮饰面，表面平整、纹理清晰自然、光亮平整、颜色均匀。</w:t>
            </w:r>
            <w:r>
              <w:rPr>
                <w:rFonts w:ascii="宋体" w:hAnsi="宋体" w:cs="宋体" w:hint="eastAsia"/>
                <w:color w:val="000000"/>
                <w:kern w:val="0"/>
                <w:sz w:val="22"/>
                <w:szCs w:val="22"/>
                <w:lang w:bidi="ar"/>
              </w:rPr>
              <w:br/>
              <w:t>2、基材：采用高弹性棉加丝绵，座面密度&gt;45kg/m，背部密度&gt;35kg/m,回弹性能好，不变形，优质</w:t>
            </w:r>
            <w:proofErr w:type="gramStart"/>
            <w:r>
              <w:rPr>
                <w:rFonts w:ascii="宋体" w:hAnsi="宋体" w:cs="宋体" w:hint="eastAsia"/>
                <w:color w:val="000000"/>
                <w:kern w:val="0"/>
                <w:sz w:val="22"/>
                <w:szCs w:val="22"/>
                <w:lang w:bidi="ar"/>
              </w:rPr>
              <w:t>橡</w:t>
            </w:r>
            <w:proofErr w:type="gramEnd"/>
            <w:r>
              <w:rPr>
                <w:rFonts w:ascii="宋体" w:hAnsi="宋体" w:cs="宋体" w:hint="eastAsia"/>
                <w:color w:val="000000"/>
                <w:kern w:val="0"/>
                <w:sz w:val="22"/>
                <w:szCs w:val="22"/>
                <w:lang w:bidi="ar"/>
              </w:rPr>
              <w:t>筋带或独立弹簧组，使用中无噪音及弹簧断裂等，坐感舒适，底部蒙防尘透气布料。</w:t>
            </w:r>
            <w:r>
              <w:rPr>
                <w:rFonts w:ascii="宋体" w:hAnsi="宋体" w:cs="宋体" w:hint="eastAsia"/>
                <w:color w:val="000000"/>
                <w:kern w:val="0"/>
                <w:sz w:val="22"/>
                <w:szCs w:val="22"/>
                <w:lang w:bidi="ar"/>
              </w:rPr>
              <w:br/>
              <w:t>3、内架：采用优质实木框架，经刨光，干燥，防虫，防腐处理，木材含水率9%。</w:t>
            </w:r>
            <w:r>
              <w:rPr>
                <w:rFonts w:ascii="宋体" w:hAnsi="宋体" w:cs="宋体" w:hint="eastAsia"/>
                <w:color w:val="000000"/>
                <w:kern w:val="0"/>
                <w:sz w:val="22"/>
                <w:szCs w:val="22"/>
                <w:lang w:bidi="ar"/>
              </w:rPr>
              <w:br/>
              <w:t>4、脚架：采用</w:t>
            </w:r>
            <w:proofErr w:type="gramStart"/>
            <w:r>
              <w:rPr>
                <w:rFonts w:ascii="宋体" w:hAnsi="宋体" w:cs="宋体" w:hint="eastAsia"/>
                <w:color w:val="000000"/>
                <w:kern w:val="0"/>
                <w:sz w:val="22"/>
                <w:szCs w:val="22"/>
                <w:lang w:bidi="ar"/>
              </w:rPr>
              <w:t>优质钢制脚架</w:t>
            </w:r>
            <w:proofErr w:type="gramEnd"/>
            <w:r>
              <w:rPr>
                <w:rFonts w:ascii="宋体" w:hAnsi="宋体" w:cs="宋体" w:hint="eastAsia"/>
                <w:color w:val="000000"/>
                <w:kern w:val="0"/>
                <w:sz w:val="22"/>
                <w:szCs w:val="22"/>
                <w:lang w:bidi="ar"/>
              </w:rPr>
              <w:t>，表面静电喷涂。</w:t>
            </w:r>
          </w:p>
        </w:tc>
      </w:tr>
      <w:tr w:rsidR="004101D2">
        <w:trPr>
          <w:trHeight w:val="2973"/>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3</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方茶几</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noProof/>
                <w:color w:val="000000"/>
                <w:kern w:val="0"/>
                <w:sz w:val="22"/>
                <w:szCs w:val="22"/>
              </w:rPr>
              <w:drawing>
                <wp:anchor distT="0" distB="0" distL="114300" distR="114300" simplePos="0" relativeHeight="251727872" behindDoc="0" locked="0" layoutInCell="1" allowOverlap="1">
                  <wp:simplePos x="0" y="0"/>
                  <wp:positionH relativeFrom="column">
                    <wp:posOffset>-40005</wp:posOffset>
                  </wp:positionH>
                  <wp:positionV relativeFrom="paragraph">
                    <wp:posOffset>-9525</wp:posOffset>
                  </wp:positionV>
                  <wp:extent cx="1195705" cy="1101090"/>
                  <wp:effectExtent l="0" t="0" r="0" b="0"/>
                  <wp:wrapNone/>
                  <wp:docPr id="38" name="图片 38"/>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195705" cy="110109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600*600*450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1、规格600*600*H450mm（±10mm）。 </w:t>
            </w:r>
            <w:r>
              <w:rPr>
                <w:rFonts w:ascii="宋体" w:hAnsi="宋体" w:cs="宋体" w:hint="eastAsia"/>
                <w:color w:val="000000"/>
                <w:kern w:val="0"/>
                <w:sz w:val="22"/>
                <w:szCs w:val="22"/>
                <w:lang w:bidi="ar"/>
              </w:rPr>
              <w:br/>
              <w:t xml:space="preserve">2、台面：采用优质12mm厚黑色钢化玻璃。 </w:t>
            </w:r>
            <w:r>
              <w:rPr>
                <w:rFonts w:ascii="宋体" w:hAnsi="宋体" w:cs="宋体" w:hint="eastAsia"/>
                <w:color w:val="000000"/>
                <w:kern w:val="0"/>
                <w:sz w:val="22"/>
                <w:szCs w:val="22"/>
                <w:lang w:bidi="ar"/>
              </w:rPr>
              <w:br/>
              <w:t>3、框架：采用优质20*20mm不锈钢方管。</w:t>
            </w:r>
          </w:p>
        </w:tc>
      </w:tr>
      <w:tr w:rsidR="004101D2">
        <w:trPr>
          <w:trHeight w:val="974"/>
        </w:trPr>
        <w:tc>
          <w:tcPr>
            <w:tcW w:w="3544" w:type="dxa"/>
            <w:gridSpan w:val="3"/>
            <w:tcBorders>
              <w:top w:val="single" w:sz="4" w:space="0" w:color="000000"/>
              <w:left w:val="single" w:sz="4" w:space="0" w:color="000000"/>
              <w:bottom w:val="single" w:sz="4" w:space="0" w:color="000000"/>
              <w:right w:val="nil"/>
            </w:tcBorders>
            <w:shd w:val="clear" w:color="auto" w:fill="auto"/>
            <w:vAlign w:val="center"/>
          </w:tcPr>
          <w:p w:rsidR="004101D2" w:rsidRDefault="00771485">
            <w:pPr>
              <w:widowControl/>
              <w:jc w:val="left"/>
              <w:textAlignment w:val="center"/>
              <w:rPr>
                <w:rFonts w:ascii="宋体" w:hAnsi="宋体" w:cs="宋体"/>
                <w:color w:val="000000"/>
                <w:sz w:val="24"/>
              </w:rPr>
            </w:pPr>
            <w:r>
              <w:rPr>
                <w:rFonts w:ascii="宋体" w:hAnsi="宋体" w:cs="宋体" w:hint="eastAsia"/>
                <w:color w:val="000000"/>
                <w:kern w:val="0"/>
                <w:sz w:val="24"/>
                <w:lang w:bidi="ar"/>
              </w:rPr>
              <w:t>学习室</w:t>
            </w: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70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101D2" w:rsidRDefault="004101D2">
            <w:pPr>
              <w:rPr>
                <w:rFonts w:ascii="宋体" w:hAnsi="宋体" w:cs="宋体"/>
                <w:color w:val="000000"/>
                <w:sz w:val="22"/>
                <w:szCs w:val="22"/>
              </w:rPr>
            </w:pPr>
          </w:p>
        </w:tc>
      </w:tr>
      <w:tr w:rsidR="004101D2">
        <w:trPr>
          <w:trHeight w:val="5794"/>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4</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主席台桌</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728896" behindDoc="0" locked="0" layoutInCell="1" allowOverlap="1">
                  <wp:simplePos x="0" y="0"/>
                  <wp:positionH relativeFrom="column">
                    <wp:posOffset>47625</wp:posOffset>
                  </wp:positionH>
                  <wp:positionV relativeFrom="paragraph">
                    <wp:posOffset>-1510665</wp:posOffset>
                  </wp:positionV>
                  <wp:extent cx="1865630" cy="1009650"/>
                  <wp:effectExtent l="0" t="0" r="0" b="0"/>
                  <wp:wrapNone/>
                  <wp:docPr id="37" name="图片 37"/>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1865630" cy="100965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1600*600*780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2</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1.规格：1600*600*H780mm（±10mm）。</w:t>
            </w:r>
            <w:r>
              <w:rPr>
                <w:rFonts w:ascii="宋体" w:hAnsi="宋体" w:cs="宋体" w:hint="eastAsia"/>
                <w:color w:val="000000"/>
                <w:kern w:val="0"/>
                <w:sz w:val="22"/>
                <w:szCs w:val="22"/>
                <w:lang w:bidi="ar"/>
              </w:rPr>
              <w:br/>
              <w:t>2.基材：板材采用环保中密度纤维板，须甲醛释放量≤0.025mg/m³，72h总挥发性有机化合物（TOVC）≤100μg/m³，静曲强度（MOR）≥23MPa，内胶合强度≥0.4MPa，吸水膨胀率≤6，板面</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≥1500N，板边</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≥1400N；选用优质实</w:t>
            </w:r>
            <w:proofErr w:type="gramStart"/>
            <w:r>
              <w:rPr>
                <w:rFonts w:ascii="宋体" w:hAnsi="宋体" w:cs="宋体" w:hint="eastAsia"/>
                <w:color w:val="000000"/>
                <w:kern w:val="0"/>
                <w:sz w:val="22"/>
                <w:szCs w:val="22"/>
                <w:lang w:bidi="ar"/>
              </w:rPr>
              <w:t>木封边</w:t>
            </w:r>
            <w:proofErr w:type="gramEnd"/>
            <w:r>
              <w:rPr>
                <w:rFonts w:ascii="宋体" w:hAnsi="宋体" w:cs="宋体" w:hint="eastAsia"/>
                <w:color w:val="000000"/>
                <w:kern w:val="0"/>
                <w:sz w:val="22"/>
                <w:szCs w:val="22"/>
                <w:lang w:bidi="ar"/>
              </w:rPr>
              <w:t>（厚度30mm），木</w:t>
            </w:r>
            <w:proofErr w:type="gramStart"/>
            <w:r>
              <w:rPr>
                <w:rFonts w:ascii="宋体" w:hAnsi="宋体" w:cs="宋体" w:hint="eastAsia"/>
                <w:color w:val="000000"/>
                <w:kern w:val="0"/>
                <w:sz w:val="22"/>
                <w:szCs w:val="22"/>
                <w:lang w:bidi="ar"/>
              </w:rPr>
              <w:t>皮采用</w:t>
            </w:r>
            <w:proofErr w:type="gramEnd"/>
            <w:r>
              <w:rPr>
                <w:rFonts w:ascii="宋体" w:hAnsi="宋体" w:cs="宋体" w:hint="eastAsia"/>
                <w:color w:val="000000"/>
                <w:kern w:val="0"/>
                <w:sz w:val="22"/>
                <w:szCs w:val="22"/>
                <w:lang w:bidi="ar"/>
              </w:rPr>
              <w:t>胡桃木皮，厚度0.6mm；</w:t>
            </w:r>
            <w:r>
              <w:rPr>
                <w:rFonts w:ascii="宋体" w:hAnsi="宋体" w:cs="宋体" w:hint="eastAsia"/>
                <w:color w:val="000000"/>
                <w:kern w:val="0"/>
                <w:sz w:val="22"/>
                <w:szCs w:val="22"/>
                <w:lang w:bidi="ar"/>
              </w:rPr>
              <w:br/>
              <w:t>3.油漆：采用水性面漆、水性底漆，经9道磨退工艺，</w:t>
            </w:r>
            <w:proofErr w:type="gramStart"/>
            <w:r>
              <w:rPr>
                <w:rFonts w:ascii="宋体" w:hAnsi="宋体" w:cs="宋体" w:hint="eastAsia"/>
                <w:color w:val="000000"/>
                <w:kern w:val="0"/>
                <w:sz w:val="22"/>
                <w:szCs w:val="22"/>
                <w:lang w:bidi="ar"/>
              </w:rPr>
              <w:t>油漆面</w:t>
            </w:r>
            <w:proofErr w:type="gramEnd"/>
            <w:r>
              <w:rPr>
                <w:rFonts w:ascii="宋体" w:hAnsi="宋体" w:cs="宋体" w:hint="eastAsia"/>
                <w:color w:val="000000"/>
                <w:kern w:val="0"/>
                <w:sz w:val="22"/>
                <w:szCs w:val="22"/>
                <w:lang w:bidi="ar"/>
              </w:rPr>
              <w:t>无颗粒，无气泡，无渣点，颜色均匀，符合GB/T 18581-2020标准，甲醛含量≤50mg/kg，VOC含量≤50g/L，苯系物总和含量≤100mg/kg，耐热性要求放100度开水无烫痕；</w:t>
            </w:r>
            <w:r>
              <w:rPr>
                <w:rFonts w:ascii="宋体" w:hAnsi="宋体" w:cs="宋体" w:hint="eastAsia"/>
                <w:color w:val="000000"/>
                <w:kern w:val="0"/>
                <w:sz w:val="22"/>
                <w:szCs w:val="22"/>
                <w:lang w:bidi="ar"/>
              </w:rPr>
              <w:br/>
              <w:t>4.胶水：一级环保胶水，游离甲醛≤1.0g/kg,苯≤0.20g/kg,甲苯+二甲苯≤10g/kg,总挥发性有机物≤110g/L，粘合力强度大，要求</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开裂；</w:t>
            </w:r>
            <w:r>
              <w:rPr>
                <w:rFonts w:ascii="宋体" w:hAnsi="宋体" w:cs="宋体" w:hint="eastAsia"/>
                <w:color w:val="000000"/>
                <w:kern w:val="0"/>
                <w:sz w:val="22"/>
                <w:szCs w:val="22"/>
                <w:lang w:bidi="ar"/>
              </w:rPr>
              <w:br/>
              <w:t>5.五金配件：采用优质五金件，均经过酸洗、</w:t>
            </w:r>
            <w:proofErr w:type="gramStart"/>
            <w:r>
              <w:rPr>
                <w:rFonts w:ascii="宋体" w:hAnsi="宋体" w:cs="宋体" w:hint="eastAsia"/>
                <w:color w:val="000000"/>
                <w:kern w:val="0"/>
                <w:sz w:val="22"/>
                <w:szCs w:val="22"/>
                <w:lang w:bidi="ar"/>
              </w:rPr>
              <w:t>磷洗等</w:t>
            </w:r>
            <w:proofErr w:type="gramEnd"/>
            <w:r>
              <w:rPr>
                <w:rFonts w:ascii="宋体" w:hAnsi="宋体" w:cs="宋体" w:hint="eastAsia"/>
                <w:color w:val="000000"/>
                <w:kern w:val="0"/>
                <w:sz w:val="22"/>
                <w:szCs w:val="22"/>
                <w:lang w:bidi="ar"/>
              </w:rPr>
              <w:t>防锈处理。</w:t>
            </w:r>
          </w:p>
        </w:tc>
      </w:tr>
      <w:tr w:rsidR="004101D2">
        <w:trPr>
          <w:trHeight w:val="4526"/>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5</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主席台桌</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729920" behindDoc="0" locked="0" layoutInCell="1" allowOverlap="1">
                  <wp:simplePos x="0" y="0"/>
                  <wp:positionH relativeFrom="column">
                    <wp:posOffset>-24765</wp:posOffset>
                  </wp:positionH>
                  <wp:positionV relativeFrom="paragraph">
                    <wp:posOffset>-1207135</wp:posOffset>
                  </wp:positionV>
                  <wp:extent cx="1706880" cy="867410"/>
                  <wp:effectExtent l="0" t="0" r="0" b="0"/>
                  <wp:wrapNone/>
                  <wp:docPr id="36" name="图片 36"/>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1706880" cy="86741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2400*600*780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1.规格：2400*600*H780mm（±10mm）。</w:t>
            </w:r>
            <w:r>
              <w:rPr>
                <w:rFonts w:ascii="宋体" w:hAnsi="宋体" w:cs="宋体" w:hint="eastAsia"/>
                <w:color w:val="000000"/>
                <w:kern w:val="0"/>
                <w:sz w:val="22"/>
                <w:szCs w:val="22"/>
                <w:lang w:bidi="ar"/>
              </w:rPr>
              <w:br/>
              <w:t>2.基材：板材采用环保中密度纤维板，须甲醛释放量≤0.025mg/m³，72h总挥发性有机化合物（TOVC）≤100μg/m³，静曲强度（MOR）≥23MPa，内胶合强度≥0.4MPa，吸水膨胀率≤6，板面</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≥1500N，板边</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≥1400N；选用优质实</w:t>
            </w:r>
            <w:proofErr w:type="gramStart"/>
            <w:r>
              <w:rPr>
                <w:rFonts w:ascii="宋体" w:hAnsi="宋体" w:cs="宋体" w:hint="eastAsia"/>
                <w:color w:val="000000"/>
                <w:kern w:val="0"/>
                <w:sz w:val="22"/>
                <w:szCs w:val="22"/>
                <w:lang w:bidi="ar"/>
              </w:rPr>
              <w:t>木封边</w:t>
            </w:r>
            <w:proofErr w:type="gramEnd"/>
            <w:r>
              <w:rPr>
                <w:rFonts w:ascii="宋体" w:hAnsi="宋体" w:cs="宋体" w:hint="eastAsia"/>
                <w:color w:val="000000"/>
                <w:kern w:val="0"/>
                <w:sz w:val="22"/>
                <w:szCs w:val="22"/>
                <w:lang w:bidi="ar"/>
              </w:rPr>
              <w:t>（厚度30mm），木</w:t>
            </w:r>
            <w:proofErr w:type="gramStart"/>
            <w:r>
              <w:rPr>
                <w:rFonts w:ascii="宋体" w:hAnsi="宋体" w:cs="宋体" w:hint="eastAsia"/>
                <w:color w:val="000000"/>
                <w:kern w:val="0"/>
                <w:sz w:val="22"/>
                <w:szCs w:val="22"/>
                <w:lang w:bidi="ar"/>
              </w:rPr>
              <w:t>皮采用</w:t>
            </w:r>
            <w:proofErr w:type="gramEnd"/>
            <w:r>
              <w:rPr>
                <w:rFonts w:ascii="宋体" w:hAnsi="宋体" w:cs="宋体" w:hint="eastAsia"/>
                <w:color w:val="000000"/>
                <w:kern w:val="0"/>
                <w:sz w:val="22"/>
                <w:szCs w:val="22"/>
                <w:lang w:bidi="ar"/>
              </w:rPr>
              <w:t>胡桃木皮，厚度0.6mm；</w:t>
            </w:r>
            <w:r>
              <w:rPr>
                <w:rFonts w:ascii="宋体" w:hAnsi="宋体" w:cs="宋体" w:hint="eastAsia"/>
                <w:color w:val="000000"/>
                <w:kern w:val="0"/>
                <w:sz w:val="22"/>
                <w:szCs w:val="22"/>
                <w:lang w:bidi="ar"/>
              </w:rPr>
              <w:br/>
              <w:t>3.油漆：采用水性面漆、水性底漆，经9道磨退工艺，</w:t>
            </w:r>
            <w:proofErr w:type="gramStart"/>
            <w:r>
              <w:rPr>
                <w:rFonts w:ascii="宋体" w:hAnsi="宋体" w:cs="宋体" w:hint="eastAsia"/>
                <w:color w:val="000000"/>
                <w:kern w:val="0"/>
                <w:sz w:val="22"/>
                <w:szCs w:val="22"/>
                <w:lang w:bidi="ar"/>
              </w:rPr>
              <w:t>油漆面</w:t>
            </w:r>
            <w:proofErr w:type="gramEnd"/>
            <w:r>
              <w:rPr>
                <w:rFonts w:ascii="宋体" w:hAnsi="宋体" w:cs="宋体" w:hint="eastAsia"/>
                <w:color w:val="000000"/>
                <w:kern w:val="0"/>
                <w:sz w:val="22"/>
                <w:szCs w:val="22"/>
                <w:lang w:bidi="ar"/>
              </w:rPr>
              <w:t>无颗粒，无气泡，无渣点，颜色均匀，符合GB/T 18581-2020标准，甲醛含量≤50mg/kg，VOC含量≤50g/L，苯系物总和含量≤100mg/kg，耐热性要求放100度开水无烫痕；</w:t>
            </w:r>
            <w:r>
              <w:rPr>
                <w:rFonts w:ascii="宋体" w:hAnsi="宋体" w:cs="宋体" w:hint="eastAsia"/>
                <w:color w:val="000000"/>
                <w:kern w:val="0"/>
                <w:sz w:val="22"/>
                <w:szCs w:val="22"/>
                <w:lang w:bidi="ar"/>
              </w:rPr>
              <w:br/>
              <w:t>4.胶水：一级环保胶水，游离甲醛≤1.0g/kg,苯≤0.20g/kg,甲苯+二甲苯≤10g/kg,总挥发性有机物≤110g/L，粘合力强度大，要求</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开裂；</w:t>
            </w:r>
            <w:r>
              <w:rPr>
                <w:rFonts w:ascii="宋体" w:hAnsi="宋体" w:cs="宋体" w:hint="eastAsia"/>
                <w:color w:val="000000"/>
                <w:kern w:val="0"/>
                <w:sz w:val="22"/>
                <w:szCs w:val="22"/>
                <w:lang w:bidi="ar"/>
              </w:rPr>
              <w:br/>
              <w:t>5.五金配件：采用优质五金件，均经过酸洗、</w:t>
            </w:r>
            <w:proofErr w:type="gramStart"/>
            <w:r>
              <w:rPr>
                <w:rFonts w:ascii="宋体" w:hAnsi="宋体" w:cs="宋体" w:hint="eastAsia"/>
                <w:color w:val="000000"/>
                <w:kern w:val="0"/>
                <w:sz w:val="22"/>
                <w:szCs w:val="22"/>
                <w:lang w:bidi="ar"/>
              </w:rPr>
              <w:t>磷洗等</w:t>
            </w:r>
            <w:proofErr w:type="gramEnd"/>
            <w:r>
              <w:rPr>
                <w:rFonts w:ascii="宋体" w:hAnsi="宋体" w:cs="宋体" w:hint="eastAsia"/>
                <w:color w:val="000000"/>
                <w:kern w:val="0"/>
                <w:sz w:val="22"/>
                <w:szCs w:val="22"/>
                <w:lang w:bidi="ar"/>
              </w:rPr>
              <w:t>防锈处理。</w:t>
            </w:r>
          </w:p>
        </w:tc>
      </w:tr>
      <w:tr w:rsidR="004101D2">
        <w:trPr>
          <w:trHeight w:val="2400"/>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6</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主席台椅</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730944" behindDoc="0" locked="0" layoutInCell="1" allowOverlap="1">
                  <wp:simplePos x="0" y="0"/>
                  <wp:positionH relativeFrom="column">
                    <wp:posOffset>-28575</wp:posOffset>
                  </wp:positionH>
                  <wp:positionV relativeFrom="paragraph">
                    <wp:posOffset>334645</wp:posOffset>
                  </wp:positionV>
                  <wp:extent cx="1200150" cy="1116330"/>
                  <wp:effectExtent l="0" t="0" r="0" b="0"/>
                  <wp:wrapNone/>
                  <wp:docPr id="35" name="图片 35"/>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1200150" cy="111633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标准</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把</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7</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1、椅面：采用优质西皮饰面，符合 GB/T16799-2018 要求，不含游离甲醛，不含可萃取重金属，不含有害染料，耐光性不低于5级，PH≥5.。</w:t>
            </w:r>
            <w:r>
              <w:rPr>
                <w:rFonts w:ascii="宋体" w:hAnsi="宋体" w:cs="宋体" w:hint="eastAsia"/>
                <w:color w:val="000000"/>
                <w:kern w:val="0"/>
                <w:sz w:val="22"/>
                <w:szCs w:val="22"/>
                <w:lang w:bidi="ar"/>
              </w:rPr>
              <w:br/>
              <w:t>2、海绵：内衬高密度海绵，符合GB/T 10802-2006要求，表面涂有防止老化变形的保护膜。</w:t>
            </w:r>
            <w:r>
              <w:rPr>
                <w:rFonts w:ascii="宋体" w:hAnsi="宋体" w:cs="宋体" w:hint="eastAsia"/>
                <w:color w:val="000000"/>
                <w:kern w:val="0"/>
                <w:sz w:val="22"/>
                <w:szCs w:val="22"/>
                <w:lang w:bidi="ar"/>
              </w:rPr>
              <w:br/>
              <w:t>曲木板：热压成型多层弯曲木胶合板，厚度12mm。</w:t>
            </w:r>
            <w:r>
              <w:rPr>
                <w:rFonts w:ascii="宋体" w:hAnsi="宋体" w:cs="宋体" w:hint="eastAsia"/>
                <w:color w:val="000000"/>
                <w:kern w:val="0"/>
                <w:sz w:val="22"/>
                <w:szCs w:val="22"/>
                <w:lang w:bidi="ar"/>
              </w:rPr>
              <w:br/>
              <w:t>3、</w:t>
            </w:r>
            <w:proofErr w:type="gramStart"/>
            <w:r>
              <w:rPr>
                <w:rFonts w:ascii="宋体" w:hAnsi="宋体" w:cs="宋体" w:hint="eastAsia"/>
                <w:color w:val="000000"/>
                <w:kern w:val="0"/>
                <w:sz w:val="22"/>
                <w:szCs w:val="22"/>
                <w:lang w:bidi="ar"/>
              </w:rPr>
              <w:t>椅架</w:t>
            </w:r>
            <w:proofErr w:type="gramEnd"/>
            <w:r>
              <w:rPr>
                <w:rFonts w:ascii="宋体" w:hAnsi="宋体" w:cs="宋体" w:hint="eastAsia"/>
                <w:color w:val="000000"/>
                <w:kern w:val="0"/>
                <w:sz w:val="22"/>
                <w:szCs w:val="22"/>
                <w:lang w:bidi="ar"/>
              </w:rPr>
              <w:t>:采用优质实木框架，表面喷涂环保聚酯漆。</w:t>
            </w:r>
          </w:p>
        </w:tc>
      </w:tr>
      <w:tr w:rsidR="004101D2">
        <w:trPr>
          <w:trHeight w:val="3951"/>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7</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条桌（2人位）</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731968" behindDoc="0" locked="0" layoutInCell="1" allowOverlap="1">
                  <wp:simplePos x="0" y="0"/>
                  <wp:positionH relativeFrom="column">
                    <wp:posOffset>18415</wp:posOffset>
                  </wp:positionH>
                  <wp:positionV relativeFrom="paragraph">
                    <wp:posOffset>-734060</wp:posOffset>
                  </wp:positionV>
                  <wp:extent cx="1433195" cy="1049655"/>
                  <wp:effectExtent l="0" t="0" r="0" b="0"/>
                  <wp:wrapNone/>
                  <wp:docPr id="34" name="图片 34"/>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1433195" cy="1049655"/>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1200*400*760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10</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1.规格：1200*400*H760mm（±10mm）。</w:t>
            </w:r>
            <w:r>
              <w:rPr>
                <w:rFonts w:ascii="宋体" w:hAnsi="宋体" w:cs="宋体" w:hint="eastAsia"/>
                <w:color w:val="000000"/>
                <w:kern w:val="0"/>
                <w:sz w:val="22"/>
                <w:szCs w:val="22"/>
                <w:lang w:bidi="ar"/>
              </w:rPr>
              <w:br/>
              <w:t>2.基材：板材采用环保中密度纤维板，须甲醛释放量≤0.025mg/m³，72h总挥发性有机化合物（TOVC）≤100μg/m³，静曲强度（MOR）≥23MPa，内胶合强度≥0.4MPa，吸水膨胀率≤6，板面</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≥1500N，板边</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≥1400N；选用优质实</w:t>
            </w:r>
            <w:proofErr w:type="gramStart"/>
            <w:r>
              <w:rPr>
                <w:rFonts w:ascii="宋体" w:hAnsi="宋体" w:cs="宋体" w:hint="eastAsia"/>
                <w:color w:val="000000"/>
                <w:kern w:val="0"/>
                <w:sz w:val="22"/>
                <w:szCs w:val="22"/>
                <w:lang w:bidi="ar"/>
              </w:rPr>
              <w:t>木封边</w:t>
            </w:r>
            <w:proofErr w:type="gramEnd"/>
            <w:r>
              <w:rPr>
                <w:rFonts w:ascii="宋体" w:hAnsi="宋体" w:cs="宋体" w:hint="eastAsia"/>
                <w:color w:val="000000"/>
                <w:kern w:val="0"/>
                <w:sz w:val="22"/>
                <w:szCs w:val="22"/>
                <w:lang w:bidi="ar"/>
              </w:rPr>
              <w:t>（厚度30mm），木</w:t>
            </w:r>
            <w:proofErr w:type="gramStart"/>
            <w:r>
              <w:rPr>
                <w:rFonts w:ascii="宋体" w:hAnsi="宋体" w:cs="宋体" w:hint="eastAsia"/>
                <w:color w:val="000000"/>
                <w:kern w:val="0"/>
                <w:sz w:val="22"/>
                <w:szCs w:val="22"/>
                <w:lang w:bidi="ar"/>
              </w:rPr>
              <w:t>皮采用</w:t>
            </w:r>
            <w:proofErr w:type="gramEnd"/>
            <w:r>
              <w:rPr>
                <w:rFonts w:ascii="宋体" w:hAnsi="宋体" w:cs="宋体" w:hint="eastAsia"/>
                <w:color w:val="000000"/>
                <w:kern w:val="0"/>
                <w:sz w:val="22"/>
                <w:szCs w:val="22"/>
                <w:lang w:bidi="ar"/>
              </w:rPr>
              <w:t>胡桃木皮，厚度0.6mm；</w:t>
            </w:r>
            <w:r>
              <w:rPr>
                <w:rFonts w:ascii="宋体" w:hAnsi="宋体" w:cs="宋体" w:hint="eastAsia"/>
                <w:color w:val="000000"/>
                <w:kern w:val="0"/>
                <w:sz w:val="22"/>
                <w:szCs w:val="22"/>
                <w:lang w:bidi="ar"/>
              </w:rPr>
              <w:br/>
              <w:t>3.油漆：采用水性面漆、水性底漆，经9道磨退工艺，</w:t>
            </w:r>
            <w:proofErr w:type="gramStart"/>
            <w:r>
              <w:rPr>
                <w:rFonts w:ascii="宋体" w:hAnsi="宋体" w:cs="宋体" w:hint="eastAsia"/>
                <w:color w:val="000000"/>
                <w:kern w:val="0"/>
                <w:sz w:val="22"/>
                <w:szCs w:val="22"/>
                <w:lang w:bidi="ar"/>
              </w:rPr>
              <w:t>油漆面</w:t>
            </w:r>
            <w:proofErr w:type="gramEnd"/>
            <w:r>
              <w:rPr>
                <w:rFonts w:ascii="宋体" w:hAnsi="宋体" w:cs="宋体" w:hint="eastAsia"/>
                <w:color w:val="000000"/>
                <w:kern w:val="0"/>
                <w:sz w:val="22"/>
                <w:szCs w:val="22"/>
                <w:lang w:bidi="ar"/>
              </w:rPr>
              <w:t>无颗粒，无气泡，无渣点，颜色均匀，符合GB/T 18581-2020标准，甲醛含量≤50mg/kg，VOC含量≤50g/L，苯系物总和含量≤100mg/kg，耐热性要求放100度开水无烫痕；</w:t>
            </w:r>
            <w:r>
              <w:rPr>
                <w:rFonts w:ascii="宋体" w:hAnsi="宋体" w:cs="宋体" w:hint="eastAsia"/>
                <w:color w:val="000000"/>
                <w:kern w:val="0"/>
                <w:sz w:val="22"/>
                <w:szCs w:val="22"/>
                <w:lang w:bidi="ar"/>
              </w:rPr>
              <w:br/>
              <w:t>4.胶水：一级环保胶水，游离甲醛≤1.0g/kg,苯≤0.20g/kg,甲苯+二甲苯≤10g/kg,总挥发性有机物≤110g/L，粘合力强度大，要求</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开裂；</w:t>
            </w:r>
            <w:r>
              <w:rPr>
                <w:rFonts w:ascii="宋体" w:hAnsi="宋体" w:cs="宋体" w:hint="eastAsia"/>
                <w:color w:val="000000"/>
                <w:kern w:val="0"/>
                <w:sz w:val="22"/>
                <w:szCs w:val="22"/>
                <w:lang w:bidi="ar"/>
              </w:rPr>
              <w:br/>
              <w:t>5.五金配件：采用优质五金件，均经过酸洗、</w:t>
            </w:r>
            <w:proofErr w:type="gramStart"/>
            <w:r>
              <w:rPr>
                <w:rFonts w:ascii="宋体" w:hAnsi="宋体" w:cs="宋体" w:hint="eastAsia"/>
                <w:color w:val="000000"/>
                <w:kern w:val="0"/>
                <w:sz w:val="22"/>
                <w:szCs w:val="22"/>
                <w:lang w:bidi="ar"/>
              </w:rPr>
              <w:t>磷洗等</w:t>
            </w:r>
            <w:proofErr w:type="gramEnd"/>
            <w:r>
              <w:rPr>
                <w:rFonts w:ascii="宋体" w:hAnsi="宋体" w:cs="宋体" w:hint="eastAsia"/>
                <w:color w:val="000000"/>
                <w:kern w:val="0"/>
                <w:sz w:val="22"/>
                <w:szCs w:val="22"/>
                <w:lang w:bidi="ar"/>
              </w:rPr>
              <w:t>防锈处理。</w:t>
            </w:r>
          </w:p>
        </w:tc>
      </w:tr>
      <w:tr w:rsidR="004101D2">
        <w:trPr>
          <w:trHeight w:val="4235"/>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8</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条桌（3人位）</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732992" behindDoc="0" locked="0" layoutInCell="1" allowOverlap="1">
                  <wp:simplePos x="0" y="0"/>
                  <wp:positionH relativeFrom="column">
                    <wp:posOffset>107950</wp:posOffset>
                  </wp:positionH>
                  <wp:positionV relativeFrom="paragraph">
                    <wp:posOffset>1365885</wp:posOffset>
                  </wp:positionV>
                  <wp:extent cx="1689100" cy="1028700"/>
                  <wp:effectExtent l="0" t="0" r="0" b="0"/>
                  <wp:wrapNone/>
                  <wp:docPr id="33" name="图片 33"/>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1689100" cy="102870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1800*400*760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10</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1.规格：1800*400*H760mm（±10mm）。</w:t>
            </w:r>
            <w:r>
              <w:rPr>
                <w:rFonts w:ascii="宋体" w:hAnsi="宋体" w:cs="宋体" w:hint="eastAsia"/>
                <w:color w:val="000000"/>
                <w:kern w:val="0"/>
                <w:sz w:val="22"/>
                <w:szCs w:val="22"/>
                <w:lang w:bidi="ar"/>
              </w:rPr>
              <w:br/>
              <w:t>2.基材：板材采用环保中密度纤维板，须甲醛释放量≤0.025mg/m³，72h总挥发性有机化合物（TOVC）≤100μg/m³，静曲强度（MOR）≥23MPa，内胶合强度≥0.4MPa，吸水膨胀率≤6，板面</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≥1500N，板边</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≥1400N；选用优质实</w:t>
            </w:r>
            <w:proofErr w:type="gramStart"/>
            <w:r>
              <w:rPr>
                <w:rFonts w:ascii="宋体" w:hAnsi="宋体" w:cs="宋体" w:hint="eastAsia"/>
                <w:color w:val="000000"/>
                <w:kern w:val="0"/>
                <w:sz w:val="22"/>
                <w:szCs w:val="22"/>
                <w:lang w:bidi="ar"/>
              </w:rPr>
              <w:t>木封边</w:t>
            </w:r>
            <w:proofErr w:type="gramEnd"/>
            <w:r>
              <w:rPr>
                <w:rFonts w:ascii="宋体" w:hAnsi="宋体" w:cs="宋体" w:hint="eastAsia"/>
                <w:color w:val="000000"/>
                <w:kern w:val="0"/>
                <w:sz w:val="22"/>
                <w:szCs w:val="22"/>
                <w:lang w:bidi="ar"/>
              </w:rPr>
              <w:t>（厚度30mm），木</w:t>
            </w:r>
            <w:proofErr w:type="gramStart"/>
            <w:r>
              <w:rPr>
                <w:rFonts w:ascii="宋体" w:hAnsi="宋体" w:cs="宋体" w:hint="eastAsia"/>
                <w:color w:val="000000"/>
                <w:kern w:val="0"/>
                <w:sz w:val="22"/>
                <w:szCs w:val="22"/>
                <w:lang w:bidi="ar"/>
              </w:rPr>
              <w:t>皮采用</w:t>
            </w:r>
            <w:proofErr w:type="gramEnd"/>
            <w:r>
              <w:rPr>
                <w:rFonts w:ascii="宋体" w:hAnsi="宋体" w:cs="宋体" w:hint="eastAsia"/>
                <w:color w:val="000000"/>
                <w:kern w:val="0"/>
                <w:sz w:val="22"/>
                <w:szCs w:val="22"/>
                <w:lang w:bidi="ar"/>
              </w:rPr>
              <w:t>胡桃木皮，厚度0.6mm；</w:t>
            </w:r>
            <w:r>
              <w:rPr>
                <w:rFonts w:ascii="宋体" w:hAnsi="宋体" w:cs="宋体" w:hint="eastAsia"/>
                <w:color w:val="000000"/>
                <w:kern w:val="0"/>
                <w:sz w:val="22"/>
                <w:szCs w:val="22"/>
                <w:lang w:bidi="ar"/>
              </w:rPr>
              <w:br/>
              <w:t>3.油漆：采用水性面漆、水性底漆，经9道磨退工艺，</w:t>
            </w:r>
            <w:proofErr w:type="gramStart"/>
            <w:r>
              <w:rPr>
                <w:rFonts w:ascii="宋体" w:hAnsi="宋体" w:cs="宋体" w:hint="eastAsia"/>
                <w:color w:val="000000"/>
                <w:kern w:val="0"/>
                <w:sz w:val="22"/>
                <w:szCs w:val="22"/>
                <w:lang w:bidi="ar"/>
              </w:rPr>
              <w:t>油漆面</w:t>
            </w:r>
            <w:proofErr w:type="gramEnd"/>
            <w:r>
              <w:rPr>
                <w:rFonts w:ascii="宋体" w:hAnsi="宋体" w:cs="宋体" w:hint="eastAsia"/>
                <w:color w:val="000000"/>
                <w:kern w:val="0"/>
                <w:sz w:val="22"/>
                <w:szCs w:val="22"/>
                <w:lang w:bidi="ar"/>
              </w:rPr>
              <w:t>无颗粒，无气泡，无渣点，颜色均匀，符合GB/T 18581-2020标准，甲醛含量≤50mg/kg，VOC含量≤50g/L，苯系物总和含量≤100mg/kg，耐热性要求放100度开水无烫痕；</w:t>
            </w:r>
            <w:r>
              <w:rPr>
                <w:rFonts w:ascii="宋体" w:hAnsi="宋体" w:cs="宋体" w:hint="eastAsia"/>
                <w:color w:val="000000"/>
                <w:kern w:val="0"/>
                <w:sz w:val="22"/>
                <w:szCs w:val="22"/>
                <w:lang w:bidi="ar"/>
              </w:rPr>
              <w:br/>
              <w:t>4.胶水：一级环保胶水，游离甲醛≤1.0g/kg,苯≤0.20g/kg,甲苯+二甲苯≤10g/kg,总挥发性有机物≤110g/L，粘合力强度大，要求</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开裂；</w:t>
            </w:r>
            <w:r>
              <w:rPr>
                <w:rFonts w:ascii="宋体" w:hAnsi="宋体" w:cs="宋体" w:hint="eastAsia"/>
                <w:color w:val="000000"/>
                <w:kern w:val="0"/>
                <w:sz w:val="22"/>
                <w:szCs w:val="22"/>
                <w:lang w:bidi="ar"/>
              </w:rPr>
              <w:br/>
              <w:t>5.五金配件：采用优质五金件，均经过酸洗、</w:t>
            </w:r>
            <w:proofErr w:type="gramStart"/>
            <w:r>
              <w:rPr>
                <w:rFonts w:ascii="宋体" w:hAnsi="宋体" w:cs="宋体" w:hint="eastAsia"/>
                <w:color w:val="000000"/>
                <w:kern w:val="0"/>
                <w:sz w:val="22"/>
                <w:szCs w:val="22"/>
                <w:lang w:bidi="ar"/>
              </w:rPr>
              <w:t>磷洗等</w:t>
            </w:r>
            <w:proofErr w:type="gramEnd"/>
            <w:r>
              <w:rPr>
                <w:rFonts w:ascii="宋体" w:hAnsi="宋体" w:cs="宋体" w:hint="eastAsia"/>
                <w:color w:val="000000"/>
                <w:kern w:val="0"/>
                <w:sz w:val="22"/>
                <w:szCs w:val="22"/>
                <w:lang w:bidi="ar"/>
              </w:rPr>
              <w:t>防锈处理。</w:t>
            </w:r>
          </w:p>
        </w:tc>
      </w:tr>
      <w:tr w:rsidR="004101D2">
        <w:trPr>
          <w:trHeight w:val="6794"/>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9</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学习椅</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734016" behindDoc="0" locked="0" layoutInCell="1" allowOverlap="1">
                  <wp:simplePos x="0" y="0"/>
                  <wp:positionH relativeFrom="column">
                    <wp:posOffset>120650</wp:posOffset>
                  </wp:positionH>
                  <wp:positionV relativeFrom="paragraph">
                    <wp:posOffset>1281430</wp:posOffset>
                  </wp:positionV>
                  <wp:extent cx="962660" cy="1389380"/>
                  <wp:effectExtent l="0" t="0" r="0" b="0"/>
                  <wp:wrapNone/>
                  <wp:docPr id="32" name="图片 32"/>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962660" cy="138938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460*580*890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把</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43</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1、规格：460*580*890（±10mm） </w:t>
            </w:r>
            <w:r>
              <w:rPr>
                <w:rFonts w:ascii="宋体" w:hAnsi="宋体" w:cs="宋体" w:hint="eastAsia"/>
                <w:color w:val="000000"/>
                <w:kern w:val="0"/>
                <w:sz w:val="22"/>
                <w:szCs w:val="22"/>
                <w:lang w:bidi="ar"/>
              </w:rPr>
              <w:br/>
              <w:t xml:space="preserve">2、面材：优质牛皮，柔软贴手，透气性好、应无色差，表面无龟裂、破损，无油腻感。 </w:t>
            </w:r>
            <w:r>
              <w:rPr>
                <w:rFonts w:ascii="宋体" w:hAnsi="宋体" w:cs="宋体" w:hint="eastAsia"/>
                <w:color w:val="000000"/>
                <w:kern w:val="0"/>
                <w:sz w:val="22"/>
                <w:szCs w:val="22"/>
                <w:lang w:bidi="ar"/>
              </w:rPr>
              <w:br/>
              <w:t>3、海绵：优质高弹性聚胺脂海绵，颜色均匀，无刺激性气味，所检项目符合GB/T10802-2023要求，回弹率≥48%，75%压缩永久变形≤4%，65%/25%</w:t>
            </w:r>
            <w:proofErr w:type="gramStart"/>
            <w:r>
              <w:rPr>
                <w:rFonts w:ascii="宋体" w:hAnsi="宋体" w:cs="宋体" w:hint="eastAsia"/>
                <w:color w:val="000000"/>
                <w:kern w:val="0"/>
                <w:sz w:val="22"/>
                <w:szCs w:val="22"/>
                <w:lang w:bidi="ar"/>
              </w:rPr>
              <w:t>压陷比</w:t>
            </w:r>
            <w:proofErr w:type="gramEnd"/>
            <w:r>
              <w:rPr>
                <w:rFonts w:ascii="宋体" w:hAnsi="宋体" w:cs="宋体" w:hint="eastAsia"/>
                <w:color w:val="000000"/>
                <w:kern w:val="0"/>
                <w:sz w:val="22"/>
                <w:szCs w:val="22"/>
                <w:lang w:bidi="ar"/>
              </w:rPr>
              <w:t xml:space="preserve">≥2.2，拉伸强度≥174kPa，断裂伸长率≥155%，撕裂强度≥3N/cm，外观符合要求。 </w:t>
            </w:r>
            <w:r>
              <w:rPr>
                <w:rFonts w:ascii="宋体" w:hAnsi="宋体" w:cs="宋体" w:hint="eastAsia"/>
                <w:color w:val="000000"/>
                <w:kern w:val="0"/>
                <w:sz w:val="22"/>
                <w:szCs w:val="22"/>
                <w:lang w:bidi="ar"/>
              </w:rPr>
              <w:br/>
              <w:t>4、框架：采用优质橡胶木实木，整体</w:t>
            </w:r>
            <w:proofErr w:type="gramStart"/>
            <w:r>
              <w:rPr>
                <w:rFonts w:ascii="宋体" w:hAnsi="宋体" w:cs="宋体" w:hint="eastAsia"/>
                <w:color w:val="000000"/>
                <w:kern w:val="0"/>
                <w:sz w:val="22"/>
                <w:szCs w:val="22"/>
                <w:lang w:bidi="ar"/>
              </w:rPr>
              <w:t>榫</w:t>
            </w:r>
            <w:proofErr w:type="gramEnd"/>
            <w:r>
              <w:rPr>
                <w:rFonts w:ascii="宋体" w:hAnsi="宋体" w:cs="宋体" w:hint="eastAsia"/>
                <w:color w:val="000000"/>
                <w:kern w:val="0"/>
                <w:sz w:val="22"/>
                <w:szCs w:val="22"/>
                <w:lang w:bidi="ar"/>
              </w:rPr>
              <w:t>卯结构，做工细腻，手感好，造型美观，木材经化学熏蒸杀虫处理和烘干处理的实木，确保坚固可靠，长期使用不松动、不腐朽，所检项目符合GB 18584-2001、GB/T 3324-2017标准要求，木材含水率9~13%，甲醛</w:t>
            </w:r>
            <w:proofErr w:type="gramStart"/>
            <w:r>
              <w:rPr>
                <w:rFonts w:ascii="宋体" w:hAnsi="宋体" w:cs="宋体" w:hint="eastAsia"/>
                <w:color w:val="000000"/>
                <w:kern w:val="0"/>
                <w:sz w:val="22"/>
                <w:szCs w:val="22"/>
                <w:lang w:bidi="ar"/>
              </w:rPr>
              <w:t>释放量未检出</w:t>
            </w:r>
            <w:proofErr w:type="gramEnd"/>
            <w:r>
              <w:rPr>
                <w:rFonts w:ascii="宋体" w:hAnsi="宋体" w:cs="宋体" w:hint="eastAsia"/>
                <w:color w:val="000000"/>
                <w:kern w:val="0"/>
                <w:sz w:val="22"/>
                <w:szCs w:val="22"/>
                <w:lang w:bidi="ar"/>
              </w:rPr>
              <w:t>。</w:t>
            </w:r>
            <w:r>
              <w:rPr>
                <w:rFonts w:ascii="宋体" w:hAnsi="宋体" w:cs="宋体" w:hint="eastAsia"/>
                <w:color w:val="000000"/>
                <w:kern w:val="0"/>
                <w:sz w:val="22"/>
                <w:szCs w:val="22"/>
                <w:lang w:bidi="ar"/>
              </w:rPr>
              <w:br/>
              <w:t>5、油漆：采用优质水性漆，经8次打磨，5次底漆，3次面漆，两面均衡油饰，色泽柔和持久、耐磨手感良好，所检项目符合GB 18581-2020、、GB/T 23994-2009、QB/T 3832-1999标准要求，VOC含量≤14g/L，甲醛含量、</w:t>
            </w:r>
            <w:proofErr w:type="gramStart"/>
            <w:r>
              <w:rPr>
                <w:rFonts w:ascii="宋体" w:hAnsi="宋体" w:cs="宋体" w:hint="eastAsia"/>
                <w:color w:val="000000"/>
                <w:kern w:val="0"/>
                <w:sz w:val="22"/>
                <w:szCs w:val="22"/>
                <w:lang w:bidi="ar"/>
              </w:rPr>
              <w:t>总铅含量</w:t>
            </w:r>
            <w:proofErr w:type="gramEnd"/>
            <w:r>
              <w:rPr>
                <w:rFonts w:ascii="宋体" w:hAnsi="宋体" w:cs="宋体" w:hint="eastAsia"/>
                <w:color w:val="000000"/>
                <w:kern w:val="0"/>
                <w:sz w:val="22"/>
                <w:szCs w:val="22"/>
                <w:lang w:bidi="ar"/>
              </w:rPr>
              <w:t>、可溶性重金属含量均未检出，乙二醇醚及醚酯总和含量≤11mg/kg，苯系物总和含量[限苯、甲苯、二甲苯(含乙苯)]、</w:t>
            </w:r>
            <w:proofErr w:type="gramStart"/>
            <w:r>
              <w:rPr>
                <w:rFonts w:ascii="宋体" w:hAnsi="宋体" w:cs="宋体" w:hint="eastAsia"/>
                <w:color w:val="000000"/>
                <w:kern w:val="0"/>
                <w:sz w:val="22"/>
                <w:szCs w:val="22"/>
                <w:lang w:bidi="ar"/>
              </w:rPr>
              <w:t>烷基酚聚氧乙烯醚</w:t>
            </w:r>
            <w:proofErr w:type="gramEnd"/>
            <w:r>
              <w:rPr>
                <w:rFonts w:ascii="宋体" w:hAnsi="宋体" w:cs="宋体" w:hint="eastAsia"/>
                <w:color w:val="000000"/>
                <w:kern w:val="0"/>
                <w:sz w:val="22"/>
                <w:szCs w:val="22"/>
                <w:lang w:bidi="ar"/>
              </w:rPr>
              <w:t>总和含量、可溶性元素（铅、镉、铬、汞、砷、钡、锑、硒）均未检出，耐中性盐雾（96h）达到10级。</w:t>
            </w:r>
            <w:r>
              <w:rPr>
                <w:rFonts w:ascii="宋体" w:hAnsi="宋体" w:cs="宋体" w:hint="eastAsia"/>
                <w:color w:val="000000"/>
                <w:kern w:val="0"/>
                <w:sz w:val="22"/>
                <w:szCs w:val="22"/>
                <w:lang w:bidi="ar"/>
              </w:rPr>
              <w:br/>
              <w:t>6、结构：（1）木框架整体</w:t>
            </w:r>
            <w:proofErr w:type="gramStart"/>
            <w:r>
              <w:rPr>
                <w:rFonts w:ascii="宋体" w:hAnsi="宋体" w:cs="宋体" w:hint="eastAsia"/>
                <w:color w:val="000000"/>
                <w:kern w:val="0"/>
                <w:sz w:val="22"/>
                <w:szCs w:val="22"/>
                <w:lang w:bidi="ar"/>
              </w:rPr>
              <w:t>榫</w:t>
            </w:r>
            <w:proofErr w:type="gramEnd"/>
            <w:r>
              <w:rPr>
                <w:rFonts w:ascii="宋体" w:hAnsi="宋体" w:cs="宋体" w:hint="eastAsia"/>
                <w:color w:val="000000"/>
                <w:kern w:val="0"/>
                <w:sz w:val="22"/>
                <w:szCs w:val="22"/>
                <w:lang w:bidi="ar"/>
              </w:rPr>
              <w:t>卯结构，（2）腿厚度≥33mm，（3）靠背上横撑宽度≥65mm，厚度≥28mm。</w:t>
            </w:r>
          </w:p>
        </w:tc>
      </w:tr>
      <w:tr w:rsidR="004101D2">
        <w:trPr>
          <w:trHeight w:val="679"/>
        </w:trPr>
        <w:tc>
          <w:tcPr>
            <w:tcW w:w="3544" w:type="dxa"/>
            <w:gridSpan w:val="3"/>
            <w:tcBorders>
              <w:top w:val="single" w:sz="4" w:space="0" w:color="000000"/>
              <w:left w:val="single" w:sz="4" w:space="0" w:color="000000"/>
              <w:bottom w:val="single" w:sz="4" w:space="0" w:color="000000"/>
              <w:right w:val="nil"/>
            </w:tcBorders>
            <w:shd w:val="clear" w:color="auto" w:fill="auto"/>
            <w:vAlign w:val="center"/>
          </w:tcPr>
          <w:p w:rsidR="004101D2" w:rsidRDefault="00771485">
            <w:pPr>
              <w:widowControl/>
              <w:jc w:val="left"/>
              <w:textAlignment w:val="center"/>
              <w:rPr>
                <w:rFonts w:ascii="宋体" w:hAnsi="宋体" w:cs="宋体"/>
                <w:color w:val="000000"/>
                <w:sz w:val="24"/>
              </w:rPr>
            </w:pPr>
            <w:r>
              <w:rPr>
                <w:rFonts w:ascii="宋体" w:hAnsi="宋体" w:cs="宋体" w:hint="eastAsia"/>
                <w:color w:val="000000"/>
                <w:kern w:val="0"/>
                <w:sz w:val="24"/>
                <w:lang w:bidi="ar"/>
              </w:rPr>
              <w:t>电子阅览室</w:t>
            </w: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70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101D2" w:rsidRDefault="004101D2">
            <w:pPr>
              <w:rPr>
                <w:rFonts w:ascii="宋体" w:hAnsi="宋体" w:cs="宋体"/>
                <w:color w:val="000000"/>
                <w:sz w:val="22"/>
                <w:szCs w:val="22"/>
              </w:rPr>
            </w:pPr>
          </w:p>
        </w:tc>
      </w:tr>
      <w:tr w:rsidR="004101D2">
        <w:trPr>
          <w:trHeight w:val="2959"/>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10</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单体电脑桌</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735040" behindDoc="0" locked="0" layoutInCell="1" allowOverlap="1">
                  <wp:simplePos x="0" y="0"/>
                  <wp:positionH relativeFrom="column">
                    <wp:posOffset>332740</wp:posOffset>
                  </wp:positionH>
                  <wp:positionV relativeFrom="paragraph">
                    <wp:posOffset>278130</wp:posOffset>
                  </wp:positionV>
                  <wp:extent cx="725170" cy="965200"/>
                  <wp:effectExtent l="0" t="0" r="0" b="0"/>
                  <wp:wrapNone/>
                  <wp:docPr id="31" name="图片 3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725170" cy="96520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1400*700*750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1、规格：1400*700*H750mm（±10mm）。</w:t>
            </w:r>
            <w:r>
              <w:rPr>
                <w:rFonts w:ascii="宋体" w:hAnsi="宋体" w:cs="宋体" w:hint="eastAsia"/>
                <w:color w:val="000000"/>
                <w:kern w:val="0"/>
                <w:sz w:val="22"/>
                <w:szCs w:val="22"/>
                <w:lang w:bidi="ar"/>
              </w:rPr>
              <w:br/>
              <w:t>2、基材：采用E1级刨花板，双面贴三聚氰胺浸渍胶膜纸饰面，板材厚度25mm。要求板材原材料树种一致，均经过防虫，防腐的化学处理，并达到静曲强度≥15Mpa、板面握螺钉力≥1100N、板边握螺钉力≥700N，吸水膨胀力≤7%，符合GB/T15102-2006标准。甲醛释放限量符合GB18580-2017强制性国家标准，释放限量值≤0.124mg/m3。</w:t>
            </w:r>
            <w:r>
              <w:rPr>
                <w:rFonts w:ascii="宋体" w:hAnsi="宋体" w:cs="宋体" w:hint="eastAsia"/>
                <w:color w:val="000000"/>
                <w:kern w:val="0"/>
                <w:sz w:val="22"/>
                <w:szCs w:val="22"/>
                <w:lang w:bidi="ar"/>
              </w:rPr>
              <w:br/>
              <w:t>3、封边：采优质同色系PVC封边，厚度为2mm。热熔固体胶高温封固，不易脱漏。</w:t>
            </w:r>
          </w:p>
        </w:tc>
      </w:tr>
      <w:tr w:rsidR="004101D2">
        <w:trPr>
          <w:trHeight w:val="3257"/>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11</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组合式电脑桌</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736064" behindDoc="0" locked="0" layoutInCell="1" allowOverlap="1">
                  <wp:simplePos x="0" y="0"/>
                  <wp:positionH relativeFrom="column">
                    <wp:posOffset>314960</wp:posOffset>
                  </wp:positionH>
                  <wp:positionV relativeFrom="paragraph">
                    <wp:posOffset>198755</wp:posOffset>
                  </wp:positionV>
                  <wp:extent cx="848360" cy="1024255"/>
                  <wp:effectExtent l="0" t="0" r="0" b="0"/>
                  <wp:wrapNone/>
                  <wp:docPr id="30" name="图片 30"/>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848360" cy="1024255"/>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900*600*1150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组</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20</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1、规格：900*600*H1150mm（±10mm）。</w:t>
            </w:r>
            <w:r>
              <w:rPr>
                <w:rFonts w:ascii="宋体" w:hAnsi="宋体" w:cs="宋体" w:hint="eastAsia"/>
                <w:color w:val="000000"/>
                <w:kern w:val="0"/>
                <w:sz w:val="22"/>
                <w:szCs w:val="22"/>
                <w:lang w:bidi="ar"/>
              </w:rPr>
              <w:br/>
              <w:t>2、基材：采用E1级刨花板，双面贴三聚氰胺浸渍胶膜纸饰面，板材厚度25mm。要求板材原材料树种一致，均经过防虫，防腐的化学处理，并达到静曲强度≥15Mpa、板面握螺钉力≥1100N、板边握螺钉力≥700N，吸水膨胀力≤7%，符合GB/T15102-2006标准。甲醛释放限量符合GB18580-2017强制性国家标准，释放限量值≤0.124mg/m3。</w:t>
            </w:r>
            <w:r>
              <w:rPr>
                <w:rFonts w:ascii="宋体" w:hAnsi="宋体" w:cs="宋体" w:hint="eastAsia"/>
                <w:color w:val="000000"/>
                <w:kern w:val="0"/>
                <w:sz w:val="22"/>
                <w:szCs w:val="22"/>
                <w:lang w:bidi="ar"/>
              </w:rPr>
              <w:br/>
              <w:t>3、封边：采优质同色系PVC封边，厚度为2mm。热熔固体胶高温封固，不易脱漏。</w:t>
            </w:r>
          </w:p>
        </w:tc>
      </w:tr>
      <w:tr w:rsidR="004101D2">
        <w:trPr>
          <w:trHeight w:val="4093"/>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12</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电脑椅</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737088" behindDoc="0" locked="0" layoutInCell="1" allowOverlap="1">
                  <wp:simplePos x="0" y="0"/>
                  <wp:positionH relativeFrom="column">
                    <wp:posOffset>112395</wp:posOffset>
                  </wp:positionH>
                  <wp:positionV relativeFrom="paragraph">
                    <wp:posOffset>320675</wp:posOffset>
                  </wp:positionV>
                  <wp:extent cx="968375" cy="1229360"/>
                  <wp:effectExtent l="0" t="0" r="0" b="0"/>
                  <wp:wrapNone/>
                  <wp:docPr id="29" name="图片 29"/>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968375" cy="122936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标准</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把</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21</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1、面料：选用优质西皮经多道工序加工处理，环保耐用不起皮，厚度≥1.5mm，皮面柔软光泽度好，厚度适中，透 气性强，符合 GB/T16799-2018 要求，游离甲醛≤33mg/kg。</w:t>
            </w:r>
            <w:r>
              <w:rPr>
                <w:rFonts w:ascii="宋体" w:hAnsi="宋体" w:cs="宋体" w:hint="eastAsia"/>
                <w:color w:val="000000"/>
                <w:kern w:val="0"/>
                <w:sz w:val="22"/>
                <w:szCs w:val="22"/>
                <w:lang w:bidi="ar"/>
              </w:rPr>
              <w:br/>
              <w:t>2、海绵： 内衬高密度海绵，高密度海绵下加</w:t>
            </w:r>
            <w:proofErr w:type="gramStart"/>
            <w:r>
              <w:rPr>
                <w:rFonts w:ascii="宋体" w:hAnsi="宋体" w:cs="宋体" w:hint="eastAsia"/>
                <w:color w:val="000000"/>
                <w:kern w:val="0"/>
                <w:sz w:val="22"/>
                <w:szCs w:val="22"/>
                <w:lang w:bidi="ar"/>
              </w:rPr>
              <w:t>橡</w:t>
            </w:r>
            <w:proofErr w:type="gramEnd"/>
            <w:r>
              <w:rPr>
                <w:rFonts w:ascii="宋体" w:hAnsi="宋体" w:cs="宋体" w:hint="eastAsia"/>
                <w:color w:val="000000"/>
                <w:kern w:val="0"/>
                <w:sz w:val="22"/>
                <w:szCs w:val="22"/>
                <w:lang w:bidi="ar"/>
              </w:rPr>
              <w:t>筋带，在软硬度适中的情况下回弹快，长时间使用无塌陷褶皱现象， 符合GB/T 10802-2006要求，压缩永久变形≤7%，拉伸强度≥88Pa，回弹率≥40%，伸长率≥158%。 3、曲木板：座板采用多层弯曲木胶合板热压成型，厚度≥12mm，符合GB/T22350-2017要求，表面耐干热性能≥5 级，甲醛释放量≤0.015mg/m³，浸渍剥离性能符合要求。</w:t>
            </w:r>
            <w:r>
              <w:rPr>
                <w:rFonts w:ascii="宋体" w:hAnsi="宋体" w:cs="宋体" w:hint="eastAsia"/>
                <w:color w:val="000000"/>
                <w:kern w:val="0"/>
                <w:sz w:val="22"/>
                <w:szCs w:val="22"/>
                <w:lang w:bidi="ar"/>
              </w:rPr>
              <w:br/>
              <w:t>4、钢管：采用壁厚≥2MM钢管，须符合GB/T 700-2006要求，电镀工艺，外表光滑细腻，无褶皱、毛刺、抗腐蚀性 能强，耐磨程度高，下部尼龙消音垫；</w:t>
            </w:r>
            <w:r>
              <w:rPr>
                <w:rFonts w:ascii="宋体" w:hAnsi="宋体" w:cs="宋体" w:hint="eastAsia"/>
                <w:color w:val="000000"/>
                <w:kern w:val="0"/>
                <w:sz w:val="22"/>
                <w:szCs w:val="22"/>
                <w:lang w:bidi="ar"/>
              </w:rPr>
              <w:br/>
              <w:t>5、结构：弓形，座背一体，西皮软包，扶手蒙皮。</w:t>
            </w:r>
          </w:p>
        </w:tc>
      </w:tr>
      <w:tr w:rsidR="004101D2">
        <w:trPr>
          <w:trHeight w:val="679"/>
        </w:trPr>
        <w:tc>
          <w:tcPr>
            <w:tcW w:w="3544" w:type="dxa"/>
            <w:gridSpan w:val="3"/>
            <w:tcBorders>
              <w:top w:val="single" w:sz="4" w:space="0" w:color="000000"/>
              <w:left w:val="single" w:sz="4" w:space="0" w:color="000000"/>
              <w:bottom w:val="single" w:sz="4" w:space="0" w:color="000000"/>
              <w:right w:val="nil"/>
            </w:tcBorders>
            <w:shd w:val="clear" w:color="auto" w:fill="auto"/>
            <w:vAlign w:val="center"/>
          </w:tcPr>
          <w:p w:rsidR="004101D2" w:rsidRDefault="00771485">
            <w:pPr>
              <w:widowControl/>
              <w:jc w:val="left"/>
              <w:textAlignment w:val="center"/>
              <w:rPr>
                <w:rFonts w:ascii="宋体" w:hAnsi="宋体" w:cs="宋体"/>
                <w:color w:val="000000"/>
                <w:sz w:val="24"/>
              </w:rPr>
            </w:pPr>
            <w:r>
              <w:rPr>
                <w:rFonts w:ascii="宋体" w:hAnsi="宋体" w:cs="宋体" w:hint="eastAsia"/>
                <w:color w:val="000000"/>
                <w:kern w:val="0"/>
                <w:sz w:val="24"/>
                <w:lang w:bidi="ar"/>
              </w:rPr>
              <w:t>工具间</w:t>
            </w: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70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101D2" w:rsidRDefault="004101D2">
            <w:pPr>
              <w:rPr>
                <w:rFonts w:ascii="宋体" w:hAnsi="宋体" w:cs="宋体"/>
                <w:color w:val="000000"/>
                <w:sz w:val="22"/>
                <w:szCs w:val="22"/>
              </w:rPr>
            </w:pPr>
          </w:p>
        </w:tc>
      </w:tr>
      <w:tr w:rsidR="004101D2">
        <w:trPr>
          <w:trHeight w:val="3282"/>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13</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五节柜</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738112" behindDoc="0" locked="0" layoutInCell="1" allowOverlap="1">
                  <wp:simplePos x="0" y="0"/>
                  <wp:positionH relativeFrom="column">
                    <wp:posOffset>191135</wp:posOffset>
                  </wp:positionH>
                  <wp:positionV relativeFrom="paragraph">
                    <wp:posOffset>130810</wp:posOffset>
                  </wp:positionV>
                  <wp:extent cx="742950" cy="1363980"/>
                  <wp:effectExtent l="0" t="0" r="0" b="0"/>
                  <wp:wrapNone/>
                  <wp:docPr id="28" name="图片 28"/>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742950" cy="136398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Style w:val="font61"/>
                <w:rFonts w:hint="default"/>
                <w:lang w:bidi="ar"/>
              </w:rPr>
              <w:t>900*400*2000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7</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1、规格：900*400*2000（±5mm）。       </w:t>
            </w:r>
            <w:r>
              <w:rPr>
                <w:rFonts w:ascii="宋体" w:hAnsi="宋体" w:cs="宋体" w:hint="eastAsia"/>
                <w:color w:val="000000"/>
                <w:kern w:val="0"/>
                <w:sz w:val="22"/>
                <w:szCs w:val="22"/>
                <w:lang w:bidi="ar"/>
              </w:rPr>
              <w:br/>
              <w:t>2、采用鞍钢一级冷轧钢板，厚度0.8MM。经酸洗磷化防锈处理，喷涂采用环保无磷静态粉末。</w:t>
            </w:r>
            <w:r>
              <w:rPr>
                <w:rFonts w:ascii="宋体" w:hAnsi="宋体" w:cs="宋体" w:hint="eastAsia"/>
                <w:color w:val="000000"/>
                <w:kern w:val="0"/>
                <w:sz w:val="22"/>
                <w:szCs w:val="22"/>
                <w:lang w:bidi="ar"/>
              </w:rPr>
              <w:br/>
              <w:t>3、塑胶拉手，防折断锁。</w:t>
            </w:r>
            <w:r>
              <w:rPr>
                <w:rFonts w:ascii="宋体" w:hAnsi="宋体" w:cs="宋体" w:hint="eastAsia"/>
                <w:color w:val="000000"/>
                <w:kern w:val="0"/>
                <w:sz w:val="22"/>
                <w:szCs w:val="22"/>
                <w:lang w:bidi="ar"/>
              </w:rPr>
              <w:br/>
              <w:t>4、符合家具质量检验及质量评定标准。</w:t>
            </w:r>
          </w:p>
        </w:tc>
      </w:tr>
      <w:tr w:rsidR="004101D2">
        <w:trPr>
          <w:trHeight w:val="2400"/>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14</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货架</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739136" behindDoc="0" locked="0" layoutInCell="1" allowOverlap="1">
                  <wp:simplePos x="0" y="0"/>
                  <wp:positionH relativeFrom="column">
                    <wp:posOffset>6350</wp:posOffset>
                  </wp:positionH>
                  <wp:positionV relativeFrom="paragraph">
                    <wp:posOffset>135890</wp:posOffset>
                  </wp:positionV>
                  <wp:extent cx="1261745" cy="1232535"/>
                  <wp:effectExtent l="0" t="0" r="0" b="0"/>
                  <wp:wrapNone/>
                  <wp:docPr id="27" name="图片 27"/>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1261745" cy="1232535"/>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2000*600*2000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3</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1、规格：2000*600*2000（±5mm）。                                                    </w:t>
            </w:r>
            <w:r>
              <w:rPr>
                <w:rFonts w:ascii="宋体" w:hAnsi="宋体" w:cs="宋体" w:hint="eastAsia"/>
                <w:color w:val="000000"/>
                <w:kern w:val="0"/>
                <w:sz w:val="22"/>
                <w:szCs w:val="22"/>
                <w:lang w:bidi="ar"/>
              </w:rPr>
              <w:br/>
              <w:t>2、立柱：钢管厚度1.2mm；横梁：钢管壁厚1.0mm；层板：钢板厚度0.6mm；经过剪切、冲压、折弯、焊接、脱脂、磷化、喷粉、装配等处理。</w:t>
            </w:r>
            <w:r>
              <w:rPr>
                <w:rFonts w:ascii="宋体" w:hAnsi="宋体" w:cs="宋体" w:hint="eastAsia"/>
                <w:color w:val="000000"/>
                <w:kern w:val="0"/>
                <w:sz w:val="22"/>
                <w:szCs w:val="22"/>
                <w:lang w:bidi="ar"/>
              </w:rPr>
              <w:br/>
              <w:t>3、表面静电粉末喷塑，高温塑化而成，环保无毒害气体，光洁平滑，确保涂膜不易脱落且耐候性强、防腐性好。</w:t>
            </w:r>
            <w:r>
              <w:rPr>
                <w:rFonts w:ascii="宋体" w:hAnsi="宋体" w:cs="宋体" w:hint="eastAsia"/>
                <w:color w:val="000000"/>
                <w:kern w:val="0"/>
                <w:sz w:val="22"/>
                <w:szCs w:val="22"/>
                <w:lang w:bidi="ar"/>
              </w:rPr>
              <w:br/>
              <w:t>4、四层隔板可自由调整，充分利用柜体空间。</w:t>
            </w:r>
          </w:p>
        </w:tc>
      </w:tr>
      <w:tr w:rsidR="004101D2">
        <w:trPr>
          <w:trHeight w:val="679"/>
        </w:trPr>
        <w:tc>
          <w:tcPr>
            <w:tcW w:w="3544" w:type="dxa"/>
            <w:gridSpan w:val="3"/>
            <w:tcBorders>
              <w:top w:val="single" w:sz="4" w:space="0" w:color="000000"/>
              <w:left w:val="single" w:sz="4" w:space="0" w:color="000000"/>
              <w:bottom w:val="single" w:sz="4" w:space="0" w:color="000000"/>
              <w:right w:val="nil"/>
            </w:tcBorders>
            <w:shd w:val="clear" w:color="auto" w:fill="auto"/>
            <w:vAlign w:val="center"/>
          </w:tcPr>
          <w:p w:rsidR="004101D2" w:rsidRDefault="00771485">
            <w:pPr>
              <w:widowControl/>
              <w:jc w:val="left"/>
              <w:textAlignment w:val="center"/>
              <w:rPr>
                <w:rFonts w:ascii="宋体" w:hAnsi="宋体" w:cs="宋体"/>
                <w:color w:val="000000"/>
                <w:sz w:val="24"/>
              </w:rPr>
            </w:pPr>
            <w:r>
              <w:rPr>
                <w:rFonts w:ascii="宋体" w:hAnsi="宋体" w:cs="宋体" w:hint="eastAsia"/>
                <w:color w:val="000000"/>
                <w:kern w:val="0"/>
                <w:sz w:val="24"/>
                <w:lang w:bidi="ar"/>
              </w:rPr>
              <w:t>家属探亲套间</w:t>
            </w: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70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101D2" w:rsidRDefault="004101D2">
            <w:pPr>
              <w:rPr>
                <w:rFonts w:ascii="宋体" w:hAnsi="宋体" w:cs="宋体"/>
                <w:color w:val="000000"/>
                <w:sz w:val="22"/>
                <w:szCs w:val="22"/>
              </w:rPr>
            </w:pPr>
          </w:p>
        </w:tc>
      </w:tr>
      <w:tr w:rsidR="004101D2">
        <w:trPr>
          <w:trHeight w:val="3480"/>
        </w:trPr>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15</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双人床（含垫）</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740160" behindDoc="0" locked="0" layoutInCell="1" allowOverlap="1">
                  <wp:simplePos x="0" y="0"/>
                  <wp:positionH relativeFrom="column">
                    <wp:posOffset>13335</wp:posOffset>
                  </wp:positionH>
                  <wp:positionV relativeFrom="paragraph">
                    <wp:posOffset>366395</wp:posOffset>
                  </wp:positionV>
                  <wp:extent cx="1174750" cy="1543685"/>
                  <wp:effectExtent l="0" t="0" r="0" b="0"/>
                  <wp:wrapNone/>
                  <wp:docPr id="26" name="图片 26"/>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1174750" cy="1543685"/>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1800*2000*500（含厚度200mm弹簧床垫）</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2</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1.规格：1800*2000*500mm（±10mm）。</w:t>
            </w:r>
            <w:r>
              <w:rPr>
                <w:rFonts w:ascii="宋体" w:hAnsi="宋体" w:cs="宋体" w:hint="eastAsia"/>
                <w:color w:val="000000"/>
                <w:kern w:val="0"/>
                <w:sz w:val="22"/>
                <w:szCs w:val="22"/>
                <w:lang w:bidi="ar"/>
              </w:rPr>
              <w:br/>
              <w:t>2.基材：板材采用环保中密度纤维板，须甲醛释放量≤0.025mg/m³，72h总挥发性有机化合物（TOVC）≤100μg/m³，静曲强度（MOR）≥23MPa，内胶合强度≥0.4MPa，吸水膨胀率≤6，板面</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≥1500N，板边</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≥1400N；选用优质实</w:t>
            </w:r>
            <w:proofErr w:type="gramStart"/>
            <w:r>
              <w:rPr>
                <w:rFonts w:ascii="宋体" w:hAnsi="宋体" w:cs="宋体" w:hint="eastAsia"/>
                <w:color w:val="000000"/>
                <w:kern w:val="0"/>
                <w:sz w:val="22"/>
                <w:szCs w:val="22"/>
                <w:lang w:bidi="ar"/>
              </w:rPr>
              <w:t>木封边</w:t>
            </w:r>
            <w:proofErr w:type="gramEnd"/>
            <w:r>
              <w:rPr>
                <w:rFonts w:ascii="宋体" w:hAnsi="宋体" w:cs="宋体" w:hint="eastAsia"/>
                <w:color w:val="000000"/>
                <w:kern w:val="0"/>
                <w:sz w:val="22"/>
                <w:szCs w:val="22"/>
                <w:lang w:bidi="ar"/>
              </w:rPr>
              <w:t>（厚度30mm），木</w:t>
            </w:r>
            <w:proofErr w:type="gramStart"/>
            <w:r>
              <w:rPr>
                <w:rFonts w:ascii="宋体" w:hAnsi="宋体" w:cs="宋体" w:hint="eastAsia"/>
                <w:color w:val="000000"/>
                <w:kern w:val="0"/>
                <w:sz w:val="22"/>
                <w:szCs w:val="22"/>
                <w:lang w:bidi="ar"/>
              </w:rPr>
              <w:t>皮采用</w:t>
            </w:r>
            <w:proofErr w:type="gramEnd"/>
            <w:r>
              <w:rPr>
                <w:rFonts w:ascii="宋体" w:hAnsi="宋体" w:cs="宋体" w:hint="eastAsia"/>
                <w:color w:val="000000"/>
                <w:kern w:val="0"/>
                <w:sz w:val="22"/>
                <w:szCs w:val="22"/>
                <w:lang w:bidi="ar"/>
              </w:rPr>
              <w:t>胡桃木皮，厚度0.6mm；</w:t>
            </w:r>
            <w:r>
              <w:rPr>
                <w:rFonts w:ascii="宋体" w:hAnsi="宋体" w:cs="宋体" w:hint="eastAsia"/>
                <w:color w:val="000000"/>
                <w:kern w:val="0"/>
                <w:sz w:val="22"/>
                <w:szCs w:val="22"/>
                <w:lang w:bidi="ar"/>
              </w:rPr>
              <w:br/>
              <w:t>3.油漆：采用水性面漆、水性底漆，经9道磨退工艺，</w:t>
            </w:r>
            <w:proofErr w:type="gramStart"/>
            <w:r>
              <w:rPr>
                <w:rFonts w:ascii="宋体" w:hAnsi="宋体" w:cs="宋体" w:hint="eastAsia"/>
                <w:color w:val="000000"/>
                <w:kern w:val="0"/>
                <w:sz w:val="22"/>
                <w:szCs w:val="22"/>
                <w:lang w:bidi="ar"/>
              </w:rPr>
              <w:t>油漆面</w:t>
            </w:r>
            <w:proofErr w:type="gramEnd"/>
            <w:r>
              <w:rPr>
                <w:rFonts w:ascii="宋体" w:hAnsi="宋体" w:cs="宋体" w:hint="eastAsia"/>
                <w:color w:val="000000"/>
                <w:kern w:val="0"/>
                <w:sz w:val="22"/>
                <w:szCs w:val="22"/>
                <w:lang w:bidi="ar"/>
              </w:rPr>
              <w:t>无颗粒，无气泡，无渣点，颜色均匀，符合GB/T 18581-2020标准，甲醛含量≤50mg/kg，VOC含量≤50g/L，苯系物总和含量≤100mg/kg，耐热性要求放100度开水无烫痕；</w:t>
            </w:r>
            <w:r>
              <w:rPr>
                <w:rFonts w:ascii="宋体" w:hAnsi="宋体" w:cs="宋体" w:hint="eastAsia"/>
                <w:color w:val="000000"/>
                <w:kern w:val="0"/>
                <w:sz w:val="22"/>
                <w:szCs w:val="22"/>
                <w:lang w:bidi="ar"/>
              </w:rPr>
              <w:br/>
              <w:t>4.胶水：一级环保胶水，游离甲醛≤1.0g/kg,苯≤0.20g/kg,甲苯+二甲苯≤10g/kg,总挥发性有机物≤110g/L，粘合力强度大，要求</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开裂；</w:t>
            </w:r>
            <w:r>
              <w:rPr>
                <w:rFonts w:ascii="宋体" w:hAnsi="宋体" w:cs="宋体" w:hint="eastAsia"/>
                <w:color w:val="000000"/>
                <w:kern w:val="0"/>
                <w:sz w:val="22"/>
                <w:szCs w:val="22"/>
                <w:lang w:bidi="ar"/>
              </w:rPr>
              <w:br/>
              <w:t>5.五金配件：采用优质五金件，均经过酸洗、</w:t>
            </w:r>
            <w:proofErr w:type="gramStart"/>
            <w:r>
              <w:rPr>
                <w:rFonts w:ascii="宋体" w:hAnsi="宋体" w:cs="宋体" w:hint="eastAsia"/>
                <w:color w:val="000000"/>
                <w:kern w:val="0"/>
                <w:sz w:val="22"/>
                <w:szCs w:val="22"/>
                <w:lang w:bidi="ar"/>
              </w:rPr>
              <w:t>磷洗等</w:t>
            </w:r>
            <w:proofErr w:type="gramEnd"/>
            <w:r>
              <w:rPr>
                <w:rFonts w:ascii="宋体" w:hAnsi="宋体" w:cs="宋体" w:hint="eastAsia"/>
                <w:color w:val="000000"/>
                <w:kern w:val="0"/>
                <w:sz w:val="22"/>
                <w:szCs w:val="22"/>
                <w:lang w:bidi="ar"/>
              </w:rPr>
              <w:t>防锈处理。</w:t>
            </w:r>
          </w:p>
        </w:tc>
      </w:tr>
      <w:tr w:rsidR="004101D2">
        <w:trPr>
          <w:trHeight w:val="882"/>
        </w:trPr>
        <w:tc>
          <w:tcPr>
            <w:tcW w:w="5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4101D2">
            <w:pPr>
              <w:jc w:val="center"/>
              <w:rPr>
                <w:rFonts w:ascii="宋体" w:hAnsi="宋体" w:cs="宋体"/>
                <w:color w:val="000000"/>
                <w:sz w:val="20"/>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弹簧床垫</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4101D2">
            <w:pPr>
              <w:jc w:val="left"/>
              <w:rPr>
                <w:rFonts w:ascii="宋体" w:hAnsi="宋体" w:cs="宋体"/>
                <w:color w:val="000000"/>
                <w:sz w:val="20"/>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1800*2000*200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2</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4101D2">
            <w:pPr>
              <w:jc w:val="left"/>
              <w:rPr>
                <w:rFonts w:ascii="宋体" w:hAnsi="宋体" w:cs="宋体"/>
                <w:color w:val="000000"/>
                <w:sz w:val="22"/>
                <w:szCs w:val="22"/>
              </w:rPr>
            </w:pPr>
          </w:p>
        </w:tc>
      </w:tr>
      <w:tr w:rsidR="004101D2">
        <w:trPr>
          <w:trHeight w:val="4093"/>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16</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床头柜</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741184" behindDoc="0" locked="0" layoutInCell="1" allowOverlap="1">
                  <wp:simplePos x="0" y="0"/>
                  <wp:positionH relativeFrom="column">
                    <wp:posOffset>24765</wp:posOffset>
                  </wp:positionH>
                  <wp:positionV relativeFrom="paragraph">
                    <wp:posOffset>-231775</wp:posOffset>
                  </wp:positionV>
                  <wp:extent cx="1536065" cy="1483360"/>
                  <wp:effectExtent l="0" t="0" r="0" b="0"/>
                  <wp:wrapNone/>
                  <wp:docPr id="25" name="图片 25"/>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1536065" cy="148336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450*450*500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4</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1.规格：450*450*H500mm（±10mm）。</w:t>
            </w:r>
            <w:r>
              <w:rPr>
                <w:rFonts w:ascii="宋体" w:hAnsi="宋体" w:cs="宋体" w:hint="eastAsia"/>
                <w:color w:val="000000"/>
                <w:kern w:val="0"/>
                <w:sz w:val="22"/>
                <w:szCs w:val="22"/>
                <w:lang w:bidi="ar"/>
              </w:rPr>
              <w:br/>
              <w:t>2.基材：板材采用环保中密度纤维板，须甲醛释放量≤0.025mg/m³，72h总挥发性有机化合物（TOVC）≤100μg/m³，静曲强度（MOR）≥23MPa，内胶合强度≥0.4MPa，吸水膨胀率≤6，板面</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≥1500N，板边</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≥1400N；选用优质实</w:t>
            </w:r>
            <w:proofErr w:type="gramStart"/>
            <w:r>
              <w:rPr>
                <w:rFonts w:ascii="宋体" w:hAnsi="宋体" w:cs="宋体" w:hint="eastAsia"/>
                <w:color w:val="000000"/>
                <w:kern w:val="0"/>
                <w:sz w:val="22"/>
                <w:szCs w:val="22"/>
                <w:lang w:bidi="ar"/>
              </w:rPr>
              <w:t>木封边</w:t>
            </w:r>
            <w:proofErr w:type="gramEnd"/>
            <w:r>
              <w:rPr>
                <w:rFonts w:ascii="宋体" w:hAnsi="宋体" w:cs="宋体" w:hint="eastAsia"/>
                <w:color w:val="000000"/>
                <w:kern w:val="0"/>
                <w:sz w:val="22"/>
                <w:szCs w:val="22"/>
                <w:lang w:bidi="ar"/>
              </w:rPr>
              <w:t>（厚度30mm），木</w:t>
            </w:r>
            <w:proofErr w:type="gramStart"/>
            <w:r>
              <w:rPr>
                <w:rFonts w:ascii="宋体" w:hAnsi="宋体" w:cs="宋体" w:hint="eastAsia"/>
                <w:color w:val="000000"/>
                <w:kern w:val="0"/>
                <w:sz w:val="22"/>
                <w:szCs w:val="22"/>
                <w:lang w:bidi="ar"/>
              </w:rPr>
              <w:t>皮采用</w:t>
            </w:r>
            <w:proofErr w:type="gramEnd"/>
            <w:r>
              <w:rPr>
                <w:rFonts w:ascii="宋体" w:hAnsi="宋体" w:cs="宋体" w:hint="eastAsia"/>
                <w:color w:val="000000"/>
                <w:kern w:val="0"/>
                <w:sz w:val="22"/>
                <w:szCs w:val="22"/>
                <w:lang w:bidi="ar"/>
              </w:rPr>
              <w:t>胡桃木皮，厚度0.6mm；</w:t>
            </w:r>
            <w:r>
              <w:rPr>
                <w:rFonts w:ascii="宋体" w:hAnsi="宋体" w:cs="宋体" w:hint="eastAsia"/>
                <w:color w:val="000000"/>
                <w:kern w:val="0"/>
                <w:sz w:val="22"/>
                <w:szCs w:val="22"/>
                <w:lang w:bidi="ar"/>
              </w:rPr>
              <w:br/>
              <w:t>3.油漆：采用水性面漆、水性底漆，经9道磨退工艺，</w:t>
            </w:r>
            <w:proofErr w:type="gramStart"/>
            <w:r>
              <w:rPr>
                <w:rFonts w:ascii="宋体" w:hAnsi="宋体" w:cs="宋体" w:hint="eastAsia"/>
                <w:color w:val="000000"/>
                <w:kern w:val="0"/>
                <w:sz w:val="22"/>
                <w:szCs w:val="22"/>
                <w:lang w:bidi="ar"/>
              </w:rPr>
              <w:t>油漆面</w:t>
            </w:r>
            <w:proofErr w:type="gramEnd"/>
            <w:r>
              <w:rPr>
                <w:rFonts w:ascii="宋体" w:hAnsi="宋体" w:cs="宋体" w:hint="eastAsia"/>
                <w:color w:val="000000"/>
                <w:kern w:val="0"/>
                <w:sz w:val="22"/>
                <w:szCs w:val="22"/>
                <w:lang w:bidi="ar"/>
              </w:rPr>
              <w:t>无颗粒，无气泡，无渣点，颜色均匀，符合GB/T 18581-2020标准，甲醛含量≤50mg/kg，VOC含量≤50g/L，苯系物总和含量≤100mg/kg，耐热性要求放100度开水无烫痕；</w:t>
            </w:r>
            <w:r>
              <w:rPr>
                <w:rFonts w:ascii="宋体" w:hAnsi="宋体" w:cs="宋体" w:hint="eastAsia"/>
                <w:color w:val="000000"/>
                <w:kern w:val="0"/>
                <w:sz w:val="22"/>
                <w:szCs w:val="22"/>
                <w:lang w:bidi="ar"/>
              </w:rPr>
              <w:br/>
              <w:t>4.胶水：一级环保胶水，游离甲醛≤1.0g/kg,苯≤0.20g/kg,甲苯+二甲苯≤10g/kg,总挥发性有机物≤110g/L，粘合力强度大，要求</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开裂；</w:t>
            </w:r>
            <w:r>
              <w:rPr>
                <w:rFonts w:ascii="宋体" w:hAnsi="宋体" w:cs="宋体" w:hint="eastAsia"/>
                <w:color w:val="000000"/>
                <w:kern w:val="0"/>
                <w:sz w:val="22"/>
                <w:szCs w:val="22"/>
                <w:lang w:bidi="ar"/>
              </w:rPr>
              <w:br/>
              <w:t>5.五金配件：采用优质五金件，均经过酸洗、</w:t>
            </w:r>
            <w:proofErr w:type="gramStart"/>
            <w:r>
              <w:rPr>
                <w:rFonts w:ascii="宋体" w:hAnsi="宋体" w:cs="宋体" w:hint="eastAsia"/>
                <w:color w:val="000000"/>
                <w:kern w:val="0"/>
                <w:sz w:val="22"/>
                <w:szCs w:val="22"/>
                <w:lang w:bidi="ar"/>
              </w:rPr>
              <w:t>磷洗等</w:t>
            </w:r>
            <w:proofErr w:type="gramEnd"/>
            <w:r>
              <w:rPr>
                <w:rFonts w:ascii="宋体" w:hAnsi="宋体" w:cs="宋体" w:hint="eastAsia"/>
                <w:color w:val="000000"/>
                <w:kern w:val="0"/>
                <w:sz w:val="22"/>
                <w:szCs w:val="22"/>
                <w:lang w:bidi="ar"/>
              </w:rPr>
              <w:t>防锈处理。</w:t>
            </w:r>
          </w:p>
        </w:tc>
      </w:tr>
      <w:tr w:rsidR="004101D2">
        <w:trPr>
          <w:trHeight w:val="4070"/>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17</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木质更衣柜</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742208" behindDoc="0" locked="0" layoutInCell="1" allowOverlap="1">
                  <wp:simplePos x="0" y="0"/>
                  <wp:positionH relativeFrom="column">
                    <wp:posOffset>27940</wp:posOffset>
                  </wp:positionH>
                  <wp:positionV relativeFrom="paragraph">
                    <wp:posOffset>327025</wp:posOffset>
                  </wp:positionV>
                  <wp:extent cx="1245870" cy="1912620"/>
                  <wp:effectExtent l="0" t="0" r="0" b="0"/>
                  <wp:wrapNone/>
                  <wp:docPr id="24" name="图片 24"/>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1245870" cy="191262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1800*500*2000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2</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1.规格：1800*500*H2000mm（±10mm）。</w:t>
            </w:r>
            <w:r>
              <w:rPr>
                <w:rFonts w:ascii="宋体" w:hAnsi="宋体" w:cs="宋体" w:hint="eastAsia"/>
                <w:color w:val="000000"/>
                <w:kern w:val="0"/>
                <w:sz w:val="22"/>
                <w:szCs w:val="22"/>
                <w:lang w:bidi="ar"/>
              </w:rPr>
              <w:br/>
              <w:t>2.基材：板材采用环保中密度纤维板，须甲醛释放量≤0.025mg/m³，72h总挥发性有机化合物（TOVC）≤100μg/m³，静曲强度（MOR）≥23MPa，内胶合强度≥0.4MPa，吸水膨胀率≤6，板面</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≥1500N，板边</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≥1400N；选用优质实</w:t>
            </w:r>
            <w:proofErr w:type="gramStart"/>
            <w:r>
              <w:rPr>
                <w:rFonts w:ascii="宋体" w:hAnsi="宋体" w:cs="宋体" w:hint="eastAsia"/>
                <w:color w:val="000000"/>
                <w:kern w:val="0"/>
                <w:sz w:val="22"/>
                <w:szCs w:val="22"/>
                <w:lang w:bidi="ar"/>
              </w:rPr>
              <w:t>木封边</w:t>
            </w:r>
            <w:proofErr w:type="gramEnd"/>
            <w:r>
              <w:rPr>
                <w:rFonts w:ascii="宋体" w:hAnsi="宋体" w:cs="宋体" w:hint="eastAsia"/>
                <w:color w:val="000000"/>
                <w:kern w:val="0"/>
                <w:sz w:val="22"/>
                <w:szCs w:val="22"/>
                <w:lang w:bidi="ar"/>
              </w:rPr>
              <w:t>（厚度30mm），木</w:t>
            </w:r>
            <w:proofErr w:type="gramStart"/>
            <w:r>
              <w:rPr>
                <w:rFonts w:ascii="宋体" w:hAnsi="宋体" w:cs="宋体" w:hint="eastAsia"/>
                <w:color w:val="000000"/>
                <w:kern w:val="0"/>
                <w:sz w:val="22"/>
                <w:szCs w:val="22"/>
                <w:lang w:bidi="ar"/>
              </w:rPr>
              <w:t>皮采用</w:t>
            </w:r>
            <w:proofErr w:type="gramEnd"/>
            <w:r>
              <w:rPr>
                <w:rFonts w:ascii="宋体" w:hAnsi="宋体" w:cs="宋体" w:hint="eastAsia"/>
                <w:color w:val="000000"/>
                <w:kern w:val="0"/>
                <w:sz w:val="22"/>
                <w:szCs w:val="22"/>
                <w:lang w:bidi="ar"/>
              </w:rPr>
              <w:t>胡桃木皮，厚度0.6mm；</w:t>
            </w:r>
            <w:r>
              <w:rPr>
                <w:rFonts w:ascii="宋体" w:hAnsi="宋体" w:cs="宋体" w:hint="eastAsia"/>
                <w:color w:val="000000"/>
                <w:kern w:val="0"/>
                <w:sz w:val="22"/>
                <w:szCs w:val="22"/>
                <w:lang w:bidi="ar"/>
              </w:rPr>
              <w:br/>
              <w:t>3.油漆：采用水性面漆、水性底漆，经9道磨退工艺，</w:t>
            </w:r>
            <w:proofErr w:type="gramStart"/>
            <w:r>
              <w:rPr>
                <w:rFonts w:ascii="宋体" w:hAnsi="宋体" w:cs="宋体" w:hint="eastAsia"/>
                <w:color w:val="000000"/>
                <w:kern w:val="0"/>
                <w:sz w:val="22"/>
                <w:szCs w:val="22"/>
                <w:lang w:bidi="ar"/>
              </w:rPr>
              <w:t>油漆面</w:t>
            </w:r>
            <w:proofErr w:type="gramEnd"/>
            <w:r>
              <w:rPr>
                <w:rFonts w:ascii="宋体" w:hAnsi="宋体" w:cs="宋体" w:hint="eastAsia"/>
                <w:color w:val="000000"/>
                <w:kern w:val="0"/>
                <w:sz w:val="22"/>
                <w:szCs w:val="22"/>
                <w:lang w:bidi="ar"/>
              </w:rPr>
              <w:t>无颗粒，无气泡，无渣点，颜色均匀，符合GB/T 18581-2020标准，甲醛含量≤50mg/kg，VOC含量≤50g/L，苯系物总和含量≤100mg/kg，耐热性要求放100度开水无烫痕；</w:t>
            </w:r>
            <w:r>
              <w:rPr>
                <w:rFonts w:ascii="宋体" w:hAnsi="宋体" w:cs="宋体" w:hint="eastAsia"/>
                <w:color w:val="000000"/>
                <w:kern w:val="0"/>
                <w:sz w:val="22"/>
                <w:szCs w:val="22"/>
                <w:lang w:bidi="ar"/>
              </w:rPr>
              <w:br/>
              <w:t>4.胶水：一级环保胶水，游离甲醛≤1.0g/kg,苯≤0.20g/kg,甲苯+二甲苯≤10g/kg,总挥发性有机物≤110g/L，粘合力强度大，要求</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开裂；</w:t>
            </w:r>
            <w:r>
              <w:rPr>
                <w:rFonts w:ascii="宋体" w:hAnsi="宋体" w:cs="宋体" w:hint="eastAsia"/>
                <w:color w:val="000000"/>
                <w:kern w:val="0"/>
                <w:sz w:val="22"/>
                <w:szCs w:val="22"/>
                <w:lang w:bidi="ar"/>
              </w:rPr>
              <w:br/>
              <w:t>5.五金配件：采用优质五金件，均经过酸洗、</w:t>
            </w:r>
            <w:proofErr w:type="gramStart"/>
            <w:r>
              <w:rPr>
                <w:rFonts w:ascii="宋体" w:hAnsi="宋体" w:cs="宋体" w:hint="eastAsia"/>
                <w:color w:val="000000"/>
                <w:kern w:val="0"/>
                <w:sz w:val="22"/>
                <w:szCs w:val="22"/>
                <w:lang w:bidi="ar"/>
              </w:rPr>
              <w:t>磷洗等</w:t>
            </w:r>
            <w:proofErr w:type="gramEnd"/>
            <w:r>
              <w:rPr>
                <w:rFonts w:ascii="宋体" w:hAnsi="宋体" w:cs="宋体" w:hint="eastAsia"/>
                <w:color w:val="000000"/>
                <w:kern w:val="0"/>
                <w:sz w:val="22"/>
                <w:szCs w:val="22"/>
                <w:lang w:bidi="ar"/>
              </w:rPr>
              <w:t>防锈处理。</w:t>
            </w:r>
          </w:p>
        </w:tc>
      </w:tr>
      <w:tr w:rsidR="004101D2">
        <w:trPr>
          <w:trHeight w:val="3405"/>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18</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电视柜</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743232" behindDoc="0" locked="0" layoutInCell="1" allowOverlap="1">
                  <wp:simplePos x="0" y="0"/>
                  <wp:positionH relativeFrom="column">
                    <wp:posOffset>111125</wp:posOffset>
                  </wp:positionH>
                  <wp:positionV relativeFrom="paragraph">
                    <wp:posOffset>-1009015</wp:posOffset>
                  </wp:positionV>
                  <wp:extent cx="1822450" cy="817880"/>
                  <wp:effectExtent l="0" t="0" r="0" b="0"/>
                  <wp:wrapNone/>
                  <wp:docPr id="23" name="图片 23"/>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1822450" cy="81788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1600*400*450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2</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1.规格：1600*400*H450mm（±10mm）。</w:t>
            </w:r>
            <w:r>
              <w:rPr>
                <w:rFonts w:ascii="宋体" w:hAnsi="宋体" w:cs="宋体" w:hint="eastAsia"/>
                <w:color w:val="000000"/>
                <w:kern w:val="0"/>
                <w:sz w:val="22"/>
                <w:szCs w:val="22"/>
                <w:lang w:bidi="ar"/>
              </w:rPr>
              <w:br/>
              <w:t>2.基材：板材采用环保中密度纤维板，须甲醛释放量≤0.025mg/m³，72h总挥发性有机化合物（TOVC）≤100μg/m³，静曲强度（MOR）≥23MPa，内胶合强度≥0.4MPa，吸水膨胀率≤6，板面</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≥1500N，板边</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≥1400N；选用优质实</w:t>
            </w:r>
            <w:proofErr w:type="gramStart"/>
            <w:r>
              <w:rPr>
                <w:rFonts w:ascii="宋体" w:hAnsi="宋体" w:cs="宋体" w:hint="eastAsia"/>
                <w:color w:val="000000"/>
                <w:kern w:val="0"/>
                <w:sz w:val="22"/>
                <w:szCs w:val="22"/>
                <w:lang w:bidi="ar"/>
              </w:rPr>
              <w:t>木封边</w:t>
            </w:r>
            <w:proofErr w:type="gramEnd"/>
            <w:r>
              <w:rPr>
                <w:rFonts w:ascii="宋体" w:hAnsi="宋体" w:cs="宋体" w:hint="eastAsia"/>
                <w:color w:val="000000"/>
                <w:kern w:val="0"/>
                <w:sz w:val="22"/>
                <w:szCs w:val="22"/>
                <w:lang w:bidi="ar"/>
              </w:rPr>
              <w:t>（厚度30mm），木</w:t>
            </w:r>
            <w:proofErr w:type="gramStart"/>
            <w:r>
              <w:rPr>
                <w:rFonts w:ascii="宋体" w:hAnsi="宋体" w:cs="宋体" w:hint="eastAsia"/>
                <w:color w:val="000000"/>
                <w:kern w:val="0"/>
                <w:sz w:val="22"/>
                <w:szCs w:val="22"/>
                <w:lang w:bidi="ar"/>
              </w:rPr>
              <w:t>皮采用</w:t>
            </w:r>
            <w:proofErr w:type="gramEnd"/>
            <w:r>
              <w:rPr>
                <w:rFonts w:ascii="宋体" w:hAnsi="宋体" w:cs="宋体" w:hint="eastAsia"/>
                <w:color w:val="000000"/>
                <w:kern w:val="0"/>
                <w:sz w:val="22"/>
                <w:szCs w:val="22"/>
                <w:lang w:bidi="ar"/>
              </w:rPr>
              <w:t>胡桃木皮，厚度0.6mm；</w:t>
            </w:r>
            <w:r>
              <w:rPr>
                <w:rFonts w:ascii="宋体" w:hAnsi="宋体" w:cs="宋体" w:hint="eastAsia"/>
                <w:color w:val="000000"/>
                <w:kern w:val="0"/>
                <w:sz w:val="22"/>
                <w:szCs w:val="22"/>
                <w:lang w:bidi="ar"/>
              </w:rPr>
              <w:br/>
              <w:t>3.油漆：采用水性面漆、水性底漆，经9道磨退工艺，</w:t>
            </w:r>
            <w:proofErr w:type="gramStart"/>
            <w:r>
              <w:rPr>
                <w:rFonts w:ascii="宋体" w:hAnsi="宋体" w:cs="宋体" w:hint="eastAsia"/>
                <w:color w:val="000000"/>
                <w:kern w:val="0"/>
                <w:sz w:val="22"/>
                <w:szCs w:val="22"/>
                <w:lang w:bidi="ar"/>
              </w:rPr>
              <w:t>油漆面</w:t>
            </w:r>
            <w:proofErr w:type="gramEnd"/>
            <w:r>
              <w:rPr>
                <w:rFonts w:ascii="宋体" w:hAnsi="宋体" w:cs="宋体" w:hint="eastAsia"/>
                <w:color w:val="000000"/>
                <w:kern w:val="0"/>
                <w:sz w:val="22"/>
                <w:szCs w:val="22"/>
                <w:lang w:bidi="ar"/>
              </w:rPr>
              <w:t>无颗粒，无气泡，无渣点，颜色均匀，符合GB/T 18581-2020标准，甲醛含量≤50mg/kg，VOC含量≤50g/L，苯系物总和含量≤100mg/kg，耐热性要求放100度开水无烫痕；</w:t>
            </w:r>
            <w:r>
              <w:rPr>
                <w:rFonts w:ascii="宋体" w:hAnsi="宋体" w:cs="宋体" w:hint="eastAsia"/>
                <w:color w:val="000000"/>
                <w:kern w:val="0"/>
                <w:sz w:val="22"/>
                <w:szCs w:val="22"/>
                <w:lang w:bidi="ar"/>
              </w:rPr>
              <w:br/>
              <w:t>4.胶水：一级环保胶水，游离甲醛≤1.0g/kg,苯≤0.20g/kg,甲苯+二甲苯≤10g/kg,总挥发性有机物≤110g/L，粘合力强度大，要求</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开裂；</w:t>
            </w:r>
            <w:r>
              <w:rPr>
                <w:rFonts w:ascii="宋体" w:hAnsi="宋体" w:cs="宋体" w:hint="eastAsia"/>
                <w:color w:val="000000"/>
                <w:kern w:val="0"/>
                <w:sz w:val="22"/>
                <w:szCs w:val="22"/>
                <w:lang w:bidi="ar"/>
              </w:rPr>
              <w:br/>
              <w:t>5.五金配件：采用优质五金件，均经过酸洗、</w:t>
            </w:r>
            <w:proofErr w:type="gramStart"/>
            <w:r>
              <w:rPr>
                <w:rFonts w:ascii="宋体" w:hAnsi="宋体" w:cs="宋体" w:hint="eastAsia"/>
                <w:color w:val="000000"/>
                <w:kern w:val="0"/>
                <w:sz w:val="22"/>
                <w:szCs w:val="22"/>
                <w:lang w:bidi="ar"/>
              </w:rPr>
              <w:t>磷洗等</w:t>
            </w:r>
            <w:proofErr w:type="gramEnd"/>
            <w:r>
              <w:rPr>
                <w:rFonts w:ascii="宋体" w:hAnsi="宋体" w:cs="宋体" w:hint="eastAsia"/>
                <w:color w:val="000000"/>
                <w:kern w:val="0"/>
                <w:sz w:val="22"/>
                <w:szCs w:val="22"/>
                <w:lang w:bidi="ar"/>
              </w:rPr>
              <w:t>防锈处理。</w:t>
            </w:r>
          </w:p>
        </w:tc>
      </w:tr>
      <w:tr w:rsidR="004101D2">
        <w:trPr>
          <w:trHeight w:val="4526"/>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19</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餐桌</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744256" behindDoc="0" locked="0" layoutInCell="1" allowOverlap="1">
                  <wp:simplePos x="0" y="0"/>
                  <wp:positionH relativeFrom="column">
                    <wp:posOffset>31115</wp:posOffset>
                  </wp:positionH>
                  <wp:positionV relativeFrom="paragraph">
                    <wp:posOffset>791210</wp:posOffset>
                  </wp:positionV>
                  <wp:extent cx="1435735" cy="969645"/>
                  <wp:effectExtent l="0" t="0" r="0" b="0"/>
                  <wp:wrapNone/>
                  <wp:docPr id="22" name="图片 22"/>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1435735" cy="969645"/>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1200*800*750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2</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1.规格：1200*800*H750mm（±10mm）。</w:t>
            </w:r>
            <w:r>
              <w:rPr>
                <w:rFonts w:ascii="宋体" w:hAnsi="宋体" w:cs="宋体" w:hint="eastAsia"/>
                <w:color w:val="000000"/>
                <w:kern w:val="0"/>
                <w:sz w:val="22"/>
                <w:szCs w:val="22"/>
                <w:lang w:bidi="ar"/>
              </w:rPr>
              <w:br/>
              <w:t>2.基材：板材采用环保中密度纤维板，须甲醛释放量≤0.025mg/m³，72h总挥发性有机化合物（TOVC）≤100μg/m³，静曲强度（MOR）≥23MPa，内胶合强度≥0.4MPa，吸水膨胀率≤6，板面</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≥1500N，板边</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≥1400N；选用优质实</w:t>
            </w:r>
            <w:proofErr w:type="gramStart"/>
            <w:r>
              <w:rPr>
                <w:rFonts w:ascii="宋体" w:hAnsi="宋体" w:cs="宋体" w:hint="eastAsia"/>
                <w:color w:val="000000"/>
                <w:kern w:val="0"/>
                <w:sz w:val="22"/>
                <w:szCs w:val="22"/>
                <w:lang w:bidi="ar"/>
              </w:rPr>
              <w:t>木封边</w:t>
            </w:r>
            <w:proofErr w:type="gramEnd"/>
            <w:r>
              <w:rPr>
                <w:rFonts w:ascii="宋体" w:hAnsi="宋体" w:cs="宋体" w:hint="eastAsia"/>
                <w:color w:val="000000"/>
                <w:kern w:val="0"/>
                <w:sz w:val="22"/>
                <w:szCs w:val="22"/>
                <w:lang w:bidi="ar"/>
              </w:rPr>
              <w:t>（厚度30mm），木</w:t>
            </w:r>
            <w:proofErr w:type="gramStart"/>
            <w:r>
              <w:rPr>
                <w:rFonts w:ascii="宋体" w:hAnsi="宋体" w:cs="宋体" w:hint="eastAsia"/>
                <w:color w:val="000000"/>
                <w:kern w:val="0"/>
                <w:sz w:val="22"/>
                <w:szCs w:val="22"/>
                <w:lang w:bidi="ar"/>
              </w:rPr>
              <w:t>皮采用</w:t>
            </w:r>
            <w:proofErr w:type="gramEnd"/>
            <w:r>
              <w:rPr>
                <w:rFonts w:ascii="宋体" w:hAnsi="宋体" w:cs="宋体" w:hint="eastAsia"/>
                <w:color w:val="000000"/>
                <w:kern w:val="0"/>
                <w:sz w:val="22"/>
                <w:szCs w:val="22"/>
                <w:lang w:bidi="ar"/>
              </w:rPr>
              <w:t>胡桃木皮，厚度0.6mm；</w:t>
            </w:r>
            <w:r>
              <w:rPr>
                <w:rFonts w:ascii="宋体" w:hAnsi="宋体" w:cs="宋体" w:hint="eastAsia"/>
                <w:color w:val="000000"/>
                <w:kern w:val="0"/>
                <w:sz w:val="22"/>
                <w:szCs w:val="22"/>
                <w:lang w:bidi="ar"/>
              </w:rPr>
              <w:br/>
              <w:t>3.油漆：采用水性面漆、水性底漆，经9道磨退工艺，</w:t>
            </w:r>
            <w:proofErr w:type="gramStart"/>
            <w:r>
              <w:rPr>
                <w:rFonts w:ascii="宋体" w:hAnsi="宋体" w:cs="宋体" w:hint="eastAsia"/>
                <w:color w:val="000000"/>
                <w:kern w:val="0"/>
                <w:sz w:val="22"/>
                <w:szCs w:val="22"/>
                <w:lang w:bidi="ar"/>
              </w:rPr>
              <w:t>油漆面</w:t>
            </w:r>
            <w:proofErr w:type="gramEnd"/>
            <w:r>
              <w:rPr>
                <w:rFonts w:ascii="宋体" w:hAnsi="宋体" w:cs="宋体" w:hint="eastAsia"/>
                <w:color w:val="000000"/>
                <w:kern w:val="0"/>
                <w:sz w:val="22"/>
                <w:szCs w:val="22"/>
                <w:lang w:bidi="ar"/>
              </w:rPr>
              <w:t>无颗粒，无气泡，无渣点，颜色均匀，符合GB/T 18581-2020标准，甲醛含量≤50mg/kg，VOC含量≤50g/L，苯系物总和含量≤100mg/kg，耐热性要求放100度开水无烫痕；</w:t>
            </w:r>
            <w:r>
              <w:rPr>
                <w:rFonts w:ascii="宋体" w:hAnsi="宋体" w:cs="宋体" w:hint="eastAsia"/>
                <w:color w:val="000000"/>
                <w:kern w:val="0"/>
                <w:sz w:val="22"/>
                <w:szCs w:val="22"/>
                <w:lang w:bidi="ar"/>
              </w:rPr>
              <w:br/>
              <w:t>4.胶水：一级环保胶水，游离甲醛≤1.0g/kg,苯≤0.20g/kg,甲苯+二甲苯≤10g/kg,总挥发性有机物≤110g/L，粘合力强度大，要求</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开裂；</w:t>
            </w:r>
            <w:r>
              <w:rPr>
                <w:rFonts w:ascii="宋体" w:hAnsi="宋体" w:cs="宋体" w:hint="eastAsia"/>
                <w:color w:val="000000"/>
                <w:kern w:val="0"/>
                <w:sz w:val="22"/>
                <w:szCs w:val="22"/>
                <w:lang w:bidi="ar"/>
              </w:rPr>
              <w:br/>
              <w:t>5.五金配件：采用优质五金件，均经过酸洗、</w:t>
            </w:r>
            <w:proofErr w:type="gramStart"/>
            <w:r>
              <w:rPr>
                <w:rFonts w:ascii="宋体" w:hAnsi="宋体" w:cs="宋体" w:hint="eastAsia"/>
                <w:color w:val="000000"/>
                <w:kern w:val="0"/>
                <w:sz w:val="22"/>
                <w:szCs w:val="22"/>
                <w:lang w:bidi="ar"/>
              </w:rPr>
              <w:t>磷洗等</w:t>
            </w:r>
            <w:proofErr w:type="gramEnd"/>
            <w:r>
              <w:rPr>
                <w:rFonts w:ascii="宋体" w:hAnsi="宋体" w:cs="宋体" w:hint="eastAsia"/>
                <w:color w:val="000000"/>
                <w:kern w:val="0"/>
                <w:sz w:val="22"/>
                <w:szCs w:val="22"/>
                <w:lang w:bidi="ar"/>
              </w:rPr>
              <w:t>防锈处理。</w:t>
            </w:r>
          </w:p>
        </w:tc>
      </w:tr>
      <w:tr w:rsidR="004101D2">
        <w:trPr>
          <w:trHeight w:val="2250"/>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20</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折叠餐椅</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745280" behindDoc="0" locked="0" layoutInCell="1" allowOverlap="1">
                  <wp:simplePos x="0" y="0"/>
                  <wp:positionH relativeFrom="column">
                    <wp:posOffset>-5080</wp:posOffset>
                  </wp:positionH>
                  <wp:positionV relativeFrom="paragraph">
                    <wp:posOffset>181610</wp:posOffset>
                  </wp:positionV>
                  <wp:extent cx="1300480" cy="1143000"/>
                  <wp:effectExtent l="0" t="0" r="0" b="0"/>
                  <wp:wrapNone/>
                  <wp:docPr id="21" name="图片 2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1300480" cy="114300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标准</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把</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8</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 钢管结构采用优质冷扎钢管，</w:t>
            </w:r>
            <w:proofErr w:type="gramStart"/>
            <w:r>
              <w:rPr>
                <w:rFonts w:ascii="宋体" w:hAnsi="宋体" w:cs="宋体" w:hint="eastAsia"/>
                <w:color w:val="000000"/>
                <w:kern w:val="0"/>
                <w:sz w:val="22"/>
                <w:szCs w:val="22"/>
                <w:lang w:bidi="ar"/>
              </w:rPr>
              <w:t>钢脚管径</w:t>
            </w:r>
            <w:proofErr w:type="gramEnd"/>
            <w:r>
              <w:rPr>
                <w:rFonts w:ascii="宋体" w:hAnsi="宋体" w:cs="宋体" w:hint="eastAsia"/>
                <w:color w:val="000000"/>
                <w:kern w:val="0"/>
                <w:sz w:val="22"/>
                <w:szCs w:val="22"/>
                <w:lang w:bidi="ar"/>
              </w:rPr>
              <w:t>14*24椭圆管,</w:t>
            </w:r>
            <w:proofErr w:type="gramStart"/>
            <w:r>
              <w:rPr>
                <w:rFonts w:ascii="宋体" w:hAnsi="宋体" w:cs="宋体" w:hint="eastAsia"/>
                <w:color w:val="000000"/>
                <w:kern w:val="0"/>
                <w:sz w:val="22"/>
                <w:szCs w:val="22"/>
                <w:lang w:bidi="ar"/>
              </w:rPr>
              <w:t>管厚</w:t>
            </w:r>
            <w:proofErr w:type="gramEnd"/>
            <w:r>
              <w:rPr>
                <w:rFonts w:ascii="宋体" w:hAnsi="宋体" w:cs="宋体" w:hint="eastAsia"/>
                <w:color w:val="000000"/>
                <w:kern w:val="0"/>
                <w:sz w:val="22"/>
                <w:szCs w:val="22"/>
                <w:lang w:bidi="ar"/>
              </w:rPr>
              <w:t>1.0mm，经弯管，细心打磨、校正、智能抛丸、喷涂而成，牢固美观，</w:t>
            </w:r>
            <w:proofErr w:type="gramStart"/>
            <w:r>
              <w:rPr>
                <w:rFonts w:ascii="宋体" w:hAnsi="宋体" w:cs="宋体" w:hint="eastAsia"/>
                <w:color w:val="000000"/>
                <w:kern w:val="0"/>
                <w:sz w:val="22"/>
                <w:szCs w:val="22"/>
                <w:lang w:bidi="ar"/>
              </w:rPr>
              <w:t>耐磨抗刮花</w:t>
            </w:r>
            <w:proofErr w:type="gramEnd"/>
            <w:r>
              <w:rPr>
                <w:rFonts w:ascii="宋体" w:hAnsi="宋体" w:cs="宋体" w:hint="eastAsia"/>
                <w:color w:val="000000"/>
                <w:kern w:val="0"/>
                <w:sz w:val="22"/>
                <w:szCs w:val="22"/>
                <w:lang w:bidi="ar"/>
              </w:rPr>
              <w:t>的特点；</w:t>
            </w:r>
            <w:r>
              <w:rPr>
                <w:rFonts w:ascii="宋体" w:hAnsi="宋体" w:cs="宋体" w:hint="eastAsia"/>
                <w:color w:val="000000"/>
                <w:kern w:val="0"/>
                <w:sz w:val="22"/>
                <w:szCs w:val="22"/>
                <w:lang w:bidi="ar"/>
              </w:rPr>
              <w:br/>
              <w:t>2. 座背板采用进口改良增强型聚丙烯（PP）经低温一次注射成形，产品具有耐冲击、抗老化、抗氧化等特点，方便清洁，色调明快。</w:t>
            </w:r>
          </w:p>
        </w:tc>
      </w:tr>
      <w:tr w:rsidR="004101D2">
        <w:trPr>
          <w:trHeight w:val="2409"/>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21</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746304" behindDoc="0" locked="0" layoutInCell="1" allowOverlap="1">
                  <wp:simplePos x="0" y="0"/>
                  <wp:positionH relativeFrom="column">
                    <wp:posOffset>441960</wp:posOffset>
                  </wp:positionH>
                  <wp:positionV relativeFrom="paragraph">
                    <wp:posOffset>-306070</wp:posOffset>
                  </wp:positionV>
                  <wp:extent cx="1377315" cy="1077595"/>
                  <wp:effectExtent l="0" t="0" r="0" b="0"/>
                  <wp:wrapNone/>
                  <wp:docPr id="20" name="图片 20"/>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1377315" cy="1077595"/>
                          </a:xfrm>
                          <a:prstGeom prst="rect">
                            <a:avLst/>
                          </a:prstGeom>
                          <a:noFill/>
                        </pic:spPr>
                      </pic:pic>
                    </a:graphicData>
                  </a:graphic>
                </wp:anchor>
              </w:drawing>
            </w:r>
            <w:r>
              <w:rPr>
                <w:rFonts w:ascii="宋体" w:hAnsi="宋体" w:cs="宋体" w:hint="eastAsia"/>
                <w:color w:val="000000"/>
                <w:kern w:val="0"/>
                <w:sz w:val="20"/>
                <w:lang w:bidi="ar"/>
              </w:rPr>
              <w:t>婴儿床</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4101D2">
            <w:pPr>
              <w:widowControl/>
              <w:jc w:val="left"/>
              <w:textAlignment w:val="center"/>
              <w:rPr>
                <w:rFonts w:ascii="宋体" w:hAnsi="宋体" w:cs="宋体"/>
                <w:color w:val="000000"/>
                <w:sz w:val="20"/>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1300*700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101D2" w:rsidRDefault="00771485">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规格：1300*700（±10mm）</w:t>
            </w:r>
            <w:r>
              <w:rPr>
                <w:rFonts w:ascii="宋体" w:hAnsi="宋体" w:cs="宋体" w:hint="eastAsia"/>
                <w:color w:val="000000"/>
                <w:kern w:val="0"/>
                <w:sz w:val="22"/>
                <w:szCs w:val="22"/>
                <w:lang w:bidi="ar"/>
              </w:rPr>
              <w:br/>
              <w:t>1、桌面采用优质橡胶木，经干燥、防虫、防腐处理，木材含水率不超过12 ，</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翘曲、变形，无疤结，无虫眼，无鼓包、起泡。</w:t>
            </w:r>
            <w:r>
              <w:rPr>
                <w:rFonts w:ascii="宋体" w:hAnsi="宋体" w:cs="宋体" w:hint="eastAsia"/>
                <w:color w:val="000000"/>
                <w:kern w:val="0"/>
                <w:sz w:val="22"/>
                <w:szCs w:val="22"/>
                <w:lang w:bidi="ar"/>
              </w:rPr>
              <w:br/>
              <w:t>2、表面采用环保聚脂漆喷涂，油漆工艺不少于8道，油漆后表面光滑美丽，有光泽，耐久性能好。</w:t>
            </w:r>
          </w:p>
        </w:tc>
      </w:tr>
      <w:tr w:rsidR="004101D2">
        <w:trPr>
          <w:trHeight w:val="2299"/>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22</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沙发</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noProof/>
                <w:color w:val="000000"/>
                <w:kern w:val="0"/>
                <w:sz w:val="22"/>
                <w:szCs w:val="22"/>
              </w:rPr>
              <w:drawing>
                <wp:anchor distT="0" distB="0" distL="114300" distR="114300" simplePos="0" relativeHeight="251747328" behindDoc="0" locked="0" layoutInCell="1" allowOverlap="1">
                  <wp:simplePos x="0" y="0"/>
                  <wp:positionH relativeFrom="column">
                    <wp:posOffset>86360</wp:posOffset>
                  </wp:positionH>
                  <wp:positionV relativeFrom="paragraph">
                    <wp:posOffset>391160</wp:posOffset>
                  </wp:positionV>
                  <wp:extent cx="1089025" cy="763905"/>
                  <wp:effectExtent l="0" t="0" r="0" b="0"/>
                  <wp:wrapNone/>
                  <wp:docPr id="19" name="图片 19"/>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1089025" cy="763905"/>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proofErr w:type="gramStart"/>
            <w:r>
              <w:rPr>
                <w:rFonts w:ascii="宋体" w:hAnsi="宋体" w:cs="宋体" w:hint="eastAsia"/>
                <w:color w:val="000000"/>
                <w:kern w:val="0"/>
                <w:sz w:val="22"/>
                <w:szCs w:val="22"/>
                <w:lang w:bidi="ar"/>
              </w:rPr>
              <w:t>三人位</w:t>
            </w:r>
            <w:proofErr w:type="gramEnd"/>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组</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1、饰面：采用优质麻绒面料覆面，耐磨性强、</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起球、阻燃。</w:t>
            </w:r>
            <w:r>
              <w:rPr>
                <w:rFonts w:ascii="宋体" w:hAnsi="宋体" w:cs="宋体" w:hint="eastAsia"/>
                <w:color w:val="000000"/>
                <w:kern w:val="0"/>
                <w:sz w:val="22"/>
                <w:szCs w:val="22"/>
                <w:lang w:bidi="ar"/>
              </w:rPr>
              <w:br/>
              <w:t>2、基材：采用高弹性棉加丝绵，座面密度&gt;45kg/m，背部密度&gt;35kg/m,回弹性能好，不变形，优质</w:t>
            </w:r>
            <w:proofErr w:type="gramStart"/>
            <w:r>
              <w:rPr>
                <w:rFonts w:ascii="宋体" w:hAnsi="宋体" w:cs="宋体" w:hint="eastAsia"/>
                <w:color w:val="000000"/>
                <w:kern w:val="0"/>
                <w:sz w:val="22"/>
                <w:szCs w:val="22"/>
                <w:lang w:bidi="ar"/>
              </w:rPr>
              <w:t>橡</w:t>
            </w:r>
            <w:proofErr w:type="gramEnd"/>
            <w:r>
              <w:rPr>
                <w:rFonts w:ascii="宋体" w:hAnsi="宋体" w:cs="宋体" w:hint="eastAsia"/>
                <w:color w:val="000000"/>
                <w:kern w:val="0"/>
                <w:sz w:val="22"/>
                <w:szCs w:val="22"/>
                <w:lang w:bidi="ar"/>
              </w:rPr>
              <w:t>筋带或独立弹簧组，使用中无噪音及弹簧断裂等，坐感舒适，底部蒙防尘透气布料。</w:t>
            </w:r>
            <w:r>
              <w:rPr>
                <w:rFonts w:ascii="宋体" w:hAnsi="宋体" w:cs="宋体" w:hint="eastAsia"/>
                <w:color w:val="000000"/>
                <w:kern w:val="0"/>
                <w:sz w:val="22"/>
                <w:szCs w:val="22"/>
                <w:lang w:bidi="ar"/>
              </w:rPr>
              <w:br/>
              <w:t>3、内架：采用优质实木框架，经刨光，干燥，防虫，防腐处理，木材含水率9%。</w:t>
            </w:r>
          </w:p>
        </w:tc>
      </w:tr>
      <w:tr w:rsidR="004101D2">
        <w:trPr>
          <w:trHeight w:val="2400"/>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23</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茶几</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noProof/>
                <w:color w:val="000000"/>
                <w:kern w:val="0"/>
                <w:sz w:val="22"/>
                <w:szCs w:val="22"/>
              </w:rPr>
              <w:drawing>
                <wp:anchor distT="0" distB="0" distL="114300" distR="114300" simplePos="0" relativeHeight="251748352" behindDoc="0" locked="0" layoutInCell="1" allowOverlap="1">
                  <wp:simplePos x="0" y="0"/>
                  <wp:positionH relativeFrom="column">
                    <wp:posOffset>111125</wp:posOffset>
                  </wp:positionH>
                  <wp:positionV relativeFrom="paragraph">
                    <wp:posOffset>114935</wp:posOffset>
                  </wp:positionV>
                  <wp:extent cx="1098550" cy="1211580"/>
                  <wp:effectExtent l="0" t="0" r="0" b="0"/>
                  <wp:wrapNone/>
                  <wp:docPr id="18" name="图片 18"/>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1098550" cy="121158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1200*600*450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1、规格：1200*600*H450（±10mm）</w:t>
            </w:r>
            <w:r>
              <w:rPr>
                <w:rFonts w:ascii="宋体" w:hAnsi="宋体" w:cs="宋体" w:hint="eastAsia"/>
                <w:color w:val="000000"/>
                <w:kern w:val="0"/>
                <w:sz w:val="22"/>
                <w:szCs w:val="22"/>
                <w:lang w:bidi="ar"/>
              </w:rPr>
              <w:br/>
              <w:t>2、基材：采用E1级刨花板，双面贴三聚氰胺浸渍胶膜纸饰面，板材厚度25mm。要求板材原材料树种一致，均经过防虫，防腐的化学处理，并达到静曲强度≥15Mpa、板面握螺钉力≥1100N、板边握螺钉力≥700N，吸水膨胀力≤7%，符合GB/T15102-2006标准。甲醛释放限量符合GB18580-2017强制性国家标准，释放限量值≤0.124mg/m3。</w:t>
            </w:r>
            <w:r>
              <w:rPr>
                <w:rFonts w:ascii="宋体" w:hAnsi="宋体" w:cs="宋体" w:hint="eastAsia"/>
                <w:color w:val="000000"/>
                <w:kern w:val="0"/>
                <w:sz w:val="22"/>
                <w:szCs w:val="22"/>
                <w:lang w:bidi="ar"/>
              </w:rPr>
              <w:br/>
              <w:t>3、封边：采优质同色系PVC封边，厚度为2mm。热熔固体胶高温封固，不易脱漏。</w:t>
            </w:r>
            <w:r>
              <w:rPr>
                <w:rFonts w:ascii="宋体" w:hAnsi="宋体" w:cs="宋体" w:hint="eastAsia"/>
                <w:color w:val="000000"/>
                <w:kern w:val="0"/>
                <w:sz w:val="22"/>
                <w:szCs w:val="22"/>
                <w:lang w:bidi="ar"/>
              </w:rPr>
              <w:br/>
              <w:t>4、配件：采用1.2mm优质钢管，表面静电喷涂处理</w:t>
            </w:r>
          </w:p>
        </w:tc>
      </w:tr>
      <w:tr w:rsidR="004101D2">
        <w:trPr>
          <w:trHeight w:val="2400"/>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24</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休闲桌椅</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749376" behindDoc="0" locked="0" layoutInCell="1" allowOverlap="1">
                  <wp:simplePos x="0" y="0"/>
                  <wp:positionH relativeFrom="column">
                    <wp:posOffset>95885</wp:posOffset>
                  </wp:positionH>
                  <wp:positionV relativeFrom="paragraph">
                    <wp:posOffset>65405</wp:posOffset>
                  </wp:positionV>
                  <wp:extent cx="1029970" cy="1391285"/>
                  <wp:effectExtent l="0" t="0" r="0" b="0"/>
                  <wp:wrapNone/>
                  <wp:docPr id="17" name="图片 17"/>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1029970" cy="1391285"/>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一桌两椅</w:t>
            </w:r>
            <w:r>
              <w:rPr>
                <w:rFonts w:ascii="宋体" w:hAnsi="宋体" w:cs="宋体" w:hint="eastAsia"/>
                <w:color w:val="000000"/>
                <w:kern w:val="0"/>
                <w:sz w:val="20"/>
                <w:lang w:bidi="ar"/>
              </w:rPr>
              <w:br/>
              <w:t>桌子φ800*760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组</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2</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休闲桌：白色烤漆面</w:t>
            </w:r>
            <w:r>
              <w:rPr>
                <w:rFonts w:ascii="宋体" w:hAnsi="宋体" w:cs="宋体" w:hint="eastAsia"/>
                <w:color w:val="000000"/>
                <w:kern w:val="0"/>
                <w:sz w:val="22"/>
                <w:szCs w:val="22"/>
                <w:lang w:bidi="ar"/>
              </w:rPr>
              <w:br/>
              <w:t>休闲椅：软包坐垫，实木腿</w:t>
            </w:r>
          </w:p>
        </w:tc>
      </w:tr>
      <w:tr w:rsidR="004101D2">
        <w:trPr>
          <w:trHeight w:val="679"/>
        </w:trPr>
        <w:tc>
          <w:tcPr>
            <w:tcW w:w="3544" w:type="dxa"/>
            <w:gridSpan w:val="3"/>
            <w:tcBorders>
              <w:top w:val="single" w:sz="4" w:space="0" w:color="000000"/>
              <w:left w:val="single" w:sz="4" w:space="0" w:color="000000"/>
              <w:bottom w:val="single" w:sz="4" w:space="0" w:color="000000"/>
              <w:right w:val="nil"/>
            </w:tcBorders>
            <w:shd w:val="clear" w:color="auto" w:fill="auto"/>
            <w:vAlign w:val="center"/>
          </w:tcPr>
          <w:p w:rsidR="004101D2" w:rsidRDefault="00771485">
            <w:pPr>
              <w:widowControl/>
              <w:jc w:val="left"/>
              <w:textAlignment w:val="center"/>
              <w:rPr>
                <w:rFonts w:ascii="宋体" w:hAnsi="宋体" w:cs="宋体"/>
                <w:color w:val="000000"/>
                <w:sz w:val="24"/>
              </w:rPr>
            </w:pPr>
            <w:r>
              <w:rPr>
                <w:rFonts w:ascii="宋体" w:hAnsi="宋体" w:cs="宋体" w:hint="eastAsia"/>
                <w:color w:val="000000"/>
                <w:kern w:val="0"/>
                <w:sz w:val="24"/>
                <w:lang w:bidi="ar"/>
              </w:rPr>
              <w:t>家属探亲</w:t>
            </w: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70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101D2" w:rsidRDefault="004101D2">
            <w:pPr>
              <w:rPr>
                <w:rFonts w:ascii="宋体" w:hAnsi="宋体" w:cs="宋体"/>
                <w:color w:val="000000"/>
                <w:sz w:val="22"/>
                <w:szCs w:val="22"/>
              </w:rPr>
            </w:pPr>
          </w:p>
        </w:tc>
      </w:tr>
      <w:tr w:rsidR="004101D2">
        <w:trPr>
          <w:trHeight w:val="3222"/>
        </w:trPr>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25</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双人床（含垫）</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750400" behindDoc="0" locked="0" layoutInCell="1" allowOverlap="1">
                  <wp:simplePos x="0" y="0"/>
                  <wp:positionH relativeFrom="column">
                    <wp:posOffset>294640</wp:posOffset>
                  </wp:positionH>
                  <wp:positionV relativeFrom="paragraph">
                    <wp:posOffset>403225</wp:posOffset>
                  </wp:positionV>
                  <wp:extent cx="807085" cy="974090"/>
                  <wp:effectExtent l="0" t="0" r="0" b="0"/>
                  <wp:wrapNone/>
                  <wp:docPr id="16" name="图片 16"/>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807085" cy="97409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1800*2000*500（含厚度200mm弹簧床垫）</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2</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1.规格：1800*2000*500mm（±10mm）。</w:t>
            </w:r>
            <w:r>
              <w:rPr>
                <w:rFonts w:ascii="宋体" w:hAnsi="宋体" w:cs="宋体" w:hint="eastAsia"/>
                <w:color w:val="000000"/>
                <w:kern w:val="0"/>
                <w:sz w:val="22"/>
                <w:szCs w:val="22"/>
                <w:lang w:bidi="ar"/>
              </w:rPr>
              <w:br/>
              <w:t>2.基材：板材采用环保中密度纤维板，须甲醛释放量≤0.025mg/m³，72h总挥发性有机化合物（TOVC）≤100μg/m³，静曲强度（MOR）≥23MPa，内胶合强度≥0.4MPa，吸水膨胀率≤6，板面</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≥1500N，板边</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≥1400N；选用优质实</w:t>
            </w:r>
            <w:proofErr w:type="gramStart"/>
            <w:r>
              <w:rPr>
                <w:rFonts w:ascii="宋体" w:hAnsi="宋体" w:cs="宋体" w:hint="eastAsia"/>
                <w:color w:val="000000"/>
                <w:kern w:val="0"/>
                <w:sz w:val="22"/>
                <w:szCs w:val="22"/>
                <w:lang w:bidi="ar"/>
              </w:rPr>
              <w:t>木封边</w:t>
            </w:r>
            <w:proofErr w:type="gramEnd"/>
            <w:r>
              <w:rPr>
                <w:rFonts w:ascii="宋体" w:hAnsi="宋体" w:cs="宋体" w:hint="eastAsia"/>
                <w:color w:val="000000"/>
                <w:kern w:val="0"/>
                <w:sz w:val="22"/>
                <w:szCs w:val="22"/>
                <w:lang w:bidi="ar"/>
              </w:rPr>
              <w:t>（厚度30mm），木</w:t>
            </w:r>
            <w:proofErr w:type="gramStart"/>
            <w:r>
              <w:rPr>
                <w:rFonts w:ascii="宋体" w:hAnsi="宋体" w:cs="宋体" w:hint="eastAsia"/>
                <w:color w:val="000000"/>
                <w:kern w:val="0"/>
                <w:sz w:val="22"/>
                <w:szCs w:val="22"/>
                <w:lang w:bidi="ar"/>
              </w:rPr>
              <w:t>皮采用</w:t>
            </w:r>
            <w:proofErr w:type="gramEnd"/>
            <w:r>
              <w:rPr>
                <w:rFonts w:ascii="宋体" w:hAnsi="宋体" w:cs="宋体" w:hint="eastAsia"/>
                <w:color w:val="000000"/>
                <w:kern w:val="0"/>
                <w:sz w:val="22"/>
                <w:szCs w:val="22"/>
                <w:lang w:bidi="ar"/>
              </w:rPr>
              <w:t>胡桃木皮，厚度0.6mm；</w:t>
            </w:r>
            <w:r>
              <w:rPr>
                <w:rFonts w:ascii="宋体" w:hAnsi="宋体" w:cs="宋体" w:hint="eastAsia"/>
                <w:color w:val="000000"/>
                <w:kern w:val="0"/>
                <w:sz w:val="22"/>
                <w:szCs w:val="22"/>
                <w:lang w:bidi="ar"/>
              </w:rPr>
              <w:br/>
              <w:t>3.油漆：采用水性面漆、水性底漆，经9道磨退工艺，</w:t>
            </w:r>
            <w:proofErr w:type="gramStart"/>
            <w:r>
              <w:rPr>
                <w:rFonts w:ascii="宋体" w:hAnsi="宋体" w:cs="宋体" w:hint="eastAsia"/>
                <w:color w:val="000000"/>
                <w:kern w:val="0"/>
                <w:sz w:val="22"/>
                <w:szCs w:val="22"/>
                <w:lang w:bidi="ar"/>
              </w:rPr>
              <w:t>油漆面</w:t>
            </w:r>
            <w:proofErr w:type="gramEnd"/>
            <w:r>
              <w:rPr>
                <w:rFonts w:ascii="宋体" w:hAnsi="宋体" w:cs="宋体" w:hint="eastAsia"/>
                <w:color w:val="000000"/>
                <w:kern w:val="0"/>
                <w:sz w:val="22"/>
                <w:szCs w:val="22"/>
                <w:lang w:bidi="ar"/>
              </w:rPr>
              <w:t>无颗粒，无气泡，无渣点，颜色均匀，符合GB/T 18581-2020标准，甲醛含量≤50mg/kg，VOC含量≤50g/L，苯系物总和含量≤100mg/kg，耐热性要求放100度开水无烫痕；</w:t>
            </w:r>
            <w:r>
              <w:rPr>
                <w:rFonts w:ascii="宋体" w:hAnsi="宋体" w:cs="宋体" w:hint="eastAsia"/>
                <w:color w:val="000000"/>
                <w:kern w:val="0"/>
                <w:sz w:val="22"/>
                <w:szCs w:val="22"/>
                <w:lang w:bidi="ar"/>
              </w:rPr>
              <w:br/>
              <w:t>4.胶水：一级环保胶水，游离甲醛≤1.0g/kg,苯≤0.20g/kg,甲苯+二甲苯≤10g/kg,总挥发性有机物≤110g/L，粘合力强度大，要求</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开裂；</w:t>
            </w:r>
            <w:r>
              <w:rPr>
                <w:rFonts w:ascii="宋体" w:hAnsi="宋体" w:cs="宋体" w:hint="eastAsia"/>
                <w:color w:val="000000"/>
                <w:kern w:val="0"/>
                <w:sz w:val="22"/>
                <w:szCs w:val="22"/>
                <w:lang w:bidi="ar"/>
              </w:rPr>
              <w:br/>
              <w:t>5.五金配件：采用优质五金件，均经过酸洗、</w:t>
            </w:r>
            <w:proofErr w:type="gramStart"/>
            <w:r>
              <w:rPr>
                <w:rFonts w:ascii="宋体" w:hAnsi="宋体" w:cs="宋体" w:hint="eastAsia"/>
                <w:color w:val="000000"/>
                <w:kern w:val="0"/>
                <w:sz w:val="22"/>
                <w:szCs w:val="22"/>
                <w:lang w:bidi="ar"/>
              </w:rPr>
              <w:t>磷洗等</w:t>
            </w:r>
            <w:proofErr w:type="gramEnd"/>
            <w:r>
              <w:rPr>
                <w:rFonts w:ascii="宋体" w:hAnsi="宋体" w:cs="宋体" w:hint="eastAsia"/>
                <w:color w:val="000000"/>
                <w:kern w:val="0"/>
                <w:sz w:val="22"/>
                <w:szCs w:val="22"/>
                <w:lang w:bidi="ar"/>
              </w:rPr>
              <w:t>防锈处理。</w:t>
            </w:r>
          </w:p>
        </w:tc>
      </w:tr>
      <w:tr w:rsidR="004101D2">
        <w:trPr>
          <w:trHeight w:val="720"/>
        </w:trPr>
        <w:tc>
          <w:tcPr>
            <w:tcW w:w="5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4101D2">
            <w:pPr>
              <w:jc w:val="center"/>
              <w:rPr>
                <w:rFonts w:ascii="宋体" w:hAnsi="宋体" w:cs="宋体"/>
                <w:color w:val="000000"/>
                <w:sz w:val="20"/>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弹簧床垫</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4101D2">
            <w:pPr>
              <w:jc w:val="left"/>
              <w:rPr>
                <w:rFonts w:ascii="宋体" w:hAnsi="宋体" w:cs="宋体"/>
                <w:color w:val="000000"/>
                <w:sz w:val="20"/>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1800*2000*200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2</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4101D2">
            <w:pPr>
              <w:jc w:val="left"/>
              <w:rPr>
                <w:rFonts w:ascii="宋体" w:hAnsi="宋体" w:cs="宋体"/>
                <w:color w:val="000000"/>
                <w:sz w:val="22"/>
                <w:szCs w:val="22"/>
              </w:rPr>
            </w:pPr>
          </w:p>
        </w:tc>
      </w:tr>
      <w:tr w:rsidR="004101D2">
        <w:trPr>
          <w:trHeight w:val="3042"/>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26</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床头柜</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751424" behindDoc="0" locked="0" layoutInCell="1" allowOverlap="1">
                  <wp:simplePos x="0" y="0"/>
                  <wp:positionH relativeFrom="column">
                    <wp:posOffset>0</wp:posOffset>
                  </wp:positionH>
                  <wp:positionV relativeFrom="paragraph">
                    <wp:posOffset>241935</wp:posOffset>
                  </wp:positionV>
                  <wp:extent cx="1421765" cy="1374140"/>
                  <wp:effectExtent l="0" t="0" r="0" b="0"/>
                  <wp:wrapNone/>
                  <wp:docPr id="15" name="图片 15"/>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1421765" cy="137414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450*450*500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4</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1.规格：450*450*H500mm（±10mm）。</w:t>
            </w:r>
            <w:r>
              <w:rPr>
                <w:rFonts w:ascii="宋体" w:hAnsi="宋体" w:cs="宋体" w:hint="eastAsia"/>
                <w:color w:val="000000"/>
                <w:kern w:val="0"/>
                <w:sz w:val="22"/>
                <w:szCs w:val="22"/>
                <w:lang w:bidi="ar"/>
              </w:rPr>
              <w:br/>
              <w:t>2.基材：板材采用环保中密度纤维板，须甲醛释放量≤0.025mg/m³，72h总挥发性有机化合物（TOVC）≤100μg/m³，静曲强度（MOR）≥23MPa，内胶合强度≥0.4MPa，吸水膨胀率≤6，板面</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≥1500N，板边</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≥1400N；选用优质实</w:t>
            </w:r>
            <w:proofErr w:type="gramStart"/>
            <w:r>
              <w:rPr>
                <w:rFonts w:ascii="宋体" w:hAnsi="宋体" w:cs="宋体" w:hint="eastAsia"/>
                <w:color w:val="000000"/>
                <w:kern w:val="0"/>
                <w:sz w:val="22"/>
                <w:szCs w:val="22"/>
                <w:lang w:bidi="ar"/>
              </w:rPr>
              <w:t>木封边</w:t>
            </w:r>
            <w:proofErr w:type="gramEnd"/>
            <w:r>
              <w:rPr>
                <w:rFonts w:ascii="宋体" w:hAnsi="宋体" w:cs="宋体" w:hint="eastAsia"/>
                <w:color w:val="000000"/>
                <w:kern w:val="0"/>
                <w:sz w:val="22"/>
                <w:szCs w:val="22"/>
                <w:lang w:bidi="ar"/>
              </w:rPr>
              <w:t>（厚度30mm），木</w:t>
            </w:r>
            <w:proofErr w:type="gramStart"/>
            <w:r>
              <w:rPr>
                <w:rFonts w:ascii="宋体" w:hAnsi="宋体" w:cs="宋体" w:hint="eastAsia"/>
                <w:color w:val="000000"/>
                <w:kern w:val="0"/>
                <w:sz w:val="22"/>
                <w:szCs w:val="22"/>
                <w:lang w:bidi="ar"/>
              </w:rPr>
              <w:t>皮采用</w:t>
            </w:r>
            <w:proofErr w:type="gramEnd"/>
            <w:r>
              <w:rPr>
                <w:rFonts w:ascii="宋体" w:hAnsi="宋体" w:cs="宋体" w:hint="eastAsia"/>
                <w:color w:val="000000"/>
                <w:kern w:val="0"/>
                <w:sz w:val="22"/>
                <w:szCs w:val="22"/>
                <w:lang w:bidi="ar"/>
              </w:rPr>
              <w:t>胡桃木皮，厚度0.6mm；</w:t>
            </w:r>
            <w:r>
              <w:rPr>
                <w:rFonts w:ascii="宋体" w:hAnsi="宋体" w:cs="宋体" w:hint="eastAsia"/>
                <w:color w:val="000000"/>
                <w:kern w:val="0"/>
                <w:sz w:val="22"/>
                <w:szCs w:val="22"/>
                <w:lang w:bidi="ar"/>
              </w:rPr>
              <w:br/>
              <w:t>3.油漆：采用水性面漆、水性底漆，经9道磨退工艺，</w:t>
            </w:r>
            <w:proofErr w:type="gramStart"/>
            <w:r>
              <w:rPr>
                <w:rFonts w:ascii="宋体" w:hAnsi="宋体" w:cs="宋体" w:hint="eastAsia"/>
                <w:color w:val="000000"/>
                <w:kern w:val="0"/>
                <w:sz w:val="22"/>
                <w:szCs w:val="22"/>
                <w:lang w:bidi="ar"/>
              </w:rPr>
              <w:t>油漆面</w:t>
            </w:r>
            <w:proofErr w:type="gramEnd"/>
            <w:r>
              <w:rPr>
                <w:rFonts w:ascii="宋体" w:hAnsi="宋体" w:cs="宋体" w:hint="eastAsia"/>
                <w:color w:val="000000"/>
                <w:kern w:val="0"/>
                <w:sz w:val="22"/>
                <w:szCs w:val="22"/>
                <w:lang w:bidi="ar"/>
              </w:rPr>
              <w:t>无颗粒，无气泡，无渣点，颜色均匀，符合GB/T 18581-2020标准，甲醛含量≤50mg/kg，VOC含量≤50g/L，苯系物总和含量≤100mg/kg，耐热性要求放100度开水无烫痕；</w:t>
            </w:r>
            <w:r>
              <w:rPr>
                <w:rFonts w:ascii="宋体" w:hAnsi="宋体" w:cs="宋体" w:hint="eastAsia"/>
                <w:color w:val="000000"/>
                <w:kern w:val="0"/>
                <w:sz w:val="22"/>
                <w:szCs w:val="22"/>
                <w:lang w:bidi="ar"/>
              </w:rPr>
              <w:br/>
              <w:t>4.胶水：一级环保胶水，游离甲醛≤1.0g/kg,苯≤0.20g/kg,甲苯+二甲苯≤10g/kg,总挥发性有机物≤110g/L，粘合力强度大，要求</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开裂；</w:t>
            </w:r>
            <w:r>
              <w:rPr>
                <w:rFonts w:ascii="宋体" w:hAnsi="宋体" w:cs="宋体" w:hint="eastAsia"/>
                <w:color w:val="000000"/>
                <w:kern w:val="0"/>
                <w:sz w:val="22"/>
                <w:szCs w:val="22"/>
                <w:lang w:bidi="ar"/>
              </w:rPr>
              <w:br/>
              <w:t>5.五金配件：采用优质五金件，均经过酸洗、</w:t>
            </w:r>
            <w:proofErr w:type="gramStart"/>
            <w:r>
              <w:rPr>
                <w:rFonts w:ascii="宋体" w:hAnsi="宋体" w:cs="宋体" w:hint="eastAsia"/>
                <w:color w:val="000000"/>
                <w:kern w:val="0"/>
                <w:sz w:val="22"/>
                <w:szCs w:val="22"/>
                <w:lang w:bidi="ar"/>
              </w:rPr>
              <w:t>磷洗等</w:t>
            </w:r>
            <w:proofErr w:type="gramEnd"/>
            <w:r>
              <w:rPr>
                <w:rFonts w:ascii="宋体" w:hAnsi="宋体" w:cs="宋体" w:hint="eastAsia"/>
                <w:color w:val="000000"/>
                <w:kern w:val="0"/>
                <w:sz w:val="22"/>
                <w:szCs w:val="22"/>
                <w:lang w:bidi="ar"/>
              </w:rPr>
              <w:t>防锈处理。</w:t>
            </w:r>
          </w:p>
        </w:tc>
      </w:tr>
      <w:tr w:rsidR="004101D2">
        <w:trPr>
          <w:trHeight w:val="4093"/>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27</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木质更衣柜</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752448" behindDoc="0" locked="0" layoutInCell="1" allowOverlap="1">
                  <wp:simplePos x="0" y="0"/>
                  <wp:positionH relativeFrom="column">
                    <wp:posOffset>201930</wp:posOffset>
                  </wp:positionH>
                  <wp:positionV relativeFrom="paragraph">
                    <wp:posOffset>55880</wp:posOffset>
                  </wp:positionV>
                  <wp:extent cx="897255" cy="1377315"/>
                  <wp:effectExtent l="0" t="0" r="0" b="0"/>
                  <wp:wrapNone/>
                  <wp:docPr id="14" name="图片 14"/>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897255" cy="1377315"/>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1800*500*2000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2</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1.规格：1800*500*H2000mm（±10mm）。</w:t>
            </w:r>
            <w:r>
              <w:rPr>
                <w:rFonts w:ascii="宋体" w:hAnsi="宋体" w:cs="宋体" w:hint="eastAsia"/>
                <w:color w:val="000000"/>
                <w:kern w:val="0"/>
                <w:sz w:val="22"/>
                <w:szCs w:val="22"/>
                <w:lang w:bidi="ar"/>
              </w:rPr>
              <w:br/>
              <w:t>2.基材：板材采用环保中密度纤维板，须甲醛释放量≤0.025mg/m³，72h总挥发性有机化合物（TOVC）≤100μg/m³，静曲强度（MOR）≥23MPa，内胶合强度≥0.4MPa，吸水膨胀率≤6，板面</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≥1500N，板边</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≥1400N；选用优质实</w:t>
            </w:r>
            <w:proofErr w:type="gramStart"/>
            <w:r>
              <w:rPr>
                <w:rFonts w:ascii="宋体" w:hAnsi="宋体" w:cs="宋体" w:hint="eastAsia"/>
                <w:color w:val="000000"/>
                <w:kern w:val="0"/>
                <w:sz w:val="22"/>
                <w:szCs w:val="22"/>
                <w:lang w:bidi="ar"/>
              </w:rPr>
              <w:t>木封边</w:t>
            </w:r>
            <w:proofErr w:type="gramEnd"/>
            <w:r>
              <w:rPr>
                <w:rFonts w:ascii="宋体" w:hAnsi="宋体" w:cs="宋体" w:hint="eastAsia"/>
                <w:color w:val="000000"/>
                <w:kern w:val="0"/>
                <w:sz w:val="22"/>
                <w:szCs w:val="22"/>
                <w:lang w:bidi="ar"/>
              </w:rPr>
              <w:t>（厚度30mm），木</w:t>
            </w:r>
            <w:proofErr w:type="gramStart"/>
            <w:r>
              <w:rPr>
                <w:rFonts w:ascii="宋体" w:hAnsi="宋体" w:cs="宋体" w:hint="eastAsia"/>
                <w:color w:val="000000"/>
                <w:kern w:val="0"/>
                <w:sz w:val="22"/>
                <w:szCs w:val="22"/>
                <w:lang w:bidi="ar"/>
              </w:rPr>
              <w:t>皮采用</w:t>
            </w:r>
            <w:proofErr w:type="gramEnd"/>
            <w:r>
              <w:rPr>
                <w:rFonts w:ascii="宋体" w:hAnsi="宋体" w:cs="宋体" w:hint="eastAsia"/>
                <w:color w:val="000000"/>
                <w:kern w:val="0"/>
                <w:sz w:val="22"/>
                <w:szCs w:val="22"/>
                <w:lang w:bidi="ar"/>
              </w:rPr>
              <w:t>胡桃木皮，厚度0.6mm；</w:t>
            </w:r>
            <w:r>
              <w:rPr>
                <w:rFonts w:ascii="宋体" w:hAnsi="宋体" w:cs="宋体" w:hint="eastAsia"/>
                <w:color w:val="000000"/>
                <w:kern w:val="0"/>
                <w:sz w:val="22"/>
                <w:szCs w:val="22"/>
                <w:lang w:bidi="ar"/>
              </w:rPr>
              <w:br/>
              <w:t>3.油漆：采用水性面漆、水性底漆，经9道磨退工艺，</w:t>
            </w:r>
            <w:proofErr w:type="gramStart"/>
            <w:r>
              <w:rPr>
                <w:rFonts w:ascii="宋体" w:hAnsi="宋体" w:cs="宋体" w:hint="eastAsia"/>
                <w:color w:val="000000"/>
                <w:kern w:val="0"/>
                <w:sz w:val="22"/>
                <w:szCs w:val="22"/>
                <w:lang w:bidi="ar"/>
              </w:rPr>
              <w:t>油漆面</w:t>
            </w:r>
            <w:proofErr w:type="gramEnd"/>
            <w:r>
              <w:rPr>
                <w:rFonts w:ascii="宋体" w:hAnsi="宋体" w:cs="宋体" w:hint="eastAsia"/>
                <w:color w:val="000000"/>
                <w:kern w:val="0"/>
                <w:sz w:val="22"/>
                <w:szCs w:val="22"/>
                <w:lang w:bidi="ar"/>
              </w:rPr>
              <w:t>无颗粒，无气泡，无渣点，颜色均匀，符合GB/T 18581-2020标准，甲醛含量≤50mg/kg，VOC含量≤50g/L，苯系物总和含量≤100mg/kg，耐热性要求放100度开水无烫痕；</w:t>
            </w:r>
            <w:r>
              <w:rPr>
                <w:rFonts w:ascii="宋体" w:hAnsi="宋体" w:cs="宋体" w:hint="eastAsia"/>
                <w:color w:val="000000"/>
                <w:kern w:val="0"/>
                <w:sz w:val="22"/>
                <w:szCs w:val="22"/>
                <w:lang w:bidi="ar"/>
              </w:rPr>
              <w:br/>
              <w:t>4.胶水：一级环保胶水，游离甲醛≤1.0g/kg,苯≤0.20g/kg,甲苯+二甲苯≤10g/kg,总挥发性有机物≤110g/L，粘合力强度大，要求</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开裂；</w:t>
            </w:r>
            <w:r>
              <w:rPr>
                <w:rFonts w:ascii="宋体" w:hAnsi="宋体" w:cs="宋体" w:hint="eastAsia"/>
                <w:color w:val="000000"/>
                <w:kern w:val="0"/>
                <w:sz w:val="22"/>
                <w:szCs w:val="22"/>
                <w:lang w:bidi="ar"/>
              </w:rPr>
              <w:br/>
              <w:t>5.五金配件：采用优质五金件，均经过酸洗、</w:t>
            </w:r>
            <w:proofErr w:type="gramStart"/>
            <w:r>
              <w:rPr>
                <w:rFonts w:ascii="宋体" w:hAnsi="宋体" w:cs="宋体" w:hint="eastAsia"/>
                <w:color w:val="000000"/>
                <w:kern w:val="0"/>
                <w:sz w:val="22"/>
                <w:szCs w:val="22"/>
                <w:lang w:bidi="ar"/>
              </w:rPr>
              <w:t>磷洗等</w:t>
            </w:r>
            <w:proofErr w:type="gramEnd"/>
            <w:r>
              <w:rPr>
                <w:rFonts w:ascii="宋体" w:hAnsi="宋体" w:cs="宋体" w:hint="eastAsia"/>
                <w:color w:val="000000"/>
                <w:kern w:val="0"/>
                <w:sz w:val="22"/>
                <w:szCs w:val="22"/>
                <w:lang w:bidi="ar"/>
              </w:rPr>
              <w:t>防锈处理。</w:t>
            </w:r>
          </w:p>
        </w:tc>
      </w:tr>
      <w:tr w:rsidR="004101D2">
        <w:trPr>
          <w:trHeight w:val="4093"/>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28</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电视柜</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753472" behindDoc="0" locked="0" layoutInCell="1" allowOverlap="1">
                  <wp:simplePos x="0" y="0"/>
                  <wp:positionH relativeFrom="column">
                    <wp:posOffset>200025</wp:posOffset>
                  </wp:positionH>
                  <wp:positionV relativeFrom="paragraph">
                    <wp:posOffset>-938530</wp:posOffset>
                  </wp:positionV>
                  <wp:extent cx="1818640" cy="816610"/>
                  <wp:effectExtent l="0" t="0" r="0" b="0"/>
                  <wp:wrapNone/>
                  <wp:docPr id="13" name="图片 13"/>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1818640" cy="81661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1600*400*450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2</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1.规格：1600*400*H450mm（±10mm）。</w:t>
            </w:r>
            <w:r>
              <w:rPr>
                <w:rFonts w:ascii="宋体" w:hAnsi="宋体" w:cs="宋体" w:hint="eastAsia"/>
                <w:color w:val="000000"/>
                <w:kern w:val="0"/>
                <w:sz w:val="22"/>
                <w:szCs w:val="22"/>
                <w:lang w:bidi="ar"/>
              </w:rPr>
              <w:br/>
              <w:t>2.基材：板材采用环保中密度纤维板，须甲醛释放量≤0.025mg/m³，72h总挥发性有机化合物（TOVC）≤100μg/m³，静曲强度（MOR）≥23MPa，内胶合强度≥0.4MPa，吸水膨胀率≤6，板面</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≥1500N，板边</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≥1400N；选用优质实</w:t>
            </w:r>
            <w:proofErr w:type="gramStart"/>
            <w:r>
              <w:rPr>
                <w:rFonts w:ascii="宋体" w:hAnsi="宋体" w:cs="宋体" w:hint="eastAsia"/>
                <w:color w:val="000000"/>
                <w:kern w:val="0"/>
                <w:sz w:val="22"/>
                <w:szCs w:val="22"/>
                <w:lang w:bidi="ar"/>
              </w:rPr>
              <w:t>木封边</w:t>
            </w:r>
            <w:proofErr w:type="gramEnd"/>
            <w:r>
              <w:rPr>
                <w:rFonts w:ascii="宋体" w:hAnsi="宋体" w:cs="宋体" w:hint="eastAsia"/>
                <w:color w:val="000000"/>
                <w:kern w:val="0"/>
                <w:sz w:val="22"/>
                <w:szCs w:val="22"/>
                <w:lang w:bidi="ar"/>
              </w:rPr>
              <w:t>（厚度30mm），木</w:t>
            </w:r>
            <w:proofErr w:type="gramStart"/>
            <w:r>
              <w:rPr>
                <w:rFonts w:ascii="宋体" w:hAnsi="宋体" w:cs="宋体" w:hint="eastAsia"/>
                <w:color w:val="000000"/>
                <w:kern w:val="0"/>
                <w:sz w:val="22"/>
                <w:szCs w:val="22"/>
                <w:lang w:bidi="ar"/>
              </w:rPr>
              <w:t>皮采用</w:t>
            </w:r>
            <w:proofErr w:type="gramEnd"/>
            <w:r>
              <w:rPr>
                <w:rFonts w:ascii="宋体" w:hAnsi="宋体" w:cs="宋体" w:hint="eastAsia"/>
                <w:color w:val="000000"/>
                <w:kern w:val="0"/>
                <w:sz w:val="22"/>
                <w:szCs w:val="22"/>
                <w:lang w:bidi="ar"/>
              </w:rPr>
              <w:t>胡桃木皮，厚度0.6mm；</w:t>
            </w:r>
            <w:r>
              <w:rPr>
                <w:rFonts w:ascii="宋体" w:hAnsi="宋体" w:cs="宋体" w:hint="eastAsia"/>
                <w:color w:val="000000"/>
                <w:kern w:val="0"/>
                <w:sz w:val="22"/>
                <w:szCs w:val="22"/>
                <w:lang w:bidi="ar"/>
              </w:rPr>
              <w:br/>
              <w:t>3.油漆：采用水性面漆、水性底漆，经9道磨退工艺，</w:t>
            </w:r>
            <w:proofErr w:type="gramStart"/>
            <w:r>
              <w:rPr>
                <w:rFonts w:ascii="宋体" w:hAnsi="宋体" w:cs="宋体" w:hint="eastAsia"/>
                <w:color w:val="000000"/>
                <w:kern w:val="0"/>
                <w:sz w:val="22"/>
                <w:szCs w:val="22"/>
                <w:lang w:bidi="ar"/>
              </w:rPr>
              <w:t>油漆面</w:t>
            </w:r>
            <w:proofErr w:type="gramEnd"/>
            <w:r>
              <w:rPr>
                <w:rFonts w:ascii="宋体" w:hAnsi="宋体" w:cs="宋体" w:hint="eastAsia"/>
                <w:color w:val="000000"/>
                <w:kern w:val="0"/>
                <w:sz w:val="22"/>
                <w:szCs w:val="22"/>
                <w:lang w:bidi="ar"/>
              </w:rPr>
              <w:t>无颗粒，无气泡，无渣点，颜色均匀，符合GB/T 18581-2020标准，甲醛含量≤50mg/kg，VOC含量≤50g/L，苯系物总和含量≤100mg/kg，耐热性要求放100度开水无烫痕；</w:t>
            </w:r>
            <w:r>
              <w:rPr>
                <w:rFonts w:ascii="宋体" w:hAnsi="宋体" w:cs="宋体" w:hint="eastAsia"/>
                <w:color w:val="000000"/>
                <w:kern w:val="0"/>
                <w:sz w:val="22"/>
                <w:szCs w:val="22"/>
                <w:lang w:bidi="ar"/>
              </w:rPr>
              <w:br/>
              <w:t>4.胶水：一级环保胶水，游离甲醛≤1.0g/kg,苯≤0.20g/kg,甲苯+二甲苯≤10g/kg,总挥发性有机物≤110g/L，粘合力强度大，要求</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开裂；</w:t>
            </w:r>
            <w:r>
              <w:rPr>
                <w:rFonts w:ascii="宋体" w:hAnsi="宋体" w:cs="宋体" w:hint="eastAsia"/>
                <w:color w:val="000000"/>
                <w:kern w:val="0"/>
                <w:sz w:val="22"/>
                <w:szCs w:val="22"/>
                <w:lang w:bidi="ar"/>
              </w:rPr>
              <w:br/>
              <w:t>5.五金配件：采用优质五金件，均经过酸洗、</w:t>
            </w:r>
            <w:proofErr w:type="gramStart"/>
            <w:r>
              <w:rPr>
                <w:rFonts w:ascii="宋体" w:hAnsi="宋体" w:cs="宋体" w:hint="eastAsia"/>
                <w:color w:val="000000"/>
                <w:kern w:val="0"/>
                <w:sz w:val="22"/>
                <w:szCs w:val="22"/>
                <w:lang w:bidi="ar"/>
              </w:rPr>
              <w:t>磷洗等</w:t>
            </w:r>
            <w:proofErr w:type="gramEnd"/>
            <w:r>
              <w:rPr>
                <w:rFonts w:ascii="宋体" w:hAnsi="宋体" w:cs="宋体" w:hint="eastAsia"/>
                <w:color w:val="000000"/>
                <w:kern w:val="0"/>
                <w:sz w:val="22"/>
                <w:szCs w:val="22"/>
                <w:lang w:bidi="ar"/>
              </w:rPr>
              <w:t>防锈处理。</w:t>
            </w:r>
          </w:p>
        </w:tc>
      </w:tr>
      <w:tr w:rsidR="004101D2">
        <w:trPr>
          <w:trHeight w:val="2400"/>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29</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大理石餐桌</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754496" behindDoc="0" locked="0" layoutInCell="1" allowOverlap="1">
                  <wp:simplePos x="0" y="0"/>
                  <wp:positionH relativeFrom="column">
                    <wp:posOffset>444500</wp:posOffset>
                  </wp:positionH>
                  <wp:positionV relativeFrom="paragraph">
                    <wp:posOffset>291465</wp:posOffset>
                  </wp:positionV>
                  <wp:extent cx="647700" cy="901700"/>
                  <wp:effectExtent l="0" t="0" r="0" b="0"/>
                  <wp:wrapNone/>
                  <wp:docPr id="12" name="图片 12"/>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647700" cy="90170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1200*800*760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072DD0">
            <w:pPr>
              <w:jc w:val="center"/>
              <w:rPr>
                <w:rFonts w:ascii="宋体" w:hAnsi="宋体" w:cs="宋体"/>
                <w:color w:val="000000"/>
                <w:sz w:val="20"/>
              </w:rPr>
            </w:pPr>
            <w:r>
              <w:rPr>
                <w:rFonts w:ascii="宋体" w:hAnsi="宋体" w:cs="宋体" w:hint="eastAsia"/>
                <w:color w:val="000000"/>
                <w:sz w:val="20"/>
              </w:rPr>
              <w:t>张</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2</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1.规格：1200*800*H760mm（±10mm）。</w:t>
            </w:r>
            <w:r>
              <w:rPr>
                <w:rFonts w:ascii="宋体" w:hAnsi="宋体" w:cs="宋体" w:hint="eastAsia"/>
                <w:color w:val="000000"/>
                <w:kern w:val="0"/>
                <w:sz w:val="22"/>
                <w:szCs w:val="22"/>
                <w:lang w:bidi="ar"/>
              </w:rPr>
              <w:br/>
              <w:t>2.基材：12mm</w:t>
            </w:r>
            <w:proofErr w:type="gramStart"/>
            <w:r>
              <w:rPr>
                <w:rFonts w:ascii="宋体" w:hAnsi="宋体" w:cs="宋体" w:hint="eastAsia"/>
                <w:color w:val="000000"/>
                <w:kern w:val="0"/>
                <w:sz w:val="22"/>
                <w:szCs w:val="22"/>
                <w:lang w:bidi="ar"/>
              </w:rPr>
              <w:t>厚岩板</w:t>
            </w:r>
            <w:proofErr w:type="gramEnd"/>
            <w:r>
              <w:rPr>
                <w:rFonts w:ascii="宋体" w:hAnsi="宋体" w:cs="宋体" w:hint="eastAsia"/>
                <w:color w:val="000000"/>
                <w:kern w:val="0"/>
                <w:sz w:val="22"/>
                <w:szCs w:val="22"/>
                <w:lang w:bidi="ar"/>
              </w:rPr>
              <w:t xml:space="preserve">。   </w:t>
            </w:r>
            <w:r>
              <w:rPr>
                <w:rFonts w:ascii="宋体" w:hAnsi="宋体" w:cs="宋体" w:hint="eastAsia"/>
                <w:color w:val="000000"/>
                <w:kern w:val="0"/>
                <w:sz w:val="22"/>
                <w:szCs w:val="22"/>
                <w:lang w:bidi="ar"/>
              </w:rPr>
              <w:br/>
              <w:t xml:space="preserve">3.胶粘剂：游离甲醛≦1.0g/kg,苯≦0.20g/kg,甲苯+二甲苯≦10g/kg,总挥发性有机物≦110g/L有国家检测报告。                               </w:t>
            </w:r>
            <w:r>
              <w:rPr>
                <w:rFonts w:ascii="宋体" w:hAnsi="宋体" w:cs="宋体" w:hint="eastAsia"/>
                <w:color w:val="000000"/>
                <w:kern w:val="0"/>
                <w:sz w:val="22"/>
                <w:szCs w:val="22"/>
                <w:lang w:bidi="ar"/>
              </w:rPr>
              <w:br/>
              <w:t xml:space="preserve">4.封边：采用同色PVC加热熔胶封边；颜色均匀，拼接严密。                             </w:t>
            </w:r>
            <w:r>
              <w:rPr>
                <w:rFonts w:ascii="宋体" w:hAnsi="宋体" w:cs="宋体" w:hint="eastAsia"/>
                <w:color w:val="000000"/>
                <w:kern w:val="0"/>
                <w:sz w:val="22"/>
                <w:szCs w:val="22"/>
                <w:lang w:bidi="ar"/>
              </w:rPr>
              <w:br/>
              <w:t>5.桌架：采用厚优质铁架，厚度不低于2mm，静电喷涂处理，各部位安装结构严密、牢固可靠、平稳，无松动、倾斜、摇晃等现象。黑砂脚+铜套。</w:t>
            </w:r>
          </w:p>
        </w:tc>
      </w:tr>
      <w:tr w:rsidR="004101D2">
        <w:trPr>
          <w:trHeight w:val="2400"/>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30</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餐椅</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755520" behindDoc="0" locked="0" layoutInCell="1" allowOverlap="1">
                  <wp:simplePos x="0" y="0"/>
                  <wp:positionH relativeFrom="column">
                    <wp:posOffset>187960</wp:posOffset>
                  </wp:positionH>
                  <wp:positionV relativeFrom="paragraph">
                    <wp:posOffset>122555</wp:posOffset>
                  </wp:positionV>
                  <wp:extent cx="988060" cy="1281430"/>
                  <wp:effectExtent l="0" t="0" r="0" b="0"/>
                  <wp:wrapNone/>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988060" cy="128143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标准</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把</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8</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1.面料：采用优质环保皮，防污、耐磨。</w:t>
            </w:r>
            <w:r>
              <w:rPr>
                <w:rFonts w:ascii="宋体" w:hAnsi="宋体" w:cs="宋体" w:hint="eastAsia"/>
                <w:color w:val="000000"/>
                <w:kern w:val="0"/>
                <w:sz w:val="22"/>
                <w:szCs w:val="22"/>
                <w:lang w:bidi="ar"/>
              </w:rPr>
              <w:br/>
              <w:t>2.基材：高弹性泡棉加丝绵,密度高于45kg/m3,经过LLD测试,1.2英寸铁板块下压泡棉下降1/4,用手下降约为手掌厚,类似天然乳胶,回弹性能好，不变形。坐垫采用不低于15mm多层板热压成型,游离甲醛释放量≤8mg/L。</w:t>
            </w:r>
            <w:r>
              <w:rPr>
                <w:rFonts w:ascii="宋体" w:hAnsi="宋体" w:cs="宋体" w:hint="eastAsia"/>
                <w:color w:val="000000"/>
                <w:kern w:val="0"/>
                <w:sz w:val="22"/>
                <w:szCs w:val="22"/>
                <w:lang w:bidi="ar"/>
              </w:rPr>
              <w:br/>
              <w:t>3.椅架：白蜡木+铜套，结实耐用。</w:t>
            </w:r>
          </w:p>
        </w:tc>
      </w:tr>
      <w:tr w:rsidR="004101D2">
        <w:trPr>
          <w:trHeight w:val="2400"/>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31</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沙发</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noProof/>
                <w:color w:val="000000"/>
                <w:kern w:val="0"/>
                <w:sz w:val="22"/>
                <w:szCs w:val="22"/>
              </w:rPr>
              <w:drawing>
                <wp:anchor distT="0" distB="0" distL="114300" distR="114300" simplePos="0" relativeHeight="251756544" behindDoc="0" locked="0" layoutInCell="1" allowOverlap="1">
                  <wp:simplePos x="0" y="0"/>
                  <wp:positionH relativeFrom="column">
                    <wp:posOffset>45720</wp:posOffset>
                  </wp:positionH>
                  <wp:positionV relativeFrom="paragraph">
                    <wp:posOffset>292735</wp:posOffset>
                  </wp:positionV>
                  <wp:extent cx="964565" cy="953135"/>
                  <wp:effectExtent l="0" t="0" r="0" b="0"/>
                  <wp:wrapNone/>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964565" cy="953135"/>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1+3</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组</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1、饰面：采用优质麻绒面料覆面，耐磨性强、</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起球、阻燃。</w:t>
            </w:r>
            <w:r>
              <w:rPr>
                <w:rFonts w:ascii="宋体" w:hAnsi="宋体" w:cs="宋体" w:hint="eastAsia"/>
                <w:color w:val="000000"/>
                <w:kern w:val="0"/>
                <w:sz w:val="22"/>
                <w:szCs w:val="22"/>
                <w:lang w:bidi="ar"/>
              </w:rPr>
              <w:br/>
              <w:t>2、基材：采用高弹性棉加丝绵，座面密度&gt;45kg/m，背部密度&gt;35kg/m,回弹性能好，不变形，优质</w:t>
            </w:r>
            <w:proofErr w:type="gramStart"/>
            <w:r>
              <w:rPr>
                <w:rFonts w:ascii="宋体" w:hAnsi="宋体" w:cs="宋体" w:hint="eastAsia"/>
                <w:color w:val="000000"/>
                <w:kern w:val="0"/>
                <w:sz w:val="22"/>
                <w:szCs w:val="22"/>
                <w:lang w:bidi="ar"/>
              </w:rPr>
              <w:t>橡</w:t>
            </w:r>
            <w:proofErr w:type="gramEnd"/>
            <w:r>
              <w:rPr>
                <w:rFonts w:ascii="宋体" w:hAnsi="宋体" w:cs="宋体" w:hint="eastAsia"/>
                <w:color w:val="000000"/>
                <w:kern w:val="0"/>
                <w:sz w:val="22"/>
                <w:szCs w:val="22"/>
                <w:lang w:bidi="ar"/>
              </w:rPr>
              <w:t>筋带或独立弹簧组，使用中无噪音及弹簧断裂等，坐感舒适，底部蒙防尘透气布料。</w:t>
            </w:r>
            <w:r>
              <w:rPr>
                <w:rFonts w:ascii="宋体" w:hAnsi="宋体" w:cs="宋体" w:hint="eastAsia"/>
                <w:color w:val="000000"/>
                <w:kern w:val="0"/>
                <w:sz w:val="22"/>
                <w:szCs w:val="22"/>
                <w:lang w:bidi="ar"/>
              </w:rPr>
              <w:br/>
              <w:t>3、内架：采用优质实木框架，经刨光，干燥，防虫，防腐处理，木材含水率9%。</w:t>
            </w:r>
          </w:p>
        </w:tc>
      </w:tr>
      <w:tr w:rsidR="004101D2">
        <w:trPr>
          <w:trHeight w:val="2400"/>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32</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茶几</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noProof/>
                <w:color w:val="000000"/>
                <w:kern w:val="0"/>
                <w:sz w:val="22"/>
                <w:szCs w:val="22"/>
              </w:rPr>
              <w:drawing>
                <wp:anchor distT="0" distB="0" distL="114300" distR="114300" simplePos="0" relativeHeight="251757568" behindDoc="0" locked="0" layoutInCell="1" allowOverlap="1">
                  <wp:simplePos x="0" y="0"/>
                  <wp:positionH relativeFrom="column">
                    <wp:posOffset>33655</wp:posOffset>
                  </wp:positionH>
                  <wp:positionV relativeFrom="paragraph">
                    <wp:posOffset>325120</wp:posOffset>
                  </wp:positionV>
                  <wp:extent cx="1249045" cy="1211580"/>
                  <wp:effectExtent l="0" t="0" r="0" b="0"/>
                  <wp:wrapNone/>
                  <wp:docPr id="9" name="图片 9"/>
                  <wp:cNvGraphicFramePr/>
                  <a:graphic xmlns:a="http://schemas.openxmlformats.org/drawingml/2006/main">
                    <a:graphicData uri="http://schemas.openxmlformats.org/drawingml/2006/picture">
                      <pic:pic xmlns:pic="http://schemas.openxmlformats.org/drawingml/2006/picture">
                        <pic:nvPicPr>
                          <pic:cNvPr id="9" name="图片 9"/>
                          <pic:cNvPicPr>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1249045" cy="121158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1200*600*450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1、规格：1200*600*H450（±10mm）</w:t>
            </w:r>
            <w:r>
              <w:rPr>
                <w:rFonts w:ascii="宋体" w:hAnsi="宋体" w:cs="宋体" w:hint="eastAsia"/>
                <w:color w:val="000000"/>
                <w:kern w:val="0"/>
                <w:sz w:val="22"/>
                <w:szCs w:val="22"/>
                <w:lang w:bidi="ar"/>
              </w:rPr>
              <w:br/>
              <w:t>2、基材：采用E1级刨花板，双面贴三聚氰胺浸渍胶膜纸饰面，板材厚度25mm。要求板材原材料树种一致，均经过防虫，防腐的化学处理，并达到静曲强度≥15Mpa、板面握螺钉力≥1100N、板边握螺钉力≥700N，吸水膨胀力≤7%，符合GB/T15102-2006标准。甲醛释放限量符合GB18580-2017强制性国家标准，释放限量值≤0.124mg/m3。</w:t>
            </w:r>
            <w:r>
              <w:rPr>
                <w:rFonts w:ascii="宋体" w:hAnsi="宋体" w:cs="宋体" w:hint="eastAsia"/>
                <w:color w:val="000000"/>
                <w:kern w:val="0"/>
                <w:sz w:val="22"/>
                <w:szCs w:val="22"/>
                <w:lang w:bidi="ar"/>
              </w:rPr>
              <w:br/>
              <w:t>3、封边：采优质同色系PVC封边，厚度为2mm。热熔固体胶高温封固，不易脱漏。</w:t>
            </w:r>
            <w:r>
              <w:rPr>
                <w:rFonts w:ascii="宋体" w:hAnsi="宋体" w:cs="宋体" w:hint="eastAsia"/>
                <w:color w:val="000000"/>
                <w:kern w:val="0"/>
                <w:sz w:val="22"/>
                <w:szCs w:val="22"/>
                <w:lang w:bidi="ar"/>
              </w:rPr>
              <w:br/>
              <w:t>4、配件：采用1.2mm优质钢管，表面静电喷涂处理</w:t>
            </w:r>
          </w:p>
        </w:tc>
      </w:tr>
      <w:tr w:rsidR="004101D2">
        <w:trPr>
          <w:trHeight w:val="1380"/>
        </w:trPr>
        <w:tc>
          <w:tcPr>
            <w:tcW w:w="3544" w:type="dxa"/>
            <w:gridSpan w:val="3"/>
            <w:tcBorders>
              <w:top w:val="single" w:sz="4" w:space="0" w:color="000000"/>
              <w:left w:val="single" w:sz="4" w:space="0" w:color="000000"/>
              <w:bottom w:val="single" w:sz="4" w:space="0" w:color="000000"/>
              <w:right w:val="nil"/>
            </w:tcBorders>
            <w:shd w:val="clear" w:color="auto" w:fill="auto"/>
            <w:vAlign w:val="center"/>
          </w:tcPr>
          <w:p w:rsidR="004101D2" w:rsidRDefault="00771485">
            <w:pPr>
              <w:widowControl/>
              <w:jc w:val="left"/>
              <w:textAlignment w:val="center"/>
              <w:rPr>
                <w:rFonts w:ascii="宋体" w:hAnsi="宋体" w:cs="宋体"/>
                <w:color w:val="000000"/>
                <w:sz w:val="24"/>
              </w:rPr>
            </w:pPr>
            <w:r>
              <w:rPr>
                <w:rFonts w:ascii="宋体" w:hAnsi="宋体" w:cs="宋体"/>
                <w:noProof/>
                <w:color w:val="000000"/>
                <w:kern w:val="0"/>
                <w:sz w:val="20"/>
              </w:rPr>
              <w:drawing>
                <wp:anchor distT="0" distB="0" distL="114300" distR="114300" simplePos="0" relativeHeight="251758592" behindDoc="0" locked="0" layoutInCell="1" allowOverlap="1">
                  <wp:simplePos x="0" y="0"/>
                  <wp:positionH relativeFrom="column">
                    <wp:posOffset>897255</wp:posOffset>
                  </wp:positionH>
                  <wp:positionV relativeFrom="paragraph">
                    <wp:posOffset>569595</wp:posOffset>
                  </wp:positionV>
                  <wp:extent cx="1816100" cy="1136015"/>
                  <wp:effectExtent l="0" t="0" r="0" b="0"/>
                  <wp:wrapNone/>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1816100" cy="1136015"/>
                          </a:xfrm>
                          <a:prstGeom prst="rect">
                            <a:avLst/>
                          </a:prstGeom>
                          <a:noFill/>
                        </pic:spPr>
                      </pic:pic>
                    </a:graphicData>
                  </a:graphic>
                </wp:anchor>
              </w:drawing>
            </w:r>
            <w:r>
              <w:rPr>
                <w:rFonts w:ascii="宋体" w:hAnsi="宋体" w:cs="宋体" w:hint="eastAsia"/>
                <w:color w:val="000000"/>
                <w:kern w:val="0"/>
                <w:sz w:val="24"/>
                <w:lang w:bidi="ar"/>
              </w:rPr>
              <w:t>心理咨询室</w:t>
            </w: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70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101D2" w:rsidRDefault="004101D2">
            <w:pPr>
              <w:rPr>
                <w:rFonts w:ascii="宋体" w:hAnsi="宋体" w:cs="宋体"/>
                <w:color w:val="000000"/>
                <w:sz w:val="22"/>
                <w:szCs w:val="22"/>
              </w:rPr>
            </w:pPr>
          </w:p>
        </w:tc>
      </w:tr>
      <w:tr w:rsidR="004101D2">
        <w:trPr>
          <w:trHeight w:val="3941"/>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33</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办公桌</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4101D2">
            <w:pPr>
              <w:widowControl/>
              <w:jc w:val="left"/>
              <w:textAlignment w:val="center"/>
              <w:rPr>
                <w:rFonts w:ascii="宋体" w:hAnsi="宋体" w:cs="宋体"/>
                <w:color w:val="000000"/>
                <w:sz w:val="20"/>
              </w:rPr>
            </w:pPr>
          </w:p>
        </w:tc>
        <w:tc>
          <w:tcPr>
            <w:tcW w:w="20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1600*800*760</w:t>
            </w:r>
          </w:p>
        </w:tc>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张</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2</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1.规格：1600*800*H760mm（±10mm）。</w:t>
            </w:r>
            <w:r>
              <w:rPr>
                <w:rFonts w:ascii="宋体" w:hAnsi="宋体" w:cs="宋体" w:hint="eastAsia"/>
                <w:color w:val="000000"/>
                <w:kern w:val="0"/>
                <w:sz w:val="22"/>
                <w:szCs w:val="22"/>
                <w:lang w:bidi="ar"/>
              </w:rPr>
              <w:br/>
              <w:t>2.基材：板材采用环保中密度纤维板，须甲醛释放量≤0.025mg/m³，72h总挥发性有机化合物（TOVC）≤100μg/m³，静曲强度（MOR）≥23MPa，内胶合强度≥0.4MPa，吸水膨胀率≤6，板面</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≥1500N，板边</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≥1400N；选用优质实</w:t>
            </w:r>
            <w:proofErr w:type="gramStart"/>
            <w:r>
              <w:rPr>
                <w:rFonts w:ascii="宋体" w:hAnsi="宋体" w:cs="宋体" w:hint="eastAsia"/>
                <w:color w:val="000000"/>
                <w:kern w:val="0"/>
                <w:sz w:val="22"/>
                <w:szCs w:val="22"/>
                <w:lang w:bidi="ar"/>
              </w:rPr>
              <w:t>木封边</w:t>
            </w:r>
            <w:proofErr w:type="gramEnd"/>
            <w:r>
              <w:rPr>
                <w:rFonts w:ascii="宋体" w:hAnsi="宋体" w:cs="宋体" w:hint="eastAsia"/>
                <w:color w:val="000000"/>
                <w:kern w:val="0"/>
                <w:sz w:val="22"/>
                <w:szCs w:val="22"/>
                <w:lang w:bidi="ar"/>
              </w:rPr>
              <w:t>（厚度30mm），木</w:t>
            </w:r>
            <w:proofErr w:type="gramStart"/>
            <w:r>
              <w:rPr>
                <w:rFonts w:ascii="宋体" w:hAnsi="宋体" w:cs="宋体" w:hint="eastAsia"/>
                <w:color w:val="000000"/>
                <w:kern w:val="0"/>
                <w:sz w:val="22"/>
                <w:szCs w:val="22"/>
                <w:lang w:bidi="ar"/>
              </w:rPr>
              <w:t>皮采用</w:t>
            </w:r>
            <w:proofErr w:type="gramEnd"/>
            <w:r>
              <w:rPr>
                <w:rFonts w:ascii="宋体" w:hAnsi="宋体" w:cs="宋体" w:hint="eastAsia"/>
                <w:color w:val="000000"/>
                <w:kern w:val="0"/>
                <w:sz w:val="22"/>
                <w:szCs w:val="22"/>
                <w:lang w:bidi="ar"/>
              </w:rPr>
              <w:t>胡桃木皮，厚度0.6mm；</w:t>
            </w:r>
            <w:r>
              <w:rPr>
                <w:rFonts w:ascii="宋体" w:hAnsi="宋体" w:cs="宋体" w:hint="eastAsia"/>
                <w:color w:val="000000"/>
                <w:kern w:val="0"/>
                <w:sz w:val="22"/>
                <w:szCs w:val="22"/>
                <w:lang w:bidi="ar"/>
              </w:rPr>
              <w:br/>
              <w:t>3.油漆：采用水性面漆、水性底漆，经9道磨退工艺，</w:t>
            </w:r>
            <w:proofErr w:type="gramStart"/>
            <w:r>
              <w:rPr>
                <w:rFonts w:ascii="宋体" w:hAnsi="宋体" w:cs="宋体" w:hint="eastAsia"/>
                <w:color w:val="000000"/>
                <w:kern w:val="0"/>
                <w:sz w:val="22"/>
                <w:szCs w:val="22"/>
                <w:lang w:bidi="ar"/>
              </w:rPr>
              <w:t>油漆面</w:t>
            </w:r>
            <w:proofErr w:type="gramEnd"/>
            <w:r>
              <w:rPr>
                <w:rFonts w:ascii="宋体" w:hAnsi="宋体" w:cs="宋体" w:hint="eastAsia"/>
                <w:color w:val="000000"/>
                <w:kern w:val="0"/>
                <w:sz w:val="22"/>
                <w:szCs w:val="22"/>
                <w:lang w:bidi="ar"/>
              </w:rPr>
              <w:t>无颗粒，无气泡，无渣点，颜色均匀，符合GB/T 18581-2020标准，甲醛含量≤50mg/kg，VOC含量≤50g/L，苯系物总和含量≤100mg/kg，耐热性要求放100度开水无烫痕；</w:t>
            </w:r>
            <w:r>
              <w:rPr>
                <w:rFonts w:ascii="宋体" w:hAnsi="宋体" w:cs="宋体" w:hint="eastAsia"/>
                <w:color w:val="000000"/>
                <w:kern w:val="0"/>
                <w:sz w:val="22"/>
                <w:szCs w:val="22"/>
                <w:lang w:bidi="ar"/>
              </w:rPr>
              <w:br/>
              <w:t>4.胶水：一级环保胶水，游离甲醛≤1.0g/kg,苯≤0.20g/kg,甲苯+二甲苯≤10g/kg,总挥发性有机物≤110g/L，粘合力强度大，要求</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开裂；</w:t>
            </w:r>
            <w:r>
              <w:rPr>
                <w:rFonts w:ascii="宋体" w:hAnsi="宋体" w:cs="宋体" w:hint="eastAsia"/>
                <w:color w:val="000000"/>
                <w:kern w:val="0"/>
                <w:sz w:val="22"/>
                <w:szCs w:val="22"/>
                <w:lang w:bidi="ar"/>
              </w:rPr>
              <w:br/>
              <w:t>5.五金配件：采用优质五金件，均经过酸洗、</w:t>
            </w:r>
            <w:proofErr w:type="gramStart"/>
            <w:r>
              <w:rPr>
                <w:rFonts w:ascii="宋体" w:hAnsi="宋体" w:cs="宋体" w:hint="eastAsia"/>
                <w:color w:val="000000"/>
                <w:kern w:val="0"/>
                <w:sz w:val="22"/>
                <w:szCs w:val="22"/>
                <w:lang w:bidi="ar"/>
              </w:rPr>
              <w:t>磷洗等</w:t>
            </w:r>
            <w:proofErr w:type="gramEnd"/>
            <w:r>
              <w:rPr>
                <w:rFonts w:ascii="宋体" w:hAnsi="宋体" w:cs="宋体" w:hint="eastAsia"/>
                <w:color w:val="000000"/>
                <w:kern w:val="0"/>
                <w:sz w:val="22"/>
                <w:szCs w:val="22"/>
                <w:lang w:bidi="ar"/>
              </w:rPr>
              <w:t>防锈处理。</w:t>
            </w:r>
          </w:p>
        </w:tc>
      </w:tr>
      <w:tr w:rsidR="004101D2">
        <w:trPr>
          <w:trHeight w:val="2109"/>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34</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办公椅</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noProof/>
                <w:color w:val="000000"/>
                <w:kern w:val="0"/>
                <w:sz w:val="22"/>
                <w:szCs w:val="22"/>
              </w:rPr>
              <w:drawing>
                <wp:anchor distT="0" distB="0" distL="114300" distR="114300" simplePos="0" relativeHeight="251759616" behindDoc="0" locked="0" layoutInCell="1" allowOverlap="1">
                  <wp:simplePos x="0" y="0"/>
                  <wp:positionH relativeFrom="column">
                    <wp:posOffset>125730</wp:posOffset>
                  </wp:positionH>
                  <wp:positionV relativeFrom="paragraph">
                    <wp:posOffset>40640</wp:posOffset>
                  </wp:positionV>
                  <wp:extent cx="913765" cy="1134110"/>
                  <wp:effectExtent l="0" t="0" r="0" b="0"/>
                  <wp:wrapNone/>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913765" cy="113411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640*660*1060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把</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1.规格：640mm*660*H1060mm（±10mm）。</w:t>
            </w:r>
            <w:r>
              <w:rPr>
                <w:rFonts w:ascii="宋体" w:hAnsi="宋体" w:cs="宋体" w:hint="eastAsia"/>
                <w:color w:val="000000"/>
                <w:kern w:val="0"/>
                <w:sz w:val="22"/>
                <w:szCs w:val="22"/>
                <w:lang w:bidi="ar"/>
              </w:rPr>
              <w:br/>
              <w:t>2.椅面：采用优质西皮饰面，符合 GB/T16799-2018 要求，不含游离甲醛，不含可萃取重金属，不含有害染料，耐光性不低于5级，PH≥5。</w:t>
            </w:r>
            <w:r>
              <w:rPr>
                <w:rFonts w:ascii="宋体" w:hAnsi="宋体" w:cs="宋体" w:hint="eastAsia"/>
                <w:color w:val="000000"/>
                <w:kern w:val="0"/>
                <w:sz w:val="22"/>
                <w:szCs w:val="22"/>
                <w:lang w:bidi="ar"/>
              </w:rPr>
              <w:br/>
              <w:t>3.海绵：内衬高密度海绵，符合GB/T 10802-2006要求，表面涂有防止老化变形的保护膜。</w:t>
            </w:r>
            <w:r>
              <w:rPr>
                <w:rFonts w:ascii="宋体" w:hAnsi="宋体" w:cs="宋体" w:hint="eastAsia"/>
                <w:color w:val="000000"/>
                <w:kern w:val="0"/>
                <w:sz w:val="22"/>
                <w:szCs w:val="22"/>
                <w:lang w:bidi="ar"/>
              </w:rPr>
              <w:br/>
              <w:t>4.曲木板：热压成型多层弯曲木胶合板，厚度12mm。</w:t>
            </w:r>
            <w:r>
              <w:rPr>
                <w:rFonts w:ascii="宋体" w:hAnsi="宋体" w:cs="宋体" w:hint="eastAsia"/>
                <w:color w:val="000000"/>
                <w:kern w:val="0"/>
                <w:sz w:val="22"/>
                <w:szCs w:val="22"/>
                <w:lang w:bidi="ar"/>
              </w:rPr>
              <w:br/>
              <w:t>5.椅架：采用优质实木框架，表面喷涂环保聚酯漆。</w:t>
            </w:r>
          </w:p>
        </w:tc>
      </w:tr>
      <w:tr w:rsidR="004101D2">
        <w:trPr>
          <w:trHeight w:val="2820"/>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35</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班前椅</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760640" behindDoc="0" locked="0" layoutInCell="1" allowOverlap="1">
                  <wp:simplePos x="0" y="0"/>
                  <wp:positionH relativeFrom="column">
                    <wp:posOffset>19685</wp:posOffset>
                  </wp:positionH>
                  <wp:positionV relativeFrom="paragraph">
                    <wp:posOffset>813435</wp:posOffset>
                  </wp:positionV>
                  <wp:extent cx="1074420" cy="1109345"/>
                  <wp:effectExtent l="0" t="0" r="0" b="0"/>
                  <wp:wrapNone/>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1074420" cy="1109345"/>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标准</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把</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4</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1、面料：选用优质西皮经多道工序加工处理，环保耐用不起皮，厚度≥1.5mm，皮面柔软光泽度好，厚度适中，透 气性强，符合 GB/T16799-2018 要求，游离甲醛≤33mg/kg。</w:t>
            </w:r>
            <w:r>
              <w:rPr>
                <w:rFonts w:ascii="宋体" w:hAnsi="宋体" w:cs="宋体" w:hint="eastAsia"/>
                <w:color w:val="000000"/>
                <w:kern w:val="0"/>
                <w:sz w:val="22"/>
                <w:szCs w:val="22"/>
                <w:lang w:bidi="ar"/>
              </w:rPr>
              <w:br/>
              <w:t>2、海绵： 内衬高密度海绵，高密度海绵下加</w:t>
            </w:r>
            <w:proofErr w:type="gramStart"/>
            <w:r>
              <w:rPr>
                <w:rFonts w:ascii="宋体" w:hAnsi="宋体" w:cs="宋体" w:hint="eastAsia"/>
                <w:color w:val="000000"/>
                <w:kern w:val="0"/>
                <w:sz w:val="22"/>
                <w:szCs w:val="22"/>
                <w:lang w:bidi="ar"/>
              </w:rPr>
              <w:t>橡</w:t>
            </w:r>
            <w:proofErr w:type="gramEnd"/>
            <w:r>
              <w:rPr>
                <w:rFonts w:ascii="宋体" w:hAnsi="宋体" w:cs="宋体" w:hint="eastAsia"/>
                <w:color w:val="000000"/>
                <w:kern w:val="0"/>
                <w:sz w:val="22"/>
                <w:szCs w:val="22"/>
                <w:lang w:bidi="ar"/>
              </w:rPr>
              <w:t>筋带，在软硬度适中的情况下回弹快，长时间使用无塌陷褶皱现象， 符合GB/T 10802-2006要求，压缩永久变形≤7%，拉伸强度≥88Pa，回弹率≥40%，伸长率≥158%。 3、曲木板：座板采用多层弯曲木胶合板热压成型，厚度≥12mm，符合GB/T22350-2017要求，表面耐干热性能≥5 级，甲醛释放量≤0.015mg/m³，浸渍剥离性能符合要求。</w:t>
            </w:r>
            <w:r>
              <w:rPr>
                <w:rFonts w:ascii="宋体" w:hAnsi="宋体" w:cs="宋体" w:hint="eastAsia"/>
                <w:color w:val="000000"/>
                <w:kern w:val="0"/>
                <w:sz w:val="22"/>
                <w:szCs w:val="22"/>
                <w:lang w:bidi="ar"/>
              </w:rPr>
              <w:br/>
              <w:t>4、钢管：采用壁厚≥2MM钢管，须符合GB/T 700-2006要求，电镀工艺，外表光滑细腻，无褶皱、毛刺、抗腐蚀性 能强，耐磨程度高，下部尼龙消音垫；</w:t>
            </w:r>
            <w:r>
              <w:rPr>
                <w:rFonts w:ascii="宋体" w:hAnsi="宋体" w:cs="宋体" w:hint="eastAsia"/>
                <w:color w:val="000000"/>
                <w:kern w:val="0"/>
                <w:sz w:val="22"/>
                <w:szCs w:val="22"/>
                <w:lang w:bidi="ar"/>
              </w:rPr>
              <w:br/>
              <w:t>5、结构：弓形，座背一体，西皮软包，扶手蒙皮。</w:t>
            </w:r>
          </w:p>
        </w:tc>
      </w:tr>
      <w:tr w:rsidR="004101D2">
        <w:trPr>
          <w:trHeight w:val="1117"/>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36</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木质柜</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noProof/>
                <w:color w:val="000000"/>
                <w:kern w:val="0"/>
                <w:sz w:val="22"/>
                <w:szCs w:val="22"/>
              </w:rPr>
              <w:drawing>
                <wp:anchor distT="0" distB="0" distL="114300" distR="114300" simplePos="0" relativeHeight="251761664" behindDoc="0" locked="0" layoutInCell="1" allowOverlap="1">
                  <wp:simplePos x="0" y="0"/>
                  <wp:positionH relativeFrom="column">
                    <wp:posOffset>119380</wp:posOffset>
                  </wp:positionH>
                  <wp:positionV relativeFrom="paragraph">
                    <wp:posOffset>258445</wp:posOffset>
                  </wp:positionV>
                  <wp:extent cx="868680" cy="1903730"/>
                  <wp:effectExtent l="0" t="0" r="0" b="0"/>
                  <wp:wrapNone/>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868680" cy="190373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900*400*2000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1.规格：900*400*H2000（±10mm）。</w:t>
            </w:r>
            <w:r>
              <w:rPr>
                <w:rFonts w:ascii="宋体" w:hAnsi="宋体" w:cs="宋体" w:hint="eastAsia"/>
                <w:color w:val="000000"/>
                <w:kern w:val="0"/>
                <w:sz w:val="22"/>
                <w:szCs w:val="22"/>
                <w:lang w:bidi="ar"/>
              </w:rPr>
              <w:br/>
              <w:t>2.基材：板材采用环保中密度纤维板，须甲醛释放量≤0.025mg/m³，72h总挥发性有机化合物（TOVC）≤100μg/m³，静曲强度（MOR）≥23MPa，内胶合强度≥0.4MPa，吸水膨胀率≤6，板面</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≥1500N，板边</w:t>
            </w:r>
            <w:proofErr w:type="gramStart"/>
            <w:r>
              <w:rPr>
                <w:rFonts w:ascii="宋体" w:hAnsi="宋体" w:cs="宋体" w:hint="eastAsia"/>
                <w:color w:val="000000"/>
                <w:kern w:val="0"/>
                <w:sz w:val="22"/>
                <w:szCs w:val="22"/>
                <w:lang w:bidi="ar"/>
              </w:rPr>
              <w:t>握钉力</w:t>
            </w:r>
            <w:proofErr w:type="gramEnd"/>
            <w:r>
              <w:rPr>
                <w:rFonts w:ascii="宋体" w:hAnsi="宋体" w:cs="宋体" w:hint="eastAsia"/>
                <w:color w:val="000000"/>
                <w:kern w:val="0"/>
                <w:sz w:val="22"/>
                <w:szCs w:val="22"/>
                <w:lang w:bidi="ar"/>
              </w:rPr>
              <w:t>≥1400N；选用优质实</w:t>
            </w:r>
            <w:proofErr w:type="gramStart"/>
            <w:r>
              <w:rPr>
                <w:rFonts w:ascii="宋体" w:hAnsi="宋体" w:cs="宋体" w:hint="eastAsia"/>
                <w:color w:val="000000"/>
                <w:kern w:val="0"/>
                <w:sz w:val="22"/>
                <w:szCs w:val="22"/>
                <w:lang w:bidi="ar"/>
              </w:rPr>
              <w:t>木封边</w:t>
            </w:r>
            <w:proofErr w:type="gramEnd"/>
            <w:r>
              <w:rPr>
                <w:rFonts w:ascii="宋体" w:hAnsi="宋体" w:cs="宋体" w:hint="eastAsia"/>
                <w:color w:val="000000"/>
                <w:kern w:val="0"/>
                <w:sz w:val="22"/>
                <w:szCs w:val="22"/>
                <w:lang w:bidi="ar"/>
              </w:rPr>
              <w:t>（厚度30mm），木</w:t>
            </w:r>
            <w:proofErr w:type="gramStart"/>
            <w:r>
              <w:rPr>
                <w:rFonts w:ascii="宋体" w:hAnsi="宋体" w:cs="宋体" w:hint="eastAsia"/>
                <w:color w:val="000000"/>
                <w:kern w:val="0"/>
                <w:sz w:val="22"/>
                <w:szCs w:val="22"/>
                <w:lang w:bidi="ar"/>
              </w:rPr>
              <w:t>皮采用</w:t>
            </w:r>
            <w:proofErr w:type="gramEnd"/>
            <w:r>
              <w:rPr>
                <w:rFonts w:ascii="宋体" w:hAnsi="宋体" w:cs="宋体" w:hint="eastAsia"/>
                <w:color w:val="000000"/>
                <w:kern w:val="0"/>
                <w:sz w:val="22"/>
                <w:szCs w:val="22"/>
                <w:lang w:bidi="ar"/>
              </w:rPr>
              <w:t>胡桃木皮，厚度0.6mm；</w:t>
            </w:r>
            <w:r>
              <w:rPr>
                <w:rFonts w:ascii="宋体" w:hAnsi="宋体" w:cs="宋体" w:hint="eastAsia"/>
                <w:color w:val="000000"/>
                <w:kern w:val="0"/>
                <w:sz w:val="22"/>
                <w:szCs w:val="22"/>
                <w:lang w:bidi="ar"/>
              </w:rPr>
              <w:br/>
              <w:t>3.油漆：采用水性面漆、水性底漆，经9道磨退工艺，</w:t>
            </w:r>
            <w:proofErr w:type="gramStart"/>
            <w:r>
              <w:rPr>
                <w:rFonts w:ascii="宋体" w:hAnsi="宋体" w:cs="宋体" w:hint="eastAsia"/>
                <w:color w:val="000000"/>
                <w:kern w:val="0"/>
                <w:sz w:val="22"/>
                <w:szCs w:val="22"/>
                <w:lang w:bidi="ar"/>
              </w:rPr>
              <w:t>油漆面</w:t>
            </w:r>
            <w:proofErr w:type="gramEnd"/>
            <w:r>
              <w:rPr>
                <w:rFonts w:ascii="宋体" w:hAnsi="宋体" w:cs="宋体" w:hint="eastAsia"/>
                <w:color w:val="000000"/>
                <w:kern w:val="0"/>
                <w:sz w:val="22"/>
                <w:szCs w:val="22"/>
                <w:lang w:bidi="ar"/>
              </w:rPr>
              <w:t>无颗粒，无气泡，无渣点，颜色均匀，符合GB/T 18581-2020标准，甲醛含量≤50mg/kg，VOC含量≤50g/L，苯系物总和含量≤100mg/kg，耐热性要求放100度开水无烫痕；</w:t>
            </w:r>
            <w:r>
              <w:rPr>
                <w:rFonts w:ascii="宋体" w:hAnsi="宋体" w:cs="宋体" w:hint="eastAsia"/>
                <w:color w:val="000000"/>
                <w:kern w:val="0"/>
                <w:sz w:val="22"/>
                <w:szCs w:val="22"/>
                <w:lang w:bidi="ar"/>
              </w:rPr>
              <w:br/>
            </w:r>
            <w:r>
              <w:rPr>
                <w:rFonts w:ascii="宋体" w:hAnsi="宋体" w:cs="宋体" w:hint="eastAsia"/>
                <w:color w:val="000000"/>
                <w:kern w:val="0"/>
                <w:sz w:val="22"/>
                <w:szCs w:val="22"/>
                <w:lang w:bidi="ar"/>
              </w:rPr>
              <w:lastRenderedPageBreak/>
              <w:t>4.胶水：一级环保胶水，游离甲醛≤1.0g/kg,苯≤0.20g/kg,甲苯+二甲苯≤10g/kg,总挥发性有机物≤110g/L，粘合力强度大，要求</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开裂；</w:t>
            </w:r>
            <w:r>
              <w:rPr>
                <w:rFonts w:ascii="宋体" w:hAnsi="宋体" w:cs="宋体" w:hint="eastAsia"/>
                <w:color w:val="000000"/>
                <w:kern w:val="0"/>
                <w:sz w:val="22"/>
                <w:szCs w:val="22"/>
                <w:lang w:bidi="ar"/>
              </w:rPr>
              <w:br/>
              <w:t>5.五金配件：采用优质五金件，均经过酸洗、</w:t>
            </w:r>
            <w:proofErr w:type="gramStart"/>
            <w:r>
              <w:rPr>
                <w:rFonts w:ascii="宋体" w:hAnsi="宋体" w:cs="宋体" w:hint="eastAsia"/>
                <w:color w:val="000000"/>
                <w:kern w:val="0"/>
                <w:sz w:val="22"/>
                <w:szCs w:val="22"/>
                <w:lang w:bidi="ar"/>
              </w:rPr>
              <w:t>磷洗等</w:t>
            </w:r>
            <w:proofErr w:type="gramEnd"/>
            <w:r>
              <w:rPr>
                <w:rFonts w:ascii="宋体" w:hAnsi="宋体" w:cs="宋体" w:hint="eastAsia"/>
                <w:color w:val="000000"/>
                <w:kern w:val="0"/>
                <w:sz w:val="22"/>
                <w:szCs w:val="22"/>
                <w:lang w:bidi="ar"/>
              </w:rPr>
              <w:t>防锈处理。</w:t>
            </w:r>
          </w:p>
        </w:tc>
      </w:tr>
      <w:tr w:rsidR="004101D2">
        <w:trPr>
          <w:trHeight w:val="679"/>
        </w:trPr>
        <w:tc>
          <w:tcPr>
            <w:tcW w:w="3544" w:type="dxa"/>
            <w:gridSpan w:val="3"/>
            <w:tcBorders>
              <w:top w:val="single" w:sz="4" w:space="0" w:color="000000"/>
              <w:left w:val="single" w:sz="4" w:space="0" w:color="000000"/>
              <w:bottom w:val="single" w:sz="4" w:space="0" w:color="000000"/>
              <w:right w:val="nil"/>
            </w:tcBorders>
            <w:shd w:val="clear" w:color="auto" w:fill="auto"/>
            <w:vAlign w:val="center"/>
          </w:tcPr>
          <w:p w:rsidR="004101D2" w:rsidRDefault="00771485">
            <w:pPr>
              <w:widowControl/>
              <w:jc w:val="left"/>
              <w:textAlignment w:val="center"/>
              <w:rPr>
                <w:rFonts w:ascii="宋体" w:hAnsi="宋体" w:cs="宋体"/>
                <w:color w:val="000000"/>
                <w:sz w:val="24"/>
              </w:rPr>
            </w:pPr>
            <w:r>
              <w:rPr>
                <w:rFonts w:ascii="宋体" w:hAnsi="宋体" w:cs="宋体" w:hint="eastAsia"/>
                <w:color w:val="000000"/>
                <w:kern w:val="0"/>
                <w:sz w:val="24"/>
                <w:lang w:bidi="ar"/>
              </w:rPr>
              <w:lastRenderedPageBreak/>
              <w:t>其他所需</w:t>
            </w: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0" w:type="auto"/>
            <w:tcBorders>
              <w:top w:val="single" w:sz="4" w:space="0" w:color="000000"/>
              <w:left w:val="nil"/>
              <w:bottom w:val="single" w:sz="4" w:space="0" w:color="000000"/>
              <w:right w:val="nil"/>
            </w:tcBorders>
            <w:shd w:val="clear" w:color="auto" w:fill="auto"/>
            <w:noWrap/>
            <w:vAlign w:val="center"/>
          </w:tcPr>
          <w:p w:rsidR="004101D2" w:rsidRDefault="004101D2">
            <w:pPr>
              <w:rPr>
                <w:rFonts w:ascii="宋体" w:hAnsi="宋体" w:cs="宋体"/>
                <w:color w:val="000000"/>
                <w:sz w:val="24"/>
              </w:rPr>
            </w:pPr>
          </w:p>
        </w:tc>
        <w:tc>
          <w:tcPr>
            <w:tcW w:w="70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101D2" w:rsidRDefault="004101D2">
            <w:pPr>
              <w:rPr>
                <w:rFonts w:ascii="宋体" w:hAnsi="宋体" w:cs="宋体"/>
                <w:color w:val="000000"/>
                <w:sz w:val="22"/>
                <w:szCs w:val="22"/>
              </w:rPr>
            </w:pPr>
          </w:p>
        </w:tc>
      </w:tr>
      <w:tr w:rsidR="004101D2">
        <w:trPr>
          <w:trHeight w:val="3251"/>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37</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防爆器材柜</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762688" behindDoc="0" locked="0" layoutInCell="1" allowOverlap="1">
                  <wp:simplePos x="0" y="0"/>
                  <wp:positionH relativeFrom="column">
                    <wp:posOffset>105410</wp:posOffset>
                  </wp:positionH>
                  <wp:positionV relativeFrom="paragraph">
                    <wp:posOffset>79375</wp:posOffset>
                  </wp:positionV>
                  <wp:extent cx="1176020" cy="1438910"/>
                  <wp:effectExtent l="0" t="0" r="0" b="0"/>
                  <wp:wrapNone/>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1176020" cy="143891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900*350*1400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101D2" w:rsidRDefault="00771485">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1、基材：采用201不锈钢板材制作，层板厚度≥1.2mm，下配加强筋，其厚度为≥1.2mm。</w:t>
            </w:r>
            <w:r>
              <w:rPr>
                <w:rFonts w:ascii="宋体" w:hAnsi="宋体" w:cs="宋体" w:hint="eastAsia"/>
                <w:color w:val="000000"/>
                <w:kern w:val="0"/>
                <w:sz w:val="22"/>
                <w:szCs w:val="22"/>
                <w:lang w:bidi="ar"/>
              </w:rPr>
              <w:br/>
              <w:t>2、规格：900*350*H1400（±10mm）</w:t>
            </w:r>
          </w:p>
        </w:tc>
      </w:tr>
      <w:tr w:rsidR="004101D2">
        <w:trPr>
          <w:trHeight w:val="3108"/>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38</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手机柜</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763712" behindDoc="0" locked="0" layoutInCell="1" allowOverlap="1">
                  <wp:simplePos x="0" y="0"/>
                  <wp:positionH relativeFrom="column">
                    <wp:posOffset>92075</wp:posOffset>
                  </wp:positionH>
                  <wp:positionV relativeFrom="paragraph">
                    <wp:posOffset>74930</wp:posOffset>
                  </wp:positionV>
                  <wp:extent cx="1040130" cy="1387475"/>
                  <wp:effectExtent l="0" t="0" r="0" b="0"/>
                  <wp:wrapNone/>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1040130" cy="1387475"/>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1150*400*1800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101D2" w:rsidRDefault="0077148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尺寸1150mm*400mm*H1800mm（±10mm），0.8mm厚优质一级冷轧钢板，表面静电喷塑处理。</w:t>
            </w:r>
            <w:proofErr w:type="gramStart"/>
            <w:r>
              <w:rPr>
                <w:rFonts w:ascii="宋体" w:hAnsi="宋体" w:cs="宋体" w:hint="eastAsia"/>
                <w:color w:val="000000"/>
                <w:kern w:val="0"/>
                <w:sz w:val="22"/>
                <w:szCs w:val="22"/>
                <w:lang w:bidi="ar"/>
              </w:rPr>
              <w:t>搁板长边三折弯</w:t>
            </w:r>
            <w:proofErr w:type="gramEnd"/>
            <w:r>
              <w:rPr>
                <w:rFonts w:ascii="宋体" w:hAnsi="宋体" w:cs="宋体" w:hint="eastAsia"/>
                <w:color w:val="000000"/>
                <w:kern w:val="0"/>
                <w:sz w:val="22"/>
                <w:szCs w:val="22"/>
                <w:lang w:bidi="ar"/>
              </w:rPr>
              <w:t>处理，中间设加强筋板。钢板门内设加强筋板。优质锁具。及金属扣手。</w:t>
            </w:r>
          </w:p>
        </w:tc>
      </w:tr>
      <w:tr w:rsidR="004101D2">
        <w:trPr>
          <w:trHeight w:val="2400"/>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39</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立式旗杆</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764736" behindDoc="0" locked="0" layoutInCell="1" allowOverlap="1">
                  <wp:simplePos x="0" y="0"/>
                  <wp:positionH relativeFrom="column">
                    <wp:posOffset>447040</wp:posOffset>
                  </wp:positionH>
                  <wp:positionV relativeFrom="paragraph">
                    <wp:posOffset>33020</wp:posOffset>
                  </wp:positionV>
                  <wp:extent cx="831215" cy="1479550"/>
                  <wp:effectExtent l="0" t="0" r="0" b="0"/>
                  <wp:wrapNone/>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831215" cy="1479550"/>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高2米</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101D2" w:rsidRDefault="00771485">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70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不锈钢材质，镀金工艺,抗氧化,耐磨不掉色。</w:t>
            </w:r>
          </w:p>
        </w:tc>
      </w:tr>
      <w:tr w:rsidR="004101D2">
        <w:trPr>
          <w:trHeight w:val="2400"/>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40</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不锈钢架</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0"/>
              </w:rPr>
            </w:pPr>
            <w:r>
              <w:rPr>
                <w:rFonts w:ascii="宋体" w:hAnsi="宋体" w:cs="宋体"/>
                <w:noProof/>
                <w:color w:val="000000"/>
                <w:kern w:val="0"/>
                <w:sz w:val="20"/>
              </w:rPr>
              <w:drawing>
                <wp:anchor distT="0" distB="0" distL="114300" distR="114300" simplePos="0" relativeHeight="251765760" behindDoc="0" locked="0" layoutInCell="1" allowOverlap="1">
                  <wp:simplePos x="0" y="0"/>
                  <wp:positionH relativeFrom="column">
                    <wp:posOffset>99695</wp:posOffset>
                  </wp:positionH>
                  <wp:positionV relativeFrom="paragraph">
                    <wp:posOffset>106680</wp:posOffset>
                  </wp:positionV>
                  <wp:extent cx="1076325" cy="1381125"/>
                  <wp:effectExtent l="0" t="0" r="0" b="0"/>
                  <wp:wrapNone/>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1076325" cy="1381125"/>
                          </a:xfrm>
                          <a:prstGeom prst="rect">
                            <a:avLst/>
                          </a:prstGeom>
                          <a:noFill/>
                        </pic:spPr>
                      </pic:pic>
                    </a:graphicData>
                  </a:graphic>
                </wp:anchor>
              </w:drawing>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r>
              <w:rPr>
                <w:rFonts w:ascii="宋体" w:hAnsi="宋体" w:cs="宋体" w:hint="eastAsia"/>
                <w:color w:val="000000"/>
                <w:kern w:val="0"/>
                <w:sz w:val="20"/>
                <w:lang w:bidi="ar"/>
              </w:rPr>
              <w:t>1200*500*1600</w:t>
            </w:r>
          </w:p>
        </w:tc>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101D2" w:rsidRDefault="00771485">
            <w:pPr>
              <w:widowControl/>
              <w:jc w:val="center"/>
              <w:textAlignment w:val="center"/>
              <w:rPr>
                <w:rFonts w:ascii="宋体" w:hAnsi="宋体" w:cs="宋体"/>
                <w:color w:val="000000"/>
                <w:sz w:val="24"/>
              </w:rPr>
            </w:pPr>
            <w:r>
              <w:rPr>
                <w:rFonts w:ascii="宋体" w:hAnsi="宋体" w:cs="宋体" w:hint="eastAsia"/>
                <w:color w:val="000000"/>
                <w:kern w:val="0"/>
                <w:sz w:val="24"/>
                <w:lang w:bidi="ar"/>
              </w:rPr>
              <w:t>7</w:t>
            </w:r>
          </w:p>
        </w:tc>
        <w:tc>
          <w:tcPr>
            <w:tcW w:w="7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01D2" w:rsidRDefault="00771485">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1、规格：1200*500*1600（±10mm）</w:t>
            </w:r>
            <w:r>
              <w:rPr>
                <w:rFonts w:ascii="宋体" w:hAnsi="宋体" w:cs="宋体" w:hint="eastAsia"/>
                <w:color w:val="000000"/>
                <w:kern w:val="0"/>
                <w:sz w:val="22"/>
                <w:szCs w:val="22"/>
                <w:lang w:bidi="ar"/>
              </w:rPr>
              <w:br/>
              <w:t xml:space="preserve">2、采用SUS304#不锈钢拉丝板，层板全部为1.0mm厚不锈钢结构，满足卫生和清洁要求； </w:t>
            </w:r>
            <w:r>
              <w:rPr>
                <w:rFonts w:ascii="宋体" w:hAnsi="宋体" w:cs="宋体" w:hint="eastAsia"/>
                <w:color w:val="000000"/>
                <w:kern w:val="0"/>
                <w:sz w:val="22"/>
                <w:szCs w:val="22"/>
                <w:lang w:bidi="ar"/>
              </w:rPr>
              <w:br/>
              <w:t xml:space="preserve">3、货架体与货架层板的连接点均焊接抛光； </w:t>
            </w:r>
            <w:r>
              <w:rPr>
                <w:rFonts w:ascii="宋体" w:hAnsi="宋体" w:cs="宋体" w:hint="eastAsia"/>
                <w:color w:val="000000"/>
                <w:kern w:val="0"/>
                <w:sz w:val="22"/>
                <w:szCs w:val="22"/>
                <w:lang w:bidi="ar"/>
              </w:rPr>
              <w:br/>
              <w:t xml:space="preserve">4、货架层板底部采用加强筋，厚度为1.0mm； </w:t>
            </w:r>
            <w:r>
              <w:rPr>
                <w:rFonts w:ascii="宋体" w:hAnsi="宋体" w:cs="宋体" w:hint="eastAsia"/>
                <w:color w:val="000000"/>
                <w:kern w:val="0"/>
                <w:sz w:val="22"/>
                <w:szCs w:val="22"/>
                <w:lang w:bidi="ar"/>
              </w:rPr>
              <w:br/>
              <w:t xml:space="preserve">5、货架体采用φ38㎜×1.2mm厚不锈钢圆管； </w:t>
            </w:r>
            <w:r>
              <w:rPr>
                <w:rFonts w:ascii="宋体" w:hAnsi="宋体" w:cs="宋体" w:hint="eastAsia"/>
                <w:color w:val="000000"/>
                <w:kern w:val="0"/>
                <w:sz w:val="22"/>
                <w:szCs w:val="22"/>
                <w:lang w:bidi="ar"/>
              </w:rPr>
              <w:br/>
              <w:t>6、配不锈钢可调节子弹脚。</w:t>
            </w:r>
          </w:p>
        </w:tc>
      </w:tr>
    </w:tbl>
    <w:p w:rsidR="004101D2" w:rsidRDefault="00771485" w:rsidP="00613D58">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注：量化指标应标示</w:t>
      </w:r>
      <w:proofErr w:type="gramStart"/>
      <w:r>
        <w:rPr>
          <w:rFonts w:asciiTheme="minorEastAsia" w:eastAsiaTheme="minorEastAsia" w:hAnsiTheme="minorEastAsia" w:hint="eastAsia"/>
          <w:sz w:val="24"/>
        </w:rPr>
        <w:t>出范围</w:t>
      </w:r>
      <w:proofErr w:type="gramEnd"/>
      <w:r>
        <w:rPr>
          <w:rFonts w:asciiTheme="minorEastAsia" w:eastAsiaTheme="minorEastAsia" w:hAnsiTheme="minorEastAsia" w:hint="eastAsia"/>
          <w:sz w:val="24"/>
        </w:rPr>
        <w:t>值，例如长度≥30cm，而不是长度30cm。</w:t>
      </w:r>
    </w:p>
    <w:p w:rsidR="004101D2" w:rsidRDefault="00771485" w:rsidP="00613D58">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加注“★”号条款为实质性条款，不得出现负偏离，发生负偏离即做无效标处理。</w:t>
      </w:r>
    </w:p>
    <w:p w:rsidR="004101D2" w:rsidRDefault="00771485" w:rsidP="00613D58">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加注“▲”号的产品为核心产品（如项目需求书中未明确核心产品，则视为全部产品均为核心产品），任意一种核心产品为同一品牌时，按照第三部分第32.4条款执行。</w:t>
      </w:r>
    </w:p>
    <w:p w:rsidR="004101D2" w:rsidRDefault="00817AFA" w:rsidP="00613D58">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三</w:t>
      </w:r>
      <w:r w:rsidR="00771485">
        <w:rPr>
          <w:rFonts w:asciiTheme="minorEastAsia" w:eastAsiaTheme="minorEastAsia" w:hAnsiTheme="minorEastAsia" w:hint="eastAsia"/>
          <w:sz w:val="24"/>
        </w:rPr>
        <w:t>、验收标准</w:t>
      </w:r>
    </w:p>
    <w:p w:rsidR="004101D2" w:rsidRDefault="00771485" w:rsidP="00613D58">
      <w:pPr>
        <w:spacing w:line="360" w:lineRule="auto"/>
        <w:ind w:firstLineChars="200" w:firstLine="446"/>
        <w:outlineLvl w:val="0"/>
        <w:rPr>
          <w:rFonts w:asciiTheme="minorEastAsia" w:eastAsiaTheme="minorEastAsia" w:hAnsiTheme="minorEastAsia"/>
          <w:sz w:val="24"/>
        </w:rPr>
        <w:sectPr w:rsidR="004101D2">
          <w:pgSz w:w="16838" w:h="11906" w:orient="landscape"/>
          <w:pgMar w:top="1797" w:right="1440" w:bottom="1797" w:left="1440" w:header="851" w:footer="992" w:gutter="0"/>
          <w:cols w:space="425"/>
          <w:docGrid w:type="linesAndChars" w:linePitch="286" w:charSpace="-3449"/>
        </w:sectPr>
      </w:pPr>
      <w:r>
        <w:rPr>
          <w:rFonts w:asciiTheme="minorEastAsia" w:eastAsiaTheme="minorEastAsia" w:hAnsiTheme="minorEastAsia" w:hint="eastAsia"/>
          <w:sz w:val="24"/>
        </w:rPr>
        <w:t>符合现行国家标准要求。</w:t>
      </w:r>
      <w:r>
        <w:rPr>
          <w:rFonts w:asciiTheme="minorEastAsia" w:eastAsiaTheme="minorEastAsia" w:hAnsiTheme="minorEastAsia"/>
          <w:sz w:val="24"/>
        </w:rPr>
        <w:br w:type="page"/>
      </w:r>
    </w:p>
    <w:p w:rsidR="004101D2" w:rsidRDefault="00771485">
      <w:pPr>
        <w:pStyle w:val="ac"/>
        <w:rPr>
          <w:rFonts w:asciiTheme="minorEastAsia" w:eastAsiaTheme="minorEastAsia" w:hAnsiTheme="minorEastAsia"/>
        </w:rPr>
      </w:pPr>
      <w:r>
        <w:rPr>
          <w:rFonts w:asciiTheme="minorEastAsia" w:eastAsiaTheme="minorEastAsia" w:hAnsiTheme="minorEastAsia" w:hint="eastAsia"/>
        </w:rPr>
        <w:lastRenderedPageBreak/>
        <w:t>第三部分投标须知</w:t>
      </w:r>
    </w:p>
    <w:p w:rsidR="004101D2" w:rsidRDefault="00771485">
      <w:pPr>
        <w:pStyle w:val="Default"/>
        <w:spacing w:line="360" w:lineRule="auto"/>
        <w:jc w:val="center"/>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A  说明</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 概述</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1.1 根据《中华人民共和国政府采购法》、《中华人民共和国政府采购法实施条例》等有关法律、法规和规章的规定，本采购项目已具备招标条件。</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1.2 本招标文件仅适用于投标邀请函中所叙述项目货物和服务的采购。</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1.3 参与招标投标活动的所有各方，对在参与招标投标过程中获悉的国家、商业和技术秘密以及其它依法应当保密的内容，均负有保密义务，违者应对由此造成的后果承担全部法律责任。</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 定义</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2.1 “采购人”系指本次招标活动的采购单位。“采购代理机构”系指组织本次招标活动的机构，即“天津市滨海新区政府采购中心”。</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2.2 “投标人”系指响应招标、参加投标竞争的法人、其他组织或者自然人。</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2.3 “货物”系指投标人按招标文件规定，须向采购人提供的各种形态和种类的物品（包括原材料、燃料、设备、产品等）、备品备件、工具、手册及其它有关技术资料和材料。</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2.4 “服务”系指招标文件规定投标人须承担的运输、安装、调试、技术协助、校准、培训、维修以及其它类似的义务。</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 解释权</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3.1 本次招投标的最终解释权归为采购人、采购代理机构。</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3.2 本文件未作须知明示，而又有相关法律、法规规定的，采购人、采购代理机构将对此解释为依据有关法律、法规的规定。</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 合格的投标人</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4.1 符合《中华人民共和国政府采购法》第二十二条供应商参加政府采购活动应</w:t>
      </w:r>
      <w:r>
        <w:rPr>
          <w:rFonts w:asciiTheme="minorEastAsia" w:eastAsiaTheme="minorEastAsia" w:hAnsiTheme="minorEastAsia" w:cs="Times New Roman" w:hint="eastAsia"/>
          <w:color w:val="auto"/>
        </w:rPr>
        <w:lastRenderedPageBreak/>
        <w:t>当具备的条件及其他有关法律、法规关于供应商的有关规定，有能力提供招标采购货物及服务的供应商。</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4.2 符合《投标邀请函》中关于供应商资格要求（实质性要求）的规定。</w:t>
      </w:r>
    </w:p>
    <w:p w:rsidR="004101D2" w:rsidRDefault="00771485" w:rsidP="00613D58">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4.3 关于联合体投标</w:t>
      </w:r>
    </w:p>
    <w:p w:rsidR="004101D2" w:rsidRDefault="00771485" w:rsidP="00613D58">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若《投标邀请函》接受联合体投标的：</w:t>
      </w:r>
    </w:p>
    <w:p w:rsidR="004101D2" w:rsidRDefault="00771485" w:rsidP="00613D58">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（1）两个以上的自然人、法人或者其他组织可以组成一个联合体，以一个供应商的身份共同参加政府采购。</w:t>
      </w:r>
    </w:p>
    <w:p w:rsidR="004101D2" w:rsidRDefault="00771485" w:rsidP="00613D58">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联合体各方均应当符合《政府采购法》第二十二条第一款规定的条件，根据采购项目的特殊要求规定投标人特定条件的，联合体各方中至少应当有一方符合《投标邀请函》规定的供应商资格条件（实质性要求）。</w:t>
      </w:r>
    </w:p>
    <w:p w:rsidR="004101D2" w:rsidRDefault="00771485" w:rsidP="00613D58">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w:t>
      </w:r>
      <w:r>
        <w:rPr>
          <w:rFonts w:asciiTheme="minorEastAsia" w:eastAsiaTheme="minorEastAsia" w:hAnsiTheme="minorEastAsia" w:cs="Times New Roman"/>
          <w:color w:val="auto"/>
        </w:rPr>
        <w:t>联合体各方之间应当签订共同投标协议并在投标文件内提交，明确约定联合体主体及联合体各方承担的工作和相应的责任。</w:t>
      </w:r>
      <w:r>
        <w:rPr>
          <w:rFonts w:asciiTheme="minorEastAsia" w:eastAsiaTheme="minorEastAsia" w:hAnsiTheme="minorEastAsia" w:cs="Times New Roman" w:hint="eastAsia"/>
          <w:color w:val="auto"/>
        </w:rPr>
        <w:t>联合体各方签订共同投标协议后，</w:t>
      </w:r>
      <w:r>
        <w:rPr>
          <w:rFonts w:asciiTheme="minorEastAsia" w:eastAsiaTheme="minorEastAsia" w:hAnsiTheme="minorEastAsia" w:cs="Times New Roman"/>
          <w:color w:val="auto"/>
        </w:rPr>
        <w:t>不得再以自己名义单独在</w:t>
      </w:r>
      <w:r>
        <w:rPr>
          <w:rFonts w:asciiTheme="minorEastAsia" w:eastAsiaTheme="minorEastAsia" w:hAnsiTheme="minorEastAsia" w:cs="Times New Roman" w:hint="eastAsia"/>
          <w:color w:val="auto"/>
        </w:rPr>
        <w:t>同一合同项下</w:t>
      </w:r>
      <w:r>
        <w:rPr>
          <w:rFonts w:asciiTheme="minorEastAsia" w:eastAsiaTheme="minorEastAsia" w:hAnsiTheme="minorEastAsia" w:cs="Times New Roman"/>
          <w:color w:val="auto"/>
        </w:rPr>
        <w:t>投标，也不得组成新的联合体参加同一</w:t>
      </w:r>
      <w:r>
        <w:rPr>
          <w:rFonts w:asciiTheme="minorEastAsia" w:eastAsiaTheme="minorEastAsia" w:hAnsiTheme="minorEastAsia" w:cs="Times New Roman" w:hint="eastAsia"/>
          <w:color w:val="auto"/>
        </w:rPr>
        <w:t>合同</w:t>
      </w:r>
      <w:r>
        <w:rPr>
          <w:rFonts w:asciiTheme="minorEastAsia" w:eastAsiaTheme="minorEastAsia" w:hAnsiTheme="minorEastAsia" w:cs="Times New Roman"/>
          <w:color w:val="auto"/>
        </w:rPr>
        <w:t>项下的投标。</w:t>
      </w:r>
    </w:p>
    <w:p w:rsidR="004101D2" w:rsidRDefault="00771485" w:rsidP="00613D58">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（4）投标报名时，应以联合体协议中确定的主体方名义报名。</w:t>
      </w:r>
    </w:p>
    <w:p w:rsidR="004101D2" w:rsidRDefault="00771485" w:rsidP="00613D58">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（5）联合体投标的，应以主体方名义提交投标保证金（如有），对联合体各方均具有约束力。</w:t>
      </w:r>
    </w:p>
    <w:p w:rsidR="004101D2" w:rsidRDefault="00771485" w:rsidP="00613D58">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6）由同一专业的单位组成的联合体，按照同一项资质等级较低的单位确定资质等级。业绩等有关打分内容根据共同投标协议约定的各方承担的工作和相应责任，确定一方打分，不累加打分；评审标准无明确或难以明确</w:t>
      </w:r>
      <w:proofErr w:type="gramStart"/>
      <w:r>
        <w:rPr>
          <w:rFonts w:asciiTheme="minorEastAsia" w:eastAsiaTheme="minorEastAsia" w:hAnsiTheme="minorEastAsia" w:cs="Times New Roman" w:hint="eastAsia"/>
          <w:color w:val="auto"/>
        </w:rPr>
        <w:t>对应哪</w:t>
      </w:r>
      <w:proofErr w:type="gramEnd"/>
      <w:r>
        <w:rPr>
          <w:rFonts w:asciiTheme="minorEastAsia" w:eastAsiaTheme="minorEastAsia" w:hAnsiTheme="minorEastAsia" w:cs="Times New Roman" w:hint="eastAsia"/>
          <w:color w:val="auto"/>
        </w:rPr>
        <w:t>一方的打分内容按主体方打分。</w:t>
      </w:r>
    </w:p>
    <w:p w:rsidR="004101D2" w:rsidRDefault="00771485" w:rsidP="00613D58">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7</w:t>
      </w:r>
      <w:r>
        <w:rPr>
          <w:rFonts w:ascii="Times New Roman" w:eastAsia="宋体" w:hAnsi="Times New Roman" w:cs="Times New Roman" w:hint="eastAsia"/>
          <w:color w:val="auto"/>
        </w:rPr>
        <w:t>）联合体中任意一方为中小企业的，该方应提供《中小企业声明函》。</w:t>
      </w:r>
    </w:p>
    <w:p w:rsidR="004101D2" w:rsidRDefault="00771485" w:rsidP="00613D58">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（8）联合体各方应当共同与采购人签订采购合同，就采购合同约定的事项对采购人承担连带责任。</w:t>
      </w:r>
    </w:p>
    <w:p w:rsidR="004101D2" w:rsidRDefault="00771485" w:rsidP="00613D58">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4.4 关于关联企业</w:t>
      </w:r>
    </w:p>
    <w:p w:rsidR="004101D2" w:rsidRDefault="00771485" w:rsidP="00613D58">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除联合体外，法定代表人或单位负责人为同一个人或者存在直接控股、管理关系的不同供应商，不得同时参加同一项目或同一子项目的投标。如同时参加，则评审时将同时被拒绝。</w:t>
      </w:r>
    </w:p>
    <w:p w:rsidR="004101D2" w:rsidRDefault="00771485" w:rsidP="00613D58">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4.5 关于分公司投标</w:t>
      </w:r>
    </w:p>
    <w:p w:rsidR="004101D2" w:rsidRDefault="00771485" w:rsidP="00613D58">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分公司作为投标人参与本项目政府采购活动的，应提供具有法人资格的总公司的营业执照副本扫描件及法人企业授权书，法人企业授权书须加盖总公司公章。总公司可就本项目或此类项目在一定范围或时间内出具法人企业授权书。已由总公司授权的，总公司取得的相关资质证书对分公司有效，法律法规或者行业另有规定的除外。</w:t>
      </w:r>
    </w:p>
    <w:p w:rsidR="004101D2" w:rsidRDefault="00771485" w:rsidP="00613D58">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4.6 关于提供前期服务的供应商</w:t>
      </w:r>
    </w:p>
    <w:p w:rsidR="004101D2" w:rsidRDefault="00771485" w:rsidP="00613D58">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为采购项目提供整体设计、规范编制或者项目管理、监理、检测等服务的供应商，不得再参加该采购项目的其他采购活动。</w:t>
      </w:r>
    </w:p>
    <w:p w:rsidR="004101D2" w:rsidRDefault="00771485" w:rsidP="00613D58">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4.7 关于中小</w:t>
      </w:r>
      <w:proofErr w:type="gramStart"/>
      <w:r>
        <w:rPr>
          <w:rFonts w:asciiTheme="minorEastAsia" w:eastAsiaTheme="minorEastAsia" w:hAnsiTheme="minorEastAsia" w:cs="Times New Roman" w:hint="eastAsia"/>
          <w:color w:val="auto"/>
        </w:rPr>
        <w:t>微企业</w:t>
      </w:r>
      <w:proofErr w:type="gramEnd"/>
      <w:r>
        <w:rPr>
          <w:rFonts w:asciiTheme="minorEastAsia" w:eastAsiaTheme="minorEastAsia" w:hAnsiTheme="minorEastAsia" w:cs="Times New Roman" w:hint="eastAsia"/>
          <w:color w:val="auto"/>
        </w:rPr>
        <w:t>投标</w:t>
      </w:r>
    </w:p>
    <w:p w:rsidR="004101D2" w:rsidRDefault="00771485" w:rsidP="00613D58">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中小</w:t>
      </w:r>
      <w:proofErr w:type="gramStart"/>
      <w:r>
        <w:rPr>
          <w:rFonts w:ascii="Times New Roman" w:eastAsia="宋体" w:hAnsi="Times New Roman" w:cs="Times New Roman" w:hint="eastAsia"/>
          <w:color w:val="auto"/>
        </w:rPr>
        <w:t>微企业</w:t>
      </w:r>
      <w:proofErr w:type="gramEnd"/>
      <w:r>
        <w:rPr>
          <w:rFonts w:ascii="Times New Roman" w:eastAsia="宋体" w:hAnsi="Times New Roman" w:cs="Times New Roman" w:hint="eastAsia"/>
          <w:color w:val="auto"/>
        </w:rPr>
        <w:t>是指符合《政府采购促进中小企业发展管理办法》（财库</w:t>
      </w:r>
      <w:r>
        <w:rPr>
          <w:rFonts w:ascii="Times New Roman" w:eastAsia="宋体" w:hAnsi="Times New Roman" w:cs="Times New Roman"/>
          <w:color w:val="auto"/>
        </w:rPr>
        <w:t>[2020]46</w:t>
      </w:r>
      <w:r>
        <w:rPr>
          <w:rFonts w:ascii="Times New Roman" w:eastAsia="宋体" w:hAnsi="Times New Roman" w:cs="Times New Roman" w:hint="eastAsia"/>
          <w:color w:val="auto"/>
        </w:rPr>
        <w:t>号）规定的供应商。中小</w:t>
      </w:r>
      <w:proofErr w:type="gramStart"/>
      <w:r>
        <w:rPr>
          <w:rFonts w:ascii="Times New Roman" w:eastAsia="宋体" w:hAnsi="Times New Roman" w:cs="Times New Roman" w:hint="eastAsia"/>
          <w:color w:val="auto"/>
        </w:rPr>
        <w:t>微企业</w:t>
      </w:r>
      <w:proofErr w:type="gramEnd"/>
      <w:r>
        <w:rPr>
          <w:rFonts w:ascii="Times New Roman" w:eastAsia="宋体" w:hAnsi="Times New Roman" w:cs="Times New Roman" w:hint="eastAsia"/>
          <w:color w:val="auto"/>
        </w:rPr>
        <w:t>参与投标应提供《中小企业声明函》。</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根据财库〔2014〕68号《财政部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投标时，提供由省级以上监狱管理局、戒毒管理局（含新疆生产建设兵团）出具的属于监狱企业的证明文件，不再提供《中小企业声明函》。</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color w:val="auto"/>
          <w:szCs w:val="21"/>
        </w:rPr>
        <w:t>根据《财政部民政部中国残疾人联合会关于促进残疾人就业政府采购政策的通知》（财库〔2017〕141号）的规定，残疾人福利性单位视同为小型、微型企业。</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5. 合格的货物和相关服务</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5.1 投标人对所提供的货物应当享有合法的所有权，没有侵犯任何第三方的知识产权、技术秘密等权利，而且不存在任何抵押、留置、查封等产权瑕疵。如有第三方向采购人提出侵犯其专利权、商标权或其它知识产权的主张，该责任应由投标人承担。</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5.2投标人提供的货物质量应当完全符合现行的国家标准、行业标准或地方标准。除《招标项目需求》有特殊规定外，投标人提供的货物应当是全新的、未使用过的，货物和相关服务应当符合招标文件的要求。</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5.3 投标人应当说明投标货物的来源地，如投标的货物非投标人生产或制造的，则交货时有义务提供其从合法途径获得该货物的相关证明。</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5.4 系统软件、通用软件必须是具有在中国境内的合法使用权或版权的正版软件，涉及到第三方提出侵权或知识产权的起诉及支付版税等费用由投标人承担所有责任及费用。</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6. 投标费用</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6.1 本项目不收取招标代理服务费。</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6.2 无论投标过程中的做法和结果如何，投标人自行承担所有与参加投标有关的费用。</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7. 信息发布</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本项目需要公开的有关信息，包括招标公告、更正公告、中标公告、终止公告等与招标活动有关的通知，采购人、采购代理机构均将通过</w:t>
      </w:r>
      <w:r>
        <w:rPr>
          <w:rFonts w:ascii="Times New Roman" w:eastAsia="宋体" w:hAnsi="Times New Roman" w:cs="Times New Roman" w:hint="eastAsia"/>
          <w:color w:val="auto"/>
        </w:rPr>
        <w:t>“</w:t>
      </w:r>
      <w:r>
        <w:rPr>
          <w:rFonts w:ascii="Times New Roman" w:eastAsia="宋体" w:hAnsiTheme="minorEastAsia" w:cs="Times New Roman"/>
          <w:color w:val="auto"/>
        </w:rPr>
        <w:t>天津政府采购网（</w:t>
      </w:r>
      <w:hyperlink r:id="rId120" w:history="1">
        <w:r>
          <w:rPr>
            <w:rStyle w:val="af0"/>
            <w:rFonts w:ascii="Times New Roman" w:eastAsia="宋体" w:hAnsi="Times New Roman" w:cs="Times New Roman"/>
          </w:rPr>
          <w:t>http://tjgp.cz.tj.gov.cn</w:t>
        </w:r>
      </w:hyperlink>
      <w:r>
        <w:rPr>
          <w:rFonts w:ascii="Times New Roman" w:eastAsia="宋体" w:hAnsiTheme="minorEastAsia" w:cs="Times New Roman"/>
          <w:color w:val="auto"/>
        </w:rPr>
        <w:t>）</w:t>
      </w:r>
      <w:r>
        <w:rPr>
          <w:rFonts w:ascii="Times New Roman" w:eastAsia="宋体" w:hAnsi="Times New Roman" w:cs="Times New Roman" w:hint="eastAsia"/>
          <w:color w:val="auto"/>
        </w:rPr>
        <w:t>”</w:t>
      </w:r>
      <w:r>
        <w:rPr>
          <w:rFonts w:ascii="Times New Roman" w:eastAsia="宋体" w:hAnsiTheme="minorEastAsia" w:cs="Times New Roman" w:hint="eastAsia"/>
          <w:color w:val="auto"/>
        </w:rPr>
        <w:t>和</w:t>
      </w:r>
      <w:r>
        <w:rPr>
          <w:rFonts w:ascii="Times New Roman" w:eastAsia="宋体" w:hAnsi="Times New Roman" w:cs="Times New Roman" w:hint="eastAsia"/>
          <w:color w:val="auto"/>
        </w:rPr>
        <w:t>“</w:t>
      </w:r>
      <w:r>
        <w:rPr>
          <w:rFonts w:ascii="Times New Roman" w:eastAsia="宋体" w:hAnsiTheme="minorEastAsia" w:cs="Times New Roman"/>
          <w:color w:val="auto"/>
        </w:rPr>
        <w:t>天津政府采购</w:t>
      </w:r>
      <w:r>
        <w:rPr>
          <w:rFonts w:ascii="Times New Roman" w:eastAsia="宋体" w:hAnsiTheme="minorEastAsia" w:cs="Times New Roman" w:hint="eastAsia"/>
          <w:color w:val="auto"/>
        </w:rPr>
        <w:t>中心</w:t>
      </w:r>
      <w:r>
        <w:rPr>
          <w:rFonts w:ascii="Times New Roman" w:eastAsia="宋体" w:hAnsiTheme="minorEastAsia" w:cs="Times New Roman"/>
          <w:color w:val="auto"/>
        </w:rPr>
        <w:t>网（</w:t>
      </w:r>
      <w:hyperlink r:id="rId121" w:history="1">
        <w:r>
          <w:rPr>
            <w:rStyle w:val="af0"/>
            <w:rFonts w:ascii="Times New Roman" w:eastAsia="宋体" w:hAnsi="Times New Roman" w:cs="Times New Roman"/>
          </w:rPr>
          <w:t>http://tjgpc.zwfwb.tj.gov.cn/</w:t>
        </w:r>
      </w:hyperlink>
      <w:r>
        <w:rPr>
          <w:rFonts w:ascii="Times New Roman" w:eastAsia="宋体" w:hAnsiTheme="minorEastAsia" w:cs="Times New Roman"/>
          <w:color w:val="auto"/>
        </w:rPr>
        <w:t>）</w:t>
      </w:r>
      <w:r>
        <w:rPr>
          <w:rFonts w:ascii="Times New Roman" w:eastAsia="宋体" w:hAnsi="Times New Roman" w:cs="Times New Roman" w:hint="eastAsia"/>
          <w:color w:val="auto"/>
        </w:rPr>
        <w:t>”</w:t>
      </w:r>
      <w:r>
        <w:rPr>
          <w:rFonts w:asciiTheme="minorEastAsia" w:eastAsiaTheme="minorEastAsia" w:hAnsiTheme="minorEastAsia" w:cs="Times New Roman" w:hint="eastAsia"/>
          <w:color w:val="auto"/>
        </w:rPr>
        <w:t>公开发布。投标人在参与本采购项目招投标活动期间，请及时关注上述媒体和天津市政府采购中心招投标系统“查看项目文件”的相关信息。因没有及时关注而未能如期获取相关信息，投标人自行</w:t>
      </w:r>
      <w:r>
        <w:rPr>
          <w:rFonts w:asciiTheme="minorEastAsia" w:eastAsiaTheme="minorEastAsia" w:hAnsiTheme="minorEastAsia" w:cs="Times New Roman"/>
          <w:color w:val="auto"/>
        </w:rPr>
        <w:t>承担由此可能产生的风险。</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8. 询问与质疑</w:t>
      </w:r>
    </w:p>
    <w:p w:rsidR="004101D2" w:rsidRDefault="00771485" w:rsidP="00613D58">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8.1 根据《政府采购质疑和投诉办法》（财政部令第94号）、《天津市财政局关于转发&lt;财政部关于进一步加强政府采购需求和履约验收管理的指导意见&gt;的通知》（</w:t>
      </w:r>
      <w:proofErr w:type="gramStart"/>
      <w:r>
        <w:rPr>
          <w:rFonts w:asciiTheme="minorEastAsia" w:eastAsiaTheme="minorEastAsia" w:hAnsiTheme="minorEastAsia" w:cs="Times New Roman" w:hint="eastAsia"/>
          <w:color w:val="auto"/>
        </w:rPr>
        <w:t>津财采</w:t>
      </w:r>
      <w:proofErr w:type="gramEnd"/>
      <w:r>
        <w:rPr>
          <w:rFonts w:asciiTheme="minorEastAsia" w:eastAsiaTheme="minorEastAsia" w:hAnsiTheme="minorEastAsia" w:cs="Times New Roman" w:hint="eastAsia"/>
          <w:color w:val="auto"/>
        </w:rPr>
        <w:t>[2017]4号）的要求及委托代理协议的授权范围，针对采购文件的询问、质疑应当向采购人提出；针对采购过程、采购结果的询问、质疑应当向天津市滨海新区政府采购中心提出。</w:t>
      </w:r>
    </w:p>
    <w:p w:rsidR="004101D2" w:rsidRDefault="00771485" w:rsidP="00613D58">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8.2 询问</w:t>
      </w:r>
    </w:p>
    <w:p w:rsidR="004101D2" w:rsidRDefault="00771485" w:rsidP="00613D58">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（1）询问可以采取电话、当面或书面等形式。</w:t>
      </w:r>
    </w:p>
    <w:p w:rsidR="004101D2" w:rsidRDefault="00771485" w:rsidP="00613D58">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（2）采购人应当自收到供应商询问之日起3个工作日内</w:t>
      </w:r>
      <w:proofErr w:type="gramStart"/>
      <w:r>
        <w:rPr>
          <w:rFonts w:asciiTheme="minorEastAsia" w:eastAsiaTheme="minorEastAsia" w:hAnsiTheme="minorEastAsia" w:cs="Times New Roman" w:hint="eastAsia"/>
          <w:color w:val="auto"/>
        </w:rPr>
        <w:t>作出</w:t>
      </w:r>
      <w:proofErr w:type="gramEnd"/>
      <w:r>
        <w:rPr>
          <w:rFonts w:asciiTheme="minorEastAsia" w:eastAsiaTheme="minorEastAsia" w:hAnsiTheme="minorEastAsia" w:cs="Times New Roman" w:hint="eastAsia"/>
          <w:color w:val="auto"/>
        </w:rPr>
        <w:t>答复，但答复的内容不得涉及商业秘密或者依法应当保密的内容。</w:t>
      </w:r>
    </w:p>
    <w:p w:rsidR="004101D2" w:rsidRDefault="00771485" w:rsidP="00613D58">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8.3 质疑</w:t>
      </w:r>
    </w:p>
    <w:p w:rsidR="004101D2" w:rsidRDefault="00771485" w:rsidP="00613D58">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（1）提出质疑的供应商应当是参与所质疑项目采购活动的供应商。</w:t>
      </w:r>
    </w:p>
    <w:p w:rsidR="004101D2" w:rsidRDefault="00771485" w:rsidP="00613D58">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供应商认为采购文件、采购过程和采购结果使自己的权益受到损害的，可以在知道或者应知其权益受到损害之日起七个工作日内，以书面原件形式针对同一采购程序环节一次性向采购人提出质疑，否则不予受理。</w:t>
      </w:r>
    </w:p>
    <w:p w:rsidR="004101D2" w:rsidRDefault="00771485" w:rsidP="00613D58">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针对采购结果的质疑，供应商可通过天津市政府采购中心招投标系统“质疑”模块在线提出。</w:t>
      </w:r>
    </w:p>
    <w:p w:rsidR="004101D2" w:rsidRDefault="00771485" w:rsidP="00613D58">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）质疑</w:t>
      </w:r>
      <w:proofErr w:type="gramStart"/>
      <w:r>
        <w:rPr>
          <w:rFonts w:ascii="Times New Roman" w:eastAsia="宋体" w:hAnsi="Times New Roman" w:cs="Times New Roman" w:hint="eastAsia"/>
          <w:color w:val="auto"/>
        </w:rPr>
        <w:t>函应当</w:t>
      </w:r>
      <w:proofErr w:type="gramEnd"/>
      <w:r>
        <w:rPr>
          <w:rFonts w:ascii="Times New Roman" w:eastAsia="宋体" w:hAnsi="Times New Roman" w:cs="Times New Roman" w:hint="eastAsia"/>
          <w:color w:val="auto"/>
        </w:rPr>
        <w:t>符合《政府采购质疑和投诉办法》（财政部令第</w:t>
      </w:r>
      <w:r>
        <w:rPr>
          <w:rFonts w:ascii="Times New Roman" w:eastAsia="宋体" w:hAnsi="Times New Roman" w:cs="Times New Roman" w:hint="eastAsia"/>
          <w:color w:val="auto"/>
        </w:rPr>
        <w:t>94</w:t>
      </w:r>
      <w:r>
        <w:rPr>
          <w:rFonts w:ascii="Times New Roman" w:eastAsia="宋体" w:hAnsi="Times New Roman" w:cs="Times New Roman" w:hint="eastAsia"/>
          <w:color w:val="auto"/>
        </w:rPr>
        <w:t>号）第十二条的规定，并按照统一格式提出（具体格式可参照天津市政府采购网（</w:t>
      </w:r>
      <w:hyperlink r:id="rId122" w:history="1">
        <w:r>
          <w:rPr>
            <w:rStyle w:val="af0"/>
            <w:rFonts w:ascii="Times New Roman" w:eastAsia="宋体" w:hAnsi="Times New Roman" w:cs="Times New Roman" w:hint="eastAsia"/>
          </w:rPr>
          <w:t>http://tjgp.cz.tj.gov.cn</w:t>
        </w:r>
      </w:hyperlink>
      <w:r>
        <w:rPr>
          <w:rFonts w:ascii="Times New Roman" w:eastAsia="宋体" w:hAnsi="Times New Roman" w:cs="Times New Roman" w:hint="eastAsia"/>
          <w:color w:val="auto"/>
        </w:rPr>
        <w:t>）“下载专区”中的“质疑函格式文本”）。质疑</w:t>
      </w:r>
      <w:proofErr w:type="gramStart"/>
      <w:r>
        <w:rPr>
          <w:rFonts w:ascii="Times New Roman" w:eastAsia="宋体" w:hAnsi="Times New Roman" w:cs="Times New Roman" w:hint="eastAsia"/>
          <w:color w:val="auto"/>
        </w:rPr>
        <w:t>函应当</w:t>
      </w:r>
      <w:proofErr w:type="gramEnd"/>
      <w:r>
        <w:rPr>
          <w:rFonts w:ascii="Times New Roman" w:eastAsia="宋体" w:hAnsi="Times New Roman" w:cs="Times New Roman" w:hint="eastAsia"/>
          <w:color w:val="auto"/>
        </w:rPr>
        <w:t>明确阐述采购文件、采购过程、采购结果使自己的合法权益受到损害的法律依据、事实依据、相关证明材料及证据来源，以便于有关单位调查、答复和处理。</w:t>
      </w:r>
    </w:p>
    <w:p w:rsidR="004101D2" w:rsidRDefault="00771485" w:rsidP="00613D58">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供应商质疑应当有明确的请求和必要的证明材料。质疑内容不得含有虚假、恶意成份。依照谁主张谁举证的原则，提出质疑者必须同时提交相关确凿的证据材料和注明证据的确切来源，证据来源必须合法，采购人或天津市滨海新区政府采购中心</w:t>
      </w:r>
      <w:r>
        <w:rPr>
          <w:rFonts w:asciiTheme="minorEastAsia" w:eastAsiaTheme="minorEastAsia" w:hAnsiTheme="minorEastAsia" w:cs="Times New Roman" w:hint="eastAsia"/>
          <w:color w:val="auto"/>
        </w:rPr>
        <w:lastRenderedPageBreak/>
        <w:t>有权将质疑函转发质疑事项各关联方，请其</w:t>
      </w:r>
      <w:proofErr w:type="gramStart"/>
      <w:r>
        <w:rPr>
          <w:rFonts w:asciiTheme="minorEastAsia" w:eastAsiaTheme="minorEastAsia" w:hAnsiTheme="minorEastAsia" w:cs="Times New Roman" w:hint="eastAsia"/>
          <w:color w:val="auto"/>
        </w:rPr>
        <w:t>作出</w:t>
      </w:r>
      <w:proofErr w:type="gramEnd"/>
      <w:r>
        <w:rPr>
          <w:rFonts w:asciiTheme="minorEastAsia" w:eastAsiaTheme="minorEastAsia" w:hAnsiTheme="minorEastAsia" w:cs="Times New Roman" w:hint="eastAsia"/>
          <w:color w:val="auto"/>
        </w:rPr>
        <w:t>解释说明。对捏造事实、滥用维权扰乱采购秩序的恶意质疑者，将上报天津市滨海新区财政局政府采购办公室依法处理。</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8.4 针对询问或质疑的答复内容需要修改采购文件的，其修改内容应当以天津市政府采购网发布的更正公告为准。</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9. 其他</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本《投标须知》的条款如与《投标邀请函》、《招标项目需求》就同一内容的表述不一致的，以《投标邀请函》、《招标项目需求》中规定的内容为准。</w:t>
      </w:r>
    </w:p>
    <w:p w:rsidR="004101D2" w:rsidRDefault="004101D2" w:rsidP="00613D58">
      <w:pPr>
        <w:pStyle w:val="Default"/>
        <w:spacing w:line="360" w:lineRule="auto"/>
        <w:ind w:firstLineChars="200" w:firstLine="446"/>
        <w:jc w:val="both"/>
        <w:rPr>
          <w:rFonts w:asciiTheme="minorEastAsia" w:eastAsiaTheme="minorEastAsia" w:hAnsiTheme="minorEastAsia" w:cs="Times New Roman"/>
          <w:color w:val="auto"/>
        </w:rPr>
      </w:pPr>
    </w:p>
    <w:p w:rsidR="004101D2" w:rsidRDefault="00771485" w:rsidP="00613D58">
      <w:pPr>
        <w:pStyle w:val="Default"/>
        <w:spacing w:line="360" w:lineRule="auto"/>
        <w:ind w:firstLineChars="200" w:firstLine="446"/>
        <w:jc w:val="center"/>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B  招标文件说明</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10. 招标文件的构成</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10.1 招标文件由下述部分组成：</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（1）投标邀请函</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（2）招标项目需求</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（3）投标须知</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（4）合同条款</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（5）投标文件格式</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（6）本项目招标文件的更正公告内容（如有）</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10.2 除非有特殊要求，招标文件不单独提供招标项目使用地的自然环境、气候条件、公用设施等情况，投标人被视为熟悉上述与履行合同有关的一切情况。</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10.3 加注“★”号条款为实质性条款，不得出现负偏离，发生负偏离即做无效标处理。加注“▲”号的产品为核心产品（如项目需求书中未明确核心产品，则视为全部产品均为核心产品），任意一种核心产品为同一品牌时，按照本部分第</w:t>
      </w:r>
      <w:r>
        <w:rPr>
          <w:rFonts w:asciiTheme="minorEastAsia" w:eastAsiaTheme="minorEastAsia" w:hAnsiTheme="minorEastAsia" w:cs="Times New Roman"/>
          <w:color w:val="auto"/>
        </w:rPr>
        <w:t>32.4</w:t>
      </w:r>
      <w:r>
        <w:rPr>
          <w:rFonts w:asciiTheme="minorEastAsia" w:eastAsiaTheme="minorEastAsia" w:hAnsiTheme="minorEastAsia" w:cs="Times New Roman" w:hint="eastAsia"/>
          <w:color w:val="auto"/>
        </w:rPr>
        <w:t>条款执行。</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10.4 招标文件中涉及的参照品牌、型号仅</w:t>
      </w:r>
      <w:proofErr w:type="gramStart"/>
      <w:r>
        <w:rPr>
          <w:rFonts w:asciiTheme="minorEastAsia" w:eastAsiaTheme="minorEastAsia" w:hAnsiTheme="minorEastAsia" w:cs="Times New Roman" w:hint="eastAsia"/>
          <w:color w:val="auto"/>
        </w:rPr>
        <w:t>起说明</w:t>
      </w:r>
      <w:proofErr w:type="gramEnd"/>
      <w:r>
        <w:rPr>
          <w:rFonts w:asciiTheme="minorEastAsia" w:eastAsiaTheme="minorEastAsia" w:hAnsiTheme="minorEastAsia" w:cs="Times New Roman" w:hint="eastAsia"/>
          <w:color w:val="auto"/>
        </w:rPr>
        <w:t>作用，并没有任何限制性，投标</w:t>
      </w:r>
      <w:r>
        <w:rPr>
          <w:rFonts w:asciiTheme="minorEastAsia" w:eastAsiaTheme="minorEastAsia" w:hAnsiTheme="minorEastAsia" w:cs="Times New Roman" w:hint="eastAsia"/>
          <w:color w:val="auto"/>
        </w:rPr>
        <w:lastRenderedPageBreak/>
        <w:t>人在投标中可以选用其他替代品牌或型号，但这些替代要实质上优于或相当于招标要求。</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10.5 除招标文件另有规定外，招标文件中要求的每一项产品只允许一种产品投标，每一项产品的采购数量不允许变更。</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11. 招标文件的澄清和修改</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11.1 投标截止前，采购人、采购代理机构需要对招标文件进行补充或修改的，采购人、采购代理机构将会通过“天津市政府采购网”、“天津市政府采购中心网”以更正公告形式发布。</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11.2 更正公告一经在“天津市政府采购网”、“天津市政府采购中心网”发布，天津市政府采购中心招投标系统将自动发送通知至已报名供应商的“查看项目文件”，视同已书面通知所有招标文件的收受人。请参与项目的供应商及时关注更正公告，由此导致的风险由投标人自行承担，采购人、采购代理机构不承担任何责任。</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11.3 更正公告的内容为招标文件的组成部分。当招标文件与更正公告就同一内容的表述不一致时，以最后发出的更正公告内容为准。</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11.4 招标文件的澄清、答复、修改或补充都应由采购代理机构以更正公告形式发布，除此以外的其他任何澄清、修改方式及澄清、修改内容均属无效，不得作为投标的依据，由此导致的风险由投标人自行承担，采购人、采购代理机构不承担任何责任。</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12. 答疑会和踏勘现场</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12.1 采购人、采购代理机构召开答疑会的，所有投标人应按《投标邀请函》规定的时间、地点参加答疑会。投标人如不参加，其风险由投标人自行承担，采购人、采购代理机构不承担任何责任。</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12.2 采购人、采购代理机构组织踏勘现场的，所有投标人按《投标邀请函》规定的时间、地点参加踏勘现场活动。投标人如不参加，其风险由投标人自行承担，采购人、采购代理机构不承担任何责任。</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12.3 采购人、采购代理机构在答疑会或踏勘现场中口头介绍的情况，除经“天津市政府采购网”、“天津市政府采购中心网”以更正公告的形式发布外，不构成对招标文件的修改，不作为投标人编制投标文件的依据。</w:t>
      </w:r>
    </w:p>
    <w:p w:rsidR="004101D2" w:rsidRDefault="004101D2" w:rsidP="00613D58">
      <w:pPr>
        <w:pStyle w:val="Default"/>
        <w:spacing w:line="360" w:lineRule="auto"/>
        <w:ind w:firstLineChars="200" w:firstLine="446"/>
        <w:jc w:val="both"/>
        <w:rPr>
          <w:rFonts w:asciiTheme="minorEastAsia" w:eastAsiaTheme="minorEastAsia" w:hAnsiTheme="minorEastAsia" w:cs="Times New Roman"/>
          <w:color w:val="auto"/>
        </w:rPr>
      </w:pPr>
    </w:p>
    <w:p w:rsidR="004101D2" w:rsidRDefault="00771485" w:rsidP="00613D58">
      <w:pPr>
        <w:pStyle w:val="Default"/>
        <w:spacing w:line="360" w:lineRule="auto"/>
        <w:ind w:firstLineChars="200" w:firstLine="446"/>
        <w:jc w:val="center"/>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C  投标文件的编制</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13. 要求</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13.1 投标人应仔细阅读招标文件的所有内容，按招标文件要求编制投标文件，以使其投标对招标文件做出实质性响应。否则，其投标文件可能被拒绝，投标人须自行承担由此引起的风险和责任。</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13.2 投标人应根据招标项目需求和投标文件格式编制投标文件，保证其真实有效，并承担相应的法律责任。</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13.3 投标人应对投标文件所提供的全部资料的真实性承担法律责任，并无条件接受采购人、采购代理机构对其中任何资料进行核实（核对原件）的要求。采购人、采购代理机构核对发现有不一致或</w:t>
      </w:r>
      <w:proofErr w:type="gramStart"/>
      <w:r>
        <w:rPr>
          <w:rFonts w:asciiTheme="minorEastAsia" w:eastAsiaTheme="minorEastAsia" w:hAnsiTheme="minorEastAsia" w:cs="Times New Roman" w:hint="eastAsia"/>
          <w:color w:val="auto"/>
        </w:rPr>
        <w:t>供应商无正当</w:t>
      </w:r>
      <w:proofErr w:type="gramEnd"/>
      <w:r>
        <w:rPr>
          <w:rFonts w:asciiTheme="minorEastAsia" w:eastAsiaTheme="minorEastAsia" w:hAnsiTheme="minorEastAsia" w:cs="Times New Roman" w:hint="eastAsia"/>
          <w:color w:val="auto"/>
        </w:rPr>
        <w:t>理由不按时提供原件的，按有关规定执行。</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14. 投标语言及计量单位</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14.1 投标人和采购代理机构就投标交换的文件和来往信件，应以中文书写，全部辅助材料及证明材料均应有中文文本，并以中文文本为准。外文资料必须提供中文译文，并保证与原文内容一致，否则投标人将承担相应法律责任。除签名、盖章、专用名称等特殊情形外，以中文以外的文字表述的投标文件，评审委员会有权拒绝其投标。</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14.2 除招标文件中另有规定外，投标文件所使用的计量单位均应使用中华人民共和国法定计量单位。</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15. 投标文件格式</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15.1 投标人应按招标文件中提供的投标文件格式完整填写。因不按要求编制而引</w:t>
      </w:r>
      <w:r>
        <w:rPr>
          <w:rFonts w:asciiTheme="minorEastAsia" w:eastAsiaTheme="minorEastAsia" w:hAnsiTheme="minorEastAsia" w:cs="Times New Roman" w:hint="eastAsia"/>
          <w:color w:val="auto"/>
        </w:rPr>
        <w:lastRenderedPageBreak/>
        <w:t>起系统无法检索、读取相关信息时，其后果由投标人自行承担。</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15.2 投标人可对本招标文件“招标项目要求”所列的所有货物进行投标，也可只对其中一包或几包的货物投标；若无特殊说明，每一包的内容不得分项投标，采购人原则上按照整包确定中标供应商。</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15.3 投标人根据招标文件的规定和采购项目的实际情况，拟在中标后将中标项目的非主体、非关键性工作分包的，应当在投标文件中载明分包承担主体，分包承担主体应当具备相应资质条件且不得再次分包。</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15.4如投标多个包的，要求</w:t>
      </w:r>
      <w:proofErr w:type="gramStart"/>
      <w:r>
        <w:rPr>
          <w:rFonts w:asciiTheme="minorEastAsia" w:eastAsiaTheme="minorEastAsia" w:hAnsiTheme="minorEastAsia" w:cs="Times New Roman" w:hint="eastAsia"/>
          <w:color w:val="auto"/>
        </w:rPr>
        <w:t>按包分别</w:t>
      </w:r>
      <w:proofErr w:type="gramEnd"/>
      <w:r>
        <w:rPr>
          <w:rFonts w:asciiTheme="minorEastAsia" w:eastAsiaTheme="minorEastAsia" w:hAnsiTheme="minorEastAsia" w:cs="Times New Roman" w:hint="eastAsia"/>
          <w:color w:val="auto"/>
        </w:rPr>
        <w:t>独立制作投标文件。</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15.5投标文件（包括封面和目录）的每一页，从封面开始按阿拉伯数字1、2、3…顺序编制页码。</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16. 投标报价</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16.1 投标书、开标一览表等各表中的报价，若无特殊说明应采用人民币填报。</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16.2 投标报价是</w:t>
      </w:r>
      <w:r>
        <w:rPr>
          <w:rFonts w:asciiTheme="minorEastAsia" w:eastAsiaTheme="minorEastAsia" w:hAnsiTheme="minorEastAsia" w:hint="eastAsia"/>
          <w:color w:val="auto"/>
        </w:rPr>
        <w:t>为完成招标文件规定的一切工作所需的全部费用的最终优惠价格。</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16.3 除《招标项目需求》中说明并允许外，投标的每一个货物、服务的单项报价以及采购项目的投标总价均只允许有一个报价，任何有选择的报价，采购人、采购代理机构均将予以拒绝。</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17. 投标人资格证明文件</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投标人必须提交证明其有资格进行投标和有能力履行合同的文件，作为投标文件的一部分。</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（1）《投标邀请函》中规定的供应商资格要求（实质性要求）证明文件；</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（2）若国家及行业对投标项目有特殊资格要求的，还须提供特殊资格证明文件；</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（3）涉及本须知中“4. 合格的投标人”相关要求的，按其要求执行。</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18. 技术响应文件</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18.1 投标人须提交证明其拟供货物符合招标文件规定的技术响应文件，作为投标文件的一部分。</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18.2 上述文件可以是文字资料、图纸或数据，并须提供：</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（1）货物主要技术性能的详细描述；</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（2）保证货物从采购人开始使用至招标文件规定的保修期内正常和连续运转期间所需要的所有备件和专用工具的详细清单，包括其现行价格和供货来源资料；</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（3）逐条对招标文件要求的技术规格进行评议，并按招标文件所附格式完整地填写《技术要求点对点应答表》，说明自己所投标的货物和相关服务内容与采购人、采购代理机构相应要求的偏离情况。</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18.3 投标文件中设备的性能指标应达到或优于招标文件中所列技术指标。投标人应注意招标文件中所列技术指标仅列出了最低限度。投标人在《技术要求点对点应答表》“项目需求书要求”的投标应答中必须列出具体数值或内容。如投标人未应答或只注明“符合”、“满足”等类似无具体内容的表述，将被视为不符合招标文件要求。投标人自行承担由此造成的一切后果。</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19. 投标保证金</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19.1 按照《招标项目要求》要求执行。</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19.2 符合《政府采购货物和服务招标投标管理办法》和《政府采购法实施条例》相关规定。</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20. 投标有效期</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20.1 投标有效期为提交投标文件的截止之日起60天。投标书中规定的有效期短于招标文件规定的，其投标将被拒绝。</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20.2 特殊情况下，采购代理机构可于投标有效期满之前，向投标人提出延长投标有效期的要求。答复应以书面形式进行。投标人可以拒绝上述要求，但不被没收投标保证金。对于同意该要求的投标人，既不要求也不允许其修改投标文件，但将要求其</w:t>
      </w:r>
      <w:r>
        <w:rPr>
          <w:rFonts w:asciiTheme="minorEastAsia" w:eastAsiaTheme="minorEastAsia" w:hAnsiTheme="minorEastAsia" w:cs="Times New Roman" w:hint="eastAsia"/>
          <w:color w:val="auto"/>
        </w:rPr>
        <w:lastRenderedPageBreak/>
        <w:t>延长投标保证金的有效期。</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21. 投标文件的签署及规定</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21.1 投标文件应按《招标项目要求》和《投标文件格式》如实编写，未尽事宜可自行补充。投标文件内容不完整、格式不符合导致投标文件被误读、漏读或者查找不到相关内容的，投标人自行承担由此产生的风险。</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21.2 投标人按照《投标邀请函》的要求提交网上应答并</w:t>
      </w:r>
      <w:r>
        <w:rPr>
          <w:rFonts w:asciiTheme="minorEastAsia" w:eastAsiaTheme="minorEastAsia" w:hAnsiTheme="minorEastAsia" w:cs="Times New Roman" w:hint="eastAsia"/>
          <w:color w:val="auto"/>
          <w:szCs w:val="32"/>
        </w:rPr>
        <w:t>上传</w:t>
      </w:r>
      <w:r>
        <w:rPr>
          <w:rFonts w:asciiTheme="minorEastAsia" w:eastAsiaTheme="minorEastAsia" w:hAnsiTheme="minorEastAsia" w:cs="Times New Roman" w:hint="eastAsia"/>
          <w:color w:val="auto"/>
        </w:rPr>
        <w:t>加盖投标人电子签章的电子投标文件（以通过天津公共资源电子签章客户端正确读取签章信息为准）。</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21.3 若上传加盖投标人电子签章的电子投标文件有修改，须于规定时间内重新提交电子投标文件。电子投标文件因模糊不清或表达不清所引起的后果由投标人自负。</w:t>
      </w:r>
    </w:p>
    <w:p w:rsidR="004101D2" w:rsidRDefault="004101D2" w:rsidP="00613D58">
      <w:pPr>
        <w:pStyle w:val="Default"/>
        <w:spacing w:line="360" w:lineRule="auto"/>
        <w:ind w:firstLineChars="200" w:firstLine="446"/>
        <w:jc w:val="both"/>
        <w:rPr>
          <w:rFonts w:asciiTheme="minorEastAsia" w:eastAsiaTheme="minorEastAsia" w:hAnsiTheme="minorEastAsia" w:cs="Times New Roman"/>
          <w:color w:val="auto"/>
        </w:rPr>
      </w:pPr>
    </w:p>
    <w:p w:rsidR="004101D2" w:rsidRDefault="00771485">
      <w:pPr>
        <w:pStyle w:val="Default"/>
        <w:spacing w:line="360" w:lineRule="auto"/>
        <w:jc w:val="center"/>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D  投标文件的网上应答和提交</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22. 投标人须按《投标邀请函》规定提交网上应答并上传加盖投标人电子签章的电子投标文件（以通过天津公共资源电子签章客户端正确读取签章信息为准）。具体方式：</w:t>
      </w:r>
      <w:r>
        <w:rPr>
          <w:rFonts w:asciiTheme="minorEastAsia" w:eastAsiaTheme="minorEastAsia" w:hAnsiTheme="minorEastAsia" w:cs="Times New Roman"/>
          <w:color w:val="auto"/>
        </w:rPr>
        <w:t>使用天津数字认证有限公司发出的CA数字证书（原天津市电子认证中心发出尚在有效期内的CA数字证书仍可使用）登陆</w:t>
      </w:r>
      <w:r>
        <w:rPr>
          <w:rFonts w:asciiTheme="minorEastAsia" w:eastAsiaTheme="minorEastAsia" w:hAnsiTheme="minorEastAsia" w:cs="Times New Roman" w:hint="eastAsia"/>
          <w:color w:val="auto"/>
        </w:rPr>
        <w:t>天津市政府采购中心网（网址：</w:t>
      </w:r>
      <w:hyperlink r:id="rId123" w:history="1">
        <w:r>
          <w:rPr>
            <w:rStyle w:val="af0"/>
            <w:rFonts w:ascii="Times New Roman" w:eastAsia="宋体" w:hAnsi="Times New Roman" w:cs="Times New Roman"/>
          </w:rPr>
          <w:t>http://tjgpc.zwfwb.tj.gov.cn/</w:t>
        </w:r>
      </w:hyperlink>
      <w:r>
        <w:rPr>
          <w:rFonts w:asciiTheme="minorEastAsia" w:eastAsiaTheme="minorEastAsia" w:hAnsiTheme="minorEastAsia" w:cs="Times New Roman" w:hint="eastAsia"/>
          <w:color w:val="auto"/>
        </w:rPr>
        <w:t>）-“网上招投标”-“供应商登录”-“区级集采机构入口”提交网上应答并上传加盖投标人电子签章的电子投标文件（以通过天津公共资源电子签章客户端正确读取签章信息为准）。如有需要，投标人可于工作时间且在招标文件规定的截止时间前到天津市河东区红星路79号天津市政府采购中心窗口完成上述操作。</w:t>
      </w:r>
    </w:p>
    <w:p w:rsidR="004101D2" w:rsidRDefault="00771485" w:rsidP="00613D58">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23. 制作和上传电子投标文件要求</w:t>
      </w:r>
    </w:p>
    <w:p w:rsidR="004101D2" w:rsidRDefault="00771485" w:rsidP="00613D58">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23.1 投标人须下载天津市政府采购中心网-下载中心-《天津公共资源电子签章客户</w:t>
      </w:r>
      <w:proofErr w:type="gramStart"/>
      <w:r>
        <w:rPr>
          <w:rFonts w:asciiTheme="minorEastAsia" w:eastAsiaTheme="minorEastAsia" w:hAnsiTheme="minorEastAsia" w:cs="Times New Roman" w:hint="eastAsia"/>
          <w:color w:val="auto"/>
        </w:rPr>
        <w:t>端安</w:t>
      </w:r>
      <w:proofErr w:type="gramEnd"/>
      <w:r>
        <w:rPr>
          <w:rFonts w:asciiTheme="minorEastAsia" w:eastAsiaTheme="minorEastAsia" w:hAnsiTheme="minorEastAsia" w:cs="Times New Roman" w:hint="eastAsia"/>
          <w:color w:val="auto"/>
        </w:rPr>
        <w:t>装包及使用说明》。</w:t>
      </w:r>
    </w:p>
    <w:p w:rsidR="004101D2" w:rsidRDefault="00771485" w:rsidP="00613D58">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23.2 投标人须按照招标文件的规定制作电子投标文件，对所需提供的一切纸质材料进行扫描后加入电子投标文件，按照《天津公共资源电子签章客户</w:t>
      </w:r>
      <w:proofErr w:type="gramStart"/>
      <w:r>
        <w:rPr>
          <w:rFonts w:asciiTheme="minorEastAsia" w:eastAsiaTheme="minorEastAsia" w:hAnsiTheme="minorEastAsia" w:cs="Times New Roman" w:hint="eastAsia"/>
          <w:color w:val="auto"/>
        </w:rPr>
        <w:t>端安</w:t>
      </w:r>
      <w:proofErr w:type="gramEnd"/>
      <w:r>
        <w:rPr>
          <w:rFonts w:asciiTheme="minorEastAsia" w:eastAsiaTheme="minorEastAsia" w:hAnsiTheme="minorEastAsia" w:cs="Times New Roman" w:hint="eastAsia"/>
          <w:color w:val="auto"/>
        </w:rPr>
        <w:t>装包及使用</w:t>
      </w:r>
      <w:r>
        <w:rPr>
          <w:rFonts w:asciiTheme="minorEastAsia" w:eastAsiaTheme="minorEastAsia" w:hAnsiTheme="minorEastAsia" w:cs="Times New Roman" w:hint="eastAsia"/>
          <w:color w:val="auto"/>
        </w:rPr>
        <w:lastRenderedPageBreak/>
        <w:t>说明》规定的要求制作加盖投标人电子签章的电子投标文件（以通过天津公共资源电子签章客户端正确读取签章信息为准），并于投标截止时间前上传至天津市政府采购中心招投标系统。</w:t>
      </w:r>
    </w:p>
    <w:p w:rsidR="004101D2" w:rsidRDefault="00771485" w:rsidP="00613D58">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特别提醒：</w:t>
      </w:r>
    </w:p>
    <w:p w:rsidR="004101D2" w:rsidRDefault="00771485" w:rsidP="00613D58">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由于投标人网络接入速率不可控等网络传输风险，建议投标人在网上应答上传加盖电子签章的电子投标文件后，对上传文件进行下载，核对文件完整性，如是否缺页少页、图片是否显示完整、签章是否有效等，并按照《天津公共资源电子签章客户</w:t>
      </w:r>
      <w:proofErr w:type="gramStart"/>
      <w:r>
        <w:rPr>
          <w:rFonts w:asciiTheme="minorEastAsia" w:eastAsiaTheme="minorEastAsia" w:hAnsiTheme="minorEastAsia" w:cs="Times New Roman" w:hint="eastAsia"/>
          <w:color w:val="auto"/>
        </w:rPr>
        <w:t>端安</w:t>
      </w:r>
      <w:proofErr w:type="gramEnd"/>
      <w:r>
        <w:rPr>
          <w:rFonts w:asciiTheme="minorEastAsia" w:eastAsiaTheme="minorEastAsia" w:hAnsiTheme="minorEastAsia" w:cs="Times New Roman" w:hint="eastAsia"/>
          <w:color w:val="auto"/>
        </w:rPr>
        <w:t>装包及使用说明》要求的文件检查方法进行检查，确保投标文件上传准确、有效。</w:t>
      </w:r>
    </w:p>
    <w:p w:rsidR="004101D2" w:rsidRDefault="00771485" w:rsidP="00613D58">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（2）投标人应当按照天津公共资源电子签章客户端使用说明的要求使用电子签章客户端软件。不按</w:t>
      </w:r>
      <w:proofErr w:type="gramStart"/>
      <w:r>
        <w:rPr>
          <w:rFonts w:asciiTheme="minorEastAsia" w:eastAsiaTheme="minorEastAsia" w:hAnsiTheme="minorEastAsia" w:cs="Times New Roman" w:hint="eastAsia"/>
          <w:color w:val="auto"/>
        </w:rPr>
        <w:t>本使用</w:t>
      </w:r>
      <w:proofErr w:type="gramEnd"/>
      <w:r>
        <w:rPr>
          <w:rFonts w:asciiTheme="minorEastAsia" w:eastAsiaTheme="minorEastAsia" w:hAnsiTheme="minorEastAsia" w:cs="Times New Roman" w:hint="eastAsia"/>
          <w:color w:val="auto"/>
        </w:rPr>
        <w:t>说明使用电子签章客户端软件，或使用word等其它软件进行签章工作，将会造成天津公共资源电子签章客户端无法读取签章信息，并导致投标无效。</w:t>
      </w:r>
    </w:p>
    <w:p w:rsidR="004101D2" w:rsidRDefault="00771485" w:rsidP="00613D58">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23.3 投标人须保证电子投标文件清晰，便于识别，如因上传、扫描、格式等原因导致评审时受到影响，由投标人自行承担相应责任。</w:t>
      </w:r>
    </w:p>
    <w:p w:rsidR="004101D2" w:rsidRDefault="00771485" w:rsidP="00613D58">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24. 投标人须承诺接受电子投标的方式，并自行承担由此带来的废标、无效投标的风险。</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25. 未按招标文件的规定提交网上应答和上传加盖投标人电子签章的电子投标文件（以通过天津公共资源电子签章客户端正确读取签章信息为准）的投标将被拒绝。</w:t>
      </w:r>
    </w:p>
    <w:p w:rsidR="004101D2" w:rsidRDefault="00771485" w:rsidP="00613D58">
      <w:pPr>
        <w:pStyle w:val="Default"/>
        <w:spacing w:line="360" w:lineRule="auto"/>
        <w:ind w:firstLineChars="200" w:firstLine="446"/>
        <w:jc w:val="center"/>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E  开标和评标</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26. 开标解密和资格审查</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26.1 投标人须于《投标邀请函》中规定的时间内使用天津数字认证有限公司发出的CA数字证书（原天津市电子认证中心发出尚在有效期内的CA数字证书仍可使用）登陆天津市政府采购中心网（网址：</w:t>
      </w:r>
      <w:hyperlink r:id="rId124" w:history="1">
        <w:r>
          <w:rPr>
            <w:rStyle w:val="af0"/>
            <w:rFonts w:ascii="Times New Roman" w:eastAsia="宋体" w:hAnsi="Times New Roman" w:cs="Times New Roman"/>
          </w:rPr>
          <w:t>http://tjgpc.zwfwb.tj.gov.cn/</w:t>
        </w:r>
      </w:hyperlink>
      <w:r>
        <w:rPr>
          <w:rFonts w:asciiTheme="minorEastAsia" w:eastAsiaTheme="minorEastAsia" w:hAnsiTheme="minorEastAsia" w:cs="Times New Roman" w:hint="eastAsia"/>
          <w:color w:val="auto"/>
        </w:rPr>
        <w:t>）-“网上招投标”-“供</w:t>
      </w:r>
      <w:r>
        <w:rPr>
          <w:rFonts w:asciiTheme="minorEastAsia" w:eastAsiaTheme="minorEastAsia" w:hAnsiTheme="minorEastAsia" w:cs="Times New Roman" w:hint="eastAsia"/>
          <w:color w:val="auto"/>
        </w:rPr>
        <w:lastRenderedPageBreak/>
        <w:t>应商登录”-“区级集采机构入口”完成开标解密。</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26.2 由于投标人原因，没有在规定时间内进行网上开标解密，视为无效投标。</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26.3 开标解密后，对开标结果进行网上公示，投标人报价为空、为零的将被视为无效投标。</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26.4 开标解密后，投标代表人应保持电话畅通并具备相应的网络环境，随时准备接受评委的网上询标。</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26.5 投标人须于规定时间内通过天津市政府采购中心招投标系统“询标解答”对评委的网上询标予以解答。如投标代表人被要求到评审现场答疑时，须携带身份证等有效证件原件，以备查验。</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26.6 投标截止时间后，投标人不足3家的，不得开标。</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26.7 开标解密后，采购人或采购代理机构应当依法对投标人的资格进行审查。资格审查合格的投标人不足3家的，不得评标。</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27. 评审委员会</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27.1 评审委员会成员由采购人代表和评审专家组成，成员人数应当为5人以上单数，其中评审专家不得少于成员总数的三分之二。</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27.2 评审委员会负责审查投标文件是否符合招标文件的要求，并进行审查、询标、评估和比较。评审委员会认为必要时，可向投标人进行询标。</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27.3 出现符合专业条件的供应商或者对招标文件作实质性响应的供应商不足三家，或投标人的报价均超过了采购预算，采购人不能支付的情况时，或出现影响采购公正的违法、违规行为时，评审委员会有权宣布废标。</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27.4 评审委员会负责完成全部评标工作，向采购人提出经评审委员会签字的书面评标报告。</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28. 对投标文件的审查和响应性的确定</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28.1 符合性检查。评审委员会依据法律法规和招标文件的规定，对投标文件的内</w:t>
      </w:r>
      <w:r>
        <w:rPr>
          <w:rFonts w:asciiTheme="minorEastAsia" w:eastAsiaTheme="minorEastAsia" w:hAnsiTheme="minorEastAsia" w:cs="Times New Roman" w:hint="eastAsia"/>
          <w:color w:val="auto"/>
        </w:rPr>
        <w:lastRenderedPageBreak/>
        <w:t>容是否完整、有无计算错误、要求的保证金是否已提供、文件签署是否正确、实质性要求等进行审查，确定每份投标文件是否实质上响应了招标文件的要求。</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28.2 投标截止时间后，除评审委员会要求提供外，不接受投标人及与投标人有关的任何一方递交的材料。</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28.3 实质上没有响应招标文件要求的投标文件，将被拒绝。投标人不得通过修改或撤回不符合要求的内容而使其投标成为响应性的投标。如出现下列情况之一的，其投标将被拒绝或中标无效：</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（1）投标文件未按招标文件的要求加盖电子签章的；</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（2）投标有效期短于招标文件要求的；</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（3）投标文件中提供虚假或失实资料的；</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（4）不能满足招标文件中全部实质性要求，或加注“★”号条款出现负偏离，或经评审委员会认定未实质性响应招标文件要求，或投标内容不符合相关政策性规定的；</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（5）未按时进行网上解密或电子投标文件损坏、无效的；</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（6）投标报价超出采购预算或最高限价；</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（7）存在串通情形的；</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（8） 单位负责人或法定代表人为同一人，或者存在控股、管理关系的不同供应商，参加同一包或者未划分包的同一项目投标的，相关投标均无效；</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（9）未按照招标文件要求递交全部样品的；</w:t>
      </w:r>
    </w:p>
    <w:p w:rsidR="004101D2" w:rsidRDefault="00771485" w:rsidP="00613D58">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10）根据《关于在相关自由贸易试验区和自由贸易港开展推动解决政府采购异常低价问题试点工作的通知》（财办库〔2024〕265号）的规定被判定为异常低价，供应商在合理的时间内又不能提供书面说明和必要的证明材料并对投标价格</w:t>
      </w:r>
      <w:proofErr w:type="gramStart"/>
      <w:r>
        <w:rPr>
          <w:rFonts w:asciiTheme="minorEastAsia" w:eastAsiaTheme="minorEastAsia" w:hAnsiTheme="minorEastAsia" w:cs="Times New Roman" w:hint="eastAsia"/>
          <w:color w:val="auto"/>
        </w:rPr>
        <w:t>作出</w:t>
      </w:r>
      <w:proofErr w:type="gramEnd"/>
      <w:r>
        <w:rPr>
          <w:rFonts w:asciiTheme="minorEastAsia" w:eastAsiaTheme="minorEastAsia" w:hAnsiTheme="minorEastAsia" w:cs="Times New Roman" w:hint="eastAsia"/>
          <w:color w:val="auto"/>
        </w:rPr>
        <w:t>解释的。</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（11）其他法定投标无效的情形。</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28.4 评审委员会对确定为实质上响应的投标进行审核，</w:t>
      </w:r>
      <w:r>
        <w:rPr>
          <w:rFonts w:asciiTheme="minorEastAsia" w:eastAsiaTheme="minorEastAsia" w:hAnsiTheme="minorEastAsia" w:cs="Times New Roman"/>
          <w:color w:val="auto"/>
        </w:rPr>
        <w:t>投标文件报价出现前后不一致的</w:t>
      </w:r>
      <w:r>
        <w:rPr>
          <w:rFonts w:asciiTheme="minorEastAsia" w:eastAsiaTheme="minorEastAsia" w:hAnsiTheme="minorEastAsia" w:cs="Times New Roman" w:hint="eastAsia"/>
          <w:color w:val="auto"/>
        </w:rPr>
        <w:t>，修改错误的原则如下：</w:t>
      </w:r>
    </w:p>
    <w:p w:rsidR="004101D2" w:rsidRDefault="00771485" w:rsidP="00613D58">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（1）投标文件中开标一览表（报价表）内容与投标文件中相应内容不一致的，以开标一览表（报价表）为准；</w:t>
      </w:r>
    </w:p>
    <w:p w:rsidR="004101D2" w:rsidRDefault="00771485" w:rsidP="00613D58">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（2）大写金额和小写金额不一致的，以大写金额为准；</w:t>
      </w:r>
    </w:p>
    <w:p w:rsidR="004101D2" w:rsidRDefault="00771485" w:rsidP="00613D58">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（3）单价金额小数点或者百分比有明显错位的，以开标一览表的总价为准，并修改单价；</w:t>
      </w:r>
    </w:p>
    <w:p w:rsidR="004101D2" w:rsidRDefault="00771485" w:rsidP="00613D58">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（4）总价金额与按单价汇总金额不一致的，以单价金额计算结果为准。</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（5）同时出现两种以上不一致的，按照前款规定的顺序修正。修正后的报价经投标人确认后产生约束力，投标人不确认的，其投标无效。</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28.5 评审委员会将要求投标人按上述修改错误的方法调整投标报价，投标人同意后，调整后的报价对投标人起约束作用。如果投标人不接受修改后的报价，其投标将被拒绝。</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29. 投标文件的澄清</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29.1 澄清有关问题。为了有助于对投标文件进行审查、评估和比较，评审委员会有权要求投标人对投标文件中含义不明确、同类问题表述不一致或者有明显文字和计算错误的内容</w:t>
      </w:r>
      <w:proofErr w:type="gramStart"/>
      <w:r>
        <w:rPr>
          <w:rFonts w:asciiTheme="minorEastAsia" w:eastAsiaTheme="minorEastAsia" w:hAnsiTheme="minorEastAsia" w:cs="Times New Roman" w:hint="eastAsia"/>
          <w:color w:val="auto"/>
        </w:rPr>
        <w:t>作出</w:t>
      </w:r>
      <w:proofErr w:type="gramEnd"/>
      <w:r>
        <w:rPr>
          <w:rFonts w:asciiTheme="minorEastAsia" w:eastAsiaTheme="minorEastAsia" w:hAnsiTheme="minorEastAsia" w:cs="Times New Roman" w:hint="eastAsia"/>
          <w:color w:val="auto"/>
        </w:rPr>
        <w:t>必要的澄清、说明或者纠正。投标人有义务按照评审委员会通知的时间、地点指派投标代表人就相关问题进行澄清。</w:t>
      </w:r>
    </w:p>
    <w:p w:rsidR="004101D2" w:rsidRDefault="00771485" w:rsidP="00613D58">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29.2 投标人澄清、说明、答复或者补充的内容须为并加盖电子签章后上传至天津市政府采购中心招投标系统。</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29.3 投标人的澄清、说明、答复或者补充应在规定的时间内完成，并不得超出投标文件的范围或对投标内容进行实质性的修改。</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29.4 澄清文件将作为投标文件的一部分，与投标文件具有同等的法律效力。</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30. 投标的评估和比较</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评审委员会将根据招标文件确定的评标原则和评标方法对确定为实质上响应招标文件要求的投标进行评估和比较。</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31. 评标原则和评标方法</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31.1 评标原则</w:t>
      </w:r>
    </w:p>
    <w:p w:rsidR="004101D2" w:rsidRDefault="00771485" w:rsidP="00613D58">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（1）评审委员会应当按照客观、公正、审慎的原则，根据招标文件规定的评审程序、评审方法和评审标准进行独立评审。</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w:t>
      </w:r>
      <w:r>
        <w:rPr>
          <w:rFonts w:asciiTheme="minorEastAsia" w:eastAsiaTheme="minorEastAsia" w:hAnsiTheme="minorEastAsia" w:cs="Times New Roman"/>
          <w:color w:val="auto"/>
        </w:rPr>
        <w:t>评审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（3）对招标文件中描述有歧义或前后不一致的地方，但不影响项目评审的，评审委员会有权进行评判，但对同一条款的评判应适用于每个投标人。</w:t>
      </w:r>
    </w:p>
    <w:p w:rsidR="004101D2" w:rsidRDefault="00771485" w:rsidP="00613D58">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政府采购评审中出现下列情形之一的，评审委员会应当启动异常低价投标（响应）审查程序：（一）投标（响应）报价低于全部通过符合性审查供应商投标（响应）报价平均值50%的，即投标（响应）报价&lt;全部通过符合性审查供应商投标（响应）报价平均值×50%；（二）投标（响应）报价低于通过符合性审查且报价次</w:t>
      </w:r>
      <w:proofErr w:type="gramStart"/>
      <w:r>
        <w:rPr>
          <w:rFonts w:asciiTheme="minorEastAsia" w:eastAsiaTheme="minorEastAsia" w:hAnsiTheme="minorEastAsia" w:cs="Times New Roman" w:hint="eastAsia"/>
          <w:color w:val="auto"/>
        </w:rPr>
        <w:t>低供应</w:t>
      </w:r>
      <w:proofErr w:type="gramEnd"/>
      <w:r>
        <w:rPr>
          <w:rFonts w:asciiTheme="minorEastAsia" w:eastAsiaTheme="minorEastAsia" w:hAnsiTheme="minorEastAsia" w:cs="Times New Roman" w:hint="eastAsia"/>
          <w:color w:val="auto"/>
        </w:rPr>
        <w:t>商投标（响应）报价50%的，即投标（响应）报价&lt;通过符合性审查且报价次</w:t>
      </w:r>
      <w:proofErr w:type="gramStart"/>
      <w:r>
        <w:rPr>
          <w:rFonts w:asciiTheme="minorEastAsia" w:eastAsiaTheme="minorEastAsia" w:hAnsiTheme="minorEastAsia" w:cs="Times New Roman" w:hint="eastAsia"/>
          <w:color w:val="auto"/>
        </w:rPr>
        <w:t>低供应</w:t>
      </w:r>
      <w:proofErr w:type="gramEnd"/>
      <w:r>
        <w:rPr>
          <w:rFonts w:asciiTheme="minorEastAsia" w:eastAsiaTheme="minorEastAsia" w:hAnsiTheme="minorEastAsia" w:cs="Times New Roman" w:hint="eastAsia"/>
          <w:color w:val="auto"/>
        </w:rPr>
        <w:t>商投标（响应）报价×50%；（三）投标（响应）报价低于采购项目最高限价45%的，即投标（响应）报价&lt;采购项目最高限价×45%；（四）其他评审委员会认为供应商报价过低，有可能影响产品质量或者不能诚信履约的情形。</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评审委员会启动异常低价投标（响应）审查后，应当要求相关供应商在评审现场合理的时间内提供书面说明及必要的证明材料，对投标（响应）价格</w:t>
      </w:r>
      <w:proofErr w:type="gramStart"/>
      <w:r>
        <w:rPr>
          <w:rFonts w:asciiTheme="minorEastAsia" w:eastAsiaTheme="minorEastAsia" w:hAnsiTheme="minorEastAsia" w:cs="Times New Roman" w:hint="eastAsia"/>
          <w:color w:val="auto"/>
        </w:rPr>
        <w:t>作出</w:t>
      </w:r>
      <w:proofErr w:type="gramEnd"/>
      <w:r>
        <w:rPr>
          <w:rFonts w:asciiTheme="minorEastAsia" w:eastAsiaTheme="minorEastAsia" w:hAnsiTheme="minorEastAsia" w:cs="Times New Roman" w:hint="eastAsia"/>
          <w:color w:val="auto"/>
        </w:rPr>
        <w:t>解释。书面说明、证明材料主要是项目具体成本测算等与报价合理性相关的说明、材料。如果投标（响应）供应商不提供书面说明、证明材料，或者提供的书面说明、证明材料不能证明其报价合理性的，将其作为无效投标（响应）处理。审查相关情况应当在评审报告中记录。</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31.2 评标方法</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采用“综合评分法”的评标方法，具体评审因素详见《招标项目需求》。评标采用百分制，各评委独立分别对实质上响应招标文件的投标进行逐项打分，对评审委员会各成员每一因素的打分汇总后取算术平均分，</w:t>
      </w:r>
      <w:proofErr w:type="gramStart"/>
      <w:r>
        <w:rPr>
          <w:rFonts w:asciiTheme="minorEastAsia" w:eastAsiaTheme="minorEastAsia" w:hAnsiTheme="minorEastAsia" w:cs="Times New Roman" w:hint="eastAsia"/>
          <w:color w:val="auto"/>
        </w:rPr>
        <w:t>该平均</w:t>
      </w:r>
      <w:proofErr w:type="gramEnd"/>
      <w:r>
        <w:rPr>
          <w:rFonts w:asciiTheme="minorEastAsia" w:eastAsiaTheme="minorEastAsia" w:hAnsiTheme="minorEastAsia" w:cs="Times New Roman" w:hint="eastAsia"/>
          <w:color w:val="auto"/>
        </w:rPr>
        <w:t>分为供应商的得分。</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根据《中华人民共和国政府采购法实施条例》和《关于进一步规范政府采购评审工作有关问题的通知》（财库〔2012〕69号）的规定，评审委员会成员要依法独立评审，并对评审意见承担个人责任。评审委员会成员对需要共同认定的事项存在争议的，按照少数服从多数的原则做出结论。持不同意见的评审委员会成员应当在评审报告上签署不同意见并说明理由，否则视为同意。</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w:t>
      </w:r>
      <w:r>
        <w:rPr>
          <w:rFonts w:asciiTheme="minorEastAsia" w:eastAsiaTheme="minorEastAsia" w:hAnsiTheme="minorEastAsia" w:hint="eastAsia"/>
          <w:color w:val="auto"/>
        </w:rPr>
        <w:t>按照《关于调整优化节能产品、环境标志产品政府采购执行机制的通知》（财库〔2019〕9号）文件要求，对</w:t>
      </w:r>
      <w:r>
        <w:rPr>
          <w:rFonts w:asciiTheme="minorEastAsia" w:eastAsiaTheme="minorEastAsia" w:hAnsiTheme="minorEastAsia" w:cs="Times New Roman"/>
          <w:color w:val="auto"/>
        </w:rPr>
        <w:t>政府采购节能、环境标志品目清单</w:t>
      </w:r>
      <w:r>
        <w:rPr>
          <w:rFonts w:asciiTheme="minorEastAsia" w:eastAsiaTheme="minorEastAsia" w:hAnsiTheme="minorEastAsia" w:cs="Times New Roman" w:hint="eastAsia"/>
          <w:color w:val="auto"/>
        </w:rPr>
        <w:t>内的产品实施</w:t>
      </w:r>
      <w:r>
        <w:rPr>
          <w:rFonts w:asciiTheme="minorEastAsia" w:eastAsiaTheme="minorEastAsia" w:hAnsiTheme="minorEastAsia" w:hint="eastAsia"/>
          <w:color w:val="auto"/>
        </w:rPr>
        <w:t>优先采购和强制采购的评标方法。</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（4）评审委员会审查产品资质或检测报告等相关文件符合性时，应综合考虑行业特点、交易习惯、采购需求</w:t>
      </w:r>
      <w:proofErr w:type="gramStart"/>
      <w:r>
        <w:rPr>
          <w:rFonts w:asciiTheme="minorEastAsia" w:eastAsiaTheme="minorEastAsia" w:hAnsiTheme="minorEastAsia" w:cs="Times New Roman" w:hint="eastAsia"/>
          <w:color w:val="auto"/>
        </w:rPr>
        <w:t>最</w:t>
      </w:r>
      <w:proofErr w:type="gramEnd"/>
      <w:r>
        <w:rPr>
          <w:rFonts w:asciiTheme="minorEastAsia" w:eastAsiaTheme="minorEastAsia" w:hAnsiTheme="minorEastAsia" w:cs="Times New Roman" w:hint="eastAsia"/>
          <w:color w:val="auto"/>
        </w:rPr>
        <w:t>本质原义等情况，而不应以投标文件中产品名称与招标文件产品名称是否一致作为审查的标准。</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（5）中标候选供应</w:t>
      </w:r>
      <w:proofErr w:type="gramStart"/>
      <w:r>
        <w:rPr>
          <w:rFonts w:asciiTheme="minorEastAsia" w:eastAsiaTheme="minorEastAsia" w:hAnsiTheme="minorEastAsia" w:cs="Times New Roman" w:hint="eastAsia"/>
          <w:color w:val="auto"/>
        </w:rPr>
        <w:t>商产生</w:t>
      </w:r>
      <w:proofErr w:type="gramEnd"/>
      <w:r>
        <w:rPr>
          <w:rFonts w:asciiTheme="minorEastAsia" w:eastAsiaTheme="minorEastAsia" w:hAnsiTheme="minorEastAsia" w:cs="Times New Roman" w:hint="eastAsia"/>
          <w:color w:val="auto"/>
        </w:rPr>
        <w:t>办法：按得分由高到低顺序确定中标候选供应商；得分相同的，按投标报价由低到高顺序确定中标候选供应商；得分且投标报价相同的，按技术指标优劣顺序确定中标候选供应商。</w:t>
      </w:r>
      <w:r>
        <w:rPr>
          <w:rFonts w:asciiTheme="minorEastAsia" w:eastAsiaTheme="minorEastAsia" w:hAnsiTheme="minorEastAsia" w:cs="Times New Roman"/>
          <w:color w:val="auto"/>
        </w:rPr>
        <w:t>采购人</w:t>
      </w:r>
      <w:r>
        <w:rPr>
          <w:rFonts w:asciiTheme="minorEastAsia" w:eastAsiaTheme="minorEastAsia" w:hAnsiTheme="minorEastAsia" w:cs="Times New Roman" w:hint="eastAsia"/>
          <w:color w:val="auto"/>
        </w:rPr>
        <w:t>或评审委员会经采购人授权后</w:t>
      </w:r>
      <w:r>
        <w:rPr>
          <w:rFonts w:asciiTheme="minorEastAsia" w:eastAsiaTheme="minorEastAsia" w:hAnsiTheme="minorEastAsia" w:cs="Times New Roman"/>
          <w:color w:val="auto"/>
        </w:rPr>
        <w:t>按中标候选供应商顺序确定中标供应商。</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（6）根据《政府采购货物和服务招标投标管理办法》（财政部令第87号）第43条规定，如评审现场经财政部门批准本项目转为其他采购方式的，按相应采购方式程序执行。</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32. 其他注意事项</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32.1 在开标、投标期间，投标人不得向评审委员会成员或采购代理机构询问评标</w:t>
      </w:r>
      <w:r>
        <w:rPr>
          <w:rFonts w:asciiTheme="minorEastAsia" w:eastAsiaTheme="minorEastAsia" w:hAnsiTheme="minorEastAsia" w:cs="Times New Roman" w:hint="eastAsia"/>
          <w:color w:val="auto"/>
        </w:rPr>
        <w:lastRenderedPageBreak/>
        <w:t>情况、施加任何影响，不得进行旨在影响评标结果的活动。</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32.2 为保证定标的公正性，在评标过程中，评审委员会成员不得与投标人私下交换意见。在开、评标期间及招标工作结束后，凡与评标情况有接触的任何人不得透露审查、澄清、评价和比较等投标的有关资料以及授标建议等评标情况。</w:t>
      </w:r>
    </w:p>
    <w:p w:rsidR="004101D2" w:rsidRDefault="00771485" w:rsidP="00613D58">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32.3 本项目不接受赠品、回扣或者与采购无关的其他商品、服务。</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32.4 不同投标人所投产品均为同一品牌或任</w:t>
      </w:r>
      <w:proofErr w:type="gramStart"/>
      <w:r>
        <w:rPr>
          <w:rFonts w:asciiTheme="minorEastAsia" w:eastAsiaTheme="minorEastAsia" w:hAnsiTheme="minorEastAsia" w:cs="Times New Roman" w:hint="eastAsia"/>
          <w:color w:val="auto"/>
        </w:rPr>
        <w:t>一</w:t>
      </w:r>
      <w:proofErr w:type="gramEnd"/>
      <w:r>
        <w:rPr>
          <w:rFonts w:asciiTheme="minorEastAsia" w:eastAsiaTheme="minorEastAsia" w:hAnsiTheme="minorEastAsia" w:cs="Times New Roman" w:hint="eastAsia"/>
          <w:color w:val="auto"/>
        </w:rPr>
        <w:t>核心产品为同一品牌时，按以下原则处理：</w:t>
      </w:r>
    </w:p>
    <w:p w:rsidR="004101D2" w:rsidRDefault="00771485" w:rsidP="00613D58">
      <w:pPr>
        <w:spacing w:line="360" w:lineRule="auto"/>
        <w:ind w:firstLineChars="200" w:firstLine="446"/>
        <w:jc w:val="left"/>
        <w:rPr>
          <w:rFonts w:asciiTheme="minorEastAsia" w:eastAsiaTheme="minorEastAsia" w:hAnsiTheme="minorEastAsia"/>
          <w:sz w:val="24"/>
          <w:szCs w:val="24"/>
        </w:rPr>
      </w:pPr>
      <w:r>
        <w:rPr>
          <w:rFonts w:asciiTheme="minorEastAsia" w:eastAsiaTheme="minorEastAsia" w:hAnsiTheme="minorEastAsia" w:hint="eastAsia"/>
          <w:sz w:val="24"/>
          <w:szCs w:val="24"/>
        </w:rPr>
        <w:t>（1）</w:t>
      </w:r>
      <w:r>
        <w:rPr>
          <w:rFonts w:asciiTheme="minorEastAsia" w:eastAsiaTheme="minorEastAsia" w:hAnsiTheme="minorEastAsia"/>
          <w:sz w:val="24"/>
          <w:szCs w:val="24"/>
        </w:rPr>
        <w:t>采用最低评标价法的采购项目，提供相同品牌产品的不同投标人参加同一合同项下投标的，以其中通过资格审查、符合性审查且报价最低的参加评标；报价相同的，由采购人</w:t>
      </w:r>
      <w:r>
        <w:rPr>
          <w:rFonts w:asciiTheme="minorEastAsia" w:eastAsiaTheme="minorEastAsia" w:hAnsiTheme="minorEastAsia" w:hint="eastAsia"/>
          <w:sz w:val="24"/>
          <w:szCs w:val="24"/>
        </w:rPr>
        <w:t>自行选取一个投标人参加评标</w:t>
      </w:r>
      <w:r>
        <w:rPr>
          <w:rFonts w:asciiTheme="minorEastAsia" w:eastAsiaTheme="minorEastAsia" w:hAnsiTheme="minorEastAsia"/>
          <w:sz w:val="24"/>
          <w:szCs w:val="24"/>
        </w:rPr>
        <w:t>，其他投标无效。</w:t>
      </w:r>
    </w:p>
    <w:p w:rsidR="004101D2" w:rsidRDefault="00771485" w:rsidP="00613D58">
      <w:pPr>
        <w:spacing w:line="360" w:lineRule="auto"/>
        <w:ind w:firstLineChars="200" w:firstLine="446"/>
        <w:jc w:val="left"/>
        <w:rPr>
          <w:rFonts w:asciiTheme="minorEastAsia" w:eastAsiaTheme="minorEastAsia" w:hAnsiTheme="minorEastAsia"/>
          <w:sz w:val="24"/>
          <w:szCs w:val="24"/>
        </w:rPr>
      </w:pPr>
      <w:r>
        <w:rPr>
          <w:rFonts w:asciiTheme="minorEastAsia" w:eastAsiaTheme="minorEastAsia" w:hAnsiTheme="minorEastAsia" w:hint="eastAsia"/>
          <w:sz w:val="24"/>
          <w:szCs w:val="24"/>
        </w:rPr>
        <w:t>（2）</w:t>
      </w:r>
      <w:r>
        <w:rPr>
          <w:rFonts w:asciiTheme="minorEastAsia" w:eastAsiaTheme="minorEastAsia" w:hAnsiTheme="minorEastAsia"/>
          <w:sz w:val="24"/>
          <w:szCs w:val="24"/>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w:t>
      </w:r>
      <w:r>
        <w:rPr>
          <w:rFonts w:asciiTheme="minorEastAsia" w:eastAsiaTheme="minorEastAsia" w:hAnsiTheme="minorEastAsia" w:hint="eastAsia"/>
          <w:sz w:val="24"/>
          <w:szCs w:val="24"/>
        </w:rPr>
        <w:t>自行选取</w:t>
      </w:r>
      <w:r>
        <w:rPr>
          <w:rFonts w:asciiTheme="minorEastAsia" w:eastAsiaTheme="minorEastAsia" w:hAnsiTheme="minorEastAsia"/>
          <w:sz w:val="24"/>
          <w:szCs w:val="24"/>
        </w:rPr>
        <w:t>一个投标人获得中标人推荐资格，其他同品牌投标人不作为中标候选人。</w:t>
      </w:r>
    </w:p>
    <w:p w:rsidR="004101D2" w:rsidRDefault="004101D2" w:rsidP="00613D58">
      <w:pPr>
        <w:pStyle w:val="Default"/>
        <w:spacing w:line="360" w:lineRule="auto"/>
        <w:ind w:firstLineChars="200" w:firstLine="446"/>
        <w:jc w:val="both"/>
        <w:rPr>
          <w:rFonts w:asciiTheme="minorEastAsia" w:eastAsiaTheme="minorEastAsia" w:hAnsiTheme="minorEastAsia" w:cs="Times New Roman"/>
          <w:color w:val="auto"/>
        </w:rPr>
      </w:pPr>
    </w:p>
    <w:p w:rsidR="004101D2" w:rsidRDefault="00771485" w:rsidP="00613D58">
      <w:pPr>
        <w:pStyle w:val="Default"/>
        <w:spacing w:line="360" w:lineRule="auto"/>
        <w:ind w:firstLineChars="200" w:firstLine="446"/>
        <w:jc w:val="center"/>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F  授予合同</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33. 中标供应商的产生</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33.1 采购人可以事先授权评审委员会直接确定中标供应商。</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33.2 采购人也可以按照《政府采购法》及其实施条例等法律法规的规定和招标文件的要求确认中标供应商。</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34. 中标通知</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34.1 中标公告发布同时，采购代理机构将通过天津市政府采购中心招投标系统以电子形式向中标供应商发出《中标通知书》（请使用天津数字认证有限公司发出的CA数字证书（原天津市电子认证中心发出尚在有效期内的CA数字证书仍可使用）登陆天</w:t>
      </w:r>
      <w:r>
        <w:rPr>
          <w:rFonts w:asciiTheme="minorEastAsia" w:eastAsiaTheme="minorEastAsia" w:hAnsiTheme="minorEastAsia" w:cs="Times New Roman" w:hint="eastAsia"/>
          <w:color w:val="auto"/>
        </w:rPr>
        <w:lastRenderedPageBreak/>
        <w:t>津市政府采购中心网（网址：</w:t>
      </w:r>
      <w:hyperlink r:id="rId125" w:history="1">
        <w:r>
          <w:rPr>
            <w:rStyle w:val="af0"/>
            <w:rFonts w:ascii="Times New Roman" w:eastAsia="宋体" w:hAnsi="Times New Roman" w:cs="Times New Roman"/>
          </w:rPr>
          <w:t>http://tjgpc.zwfwb.tj.gov.cn/</w:t>
        </w:r>
      </w:hyperlink>
      <w:r>
        <w:rPr>
          <w:rFonts w:asciiTheme="minorEastAsia" w:eastAsiaTheme="minorEastAsia" w:hAnsiTheme="minorEastAsia" w:cs="Times New Roman" w:hint="eastAsia"/>
          <w:color w:val="auto"/>
        </w:rPr>
        <w:t>）-“网上招投标”-“供应商登录”-“区级集采机构入口”，并从“供应商系统”的“查看项目文件”中获取）。《中标通知书》一经发出即发生法律效力。</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35. 投标人可使用天津数字认证有限公司发出的CA数字证书（原天津市电子认证中心发出尚在有效期内的CA数字证书仍可使用）登陆天津市政府采购中心网（网址：</w:t>
      </w:r>
      <w:hyperlink r:id="rId126" w:history="1">
        <w:r>
          <w:rPr>
            <w:rStyle w:val="af0"/>
            <w:rFonts w:ascii="Times New Roman" w:eastAsia="宋体" w:hAnsi="Times New Roman" w:cs="Times New Roman"/>
          </w:rPr>
          <w:t>http://tjgpc.zwfwb.tj.gov.cn/</w:t>
        </w:r>
      </w:hyperlink>
      <w:r>
        <w:rPr>
          <w:rFonts w:asciiTheme="minorEastAsia" w:eastAsiaTheme="minorEastAsia" w:hAnsiTheme="minorEastAsia" w:cs="Times New Roman" w:hint="eastAsia"/>
          <w:color w:val="auto"/>
        </w:rPr>
        <w:t>）-“网上招投标”-“供应商登录”-“区级集采机构入口”，并从“供应商系统”的“项目资审情况”中获取未通过资格审查的原因或从“供应商系统”的“综合得分及排名”中获取未中标人本人的评审得分与排序。</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36. 签订合同</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36.1 采购人与中标供应商应当在中标通知书发出之日起三十日内，按照招标文件确定的事项签订政府采购合同。合同文本请使用天津数字认证有限公司发出的CA数字证书（原天津市电子认证中心发出尚在有效期内的CA数字证书仍可使用）登陆天津市政府采购中心网（网址：</w:t>
      </w:r>
      <w:hyperlink r:id="rId127" w:history="1">
        <w:r>
          <w:rPr>
            <w:rStyle w:val="af0"/>
            <w:rFonts w:ascii="Times New Roman" w:eastAsia="宋体" w:hAnsi="Times New Roman" w:cs="Times New Roman"/>
          </w:rPr>
          <w:t>http://tjgpc.zwfwb.tj.gov.cn/</w:t>
        </w:r>
      </w:hyperlink>
      <w:r>
        <w:rPr>
          <w:rFonts w:asciiTheme="minorEastAsia" w:eastAsiaTheme="minorEastAsia" w:hAnsiTheme="minorEastAsia" w:cs="Times New Roman" w:hint="eastAsia"/>
          <w:color w:val="auto"/>
        </w:rPr>
        <w:t>）-“网上招投标”-“供应商登录”-“区级集采机构入口”，并从“供应商系统”的“合同”中获取。</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36.2 招标文件、中标供应商的投标文件及其澄清文件等，均为签订合同的依据，且为合同的组成部分。</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37. 履约保证金</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37.1 若《招标项目要求》规定须提交履约保证金的，合同签订前，中标供应商须按照规定要求提交履约保证金，履约保证金的</w:t>
      </w:r>
      <w:proofErr w:type="gramStart"/>
      <w:r>
        <w:rPr>
          <w:rFonts w:asciiTheme="minorEastAsia" w:eastAsiaTheme="minorEastAsia" w:hAnsiTheme="minorEastAsia" w:cs="Times New Roman" w:hint="eastAsia"/>
          <w:color w:val="auto"/>
        </w:rPr>
        <w:t>有效期至货到</w:t>
      </w:r>
      <w:proofErr w:type="gramEnd"/>
      <w:r>
        <w:rPr>
          <w:rFonts w:asciiTheme="minorEastAsia" w:eastAsiaTheme="minorEastAsia" w:hAnsiTheme="minorEastAsia" w:cs="Times New Roman" w:hint="eastAsia"/>
          <w:color w:val="auto"/>
        </w:rPr>
        <w:t>并最终验收合格之日。</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37.2 中标供应</w:t>
      </w:r>
      <w:proofErr w:type="gramStart"/>
      <w:r>
        <w:rPr>
          <w:rFonts w:asciiTheme="minorEastAsia" w:eastAsiaTheme="minorEastAsia" w:hAnsiTheme="minorEastAsia" w:cs="Times New Roman" w:hint="eastAsia"/>
          <w:color w:val="auto"/>
        </w:rPr>
        <w:t>商未能</w:t>
      </w:r>
      <w:proofErr w:type="gramEnd"/>
      <w:r>
        <w:rPr>
          <w:rFonts w:asciiTheme="minorEastAsia" w:eastAsiaTheme="minorEastAsia" w:hAnsiTheme="minorEastAsia" w:cs="Times New Roman" w:hint="eastAsia"/>
          <w:color w:val="auto"/>
        </w:rPr>
        <w:t>按合同规定履行其义务，采购人有权没收其履约保证金。</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38. 中标供应</w:t>
      </w:r>
      <w:proofErr w:type="gramStart"/>
      <w:r>
        <w:rPr>
          <w:rFonts w:asciiTheme="minorEastAsia" w:eastAsiaTheme="minorEastAsia" w:hAnsiTheme="minorEastAsia" w:cs="Times New Roman" w:hint="eastAsia"/>
          <w:color w:val="auto"/>
        </w:rPr>
        <w:t>商拒绝</w:t>
      </w:r>
      <w:proofErr w:type="gramEnd"/>
      <w:r>
        <w:rPr>
          <w:rFonts w:asciiTheme="minorEastAsia" w:eastAsiaTheme="minorEastAsia" w:hAnsiTheme="minorEastAsia" w:cs="Times New Roman" w:hint="eastAsia"/>
          <w:color w:val="auto"/>
        </w:rPr>
        <w:t>与采购人签订合同的，采购人可以按照评审报告推荐的中标候选人名单排序，确定下一候选人为中标供应商，也可以重新开展政府采购活动。</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39. 合同分包</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39.1 未经采购人同意，中标供应商不得分包合同。</w:t>
      </w: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39.2 政府采购合同分包履行的，中标供应商就采购项目和分包项目向采购人负责，分包供应商就分包项目承担责任。</w:t>
      </w:r>
    </w:p>
    <w:p w:rsidR="004101D2" w:rsidRDefault="00771485" w:rsidP="00613D58">
      <w:pPr>
        <w:pStyle w:val="Default"/>
        <w:spacing w:line="360" w:lineRule="auto"/>
        <w:ind w:firstLineChars="200" w:firstLine="446"/>
        <w:jc w:val="center"/>
        <w:rPr>
          <w:rFonts w:ascii="Times New Roman" w:eastAsia="宋体" w:hAnsiTheme="minorEastAsia" w:cs="Times New Roman"/>
          <w:color w:val="auto"/>
        </w:rPr>
      </w:pPr>
      <w:r>
        <w:rPr>
          <w:rFonts w:ascii="Times New Roman" w:eastAsia="宋体" w:hAnsiTheme="minorEastAsia" w:cs="Times New Roman" w:hint="eastAsia"/>
          <w:color w:val="auto"/>
        </w:rPr>
        <w:t xml:space="preserve">G </w:t>
      </w:r>
      <w:r>
        <w:rPr>
          <w:rFonts w:ascii="Times New Roman" w:eastAsia="宋体" w:hAnsiTheme="minorEastAsia" w:cs="Times New Roman" w:hint="eastAsia"/>
          <w:color w:val="auto"/>
        </w:rPr>
        <w:t>政府采购“明白纸”</w:t>
      </w:r>
    </w:p>
    <w:p w:rsidR="004101D2" w:rsidRDefault="00771485" w:rsidP="00613D58">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40.1</w:t>
      </w:r>
      <w:r>
        <w:rPr>
          <w:rFonts w:ascii="Times New Roman" w:eastAsia="宋体" w:hAnsiTheme="minorEastAsia" w:cs="Times New Roman" w:hint="eastAsia"/>
          <w:color w:val="auto"/>
        </w:rPr>
        <w:t>政府采购支持中小企业政策“明白纸”</w:t>
      </w:r>
    </w:p>
    <w:p w:rsidR="004101D2" w:rsidRDefault="00771485" w:rsidP="00613D58">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w:t>
      </w:r>
      <w:r>
        <w:rPr>
          <w:rFonts w:ascii="Times New Roman" w:eastAsia="宋体" w:hAnsi="Times New Roman" w:cs="Times New Roman"/>
          <w:color w:val="auto"/>
        </w:rPr>
        <w:t>1</w:t>
      </w:r>
      <w:r>
        <w:rPr>
          <w:rFonts w:ascii="Times New Roman" w:eastAsia="宋体" w:hAnsiTheme="minorEastAsia" w:cs="Times New Roman"/>
          <w:color w:val="auto"/>
        </w:rPr>
        <w:t>）《区财政局区发展改革委区住房建设委区交通运输局区水务局区政务服务办关于进一步贯彻落实政府采购支持中小企业政策的通知》（津</w:t>
      </w:r>
      <w:proofErr w:type="gramStart"/>
      <w:r>
        <w:rPr>
          <w:rFonts w:ascii="Times New Roman" w:eastAsia="宋体" w:hAnsiTheme="minorEastAsia" w:cs="Times New Roman"/>
          <w:color w:val="auto"/>
        </w:rPr>
        <w:t>滨财采</w:t>
      </w:r>
      <w:proofErr w:type="gramEnd"/>
      <w:r>
        <w:rPr>
          <w:rFonts w:ascii="Times New Roman" w:eastAsia="宋体" w:hAnsiTheme="minorEastAsia" w:cs="Times New Roman"/>
          <w:color w:val="auto"/>
        </w:rPr>
        <w:t>[2022]8</w:t>
      </w:r>
      <w:r>
        <w:rPr>
          <w:rFonts w:ascii="Times New Roman" w:eastAsia="宋体" w:hAnsiTheme="minorEastAsia" w:cs="Times New Roman"/>
          <w:color w:val="auto"/>
        </w:rPr>
        <w:t>号）（以下简称通知）提出了哪些进一步支持中小企业的措施？</w:t>
      </w:r>
    </w:p>
    <w:p w:rsidR="004101D2" w:rsidRDefault="00771485" w:rsidP="00613D58">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一是阶段性提高政府采购工程面向中小企业预留份额。</w:t>
      </w:r>
      <w:r>
        <w:rPr>
          <w:rFonts w:ascii="Times New Roman" w:eastAsia="宋体" w:hAnsiTheme="minorEastAsia" w:cs="Times New Roman"/>
          <w:color w:val="auto"/>
        </w:rPr>
        <w:t>400</w:t>
      </w:r>
      <w:r>
        <w:rPr>
          <w:rFonts w:ascii="Times New Roman" w:eastAsia="宋体" w:hAnsiTheme="minorEastAsia" w:cs="Times New Roman"/>
          <w:color w:val="auto"/>
        </w:rPr>
        <w:t>万元以下的工程采购项目适宜由中小企业提供的应专门面向中小企业采购。超过</w:t>
      </w:r>
      <w:r>
        <w:rPr>
          <w:rFonts w:ascii="Times New Roman" w:eastAsia="宋体" w:hAnsiTheme="minorEastAsia" w:cs="Times New Roman"/>
          <w:color w:val="auto"/>
        </w:rPr>
        <w:t>400</w:t>
      </w:r>
      <w:r>
        <w:rPr>
          <w:rFonts w:ascii="Times New Roman" w:eastAsia="宋体" w:hAnsiTheme="minorEastAsia" w:cs="Times New Roman"/>
          <w:color w:val="auto"/>
        </w:rPr>
        <w:t>万元的工程采购项目中适宜由中小企业提供的，</w:t>
      </w:r>
      <w:r>
        <w:rPr>
          <w:rFonts w:ascii="Times New Roman" w:eastAsia="宋体" w:hAnsiTheme="minorEastAsia" w:cs="Times New Roman"/>
          <w:color w:val="auto"/>
        </w:rPr>
        <w:t>2022</w:t>
      </w:r>
      <w:r>
        <w:rPr>
          <w:rFonts w:ascii="Times New Roman" w:eastAsia="宋体" w:hAnsiTheme="minorEastAsia" w:cs="Times New Roman"/>
          <w:color w:val="auto"/>
        </w:rPr>
        <w:t>年下半年面向中小企业的预留份额由</w:t>
      </w:r>
      <w:r>
        <w:rPr>
          <w:rFonts w:ascii="Times New Roman" w:eastAsia="宋体" w:hAnsiTheme="minorEastAsia" w:cs="Times New Roman"/>
          <w:color w:val="auto"/>
        </w:rPr>
        <w:t>30%</w:t>
      </w:r>
      <w:r>
        <w:rPr>
          <w:rFonts w:ascii="Times New Roman" w:eastAsia="宋体" w:hAnsiTheme="minorEastAsia" w:cs="Times New Roman"/>
          <w:color w:val="auto"/>
        </w:rPr>
        <w:t>以上阶段性提高至</w:t>
      </w:r>
      <w:r>
        <w:rPr>
          <w:rFonts w:ascii="Times New Roman" w:eastAsia="宋体" w:hAnsiTheme="minorEastAsia" w:cs="Times New Roman"/>
          <w:color w:val="auto"/>
        </w:rPr>
        <w:t>40%</w:t>
      </w:r>
      <w:r>
        <w:rPr>
          <w:rFonts w:ascii="Times New Roman" w:eastAsia="宋体" w:hAnsiTheme="minorEastAsia" w:cs="Times New Roman"/>
          <w:color w:val="auto"/>
        </w:rPr>
        <w:t>以上。</w:t>
      </w:r>
    </w:p>
    <w:p w:rsidR="004101D2" w:rsidRDefault="00771485" w:rsidP="00613D58">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二是调整对小</w:t>
      </w:r>
      <w:proofErr w:type="gramStart"/>
      <w:r>
        <w:rPr>
          <w:rFonts w:ascii="Times New Roman" w:eastAsia="宋体" w:hAnsiTheme="minorEastAsia" w:cs="Times New Roman"/>
          <w:color w:val="auto"/>
        </w:rPr>
        <w:t>微企业</w:t>
      </w:r>
      <w:proofErr w:type="gramEnd"/>
      <w:r>
        <w:rPr>
          <w:rFonts w:ascii="Times New Roman" w:eastAsia="宋体" w:hAnsiTheme="minorEastAsia" w:cs="Times New Roman"/>
          <w:color w:val="auto"/>
        </w:rPr>
        <w:t>的价格评审优惠幅度。货物服务采购项目给予小</w:t>
      </w:r>
      <w:proofErr w:type="gramStart"/>
      <w:r>
        <w:rPr>
          <w:rFonts w:ascii="Times New Roman" w:eastAsia="宋体" w:hAnsiTheme="minorEastAsia" w:cs="Times New Roman"/>
          <w:color w:val="auto"/>
        </w:rPr>
        <w:t>微企业</w:t>
      </w:r>
      <w:proofErr w:type="gramEnd"/>
      <w:r>
        <w:rPr>
          <w:rFonts w:ascii="Times New Roman" w:eastAsia="宋体" w:hAnsiTheme="minorEastAsia" w:cs="Times New Roman"/>
          <w:color w:val="auto"/>
        </w:rPr>
        <w:t>的价格扣除优惠，由</w:t>
      </w:r>
      <w:r>
        <w:rPr>
          <w:rFonts w:ascii="Times New Roman" w:eastAsia="宋体" w:hAnsiTheme="minorEastAsia" w:cs="Times New Roman"/>
          <w:color w:val="auto"/>
        </w:rPr>
        <w:t>6%-10%</w:t>
      </w:r>
      <w:r>
        <w:rPr>
          <w:rFonts w:ascii="Times New Roman" w:eastAsia="宋体" w:hAnsiTheme="minorEastAsia" w:cs="Times New Roman"/>
          <w:color w:val="auto"/>
        </w:rPr>
        <w:t>提高至</w:t>
      </w:r>
      <w:r>
        <w:rPr>
          <w:rFonts w:ascii="Times New Roman" w:eastAsia="宋体" w:hAnsiTheme="minorEastAsia" w:cs="Times New Roman"/>
          <w:color w:val="auto"/>
        </w:rPr>
        <w:t>10-%20%</w:t>
      </w:r>
      <w:r>
        <w:rPr>
          <w:rFonts w:ascii="Times New Roman" w:eastAsia="宋体" w:hAnsiTheme="minorEastAsia" w:cs="Times New Roman"/>
          <w:color w:val="auto"/>
        </w:rPr>
        <w:t>。大中型企业与小</w:t>
      </w:r>
      <w:proofErr w:type="gramStart"/>
      <w:r>
        <w:rPr>
          <w:rFonts w:ascii="Times New Roman" w:eastAsia="宋体" w:hAnsiTheme="minorEastAsia" w:cs="Times New Roman"/>
          <w:color w:val="auto"/>
        </w:rPr>
        <w:t>微企业</w:t>
      </w:r>
      <w:proofErr w:type="gramEnd"/>
      <w:r>
        <w:rPr>
          <w:rFonts w:ascii="Times New Roman" w:eastAsia="宋体" w:hAnsiTheme="minorEastAsia" w:cs="Times New Roman"/>
          <w:color w:val="auto"/>
        </w:rPr>
        <w:t>组成联合体或者大中型企业向小</w:t>
      </w:r>
      <w:proofErr w:type="gramStart"/>
      <w:r>
        <w:rPr>
          <w:rFonts w:ascii="Times New Roman" w:eastAsia="宋体" w:hAnsiTheme="minorEastAsia" w:cs="Times New Roman"/>
          <w:color w:val="auto"/>
        </w:rPr>
        <w:t>微企业</w:t>
      </w:r>
      <w:proofErr w:type="gramEnd"/>
      <w:r>
        <w:rPr>
          <w:rFonts w:ascii="Times New Roman" w:eastAsia="宋体" w:hAnsiTheme="minorEastAsia" w:cs="Times New Roman"/>
          <w:color w:val="auto"/>
        </w:rPr>
        <w:t>分包的，评审优惠幅度由</w:t>
      </w:r>
      <w:r>
        <w:rPr>
          <w:rFonts w:ascii="Times New Roman" w:eastAsia="宋体" w:hAnsiTheme="minorEastAsia" w:cs="Times New Roman"/>
          <w:color w:val="auto"/>
        </w:rPr>
        <w:t>2%-3%</w:t>
      </w:r>
      <w:r>
        <w:rPr>
          <w:rFonts w:ascii="Times New Roman" w:eastAsia="宋体" w:hAnsiTheme="minorEastAsia" w:cs="Times New Roman"/>
          <w:color w:val="auto"/>
        </w:rPr>
        <w:t>提高至</w:t>
      </w:r>
      <w:r>
        <w:rPr>
          <w:rFonts w:ascii="Times New Roman" w:eastAsia="宋体" w:hAnsiTheme="minorEastAsia" w:cs="Times New Roman"/>
          <w:color w:val="auto"/>
        </w:rPr>
        <w:t>4%-6%</w:t>
      </w:r>
      <w:r>
        <w:rPr>
          <w:rFonts w:ascii="Times New Roman" w:eastAsia="宋体" w:hAnsiTheme="minorEastAsia" w:cs="Times New Roman"/>
          <w:color w:val="auto"/>
        </w:rPr>
        <w:t>。货物、服务采购项目适宜由中小企业提供的，以及大中型企业与小</w:t>
      </w:r>
      <w:proofErr w:type="gramStart"/>
      <w:r>
        <w:rPr>
          <w:rFonts w:ascii="Times New Roman" w:eastAsia="宋体" w:hAnsiTheme="minorEastAsia" w:cs="Times New Roman"/>
          <w:color w:val="auto"/>
        </w:rPr>
        <w:t>微企业</w:t>
      </w:r>
      <w:proofErr w:type="gramEnd"/>
      <w:r>
        <w:rPr>
          <w:rFonts w:ascii="Times New Roman" w:eastAsia="宋体" w:hAnsiTheme="minorEastAsia" w:cs="Times New Roman"/>
          <w:color w:val="auto"/>
        </w:rPr>
        <w:t>组成联合体或者大中型企业向小</w:t>
      </w:r>
      <w:proofErr w:type="gramStart"/>
      <w:r>
        <w:rPr>
          <w:rFonts w:ascii="Times New Roman" w:eastAsia="宋体" w:hAnsiTheme="minorEastAsia" w:cs="Times New Roman"/>
          <w:color w:val="auto"/>
        </w:rPr>
        <w:t>微企业</w:t>
      </w:r>
      <w:proofErr w:type="gramEnd"/>
      <w:r>
        <w:rPr>
          <w:rFonts w:ascii="Times New Roman" w:eastAsia="宋体" w:hAnsiTheme="minorEastAsia" w:cs="Times New Roman"/>
          <w:color w:val="auto"/>
        </w:rPr>
        <w:t>分包的，对小</w:t>
      </w:r>
      <w:proofErr w:type="gramStart"/>
      <w:r>
        <w:rPr>
          <w:rFonts w:ascii="Times New Roman" w:eastAsia="宋体" w:hAnsiTheme="minorEastAsia" w:cs="Times New Roman"/>
          <w:color w:val="auto"/>
        </w:rPr>
        <w:t>微企业</w:t>
      </w:r>
      <w:proofErr w:type="gramEnd"/>
      <w:r>
        <w:rPr>
          <w:rFonts w:ascii="Times New Roman" w:eastAsia="宋体" w:hAnsiTheme="minorEastAsia" w:cs="Times New Roman"/>
          <w:color w:val="auto"/>
        </w:rPr>
        <w:t>给予价格扣除优惠时按照上述比例区间上限执行。</w:t>
      </w:r>
    </w:p>
    <w:p w:rsidR="004101D2" w:rsidRDefault="00771485" w:rsidP="00613D58">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w:t>
      </w:r>
      <w:r>
        <w:rPr>
          <w:rFonts w:ascii="Times New Roman" w:eastAsia="宋体" w:hAnsi="Times New Roman" w:cs="Times New Roman" w:hint="eastAsia"/>
          <w:color w:val="auto"/>
        </w:rPr>
        <w:t>2</w:t>
      </w:r>
      <w:r>
        <w:rPr>
          <w:rFonts w:ascii="Times New Roman" w:eastAsia="宋体" w:hAnsiTheme="minorEastAsia" w:cs="Times New Roman"/>
          <w:color w:val="auto"/>
        </w:rPr>
        <w:t>）《通知》是如何降低中小企业参与政府采购成本的？</w:t>
      </w:r>
    </w:p>
    <w:p w:rsidR="004101D2" w:rsidRDefault="00771485" w:rsidP="00613D58">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《通知》在保证金收取、资金支付、合同融资等方面对支持中小企业也</w:t>
      </w:r>
      <w:proofErr w:type="gramStart"/>
      <w:r>
        <w:rPr>
          <w:rFonts w:ascii="Times New Roman" w:eastAsia="宋体" w:hAnsiTheme="minorEastAsia" w:cs="Times New Roman"/>
          <w:color w:val="auto"/>
        </w:rPr>
        <w:t>作出</w:t>
      </w:r>
      <w:proofErr w:type="gramEnd"/>
      <w:r>
        <w:rPr>
          <w:rFonts w:ascii="Times New Roman" w:eastAsia="宋体" w:hAnsiTheme="minorEastAsia" w:cs="Times New Roman"/>
          <w:color w:val="auto"/>
        </w:rPr>
        <w:t>了规定，多</w:t>
      </w:r>
      <w:proofErr w:type="gramStart"/>
      <w:r>
        <w:rPr>
          <w:rFonts w:ascii="Times New Roman" w:eastAsia="宋体" w:hAnsiTheme="minorEastAsia" w:cs="Times New Roman"/>
          <w:color w:val="auto"/>
        </w:rPr>
        <w:t>措</w:t>
      </w:r>
      <w:proofErr w:type="gramEnd"/>
      <w:r>
        <w:rPr>
          <w:rFonts w:ascii="Times New Roman" w:eastAsia="宋体" w:hAnsiTheme="minorEastAsia" w:cs="Times New Roman"/>
          <w:color w:val="auto"/>
        </w:rPr>
        <w:t>并举降低中小企业参与政府采购成本。</w:t>
      </w:r>
    </w:p>
    <w:p w:rsidR="004101D2" w:rsidRDefault="00771485" w:rsidP="00613D58">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一是明确政府采购项目不得在法律法规允许的收费项目及收费幅度之外收取任何保证金及其他费用。依法收取的保证金，应当允许以支票、汇票、本票、保函等非现金形式缴纳或提交。二是鼓励采购人、代理机构向供应商免费提供采购文件，政府集中采购机构应当免费提供采购文件。三是要求采购人严格按照合同约定和有关规定及时支付采购资金。四是鼓励建立预付款制度并提高预付款比例。五是要求采购人按照</w:t>
      </w:r>
      <w:r>
        <w:rPr>
          <w:rFonts w:ascii="Times New Roman" w:eastAsia="宋体" w:hAnsiTheme="minorEastAsia" w:cs="Times New Roman"/>
          <w:color w:val="auto"/>
        </w:rPr>
        <w:lastRenderedPageBreak/>
        <w:t>规定及时完整准确公开政府采购合同，积极配合中小企业开展合同融资。</w:t>
      </w:r>
    </w:p>
    <w:p w:rsidR="004101D2" w:rsidRDefault="00771485" w:rsidP="00613D58">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w:t>
      </w:r>
      <w:r>
        <w:rPr>
          <w:rFonts w:ascii="Times New Roman" w:eastAsia="宋体" w:hAnsi="Times New Roman" w:cs="Times New Roman" w:hint="eastAsia"/>
          <w:color w:val="auto"/>
        </w:rPr>
        <w:t>3</w:t>
      </w:r>
      <w:r>
        <w:rPr>
          <w:rFonts w:ascii="Times New Roman" w:eastAsia="宋体" w:hAnsiTheme="minorEastAsia" w:cs="Times New Roman"/>
          <w:color w:val="auto"/>
        </w:rPr>
        <w:t>）怎样确保政策落实到位？</w:t>
      </w:r>
    </w:p>
    <w:p w:rsidR="004101D2" w:rsidRDefault="00771485" w:rsidP="00613D58">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一是强化政策宣传。政策印发后，新区财政局制定政府采购支持中小企业政策“明白纸”，细致解读政策内容，通过开展线上腾讯会议营商环境大讲堂对政策进行宣讲解读，提高中小企业政策知晓率。</w:t>
      </w:r>
    </w:p>
    <w:p w:rsidR="004101D2" w:rsidRDefault="00771485" w:rsidP="00613D58">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二是形成监督合力，新区财政、发展改革、住房城乡建设、交通运输、水务、政务服务等部门根据各自职责分工，积极调整</w:t>
      </w:r>
      <w:proofErr w:type="gramStart"/>
      <w:r>
        <w:rPr>
          <w:rFonts w:ascii="Times New Roman" w:eastAsia="宋体" w:hAnsiTheme="minorEastAsia" w:cs="Times New Roman"/>
          <w:color w:val="auto"/>
        </w:rPr>
        <w:t>完善执行</w:t>
      </w:r>
      <w:proofErr w:type="gramEnd"/>
      <w:r>
        <w:rPr>
          <w:rFonts w:ascii="Times New Roman" w:eastAsia="宋体" w:hAnsiTheme="minorEastAsia" w:cs="Times New Roman"/>
          <w:color w:val="auto"/>
        </w:rPr>
        <w:t>工程招投标领域有关标准文本、评标制度等规定和做法，广泛开展政策宣贯，确保预留份额、评审优惠等政策措施在全口径政府采购工程项目中得到有效贯彻执行，提高中小企业合同规模。</w:t>
      </w:r>
    </w:p>
    <w:p w:rsidR="004101D2" w:rsidRDefault="00771485" w:rsidP="00613D58">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w:t>
      </w:r>
      <w:r>
        <w:rPr>
          <w:rFonts w:ascii="Times New Roman" w:eastAsia="宋体" w:hAnsi="Times New Roman" w:cs="Times New Roman" w:hint="eastAsia"/>
          <w:color w:val="auto"/>
        </w:rPr>
        <w:t>4</w:t>
      </w:r>
      <w:r>
        <w:rPr>
          <w:rFonts w:ascii="Times New Roman" w:eastAsia="宋体" w:hAnsiTheme="minorEastAsia" w:cs="Times New Roman"/>
          <w:color w:val="auto"/>
        </w:rPr>
        <w:t>）中小企业怎样知晓采购项目是否面向中小企业？</w:t>
      </w:r>
    </w:p>
    <w:p w:rsidR="004101D2" w:rsidRDefault="00771485" w:rsidP="00613D58">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《政府采购促进中小企业发展管理办法》明确采购项目涉及中小企业采购的，预留份额、价格扣除比例或价格加分比例等内容应当在采购文件中明确。因此，中小企业可在采购文件中获取相关信息。</w:t>
      </w:r>
    </w:p>
    <w:p w:rsidR="004101D2" w:rsidRDefault="00771485" w:rsidP="00613D58">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w:t>
      </w:r>
      <w:r>
        <w:rPr>
          <w:rFonts w:ascii="Times New Roman" w:eastAsia="宋体" w:hAnsi="Times New Roman" w:cs="Times New Roman" w:hint="eastAsia"/>
          <w:color w:val="auto"/>
        </w:rPr>
        <w:t>5</w:t>
      </w:r>
      <w:r>
        <w:rPr>
          <w:rFonts w:ascii="Times New Roman" w:eastAsia="宋体" w:hAnsiTheme="minorEastAsia" w:cs="Times New Roman"/>
          <w:color w:val="auto"/>
        </w:rPr>
        <w:t>）中小企业享受扶持政策应提供什么</w:t>
      </w:r>
      <w:proofErr w:type="gramStart"/>
      <w:r>
        <w:rPr>
          <w:rFonts w:ascii="Times New Roman" w:eastAsia="宋体" w:hAnsiTheme="minorEastAsia" w:cs="Times New Roman"/>
          <w:color w:val="auto"/>
        </w:rPr>
        <w:t>份证明</w:t>
      </w:r>
      <w:proofErr w:type="gramEnd"/>
      <w:r>
        <w:rPr>
          <w:rFonts w:ascii="Times New Roman" w:eastAsia="宋体" w:hAnsiTheme="minorEastAsia" w:cs="Times New Roman"/>
          <w:color w:val="auto"/>
        </w:rPr>
        <w:t>材料？</w:t>
      </w:r>
    </w:p>
    <w:p w:rsidR="004101D2" w:rsidRDefault="00771485" w:rsidP="00613D58">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中小企业参与政府采购活动、享受扶持政策，只需要出具《中小企业声明函》作为中小企业身份证明文件，任何单位和个人不得要求中小企业供应商提交《中小企业声明函》之外的证明文件，或事先获得认定及进入名录库等。中小企业对其声明内容的真实性负责，声明</w:t>
      </w:r>
      <w:proofErr w:type="gramStart"/>
      <w:r>
        <w:rPr>
          <w:rFonts w:ascii="Times New Roman" w:eastAsia="宋体" w:hAnsiTheme="minorEastAsia" w:cs="Times New Roman"/>
          <w:color w:val="auto"/>
        </w:rPr>
        <w:t>函内容</w:t>
      </w:r>
      <w:proofErr w:type="gramEnd"/>
      <w:r>
        <w:rPr>
          <w:rFonts w:ascii="Times New Roman" w:eastAsia="宋体" w:hAnsiTheme="minorEastAsia" w:cs="Times New Roman"/>
          <w:color w:val="auto"/>
        </w:rPr>
        <w:t>不实的，属于提供虚假材料谋取中标、成交，依照《中华人民共和国政府采购法》等国家有关规定追究相应责任。</w:t>
      </w:r>
    </w:p>
    <w:p w:rsidR="004101D2" w:rsidRDefault="00771485" w:rsidP="00613D58">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w:t>
      </w:r>
      <w:r>
        <w:rPr>
          <w:rFonts w:ascii="Times New Roman" w:eastAsia="宋体" w:hAnsi="Times New Roman" w:cs="Times New Roman" w:hint="eastAsia"/>
          <w:color w:val="auto"/>
        </w:rPr>
        <w:t>6</w:t>
      </w:r>
      <w:r>
        <w:rPr>
          <w:rFonts w:ascii="Times New Roman" w:eastAsia="宋体" w:hAnsiTheme="minorEastAsia" w:cs="Times New Roman"/>
          <w:color w:val="auto"/>
        </w:rPr>
        <w:t>）企业不清楚自身是否为中小企业，怎么办？</w:t>
      </w:r>
    </w:p>
    <w:p w:rsidR="004101D2" w:rsidRDefault="00771485" w:rsidP="00613D58">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关于企业标准的判定，参与政府采购的企业可根据《中小企业划型标准规定》（工信部联企业〔</w:t>
      </w:r>
      <w:r>
        <w:rPr>
          <w:rFonts w:ascii="Times New Roman" w:eastAsia="宋体" w:hAnsiTheme="minorEastAsia" w:cs="Times New Roman"/>
          <w:color w:val="auto"/>
        </w:rPr>
        <w:t>2011</w:t>
      </w:r>
      <w:r>
        <w:rPr>
          <w:rFonts w:ascii="Times New Roman" w:eastAsia="宋体" w:hAnsiTheme="minorEastAsia" w:cs="Times New Roman"/>
          <w:color w:val="auto"/>
        </w:rPr>
        <w:t>〕</w:t>
      </w:r>
      <w:r>
        <w:rPr>
          <w:rFonts w:ascii="Times New Roman" w:eastAsia="宋体" w:hAnsiTheme="minorEastAsia" w:cs="Times New Roman"/>
          <w:color w:val="auto"/>
        </w:rPr>
        <w:t>300</w:t>
      </w:r>
      <w:r>
        <w:rPr>
          <w:rFonts w:ascii="Times New Roman" w:eastAsia="宋体" w:hAnsiTheme="minorEastAsia" w:cs="Times New Roman"/>
          <w:color w:val="auto"/>
        </w:rPr>
        <w:t>号）要求判定是否为中小企业。此外，为方便广大中小企业、政府部门和社会公众识别企业规模类型，工业和信息化部组织开发了中小企业规模类型自测小程序，并于</w:t>
      </w:r>
      <w:r>
        <w:rPr>
          <w:rFonts w:ascii="Times New Roman" w:eastAsia="宋体" w:hAnsiTheme="minorEastAsia" w:cs="Times New Roman"/>
          <w:color w:val="auto"/>
        </w:rPr>
        <w:t>2020</w:t>
      </w:r>
      <w:r>
        <w:rPr>
          <w:rFonts w:ascii="Times New Roman" w:eastAsia="宋体" w:hAnsiTheme="minorEastAsia" w:cs="Times New Roman"/>
          <w:color w:val="auto"/>
        </w:rPr>
        <w:t>年</w:t>
      </w:r>
      <w:r>
        <w:rPr>
          <w:rFonts w:ascii="Times New Roman" w:eastAsia="宋体" w:hAnsiTheme="minorEastAsia" w:cs="Times New Roman"/>
          <w:color w:val="auto"/>
        </w:rPr>
        <w:t>2</w:t>
      </w:r>
      <w:r>
        <w:rPr>
          <w:rFonts w:ascii="Times New Roman" w:eastAsia="宋体" w:hAnsiTheme="minorEastAsia" w:cs="Times New Roman"/>
          <w:color w:val="auto"/>
        </w:rPr>
        <w:t>月</w:t>
      </w:r>
      <w:r>
        <w:rPr>
          <w:rFonts w:ascii="Times New Roman" w:eastAsia="宋体" w:hAnsiTheme="minorEastAsia" w:cs="Times New Roman"/>
          <w:color w:val="auto"/>
        </w:rPr>
        <w:t>27</w:t>
      </w:r>
      <w:r>
        <w:rPr>
          <w:rFonts w:ascii="Times New Roman" w:eastAsia="宋体" w:hAnsiTheme="minorEastAsia" w:cs="Times New Roman"/>
          <w:color w:val="auto"/>
        </w:rPr>
        <w:t>日上线运行，在国务院客户端和工业和信息化部网站</w:t>
      </w:r>
      <w:r>
        <w:rPr>
          <w:rFonts w:ascii="Times New Roman" w:eastAsia="宋体" w:hAnsiTheme="minorEastAsia" w:cs="Times New Roman"/>
          <w:color w:val="auto"/>
        </w:rPr>
        <w:lastRenderedPageBreak/>
        <w:t>上均有链接，广大中小企业和各类社会机构填写企业所属的行业和指标数据自动生成企业规模类型测试结果。</w:t>
      </w:r>
    </w:p>
    <w:p w:rsidR="004101D2" w:rsidRDefault="00771485" w:rsidP="00613D58">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 xml:space="preserve">40.2 </w:t>
      </w:r>
      <w:r>
        <w:rPr>
          <w:rFonts w:ascii="Times New Roman" w:eastAsia="宋体" w:hAnsiTheme="minorEastAsia" w:cs="Times New Roman" w:hint="eastAsia"/>
          <w:color w:val="auto"/>
        </w:rPr>
        <w:t>滨海新区财政局</w:t>
      </w:r>
      <w:r>
        <w:rPr>
          <w:rFonts w:ascii="Times New Roman" w:eastAsia="宋体" w:hAnsi="Times New Roman" w:cs="Times New Roman" w:hint="eastAsia"/>
          <w:color w:val="auto"/>
        </w:rPr>
        <w:t>“政采贷”</w:t>
      </w:r>
      <w:r>
        <w:rPr>
          <w:rFonts w:ascii="Times New Roman" w:eastAsia="宋体" w:hAnsiTheme="minorEastAsia" w:cs="Times New Roman" w:hint="eastAsia"/>
          <w:color w:val="auto"/>
        </w:rPr>
        <w:t>明白纸</w:t>
      </w:r>
    </w:p>
    <w:p w:rsidR="004101D2" w:rsidRDefault="00771485" w:rsidP="00613D58">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中小企业是建设现代化经济体系、实现经济高质量发展的重要基础，财政部、市财政局及新区财政局先后出台多项政府采购政策、办法扶持中小企业。为进一步支持中小企业参与政府采购活动，促进中小企业良性发展，新区财政局印发了《滨海新区财政局关于进一步优化政府采购营商环境的通知》，鼓励中小企业在签署政府采购合同前明确融资需求，在采购合同中细化收款账号等融资信息，切实缓解参与政府采购活动的中小企业资金周转压力。本“政采贷”明白纸遵循“市场主导、银企自愿、风险自担”原则，旨在向政府采购中有融资需求的潜在中标、成交供应商介绍“政采贷”业务。</w:t>
      </w:r>
    </w:p>
    <w:p w:rsidR="004101D2" w:rsidRDefault="00771485" w:rsidP="00613D58">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一、“政采贷”概念</w:t>
      </w:r>
    </w:p>
    <w:p w:rsidR="004101D2" w:rsidRDefault="00771485" w:rsidP="00613D58">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“政采贷”即政府采购合同融资的简称，是金融机构以中小企业的诚信</w:t>
      </w:r>
      <w:proofErr w:type="gramStart"/>
      <w:r>
        <w:rPr>
          <w:rFonts w:ascii="Times New Roman" w:eastAsia="宋体" w:hAnsiTheme="minorEastAsia" w:cs="Times New Roman" w:hint="eastAsia"/>
          <w:color w:val="auto"/>
        </w:rPr>
        <w:t>考量</w:t>
      </w:r>
      <w:proofErr w:type="gramEnd"/>
      <w:r>
        <w:rPr>
          <w:rFonts w:ascii="Times New Roman" w:eastAsia="宋体" w:hAnsiTheme="minorEastAsia" w:cs="Times New Roman" w:hint="eastAsia"/>
          <w:color w:val="auto"/>
        </w:rPr>
        <w:t>和信用审查为基础，基于其取得并提供的政府采购合同，按优惠贷款利率直接向中小企业发放贷款的一种融资方式。</w:t>
      </w:r>
      <w:proofErr w:type="gramStart"/>
      <w:r>
        <w:rPr>
          <w:rFonts w:ascii="Times New Roman" w:eastAsia="宋体" w:hAnsiTheme="minorEastAsia" w:cs="Times New Roman" w:hint="eastAsia"/>
          <w:color w:val="auto"/>
        </w:rPr>
        <w:t>政采贷能</w:t>
      </w:r>
      <w:proofErr w:type="gramEnd"/>
      <w:r>
        <w:rPr>
          <w:rFonts w:ascii="Times New Roman" w:eastAsia="宋体" w:hAnsiTheme="minorEastAsia" w:cs="Times New Roman" w:hint="eastAsia"/>
          <w:color w:val="auto"/>
        </w:rPr>
        <w:t>有效减轻企业融资成本和负担，助力解决民营企业、中小企业“融资难、融资贵、资金不足”的困难。</w:t>
      </w:r>
    </w:p>
    <w:p w:rsidR="004101D2" w:rsidRDefault="00771485" w:rsidP="00613D58">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二、“政采贷”基本流程介绍</w:t>
      </w:r>
    </w:p>
    <w:p w:rsidR="004101D2" w:rsidRDefault="00771485" w:rsidP="00613D58">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“企业申请”</w:t>
      </w:r>
      <w:r>
        <w:rPr>
          <w:rFonts w:ascii="Times New Roman" w:eastAsia="宋体" w:hAnsiTheme="minorEastAsia" w:cs="Times New Roman" w:hint="eastAsia"/>
          <w:color w:val="auto"/>
        </w:rPr>
        <w:t>-</w:t>
      </w:r>
      <w:r>
        <w:rPr>
          <w:rFonts w:ascii="Times New Roman" w:eastAsia="宋体" w:hAnsiTheme="minorEastAsia" w:cs="Times New Roman" w:hint="eastAsia"/>
          <w:color w:val="auto"/>
        </w:rPr>
        <w:t>“银行接受申请”</w:t>
      </w:r>
      <w:r>
        <w:rPr>
          <w:rFonts w:ascii="Times New Roman" w:eastAsia="宋体" w:hAnsiTheme="minorEastAsia" w:cs="Times New Roman" w:hint="eastAsia"/>
          <w:color w:val="auto"/>
        </w:rPr>
        <w:t>-</w:t>
      </w:r>
      <w:r>
        <w:rPr>
          <w:rFonts w:ascii="Times New Roman" w:eastAsia="宋体" w:hAnsiTheme="minorEastAsia" w:cs="Times New Roman" w:hint="eastAsia"/>
          <w:color w:val="auto"/>
        </w:rPr>
        <w:t>“获取政采业务数据、订单信息、合同信息等”</w:t>
      </w:r>
      <w:r>
        <w:rPr>
          <w:rFonts w:ascii="Times New Roman" w:eastAsia="宋体" w:hAnsiTheme="minorEastAsia" w:cs="Times New Roman" w:hint="eastAsia"/>
          <w:color w:val="auto"/>
        </w:rPr>
        <w:t>-</w:t>
      </w:r>
      <w:r>
        <w:rPr>
          <w:rFonts w:ascii="Times New Roman" w:eastAsia="宋体" w:hAnsiTheme="minorEastAsia" w:cs="Times New Roman" w:hint="eastAsia"/>
          <w:color w:val="auto"/>
        </w:rPr>
        <w:t>“线下尽调、审核资质”</w:t>
      </w:r>
      <w:r>
        <w:rPr>
          <w:rFonts w:ascii="Times New Roman" w:eastAsia="宋体" w:hAnsiTheme="minorEastAsia" w:cs="Times New Roman" w:hint="eastAsia"/>
          <w:color w:val="auto"/>
        </w:rPr>
        <w:t>-</w:t>
      </w:r>
      <w:r>
        <w:rPr>
          <w:rFonts w:ascii="Times New Roman" w:eastAsia="宋体" w:hAnsiTheme="minorEastAsia" w:cs="Times New Roman" w:hint="eastAsia"/>
          <w:color w:val="auto"/>
        </w:rPr>
        <w:t>“银行风控评估”</w:t>
      </w:r>
      <w:r>
        <w:rPr>
          <w:rFonts w:ascii="Times New Roman" w:eastAsia="宋体" w:hAnsiTheme="minorEastAsia" w:cs="Times New Roman" w:hint="eastAsia"/>
          <w:color w:val="auto"/>
        </w:rPr>
        <w:t>-</w:t>
      </w:r>
      <w:r>
        <w:rPr>
          <w:rFonts w:ascii="Times New Roman" w:eastAsia="宋体" w:hAnsiTheme="minorEastAsia" w:cs="Times New Roman" w:hint="eastAsia"/>
          <w:color w:val="auto"/>
        </w:rPr>
        <w:t>“预授信”</w:t>
      </w:r>
      <w:r>
        <w:rPr>
          <w:rFonts w:ascii="Times New Roman" w:eastAsia="宋体" w:hAnsiTheme="minorEastAsia" w:cs="Times New Roman" w:hint="eastAsia"/>
          <w:color w:val="auto"/>
        </w:rPr>
        <w:t>-</w:t>
      </w:r>
      <w:r>
        <w:rPr>
          <w:rFonts w:ascii="Times New Roman" w:eastAsia="宋体" w:hAnsiTheme="minorEastAsia" w:cs="Times New Roman" w:hint="eastAsia"/>
          <w:color w:val="auto"/>
        </w:rPr>
        <w:t>“放款、提款”</w:t>
      </w:r>
    </w:p>
    <w:p w:rsidR="004101D2" w:rsidRDefault="00771485" w:rsidP="00613D58">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三、我市主要金融机构开通“政采贷”情况</w:t>
      </w:r>
    </w:p>
    <w:p w:rsidR="004101D2" w:rsidRDefault="00771485" w:rsidP="00613D58">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目前“政采贷”业务已经逐步在各大商业金融机构上线，未来我市主要金融机构“政采贷”业务将实现全覆盖，中标供应商可以根据自身情况自行选择。其中部分金融机构及咨询电话见下表</w:t>
      </w:r>
      <w:r>
        <w:rPr>
          <w:rFonts w:ascii="Times New Roman" w:eastAsia="宋体" w:hAnsiTheme="minorEastAsia" w:cs="Times New Roman" w:hint="eastAsia"/>
          <w:color w:val="auto"/>
        </w:rPr>
        <w:t>(</w:t>
      </w:r>
      <w:r>
        <w:rPr>
          <w:rFonts w:ascii="Times New Roman" w:eastAsia="宋体" w:hAnsiTheme="minorEastAsia" w:cs="Times New Roman" w:hint="eastAsia"/>
          <w:color w:val="auto"/>
        </w:rPr>
        <w:t>后续将持续更新</w:t>
      </w:r>
      <w:r>
        <w:rPr>
          <w:rFonts w:ascii="Times New Roman" w:eastAsia="宋体" w:hAnsiTheme="minorEastAsia" w:cs="Times New Roman" w:hint="eastAsia"/>
          <w:color w:val="auto"/>
        </w:rPr>
        <w:t>)</w:t>
      </w:r>
      <w:r>
        <w:rPr>
          <w:rFonts w:ascii="Times New Roman" w:eastAsia="宋体" w:hAnsiTheme="minorEastAsia" w:cs="Times New Roman" w:hint="eastAsia"/>
          <w:color w:val="auto"/>
        </w:rPr>
        <w:t>：</w:t>
      </w:r>
    </w:p>
    <w:tbl>
      <w:tblPr>
        <w:tblW w:w="8519" w:type="dxa"/>
        <w:tblInd w:w="93" w:type="dxa"/>
        <w:tblLayout w:type="fixed"/>
        <w:tblLook w:val="04A0" w:firstRow="1" w:lastRow="0" w:firstColumn="1" w:lastColumn="0" w:noHBand="0" w:noVBand="1"/>
      </w:tblPr>
      <w:tblGrid>
        <w:gridCol w:w="492"/>
        <w:gridCol w:w="1001"/>
        <w:gridCol w:w="1292"/>
        <w:gridCol w:w="964"/>
        <w:gridCol w:w="3384"/>
        <w:gridCol w:w="1386"/>
      </w:tblGrid>
      <w:tr w:rsidR="004101D2">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序号</w:t>
            </w:r>
          </w:p>
        </w:tc>
        <w:tc>
          <w:tcPr>
            <w:tcW w:w="1001"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金融机构名称</w:t>
            </w:r>
          </w:p>
        </w:tc>
        <w:tc>
          <w:tcPr>
            <w:tcW w:w="1292"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参考利率及额度</w:t>
            </w:r>
          </w:p>
        </w:tc>
        <w:tc>
          <w:tcPr>
            <w:tcW w:w="964"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现阶段面向范围</w:t>
            </w:r>
          </w:p>
        </w:tc>
        <w:tc>
          <w:tcPr>
            <w:tcW w:w="3384"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申请条件</w:t>
            </w:r>
          </w:p>
        </w:tc>
        <w:tc>
          <w:tcPr>
            <w:tcW w:w="1386"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咨询电话</w:t>
            </w:r>
          </w:p>
        </w:tc>
      </w:tr>
      <w:tr w:rsidR="004101D2">
        <w:trPr>
          <w:trHeight w:val="3120"/>
        </w:trPr>
        <w:tc>
          <w:tcPr>
            <w:tcW w:w="492"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lastRenderedPageBreak/>
              <w:t>1</w:t>
            </w:r>
          </w:p>
        </w:tc>
        <w:tc>
          <w:tcPr>
            <w:tcW w:w="1001"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中国银行</w:t>
            </w:r>
          </w:p>
        </w:tc>
        <w:tc>
          <w:tcPr>
            <w:tcW w:w="1292" w:type="dxa"/>
            <w:tcBorders>
              <w:top w:val="single" w:sz="4" w:space="0" w:color="000000"/>
              <w:left w:val="single" w:sz="4" w:space="0" w:color="000000"/>
              <w:bottom w:val="single" w:sz="4" w:space="0" w:color="000000"/>
              <w:right w:val="single" w:sz="4" w:space="0" w:color="000000"/>
            </w:tcBorders>
            <w:vAlign w:val="bottom"/>
          </w:tcPr>
          <w:p w:rsidR="004101D2" w:rsidRDefault="00771485">
            <w:pPr>
              <w:widowControl/>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4101D2" w:rsidRDefault="00771485">
            <w:pPr>
              <w:widowControl/>
              <w:textAlignment w:val="center"/>
              <w:rPr>
                <w:rFonts w:ascii="宋体" w:hAnsi="宋体" w:cs="宋体"/>
                <w:color w:val="000000"/>
                <w:kern w:val="0"/>
                <w:sz w:val="19"/>
                <w:szCs w:val="19"/>
              </w:rPr>
            </w:pPr>
            <w:r>
              <w:rPr>
                <w:rFonts w:ascii="宋体" w:hAnsi="宋体" w:cs="宋体" w:hint="eastAsia"/>
                <w:color w:val="000000"/>
                <w:kern w:val="0"/>
                <w:sz w:val="19"/>
                <w:szCs w:val="19"/>
              </w:rPr>
              <w:t>根据当期lpr进行综合核定，原则上不3.85%</w:t>
            </w:r>
            <w:r>
              <w:rPr>
                <w:rFonts w:ascii="宋体" w:hAnsi="宋体" w:cs="宋体" w:hint="eastAsia"/>
                <w:color w:val="000000"/>
                <w:kern w:val="0"/>
                <w:sz w:val="19"/>
                <w:szCs w:val="19"/>
              </w:rPr>
              <w:br/>
              <w:t>融资额度：</w:t>
            </w:r>
          </w:p>
          <w:p w:rsidR="004101D2" w:rsidRDefault="00771485">
            <w:pPr>
              <w:widowControl/>
              <w:textAlignment w:val="center"/>
              <w:rPr>
                <w:rFonts w:ascii="宋体" w:hAnsi="宋体" w:cs="宋体"/>
                <w:color w:val="00000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r>
              <w:rPr>
                <w:rFonts w:ascii="宋体" w:hAnsi="宋体" w:cs="宋体" w:hint="eastAsia"/>
                <w:color w:val="000000"/>
                <w:kern w:val="0"/>
                <w:sz w:val="19"/>
                <w:szCs w:val="19"/>
              </w:rPr>
              <w:t>不超过1000万元,大中型企业具体以政府采购金额为测算依据，无金额限制</w:t>
            </w:r>
          </w:p>
        </w:tc>
        <w:tc>
          <w:tcPr>
            <w:tcW w:w="964"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1、在政府采购中无不良履约记录；</w:t>
            </w:r>
            <w:r>
              <w:rPr>
                <w:rFonts w:ascii="宋体" w:hAnsi="宋体" w:cs="宋体" w:hint="eastAsia"/>
                <w:color w:val="000000"/>
                <w:kern w:val="0"/>
                <w:sz w:val="19"/>
                <w:szCs w:val="19"/>
              </w:rPr>
              <w:br/>
              <w:t>2、企业及其实际控制人、法定代表人、受益所有人等关联人员不存在涉及洗钱、恐怖融资、金融诈骗、偷逃税、侵犯知识产权等违法犯罪行为或违反制裁规定的行为；</w:t>
            </w:r>
            <w:r>
              <w:rPr>
                <w:rFonts w:ascii="宋体" w:hAnsi="宋体" w:cs="宋体" w:hint="eastAsia"/>
                <w:color w:val="000000"/>
                <w:kern w:val="0"/>
                <w:sz w:val="19"/>
                <w:szCs w:val="19"/>
              </w:rPr>
              <w:br/>
              <w:t>3、政府采购的参与主体、内容、程序、实施和管理机制及相关合同应符合国务院、财政部、银保监会等相关部门对于政府债务、融资平台、政府采购、政府预算管理等相关法律法规要求。</w:t>
            </w:r>
          </w:p>
        </w:tc>
        <w:tc>
          <w:tcPr>
            <w:tcW w:w="1386"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 xml:space="preserve">27106030 </w:t>
            </w:r>
          </w:p>
          <w:p w:rsidR="004101D2" w:rsidRDefault="00771485">
            <w:pPr>
              <w:widowControl/>
              <w:jc w:val="center"/>
              <w:textAlignment w:val="center"/>
              <w:rPr>
                <w:rFonts w:ascii="宋体" w:hAnsi="宋体" w:cs="宋体"/>
                <w:color w:val="000000"/>
                <w:sz w:val="19"/>
                <w:szCs w:val="19"/>
              </w:rPr>
            </w:pPr>
            <w:proofErr w:type="gramStart"/>
            <w:r>
              <w:rPr>
                <w:rFonts w:ascii="宋体" w:hAnsi="宋体" w:cs="宋体" w:hint="eastAsia"/>
                <w:color w:val="000000"/>
                <w:kern w:val="0"/>
                <w:sz w:val="19"/>
                <w:szCs w:val="19"/>
              </w:rPr>
              <w:t>吴楠</w:t>
            </w:r>
            <w:proofErr w:type="gramEnd"/>
          </w:p>
        </w:tc>
      </w:tr>
      <w:tr w:rsidR="004101D2">
        <w:trPr>
          <w:trHeight w:val="1440"/>
        </w:trPr>
        <w:tc>
          <w:tcPr>
            <w:tcW w:w="492"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2</w:t>
            </w:r>
          </w:p>
        </w:tc>
        <w:tc>
          <w:tcPr>
            <w:tcW w:w="1001"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邮储银行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4101D2" w:rsidRDefault="0077148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约4.95%</w:t>
            </w:r>
            <w:r>
              <w:rPr>
                <w:rFonts w:ascii="宋体" w:hAnsi="宋体" w:cs="宋体" w:hint="eastAsia"/>
                <w:color w:val="000000"/>
                <w:kern w:val="0"/>
                <w:sz w:val="19"/>
                <w:szCs w:val="19"/>
              </w:rPr>
              <w:br/>
              <w:t>融资额度：</w:t>
            </w:r>
          </w:p>
          <w:p w:rsidR="004101D2" w:rsidRDefault="0077148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不超过200万元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企业经营满一年以上，有一年以上政府中标历史记录，当前有生效政府中标订单，企业及法定代表人征信记录良好</w:t>
            </w:r>
          </w:p>
        </w:tc>
        <w:tc>
          <w:tcPr>
            <w:tcW w:w="1386"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kern w:val="0"/>
                <w:sz w:val="19"/>
                <w:szCs w:val="19"/>
              </w:rPr>
            </w:pPr>
            <w:r>
              <w:rPr>
                <w:rFonts w:ascii="宋体" w:hAnsi="宋体" w:cs="宋体"/>
                <w:color w:val="000000"/>
                <w:kern w:val="0"/>
                <w:sz w:val="19"/>
                <w:szCs w:val="19"/>
              </w:rPr>
              <w:t>13820988723</w:t>
            </w:r>
            <w:r>
              <w:rPr>
                <w:rFonts w:ascii="宋体" w:hAnsi="宋体" w:cs="宋体" w:hint="eastAsia"/>
                <w:color w:val="000000"/>
                <w:kern w:val="0"/>
                <w:sz w:val="19"/>
                <w:szCs w:val="19"/>
              </w:rPr>
              <w:t>张日超</w:t>
            </w:r>
          </w:p>
        </w:tc>
      </w:tr>
      <w:tr w:rsidR="004101D2">
        <w:trPr>
          <w:trHeight w:val="90"/>
        </w:trPr>
        <w:tc>
          <w:tcPr>
            <w:tcW w:w="492"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3</w:t>
            </w:r>
          </w:p>
        </w:tc>
        <w:tc>
          <w:tcPr>
            <w:tcW w:w="1001"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光大银行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4101D2" w:rsidRDefault="0077148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约4%</w:t>
            </w:r>
            <w:r>
              <w:rPr>
                <w:rFonts w:ascii="宋体" w:hAnsi="宋体" w:cs="宋体" w:hint="eastAsia"/>
                <w:color w:val="000000"/>
                <w:kern w:val="0"/>
                <w:sz w:val="19"/>
                <w:szCs w:val="19"/>
              </w:rPr>
              <w:br/>
              <w:t>融资额度：</w:t>
            </w:r>
          </w:p>
          <w:p w:rsidR="004101D2" w:rsidRDefault="0077148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不超过1000万</w:t>
            </w:r>
          </w:p>
        </w:tc>
        <w:tc>
          <w:tcPr>
            <w:tcW w:w="964"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1.具有独立承担民事责任的能力，有固定经营场所，将我行账户作为政府采购合同唯一回款账户。</w:t>
            </w:r>
            <w:r>
              <w:rPr>
                <w:rFonts w:ascii="宋体" w:hAnsi="宋体" w:cs="宋体" w:hint="eastAsia"/>
                <w:color w:val="000000"/>
                <w:kern w:val="0"/>
                <w:sz w:val="19"/>
                <w:szCs w:val="19"/>
              </w:rPr>
              <w:br/>
              <w:t>2.企业成立1年以上，且实际控制人具有3年以上的实际行业经验，具有良好的纳税记录、工商登记记录；</w:t>
            </w:r>
            <w:r>
              <w:rPr>
                <w:rFonts w:ascii="宋体" w:hAnsi="宋体" w:cs="宋体" w:hint="eastAsia"/>
                <w:color w:val="000000"/>
                <w:kern w:val="0"/>
                <w:sz w:val="19"/>
                <w:szCs w:val="19"/>
              </w:rPr>
              <w:br/>
              <w:t>3.企业具有履行合同所必须的设备和服务能力；</w:t>
            </w:r>
            <w:r>
              <w:rPr>
                <w:rFonts w:ascii="宋体" w:hAnsi="宋体" w:cs="宋体" w:hint="eastAsia"/>
                <w:color w:val="000000"/>
                <w:kern w:val="0"/>
                <w:sz w:val="19"/>
                <w:szCs w:val="19"/>
              </w:rPr>
              <w:br/>
              <w:t>4.生产经营符合国家法律法规，产业政策和环境保护要求，符合我行信贷政策；</w:t>
            </w:r>
            <w:r>
              <w:rPr>
                <w:rFonts w:ascii="宋体" w:hAnsi="宋体" w:cs="宋体" w:hint="eastAsia"/>
                <w:color w:val="000000"/>
                <w:kern w:val="0"/>
                <w:sz w:val="19"/>
                <w:szCs w:val="19"/>
              </w:rPr>
              <w:br/>
              <w:t>5.人行征信信息查询系统查询显示借款人、实际控制人无重大不良记录，政府采购履约无不良记录。</w:t>
            </w:r>
          </w:p>
        </w:tc>
        <w:tc>
          <w:tcPr>
            <w:tcW w:w="1386"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kern w:val="0"/>
                <w:sz w:val="19"/>
                <w:szCs w:val="19"/>
              </w:rPr>
            </w:pPr>
            <w:r>
              <w:rPr>
                <w:rFonts w:ascii="宋体" w:hAnsi="宋体" w:cs="宋体"/>
                <w:color w:val="000000"/>
                <w:kern w:val="0"/>
                <w:sz w:val="19"/>
                <w:szCs w:val="19"/>
              </w:rPr>
              <w:t>18722110192</w:t>
            </w:r>
            <w:proofErr w:type="gramStart"/>
            <w:r>
              <w:rPr>
                <w:rFonts w:ascii="宋体" w:hAnsi="宋体" w:cs="宋体"/>
                <w:color w:val="000000"/>
                <w:kern w:val="0"/>
                <w:sz w:val="19"/>
                <w:szCs w:val="19"/>
              </w:rPr>
              <w:t>谢凝</w:t>
            </w:r>
            <w:proofErr w:type="gramEnd"/>
            <w:r>
              <w:rPr>
                <w:rFonts w:ascii="宋体" w:hAnsi="宋体" w:cs="宋体" w:hint="eastAsia"/>
                <w:color w:val="000000"/>
                <w:kern w:val="0"/>
                <w:sz w:val="19"/>
                <w:szCs w:val="19"/>
              </w:rPr>
              <w:t>18622858578</w:t>
            </w:r>
          </w:p>
          <w:p w:rsidR="004101D2" w:rsidRDefault="0077148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马嵘</w:t>
            </w:r>
          </w:p>
        </w:tc>
      </w:tr>
      <w:tr w:rsidR="004101D2">
        <w:trPr>
          <w:trHeight w:val="720"/>
        </w:trPr>
        <w:tc>
          <w:tcPr>
            <w:tcW w:w="492"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4</w:t>
            </w:r>
          </w:p>
        </w:tc>
        <w:tc>
          <w:tcPr>
            <w:tcW w:w="1001"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浦发银行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4101D2" w:rsidRDefault="0077148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约3.8%</w:t>
            </w:r>
            <w:r>
              <w:rPr>
                <w:rFonts w:ascii="宋体" w:hAnsi="宋体" w:cs="宋体" w:hint="eastAsia"/>
                <w:color w:val="000000"/>
                <w:kern w:val="0"/>
                <w:sz w:val="19"/>
                <w:szCs w:val="19"/>
              </w:rPr>
              <w:br/>
              <w:t>融资额度：不超过500万</w:t>
            </w:r>
          </w:p>
        </w:tc>
        <w:tc>
          <w:tcPr>
            <w:tcW w:w="964"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中小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1、申请人不得有失信记录；</w:t>
            </w:r>
            <w:r>
              <w:rPr>
                <w:rFonts w:ascii="宋体" w:hAnsi="宋体" w:cs="宋体" w:hint="eastAsia"/>
                <w:color w:val="000000"/>
                <w:kern w:val="0"/>
                <w:sz w:val="19"/>
                <w:szCs w:val="19"/>
              </w:rPr>
              <w:br/>
              <w:t>2、订单对应的政府采购部门在天津市，中标企业注册地在天津。</w:t>
            </w:r>
          </w:p>
        </w:tc>
        <w:tc>
          <w:tcPr>
            <w:tcW w:w="1386"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13612152218</w:t>
            </w:r>
          </w:p>
          <w:p w:rsidR="004101D2" w:rsidRDefault="0077148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刘扬</w:t>
            </w:r>
          </w:p>
        </w:tc>
      </w:tr>
      <w:tr w:rsidR="004101D2">
        <w:trPr>
          <w:trHeight w:val="1920"/>
        </w:trPr>
        <w:tc>
          <w:tcPr>
            <w:tcW w:w="492"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5</w:t>
            </w:r>
          </w:p>
        </w:tc>
        <w:tc>
          <w:tcPr>
            <w:tcW w:w="1001"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齐鲁银行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4101D2" w:rsidRDefault="0077148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4.50%起</w:t>
            </w:r>
          </w:p>
          <w:p w:rsidR="004101D2" w:rsidRDefault="0077148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融资额度：</w:t>
            </w:r>
          </w:p>
          <w:p w:rsidR="004101D2" w:rsidRDefault="0077148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不超过1000万</w:t>
            </w:r>
          </w:p>
        </w:tc>
        <w:tc>
          <w:tcPr>
            <w:tcW w:w="964"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大中小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1、获得政府采购订单，中标信息可在公开网站查询。如无法查询，可出示国家扶持政策内不公开中标信息文件。</w:t>
            </w:r>
          </w:p>
          <w:p w:rsidR="004101D2" w:rsidRDefault="0077148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2、采购合同回款账户为齐鲁银行，并做质押登记。</w:t>
            </w:r>
          </w:p>
          <w:p w:rsidR="004101D2" w:rsidRDefault="0077148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3、符合我行客户准入要求（同上一条）。</w:t>
            </w:r>
          </w:p>
        </w:tc>
        <w:tc>
          <w:tcPr>
            <w:tcW w:w="1386"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022-23271885</w:t>
            </w:r>
          </w:p>
          <w:p w:rsidR="004101D2" w:rsidRDefault="0077148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朱怡璇</w:t>
            </w:r>
          </w:p>
        </w:tc>
      </w:tr>
      <w:tr w:rsidR="004101D2">
        <w:trPr>
          <w:trHeight w:val="1440"/>
        </w:trPr>
        <w:tc>
          <w:tcPr>
            <w:tcW w:w="492"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6</w:t>
            </w:r>
          </w:p>
        </w:tc>
        <w:tc>
          <w:tcPr>
            <w:tcW w:w="1001"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天津银行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4101D2" w:rsidRDefault="0077148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不低于3.85%</w:t>
            </w:r>
            <w:r>
              <w:rPr>
                <w:rFonts w:ascii="宋体" w:hAnsi="宋体" w:cs="宋体" w:hint="eastAsia"/>
                <w:color w:val="000000"/>
                <w:kern w:val="0"/>
                <w:sz w:val="19"/>
                <w:szCs w:val="19"/>
              </w:rPr>
              <w:br/>
              <w:t>融资额度：</w:t>
            </w:r>
          </w:p>
          <w:p w:rsidR="004101D2" w:rsidRDefault="0077148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不超过1000万</w:t>
            </w:r>
          </w:p>
        </w:tc>
        <w:tc>
          <w:tcPr>
            <w:tcW w:w="964"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中小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1、连续从事政府采购活动一年以上，或主要股东从事政府采购活动两年以上，且交易及信用记录良好；</w:t>
            </w:r>
            <w:r>
              <w:rPr>
                <w:rFonts w:ascii="宋体" w:hAnsi="宋体" w:cs="宋体" w:hint="eastAsia"/>
                <w:color w:val="000000"/>
                <w:kern w:val="0"/>
                <w:sz w:val="19"/>
                <w:szCs w:val="19"/>
              </w:rPr>
              <w:br/>
              <w:t>2、持有政府采购中标通知书、签订政府采购合同等资料。</w:t>
            </w:r>
          </w:p>
        </w:tc>
        <w:tc>
          <w:tcPr>
            <w:tcW w:w="1386"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28405397</w:t>
            </w:r>
          </w:p>
          <w:p w:rsidR="004101D2" w:rsidRDefault="0077148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王小</w:t>
            </w:r>
            <w:proofErr w:type="gramStart"/>
            <w:r>
              <w:rPr>
                <w:rFonts w:ascii="宋体" w:hAnsi="宋体" w:cs="宋体" w:hint="eastAsia"/>
                <w:color w:val="000000"/>
                <w:kern w:val="0"/>
                <w:sz w:val="19"/>
                <w:szCs w:val="19"/>
              </w:rPr>
              <w:t>一</w:t>
            </w:r>
            <w:proofErr w:type="gramEnd"/>
          </w:p>
        </w:tc>
      </w:tr>
      <w:tr w:rsidR="004101D2">
        <w:trPr>
          <w:trHeight w:val="2160"/>
        </w:trPr>
        <w:tc>
          <w:tcPr>
            <w:tcW w:w="492"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lastRenderedPageBreak/>
              <w:t>7</w:t>
            </w:r>
          </w:p>
        </w:tc>
        <w:tc>
          <w:tcPr>
            <w:tcW w:w="1001"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天津农商银行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4101D2" w:rsidRDefault="0077148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结合借款人经营规模、偿债能力、营运效率等因素合理确定</w:t>
            </w:r>
            <w:r>
              <w:rPr>
                <w:rFonts w:ascii="宋体" w:hAnsi="宋体" w:cs="宋体" w:hint="eastAsia"/>
                <w:color w:val="000000"/>
                <w:kern w:val="0"/>
                <w:sz w:val="19"/>
                <w:szCs w:val="19"/>
              </w:rPr>
              <w:br/>
              <w:t>融资额度：</w:t>
            </w:r>
          </w:p>
          <w:p w:rsidR="004101D2" w:rsidRDefault="0077148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不超过5000万</w:t>
            </w:r>
          </w:p>
        </w:tc>
        <w:tc>
          <w:tcPr>
            <w:tcW w:w="964"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大中小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1、中标供应商财务状况良好，记录良好，有资质且具有1年(含)以上与天津市各类政府采购成功经验；</w:t>
            </w:r>
            <w:r>
              <w:rPr>
                <w:rFonts w:ascii="宋体" w:hAnsi="宋体" w:cs="宋体" w:hint="eastAsia"/>
                <w:color w:val="000000"/>
                <w:kern w:val="0"/>
                <w:sz w:val="19"/>
                <w:szCs w:val="19"/>
              </w:rPr>
              <w:br/>
              <w:t>2、生产经营符合国家政策；</w:t>
            </w:r>
            <w:r>
              <w:rPr>
                <w:rFonts w:ascii="宋体" w:hAnsi="宋体" w:cs="宋体" w:hint="eastAsia"/>
                <w:color w:val="000000"/>
                <w:kern w:val="0"/>
                <w:sz w:val="19"/>
                <w:szCs w:val="19"/>
              </w:rPr>
              <w:br/>
              <w:t>3、无违法、违约、不良信用记录，未发生过政府采购业务纠纷等；</w:t>
            </w:r>
            <w:r>
              <w:rPr>
                <w:rFonts w:ascii="宋体" w:hAnsi="宋体" w:cs="宋体" w:hint="eastAsia"/>
                <w:color w:val="000000"/>
                <w:kern w:val="0"/>
                <w:sz w:val="19"/>
                <w:szCs w:val="19"/>
              </w:rPr>
              <w:br/>
              <w:t>4、银行要求的其他条件。</w:t>
            </w:r>
          </w:p>
        </w:tc>
        <w:tc>
          <w:tcPr>
            <w:tcW w:w="1386"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022-83872249</w:t>
            </w:r>
          </w:p>
          <w:p w:rsidR="004101D2" w:rsidRDefault="0077148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林向宇</w:t>
            </w:r>
          </w:p>
        </w:tc>
      </w:tr>
      <w:tr w:rsidR="004101D2">
        <w:trPr>
          <w:trHeight w:val="960"/>
        </w:trPr>
        <w:tc>
          <w:tcPr>
            <w:tcW w:w="492"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8</w:t>
            </w:r>
          </w:p>
        </w:tc>
        <w:tc>
          <w:tcPr>
            <w:tcW w:w="1001"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天津滨海农商银行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4101D2" w:rsidRDefault="0077148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致电咨询</w:t>
            </w:r>
            <w:r>
              <w:rPr>
                <w:rFonts w:ascii="宋体" w:hAnsi="宋体" w:cs="宋体" w:hint="eastAsia"/>
                <w:color w:val="000000"/>
                <w:kern w:val="0"/>
                <w:sz w:val="19"/>
                <w:szCs w:val="19"/>
              </w:rPr>
              <w:br/>
              <w:t>融资额度：100-5000万</w:t>
            </w:r>
          </w:p>
        </w:tc>
        <w:tc>
          <w:tcPr>
            <w:tcW w:w="964"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大中小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1、具有2年(含)以上连续经营记录；</w:t>
            </w:r>
            <w:r>
              <w:rPr>
                <w:rFonts w:ascii="宋体" w:hAnsi="宋体" w:cs="宋体" w:hint="eastAsia"/>
                <w:color w:val="000000"/>
                <w:kern w:val="0"/>
                <w:sz w:val="19"/>
                <w:szCs w:val="19"/>
              </w:rPr>
              <w:br/>
              <w:t>2、有固定生产经营场所；本行要求的其他条件。</w:t>
            </w:r>
          </w:p>
        </w:tc>
        <w:tc>
          <w:tcPr>
            <w:tcW w:w="1386"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 xml:space="preserve">13612141823高飞     </w:t>
            </w:r>
          </w:p>
        </w:tc>
      </w:tr>
      <w:tr w:rsidR="004101D2">
        <w:trPr>
          <w:trHeight w:val="3542"/>
        </w:trPr>
        <w:tc>
          <w:tcPr>
            <w:tcW w:w="492"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9</w:t>
            </w:r>
          </w:p>
        </w:tc>
        <w:tc>
          <w:tcPr>
            <w:tcW w:w="1001"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民生银行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4101D2" w:rsidRDefault="0077148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最低4%</w:t>
            </w:r>
            <w:r>
              <w:rPr>
                <w:rFonts w:ascii="宋体" w:hAnsi="宋体" w:cs="宋体" w:hint="eastAsia"/>
                <w:color w:val="000000"/>
                <w:kern w:val="0"/>
                <w:sz w:val="19"/>
                <w:szCs w:val="19"/>
              </w:rPr>
              <w:br/>
              <w:t>融资额度：</w:t>
            </w:r>
          </w:p>
          <w:p w:rsidR="004101D2" w:rsidRDefault="0077148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信用额度最高1000万</w:t>
            </w:r>
          </w:p>
          <w:p w:rsidR="004101D2" w:rsidRDefault="0077148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信用+担保额度最高3000万</w:t>
            </w:r>
          </w:p>
        </w:tc>
        <w:tc>
          <w:tcPr>
            <w:tcW w:w="964"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中小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1、企业成立满一年，经营良好、征信良好；</w:t>
            </w:r>
          </w:p>
          <w:p w:rsidR="004101D2" w:rsidRDefault="0077148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2、</w:t>
            </w:r>
            <w:proofErr w:type="gramStart"/>
            <w:r>
              <w:rPr>
                <w:rFonts w:ascii="宋体" w:hAnsi="宋体" w:cs="宋体" w:hint="eastAsia"/>
                <w:color w:val="000000"/>
                <w:kern w:val="0"/>
                <w:sz w:val="19"/>
                <w:szCs w:val="19"/>
              </w:rPr>
              <w:t>实控人</w:t>
            </w:r>
            <w:proofErr w:type="gramEnd"/>
            <w:r>
              <w:rPr>
                <w:rFonts w:ascii="宋体" w:hAnsi="宋体" w:cs="宋体" w:hint="eastAsia"/>
                <w:color w:val="000000"/>
                <w:kern w:val="0"/>
                <w:sz w:val="19"/>
                <w:szCs w:val="19"/>
              </w:rPr>
              <w:t>25-65周岁，征信良好；</w:t>
            </w:r>
          </w:p>
          <w:p w:rsidR="004101D2" w:rsidRDefault="0077148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3、近12个月有政府采购中标</w:t>
            </w:r>
            <w:proofErr w:type="gramStart"/>
            <w:r>
              <w:rPr>
                <w:rFonts w:ascii="宋体" w:hAnsi="宋体" w:cs="宋体" w:hint="eastAsia"/>
                <w:color w:val="000000"/>
                <w:kern w:val="0"/>
                <w:sz w:val="19"/>
                <w:szCs w:val="19"/>
              </w:rPr>
              <w:t>且正常</w:t>
            </w:r>
            <w:proofErr w:type="gramEnd"/>
            <w:r>
              <w:rPr>
                <w:rFonts w:ascii="宋体" w:hAnsi="宋体" w:cs="宋体" w:hint="eastAsia"/>
                <w:color w:val="000000"/>
                <w:kern w:val="0"/>
                <w:sz w:val="19"/>
                <w:szCs w:val="19"/>
              </w:rPr>
              <w:t>履约、回款</w:t>
            </w:r>
          </w:p>
        </w:tc>
        <w:tc>
          <w:tcPr>
            <w:tcW w:w="1386"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kern w:val="0"/>
                <w:sz w:val="19"/>
                <w:szCs w:val="19"/>
              </w:rPr>
            </w:pPr>
            <w:r>
              <w:rPr>
                <w:rFonts w:ascii="宋体" w:hAnsi="宋体" w:cs="宋体"/>
                <w:color w:val="000000"/>
                <w:kern w:val="0"/>
                <w:sz w:val="19"/>
                <w:szCs w:val="19"/>
              </w:rPr>
              <w:t>18102027371</w:t>
            </w:r>
          </w:p>
          <w:p w:rsidR="004101D2" w:rsidRDefault="00771485">
            <w:pPr>
              <w:widowControl/>
              <w:jc w:val="center"/>
              <w:textAlignment w:val="center"/>
              <w:rPr>
                <w:rFonts w:ascii="宋体" w:hAnsi="宋体" w:cs="宋体"/>
                <w:color w:val="000000"/>
                <w:kern w:val="0"/>
                <w:sz w:val="19"/>
                <w:szCs w:val="19"/>
              </w:rPr>
            </w:pPr>
            <w:r>
              <w:rPr>
                <w:rFonts w:ascii="宋体" w:hAnsi="宋体" w:cs="宋体"/>
                <w:color w:val="000000"/>
                <w:kern w:val="0"/>
                <w:sz w:val="19"/>
                <w:szCs w:val="19"/>
              </w:rPr>
              <w:t xml:space="preserve">陈宗山 </w:t>
            </w:r>
          </w:p>
        </w:tc>
      </w:tr>
      <w:tr w:rsidR="004101D2">
        <w:trPr>
          <w:trHeight w:val="2938"/>
        </w:trPr>
        <w:tc>
          <w:tcPr>
            <w:tcW w:w="492"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10</w:t>
            </w:r>
          </w:p>
        </w:tc>
        <w:tc>
          <w:tcPr>
            <w:tcW w:w="1001"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textAlignment w:val="center"/>
              <w:rPr>
                <w:rFonts w:ascii="宋体" w:hAnsi="宋体" w:cs="宋体"/>
                <w:color w:val="000000"/>
                <w:sz w:val="19"/>
                <w:szCs w:val="19"/>
              </w:rPr>
            </w:pPr>
            <w:r>
              <w:rPr>
                <w:rFonts w:ascii="宋体" w:hAnsi="宋体" w:cs="宋体" w:hint="eastAsia"/>
                <w:color w:val="000000"/>
                <w:kern w:val="0"/>
                <w:sz w:val="19"/>
                <w:szCs w:val="19"/>
              </w:rPr>
              <w:t>平安银行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4101D2" w:rsidRDefault="00771485">
            <w:pPr>
              <w:jc w:val="left"/>
              <w:rPr>
                <w:rFonts w:ascii="宋体" w:hAnsi="宋体" w:cs="宋体"/>
                <w:color w:val="000000"/>
                <w:kern w:val="0"/>
                <w:sz w:val="19"/>
                <w:szCs w:val="19"/>
              </w:rPr>
            </w:pPr>
            <w:r>
              <w:rPr>
                <w:rFonts w:ascii="宋体" w:hAnsi="宋体" w:cs="宋体" w:hint="eastAsia"/>
                <w:color w:val="000000"/>
                <w:kern w:val="0"/>
                <w:sz w:val="19"/>
                <w:szCs w:val="19"/>
              </w:rPr>
              <w:t>参考利率：</w:t>
            </w:r>
          </w:p>
          <w:p w:rsidR="004101D2" w:rsidRDefault="00771485">
            <w:pPr>
              <w:jc w:val="left"/>
              <w:rPr>
                <w:rFonts w:ascii="宋体" w:hAnsi="宋体" w:cs="宋体"/>
                <w:color w:val="000000"/>
                <w:kern w:val="0"/>
                <w:sz w:val="19"/>
                <w:szCs w:val="19"/>
              </w:rPr>
            </w:pPr>
            <w:r>
              <w:rPr>
                <w:rFonts w:ascii="宋体" w:hAnsi="宋体" w:cs="宋体" w:hint="eastAsia"/>
                <w:color w:val="000000"/>
                <w:kern w:val="0"/>
                <w:sz w:val="19"/>
                <w:szCs w:val="19"/>
              </w:rPr>
              <w:t>约6.00%</w:t>
            </w:r>
            <w:r>
              <w:rPr>
                <w:rFonts w:ascii="宋体" w:hAnsi="宋体" w:cs="宋体" w:hint="eastAsia"/>
                <w:color w:val="000000"/>
                <w:kern w:val="0"/>
                <w:sz w:val="19"/>
                <w:szCs w:val="19"/>
              </w:rPr>
              <w:br/>
              <w:t>融资额度：</w:t>
            </w:r>
          </w:p>
          <w:p w:rsidR="004101D2" w:rsidRDefault="00771485">
            <w:pPr>
              <w:jc w:val="left"/>
              <w:rPr>
                <w:rFonts w:ascii="宋体" w:hAnsi="宋体" w:cs="宋体"/>
                <w:color w:val="000000"/>
                <w:sz w:val="19"/>
                <w:szCs w:val="19"/>
              </w:rPr>
            </w:pPr>
            <w:r>
              <w:rPr>
                <w:rFonts w:ascii="宋体" w:hAnsi="宋体" w:cs="宋体" w:hint="eastAsia"/>
                <w:color w:val="000000"/>
                <w:kern w:val="0"/>
                <w:sz w:val="19"/>
                <w:szCs w:val="19"/>
              </w:rPr>
              <w:t>最高200万元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4101D2" w:rsidRDefault="00771485">
            <w:pPr>
              <w:jc w:val="center"/>
              <w:rPr>
                <w:rFonts w:ascii="宋体" w:hAnsi="宋体" w:cs="宋体"/>
                <w:color w:val="000000"/>
                <w:sz w:val="19"/>
                <w:szCs w:val="19"/>
              </w:rPr>
            </w:pPr>
            <w:r>
              <w:rPr>
                <w:rFonts w:ascii="宋体" w:hAnsi="宋体" w:cs="宋体" w:hint="eastAsia"/>
                <w:color w:val="000000"/>
                <w:kern w:val="0"/>
                <w:sz w:val="19"/>
                <w:szCs w:val="19"/>
              </w:rPr>
              <w:t>大中小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4101D2">
              <w:tc>
                <w:tcPr>
                  <w:tcW w:w="2632" w:type="dxa"/>
                  <w:shd w:val="clear" w:color="auto" w:fill="FFFFFF"/>
                  <w:tcMar>
                    <w:top w:w="150" w:type="dxa"/>
                    <w:left w:w="0" w:type="dxa"/>
                    <w:bottom w:w="150" w:type="dxa"/>
                    <w:right w:w="0" w:type="dxa"/>
                  </w:tcMar>
                </w:tcPr>
                <w:p w:rsidR="004101D2" w:rsidRDefault="00771485">
                  <w:pPr>
                    <w:widowControl/>
                    <w:numPr>
                      <w:ilvl w:val="0"/>
                      <w:numId w:val="2"/>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申请人为企业法定代表人或第一大自然人股东，</w:t>
                  </w:r>
                  <w:proofErr w:type="gramStart"/>
                  <w:r>
                    <w:rPr>
                      <w:rFonts w:ascii="宋体" w:hAnsi="宋体" w:cs="宋体" w:hint="eastAsia"/>
                      <w:color w:val="000000"/>
                      <w:kern w:val="0"/>
                      <w:sz w:val="19"/>
                      <w:szCs w:val="19"/>
                    </w:rPr>
                    <w:t>通过微信申请</w:t>
                  </w:r>
                  <w:proofErr w:type="gramEnd"/>
                  <w:r>
                    <w:rPr>
                      <w:rFonts w:ascii="宋体" w:hAnsi="宋体" w:cs="宋体" w:hint="eastAsia"/>
                      <w:color w:val="000000"/>
                      <w:kern w:val="0"/>
                      <w:sz w:val="19"/>
                      <w:szCs w:val="19"/>
                    </w:rPr>
                    <w:t xml:space="preserve">； </w:t>
                  </w:r>
                </w:p>
                <w:p w:rsidR="004101D2" w:rsidRDefault="00771485">
                  <w:pPr>
                    <w:widowControl/>
                    <w:numPr>
                      <w:ilvl w:val="0"/>
                      <w:numId w:val="2"/>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企业及申请人信用记录良好，无不良、违法行为； </w:t>
                  </w:r>
                </w:p>
                <w:p w:rsidR="004101D2" w:rsidRDefault="00771485">
                  <w:pPr>
                    <w:widowControl/>
                    <w:numPr>
                      <w:ilvl w:val="0"/>
                      <w:numId w:val="2"/>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企业为天津市政府部门、事业单位的供应商； </w:t>
                  </w:r>
                </w:p>
                <w:p w:rsidR="004101D2" w:rsidRDefault="00771485">
                  <w:pPr>
                    <w:widowControl/>
                    <w:jc w:val="left"/>
                    <w:textAlignment w:val="top"/>
                    <w:rPr>
                      <w:rFonts w:ascii="����" w:eastAsia="����" w:hAnsi="����" w:cs="����"/>
                      <w:color w:val="333333"/>
                      <w:sz w:val="24"/>
                      <w:szCs w:val="24"/>
                    </w:rPr>
                  </w:pPr>
                  <w:r>
                    <w:rPr>
                      <w:rFonts w:ascii="宋体" w:hAnsi="宋体" w:cs="宋体" w:hint="eastAsia"/>
                      <w:color w:val="000000"/>
                      <w:kern w:val="0"/>
                      <w:sz w:val="19"/>
                      <w:szCs w:val="19"/>
                    </w:rPr>
                    <w:t>4、企业有政府采购历史合作记录（近24个月2次，合计50万以上订单记录）且交易记录良好</w:t>
                  </w:r>
                </w:p>
              </w:tc>
            </w:tr>
          </w:tbl>
          <w:p w:rsidR="004101D2" w:rsidRDefault="004101D2">
            <w:pPr>
              <w:jc w:val="left"/>
              <w:rPr>
                <w:rFonts w:ascii="宋体" w:hAnsi="宋体" w:cs="宋体"/>
                <w:color w:val="00000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4101D2" w:rsidRDefault="00771485">
            <w:pPr>
              <w:jc w:val="center"/>
              <w:rPr>
                <w:rFonts w:ascii="宋体" w:hAnsi="宋体" w:cs="宋体"/>
                <w:color w:val="000000"/>
                <w:sz w:val="24"/>
                <w:szCs w:val="24"/>
              </w:rPr>
            </w:pPr>
            <w:r>
              <w:rPr>
                <w:rFonts w:ascii="宋体" w:hAnsi="宋体" w:cs="宋体" w:hint="eastAsia"/>
                <w:color w:val="000000"/>
                <w:kern w:val="0"/>
                <w:sz w:val="19"/>
                <w:szCs w:val="19"/>
              </w:rPr>
              <w:t xml:space="preserve">18698167095张伟 </w:t>
            </w:r>
          </w:p>
        </w:tc>
      </w:tr>
      <w:tr w:rsidR="004101D2">
        <w:trPr>
          <w:trHeight w:val="2730"/>
        </w:trPr>
        <w:tc>
          <w:tcPr>
            <w:tcW w:w="492"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11</w:t>
            </w:r>
          </w:p>
        </w:tc>
        <w:tc>
          <w:tcPr>
            <w:tcW w:w="1001"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渤海银行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4101D2" w:rsidRDefault="00771485">
            <w:pPr>
              <w:jc w:val="left"/>
              <w:rPr>
                <w:rFonts w:ascii="宋体" w:hAnsi="宋体" w:cs="宋体"/>
                <w:color w:val="000000"/>
                <w:kern w:val="0"/>
                <w:sz w:val="19"/>
                <w:szCs w:val="19"/>
              </w:rPr>
            </w:pPr>
            <w:r>
              <w:rPr>
                <w:rFonts w:ascii="宋体" w:hAnsi="宋体" w:cs="宋体" w:hint="eastAsia"/>
                <w:color w:val="000000"/>
                <w:kern w:val="0"/>
                <w:sz w:val="19"/>
                <w:szCs w:val="19"/>
              </w:rPr>
              <w:t>参考利率：</w:t>
            </w:r>
          </w:p>
          <w:p w:rsidR="004101D2" w:rsidRDefault="00771485">
            <w:pPr>
              <w:jc w:val="left"/>
              <w:rPr>
                <w:rFonts w:ascii="宋体" w:hAnsi="宋体" w:cs="宋体"/>
                <w:color w:val="000000"/>
                <w:kern w:val="0"/>
                <w:sz w:val="19"/>
                <w:szCs w:val="19"/>
              </w:rPr>
            </w:pPr>
            <w:proofErr w:type="gramStart"/>
            <w:r>
              <w:rPr>
                <w:rFonts w:ascii="宋体" w:hAnsi="宋体" w:cs="宋体" w:hint="eastAsia"/>
                <w:color w:val="000000"/>
                <w:kern w:val="0"/>
                <w:sz w:val="19"/>
                <w:szCs w:val="19"/>
              </w:rPr>
              <w:t>年化约</w:t>
            </w:r>
            <w:proofErr w:type="gramEnd"/>
            <w:r>
              <w:rPr>
                <w:rFonts w:ascii="宋体" w:hAnsi="宋体" w:cs="宋体" w:hint="eastAsia"/>
                <w:color w:val="000000"/>
                <w:kern w:val="0"/>
                <w:sz w:val="19"/>
                <w:szCs w:val="19"/>
              </w:rPr>
              <w:t>3.85%</w:t>
            </w:r>
            <w:r>
              <w:rPr>
                <w:rFonts w:ascii="宋体" w:hAnsi="宋体" w:cs="宋体" w:hint="eastAsia"/>
                <w:color w:val="000000"/>
                <w:kern w:val="0"/>
                <w:sz w:val="19"/>
                <w:szCs w:val="19"/>
              </w:rPr>
              <w:br/>
              <w:t>融资额度：</w:t>
            </w:r>
          </w:p>
          <w:p w:rsidR="004101D2" w:rsidRDefault="00771485">
            <w:pPr>
              <w:jc w:val="left"/>
              <w:rPr>
                <w:rFonts w:ascii="宋体" w:hAnsi="宋体" w:cs="宋体"/>
                <w:color w:val="000000"/>
                <w:sz w:val="19"/>
                <w:szCs w:val="19"/>
              </w:rPr>
            </w:pPr>
            <w:r>
              <w:rPr>
                <w:rFonts w:ascii="宋体" w:hAnsi="宋体" w:cs="宋体" w:hint="eastAsia"/>
                <w:color w:val="000000"/>
                <w:kern w:val="0"/>
                <w:sz w:val="19"/>
                <w:szCs w:val="19"/>
              </w:rPr>
              <w:t>最高1000万元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4101D2">
              <w:tc>
                <w:tcPr>
                  <w:tcW w:w="2632" w:type="dxa"/>
                  <w:shd w:val="clear" w:color="auto" w:fill="FFFFFF"/>
                  <w:tcMar>
                    <w:top w:w="150" w:type="dxa"/>
                    <w:left w:w="0" w:type="dxa"/>
                    <w:bottom w:w="150" w:type="dxa"/>
                    <w:right w:w="0" w:type="dxa"/>
                  </w:tcMar>
                </w:tcPr>
                <w:p w:rsidR="004101D2" w:rsidRDefault="00771485">
                  <w:pPr>
                    <w:widowControl/>
                    <w:numPr>
                      <w:ilvl w:val="0"/>
                      <w:numId w:val="3"/>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有固定的经营场所，企业划型符合小微企业； </w:t>
                  </w:r>
                </w:p>
                <w:p w:rsidR="004101D2" w:rsidRDefault="00771485">
                  <w:pPr>
                    <w:widowControl/>
                    <w:numPr>
                      <w:ilvl w:val="0"/>
                      <w:numId w:val="3"/>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信用记录良好，无不良、违法行为； </w:t>
                  </w:r>
                </w:p>
                <w:p w:rsidR="004101D2" w:rsidRDefault="00771485">
                  <w:pPr>
                    <w:widowControl/>
                    <w:numPr>
                      <w:ilvl w:val="0"/>
                      <w:numId w:val="3"/>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持续经营2年以上或实际控制人从业3年以上； 具备政府采购投标资格且交易记录良好； </w:t>
                  </w:r>
                </w:p>
                <w:p w:rsidR="004101D2" w:rsidRDefault="00771485">
                  <w:pPr>
                    <w:widowControl/>
                    <w:numPr>
                      <w:ilvl w:val="0"/>
                      <w:numId w:val="3"/>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采购项目符合国家产业政策和资源环保政策要求；</w:t>
                  </w:r>
                </w:p>
              </w:tc>
            </w:tr>
          </w:tbl>
          <w:p w:rsidR="004101D2" w:rsidRDefault="004101D2">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4101D2" w:rsidRDefault="00771485">
            <w:pPr>
              <w:jc w:val="left"/>
              <w:rPr>
                <w:rFonts w:ascii="宋体" w:hAnsi="宋体" w:cs="宋体"/>
                <w:color w:val="000000"/>
                <w:kern w:val="0"/>
                <w:sz w:val="19"/>
                <w:szCs w:val="19"/>
              </w:rPr>
            </w:pPr>
            <w:r>
              <w:rPr>
                <w:rFonts w:ascii="宋体" w:hAnsi="宋体" w:cs="宋体" w:hint="eastAsia"/>
                <w:color w:val="000000"/>
                <w:kern w:val="0"/>
                <w:sz w:val="19"/>
                <w:szCs w:val="19"/>
              </w:rPr>
              <w:t>022-58879322</w:t>
            </w:r>
          </w:p>
          <w:p w:rsidR="004101D2" w:rsidRDefault="00771485" w:rsidP="00613D58">
            <w:pPr>
              <w:ind w:firstLineChars="100" w:firstLine="173"/>
              <w:jc w:val="left"/>
              <w:rPr>
                <w:rFonts w:ascii="宋体" w:hAnsi="宋体" w:cs="宋体"/>
                <w:color w:val="000000"/>
                <w:kern w:val="0"/>
                <w:sz w:val="19"/>
                <w:szCs w:val="19"/>
              </w:rPr>
            </w:pPr>
            <w:r>
              <w:rPr>
                <w:rFonts w:ascii="宋体" w:hAnsi="宋体" w:cs="宋体" w:hint="eastAsia"/>
                <w:color w:val="000000"/>
                <w:kern w:val="0"/>
                <w:sz w:val="19"/>
                <w:szCs w:val="19"/>
              </w:rPr>
              <w:t xml:space="preserve">  姚斌 </w:t>
            </w:r>
          </w:p>
        </w:tc>
      </w:tr>
      <w:tr w:rsidR="004101D2">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12</w:t>
            </w:r>
          </w:p>
        </w:tc>
        <w:tc>
          <w:tcPr>
            <w:tcW w:w="1001"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中国建设银行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4101D2" w:rsidRDefault="00771485">
            <w:pPr>
              <w:jc w:val="left"/>
              <w:rPr>
                <w:rFonts w:ascii="宋体" w:hAnsi="宋体" w:cs="宋体"/>
                <w:color w:val="000000"/>
                <w:kern w:val="0"/>
                <w:sz w:val="19"/>
                <w:szCs w:val="19"/>
              </w:rPr>
            </w:pPr>
            <w:r>
              <w:rPr>
                <w:rFonts w:ascii="宋体" w:hAnsi="宋体" w:cs="宋体" w:hint="eastAsia"/>
                <w:color w:val="000000"/>
                <w:kern w:val="0"/>
                <w:sz w:val="19"/>
                <w:szCs w:val="19"/>
              </w:rPr>
              <w:t>参考利率：4.00%-5.00%</w:t>
            </w:r>
            <w:r>
              <w:rPr>
                <w:rFonts w:ascii="宋体" w:hAnsi="宋体" w:cs="宋体" w:hint="eastAsia"/>
                <w:color w:val="000000"/>
                <w:kern w:val="0"/>
                <w:sz w:val="19"/>
                <w:szCs w:val="19"/>
              </w:rPr>
              <w:br/>
              <w:t>融资额度：</w:t>
            </w:r>
          </w:p>
          <w:p w:rsidR="004101D2" w:rsidRDefault="00771485">
            <w:pPr>
              <w:jc w:val="left"/>
              <w:rPr>
                <w:rFonts w:ascii="宋体" w:hAnsi="宋体" w:cs="宋体"/>
                <w:color w:val="000000"/>
                <w:kern w:val="0"/>
                <w:sz w:val="19"/>
                <w:szCs w:val="19"/>
              </w:rPr>
            </w:pPr>
            <w:r>
              <w:rPr>
                <w:rFonts w:ascii="宋体" w:hAnsi="宋体" w:cs="宋体" w:hint="eastAsia"/>
                <w:color w:val="000000"/>
                <w:kern w:val="0"/>
                <w:sz w:val="19"/>
                <w:szCs w:val="19"/>
              </w:rPr>
              <w:lastRenderedPageBreak/>
              <w:t>最高2000万元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lastRenderedPageBreak/>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4101D2">
              <w:tc>
                <w:tcPr>
                  <w:tcW w:w="2632" w:type="dxa"/>
                  <w:shd w:val="clear" w:color="auto" w:fill="FFFFFF"/>
                  <w:tcMar>
                    <w:top w:w="150" w:type="dxa"/>
                    <w:left w:w="0" w:type="dxa"/>
                    <w:bottom w:w="150" w:type="dxa"/>
                    <w:right w:w="0" w:type="dxa"/>
                  </w:tcMar>
                </w:tcPr>
                <w:p w:rsidR="004101D2" w:rsidRDefault="00771485">
                  <w:pPr>
                    <w:widowControl/>
                    <w:numPr>
                      <w:ilvl w:val="0"/>
                      <w:numId w:val="4"/>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企业已获得政府采购中标通知，并与集中采购机构、采购代理机构或采购人签订</w:t>
                  </w:r>
                  <w:r>
                    <w:rPr>
                      <w:rFonts w:ascii="宋体" w:hAnsi="宋体" w:cs="宋体" w:hint="eastAsia"/>
                      <w:color w:val="000000"/>
                      <w:kern w:val="0"/>
                      <w:sz w:val="19"/>
                      <w:szCs w:val="19"/>
                    </w:rPr>
                    <w:lastRenderedPageBreak/>
                    <w:t>采购合同，企业不得采用分包或转包方式履行政府采购合同。政府采购合同明确了《民法典》规定的基本要素并符合商业惯例和行业规范，政府采购履约期限和付款期限</w:t>
                  </w:r>
                  <w:proofErr w:type="gramStart"/>
                  <w:r>
                    <w:rPr>
                      <w:rFonts w:ascii="宋体" w:hAnsi="宋体" w:cs="宋体" w:hint="eastAsia"/>
                      <w:color w:val="000000"/>
                      <w:kern w:val="0"/>
                      <w:sz w:val="19"/>
                      <w:szCs w:val="19"/>
                    </w:rPr>
                    <w:t>距贷款</w:t>
                  </w:r>
                  <w:proofErr w:type="gramEnd"/>
                  <w:r>
                    <w:rPr>
                      <w:rFonts w:ascii="宋体" w:hAnsi="宋体" w:cs="宋体" w:hint="eastAsia"/>
                      <w:color w:val="000000"/>
                      <w:kern w:val="0"/>
                      <w:sz w:val="19"/>
                      <w:szCs w:val="19"/>
                    </w:rPr>
                    <w:t xml:space="preserve">申请日均在1年（含）以内。 </w:t>
                  </w:r>
                </w:p>
                <w:p w:rsidR="004101D2" w:rsidRDefault="00771485">
                  <w:pPr>
                    <w:widowControl/>
                    <w:numPr>
                      <w:ilvl w:val="0"/>
                      <w:numId w:val="4"/>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应收账款融资模式下，企业已按政府采购合同的约定履行了交货、工程施工或提供服务等主要义务并且无任何违约行为。 </w:t>
                  </w:r>
                </w:p>
                <w:p w:rsidR="004101D2" w:rsidRDefault="00771485">
                  <w:pPr>
                    <w:widowControl/>
                    <w:numPr>
                      <w:ilvl w:val="0"/>
                      <w:numId w:val="4"/>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采购合同融资模式下，企业在政府采购活动中与政府成功合作2年（含）以上，且近2年政府采购供应量、工程量或服务量均不低于100万元（含）。 </w:t>
                  </w:r>
                </w:p>
                <w:p w:rsidR="004101D2" w:rsidRDefault="00771485">
                  <w:pPr>
                    <w:widowControl/>
                    <w:jc w:val="left"/>
                    <w:textAlignment w:val="top"/>
                    <w:rPr>
                      <w:rFonts w:ascii="����" w:eastAsia="����" w:hAnsi="����" w:cs="����"/>
                      <w:color w:val="333333"/>
                      <w:sz w:val="24"/>
                      <w:szCs w:val="24"/>
                    </w:rPr>
                  </w:pPr>
                  <w:r>
                    <w:rPr>
                      <w:rFonts w:ascii="宋体" w:hAnsi="宋体" w:cs="宋体" w:hint="eastAsia"/>
                      <w:color w:val="000000"/>
                      <w:kern w:val="0"/>
                      <w:sz w:val="19"/>
                      <w:szCs w:val="19"/>
                    </w:rPr>
                    <w:t>4、（四）企业向政府提供的货物、工程或服务质量稳定，与政府合作历史中未产生纠纷，与上、下游客户未发生重大债权、债务纠纷，近三年未被政府采购部门列入不良记录名单</w:t>
                  </w:r>
                </w:p>
              </w:tc>
            </w:tr>
          </w:tbl>
          <w:p w:rsidR="004101D2" w:rsidRDefault="004101D2">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4101D2" w:rsidRDefault="00771485">
            <w:pPr>
              <w:jc w:val="center"/>
              <w:rPr>
                <w:rFonts w:ascii="宋体" w:hAnsi="宋体" w:cs="宋体"/>
                <w:color w:val="000000"/>
                <w:kern w:val="0"/>
                <w:sz w:val="19"/>
                <w:szCs w:val="19"/>
              </w:rPr>
            </w:pPr>
            <w:r>
              <w:rPr>
                <w:rFonts w:ascii="宋体" w:hAnsi="宋体" w:cs="宋体" w:hint="eastAsia"/>
                <w:color w:val="000000"/>
                <w:kern w:val="0"/>
                <w:sz w:val="19"/>
                <w:szCs w:val="19"/>
              </w:rPr>
              <w:lastRenderedPageBreak/>
              <w:t xml:space="preserve">58751595 </w:t>
            </w:r>
          </w:p>
          <w:p w:rsidR="004101D2" w:rsidRDefault="00771485">
            <w:pPr>
              <w:jc w:val="center"/>
              <w:rPr>
                <w:rFonts w:ascii="宋体" w:hAnsi="宋体" w:cs="宋体"/>
                <w:color w:val="000000"/>
                <w:kern w:val="0"/>
                <w:sz w:val="19"/>
                <w:szCs w:val="19"/>
              </w:rPr>
            </w:pPr>
            <w:proofErr w:type="gramStart"/>
            <w:r>
              <w:rPr>
                <w:rFonts w:ascii="宋体" w:hAnsi="宋体" w:cs="宋体" w:hint="eastAsia"/>
                <w:color w:val="000000"/>
                <w:kern w:val="0"/>
                <w:sz w:val="19"/>
                <w:szCs w:val="19"/>
              </w:rPr>
              <w:t>赵望宇</w:t>
            </w:r>
            <w:proofErr w:type="gramEnd"/>
          </w:p>
          <w:p w:rsidR="004101D2" w:rsidRDefault="00771485">
            <w:pPr>
              <w:jc w:val="center"/>
              <w:rPr>
                <w:rFonts w:ascii="宋体" w:hAnsi="宋体" w:cs="宋体"/>
                <w:color w:val="000000"/>
                <w:kern w:val="0"/>
                <w:sz w:val="19"/>
                <w:szCs w:val="19"/>
              </w:rPr>
            </w:pPr>
            <w:r>
              <w:rPr>
                <w:rFonts w:ascii="宋体" w:hAnsi="宋体" w:cs="宋体" w:hint="eastAsia"/>
                <w:color w:val="000000"/>
                <w:kern w:val="0"/>
                <w:sz w:val="19"/>
                <w:szCs w:val="19"/>
              </w:rPr>
              <w:t>58750209</w:t>
            </w:r>
          </w:p>
          <w:p w:rsidR="004101D2" w:rsidRDefault="00771485">
            <w:pPr>
              <w:jc w:val="center"/>
              <w:rPr>
                <w:rFonts w:ascii="宋体" w:hAnsi="宋体" w:cs="宋体"/>
                <w:color w:val="000000"/>
                <w:kern w:val="0"/>
                <w:sz w:val="19"/>
                <w:szCs w:val="19"/>
              </w:rPr>
            </w:pPr>
            <w:r>
              <w:rPr>
                <w:rFonts w:ascii="宋体" w:hAnsi="宋体" w:cs="宋体" w:hint="eastAsia"/>
                <w:color w:val="000000"/>
                <w:kern w:val="0"/>
                <w:sz w:val="19"/>
                <w:szCs w:val="19"/>
              </w:rPr>
              <w:lastRenderedPageBreak/>
              <w:t xml:space="preserve">肖毅 </w:t>
            </w:r>
          </w:p>
        </w:tc>
      </w:tr>
      <w:tr w:rsidR="004101D2">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lastRenderedPageBreak/>
              <w:t>13</w:t>
            </w:r>
          </w:p>
        </w:tc>
        <w:tc>
          <w:tcPr>
            <w:tcW w:w="1001"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中国农业银行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4101D2" w:rsidRDefault="00771485">
            <w:pPr>
              <w:jc w:val="left"/>
              <w:rPr>
                <w:rFonts w:ascii="宋体" w:hAnsi="宋体" w:cs="宋体"/>
                <w:color w:val="000000"/>
                <w:kern w:val="0"/>
                <w:sz w:val="19"/>
                <w:szCs w:val="19"/>
              </w:rPr>
            </w:pPr>
            <w:r>
              <w:rPr>
                <w:rFonts w:ascii="宋体" w:hAnsi="宋体" w:cs="宋体" w:hint="eastAsia"/>
                <w:color w:val="000000"/>
                <w:kern w:val="0"/>
                <w:sz w:val="19"/>
                <w:szCs w:val="19"/>
              </w:rPr>
              <w:t>参考利率：</w:t>
            </w:r>
          </w:p>
          <w:p w:rsidR="004101D2" w:rsidRDefault="00771485">
            <w:pPr>
              <w:jc w:val="left"/>
              <w:rPr>
                <w:rFonts w:ascii="宋体" w:hAnsi="宋体" w:cs="宋体"/>
                <w:color w:val="000000"/>
                <w:kern w:val="0"/>
                <w:sz w:val="19"/>
                <w:szCs w:val="19"/>
              </w:rPr>
            </w:pPr>
            <w:r>
              <w:rPr>
                <w:rFonts w:ascii="宋体" w:hAnsi="宋体" w:cs="宋体" w:hint="eastAsia"/>
                <w:color w:val="000000"/>
                <w:kern w:val="0"/>
                <w:sz w:val="19"/>
                <w:szCs w:val="19"/>
              </w:rPr>
              <w:t>约4%</w:t>
            </w:r>
          </w:p>
          <w:p w:rsidR="004101D2" w:rsidRDefault="00771485">
            <w:pPr>
              <w:jc w:val="left"/>
              <w:rPr>
                <w:rFonts w:ascii="宋体" w:hAnsi="宋体" w:cs="宋体"/>
                <w:color w:val="000000"/>
                <w:kern w:val="0"/>
                <w:sz w:val="19"/>
                <w:szCs w:val="19"/>
              </w:rPr>
            </w:pPr>
            <w:r>
              <w:rPr>
                <w:rFonts w:ascii="宋体" w:hAnsi="宋体" w:cs="宋体" w:hint="eastAsia"/>
                <w:color w:val="000000"/>
                <w:kern w:val="0"/>
                <w:sz w:val="19"/>
                <w:szCs w:val="19"/>
              </w:rPr>
              <w:t>融资额度：最高1000万元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textAlignment w:val="top"/>
              <w:rPr>
                <w:rFonts w:ascii="宋体" w:hAnsi="宋体" w:cs="宋体"/>
                <w:color w:val="000000"/>
                <w:kern w:val="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4101D2">
              <w:tc>
                <w:tcPr>
                  <w:tcW w:w="3007" w:type="dxa"/>
                  <w:shd w:val="clear" w:color="auto" w:fill="FFFFFF"/>
                  <w:tcMar>
                    <w:top w:w="150" w:type="dxa"/>
                    <w:left w:w="0" w:type="dxa"/>
                    <w:bottom w:w="150" w:type="dxa"/>
                    <w:right w:w="0" w:type="dxa"/>
                  </w:tcMar>
                </w:tcPr>
                <w:p w:rsidR="004101D2" w:rsidRDefault="00771485">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1、公司成立1年（含）以上，</w:t>
                  </w:r>
                  <w:proofErr w:type="gramStart"/>
                  <w:r>
                    <w:rPr>
                      <w:rFonts w:ascii="宋体" w:hAnsi="宋体" w:cs="宋体" w:hint="eastAsia"/>
                      <w:color w:val="000000"/>
                      <w:kern w:val="0"/>
                      <w:sz w:val="19"/>
                      <w:szCs w:val="19"/>
                    </w:rPr>
                    <w:t>属于政采中标</w:t>
                  </w:r>
                  <w:proofErr w:type="gramEnd"/>
                  <w:r>
                    <w:rPr>
                      <w:rFonts w:ascii="宋体" w:hAnsi="宋体" w:cs="宋体" w:hint="eastAsia"/>
                      <w:color w:val="000000"/>
                      <w:kern w:val="0"/>
                      <w:sz w:val="19"/>
                      <w:szCs w:val="19"/>
                    </w:rPr>
                    <w:t xml:space="preserve">供应商,履约记录良好。 </w:t>
                  </w:r>
                </w:p>
                <w:p w:rsidR="004101D2" w:rsidRDefault="00771485">
                  <w:pPr>
                    <w:widowControl/>
                    <w:numPr>
                      <w:ilvl w:val="0"/>
                      <w:numId w:val="5"/>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在我行开立账户，自愿接受农业银行信用监督和结算监管。 </w:t>
                  </w:r>
                </w:p>
                <w:p w:rsidR="004101D2" w:rsidRDefault="00771485">
                  <w:pPr>
                    <w:widowControl/>
                    <w:jc w:val="left"/>
                    <w:textAlignment w:val="top"/>
                    <w:rPr>
                      <w:rFonts w:ascii="����" w:eastAsia="����" w:hAnsi="����" w:cs="����"/>
                      <w:color w:val="333333"/>
                      <w:sz w:val="24"/>
                      <w:szCs w:val="24"/>
                    </w:rPr>
                  </w:pPr>
                  <w:r>
                    <w:rPr>
                      <w:rFonts w:ascii="宋体" w:hAnsi="宋体" w:cs="宋体" w:hint="eastAsia"/>
                      <w:color w:val="000000"/>
                      <w:kern w:val="0"/>
                      <w:sz w:val="19"/>
                      <w:szCs w:val="19"/>
                    </w:rPr>
                    <w:t>3、法定代表人年满18周岁且不超过65周岁，非港、澳、台及外籍人士。 注：具体开办的业务种类及办理程序、办理条件等以中国农业银行当地分行有关规定为准。</w:t>
                  </w:r>
                </w:p>
              </w:tc>
            </w:tr>
          </w:tbl>
          <w:p w:rsidR="004101D2" w:rsidRDefault="004101D2">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4101D2" w:rsidRDefault="00771485">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13920727755</w:t>
            </w:r>
          </w:p>
          <w:p w:rsidR="004101D2" w:rsidRDefault="00771485">
            <w:pPr>
              <w:jc w:val="center"/>
              <w:rPr>
                <w:rFonts w:ascii="宋体" w:hAnsi="宋体" w:cs="宋体"/>
                <w:color w:val="000000"/>
                <w:kern w:val="0"/>
                <w:sz w:val="19"/>
                <w:szCs w:val="19"/>
              </w:rPr>
            </w:pPr>
            <w:r>
              <w:rPr>
                <w:rFonts w:ascii="宋体" w:hAnsi="宋体" w:cs="宋体" w:hint="eastAsia"/>
                <w:color w:val="000000"/>
                <w:kern w:val="0"/>
                <w:sz w:val="19"/>
                <w:szCs w:val="19"/>
              </w:rPr>
              <w:t>李倩</w:t>
            </w:r>
          </w:p>
        </w:tc>
      </w:tr>
      <w:tr w:rsidR="004101D2">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14</w:t>
            </w:r>
          </w:p>
        </w:tc>
        <w:tc>
          <w:tcPr>
            <w:tcW w:w="1001"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招商银行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4101D2" w:rsidRDefault="00771485">
            <w:pPr>
              <w:jc w:val="left"/>
              <w:rPr>
                <w:rFonts w:ascii="宋体" w:hAnsi="宋体" w:cs="宋体"/>
                <w:color w:val="000000"/>
                <w:kern w:val="0"/>
                <w:sz w:val="19"/>
                <w:szCs w:val="19"/>
              </w:rPr>
            </w:pPr>
            <w:r>
              <w:rPr>
                <w:rFonts w:ascii="宋体" w:hAnsi="宋体" w:cs="宋体" w:hint="eastAsia"/>
                <w:color w:val="000000"/>
                <w:kern w:val="0"/>
                <w:sz w:val="19"/>
                <w:szCs w:val="19"/>
              </w:rPr>
              <w:t>参考利率：</w:t>
            </w:r>
          </w:p>
          <w:p w:rsidR="004101D2" w:rsidRDefault="00771485">
            <w:pPr>
              <w:jc w:val="left"/>
              <w:rPr>
                <w:rFonts w:ascii="宋体" w:hAnsi="宋体" w:cs="宋体"/>
                <w:color w:val="000000"/>
                <w:kern w:val="0"/>
                <w:sz w:val="19"/>
                <w:szCs w:val="19"/>
              </w:rPr>
            </w:pPr>
            <w:r>
              <w:rPr>
                <w:rFonts w:ascii="宋体" w:hAnsi="宋体" w:cs="宋体" w:hint="eastAsia"/>
                <w:color w:val="000000"/>
                <w:kern w:val="0"/>
                <w:sz w:val="19"/>
                <w:szCs w:val="19"/>
              </w:rPr>
              <w:t>一般性贷款利率</w:t>
            </w:r>
            <w:r>
              <w:rPr>
                <w:rFonts w:ascii="宋体" w:hAnsi="宋体" w:cs="宋体" w:hint="eastAsia"/>
                <w:color w:val="000000"/>
                <w:kern w:val="0"/>
                <w:sz w:val="19"/>
                <w:szCs w:val="19"/>
              </w:rPr>
              <w:br/>
              <w:t>融资额度：最高3000万元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大中小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4101D2">
              <w:tc>
                <w:tcPr>
                  <w:tcW w:w="3007" w:type="dxa"/>
                  <w:shd w:val="clear" w:color="auto" w:fill="FFFFFF"/>
                  <w:tcMar>
                    <w:top w:w="150" w:type="dxa"/>
                    <w:left w:w="0" w:type="dxa"/>
                    <w:bottom w:w="150" w:type="dxa"/>
                    <w:right w:w="0" w:type="dxa"/>
                  </w:tcMar>
                </w:tcPr>
                <w:p w:rsidR="004101D2" w:rsidRDefault="00771485">
                  <w:pPr>
                    <w:widowControl/>
                    <w:jc w:val="left"/>
                    <w:textAlignment w:val="top"/>
                    <w:rPr>
                      <w:rFonts w:ascii="����" w:eastAsia="����" w:hAnsi="����" w:cs="����"/>
                      <w:color w:val="333333"/>
                      <w:sz w:val="24"/>
                      <w:szCs w:val="24"/>
                    </w:rPr>
                  </w:pPr>
                  <w:r>
                    <w:rPr>
                      <w:rFonts w:ascii="宋体" w:hAnsi="宋体" w:cs="宋体" w:hint="eastAsia"/>
                      <w:color w:val="000000"/>
                      <w:kern w:val="0"/>
                      <w:sz w:val="19"/>
                      <w:szCs w:val="19"/>
                    </w:rPr>
                    <w:t>1、企业及实际控制人征信及各项社会记录较好。</w:t>
                  </w:r>
                </w:p>
                <w:p w:rsidR="004101D2" w:rsidRDefault="00771485">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2、企业成立两年以上或实际控制人本行业经营两年以上。</w:t>
                  </w:r>
                </w:p>
                <w:p w:rsidR="004101D2" w:rsidRDefault="00771485">
                  <w:pPr>
                    <w:widowControl/>
                    <w:jc w:val="left"/>
                    <w:textAlignment w:val="top"/>
                    <w:rPr>
                      <w:rFonts w:ascii="����" w:eastAsia="����" w:hAnsi="����" w:cs="����"/>
                      <w:color w:val="333333"/>
                      <w:sz w:val="24"/>
                      <w:szCs w:val="24"/>
                    </w:rPr>
                  </w:pPr>
                  <w:r>
                    <w:rPr>
                      <w:rFonts w:ascii="宋体" w:hAnsi="宋体" w:cs="宋体" w:hint="eastAsia"/>
                      <w:color w:val="000000"/>
                      <w:kern w:val="0"/>
                      <w:sz w:val="19"/>
                      <w:szCs w:val="19"/>
                    </w:rPr>
                    <w:t>3、财务报表未出现连续两年经营亏损。</w:t>
                  </w:r>
                </w:p>
              </w:tc>
            </w:tr>
          </w:tbl>
          <w:p w:rsidR="004101D2" w:rsidRDefault="004101D2">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4101D2" w:rsidRDefault="00771485">
            <w:pPr>
              <w:jc w:val="center"/>
              <w:rPr>
                <w:rFonts w:ascii="宋体" w:hAnsi="宋体" w:cs="宋体"/>
                <w:color w:val="000000"/>
                <w:kern w:val="0"/>
                <w:sz w:val="19"/>
                <w:szCs w:val="19"/>
              </w:rPr>
            </w:pPr>
            <w:r>
              <w:rPr>
                <w:rFonts w:ascii="宋体" w:hAnsi="宋体" w:cs="宋体" w:hint="eastAsia"/>
                <w:color w:val="000000"/>
                <w:kern w:val="0"/>
                <w:sz w:val="19"/>
                <w:szCs w:val="19"/>
              </w:rPr>
              <w:t>28301244</w:t>
            </w:r>
          </w:p>
        </w:tc>
      </w:tr>
      <w:tr w:rsidR="004101D2">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15</w:t>
            </w:r>
          </w:p>
        </w:tc>
        <w:tc>
          <w:tcPr>
            <w:tcW w:w="1001"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兴业银行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4101D2" w:rsidRDefault="00771485">
            <w:pPr>
              <w:jc w:val="left"/>
              <w:rPr>
                <w:rFonts w:ascii="宋体" w:hAnsi="宋体" w:cs="宋体"/>
                <w:color w:val="000000"/>
                <w:kern w:val="0"/>
                <w:sz w:val="19"/>
                <w:szCs w:val="19"/>
              </w:rPr>
            </w:pPr>
            <w:r>
              <w:rPr>
                <w:rFonts w:ascii="宋体" w:hAnsi="宋体" w:cs="宋体" w:hint="eastAsia"/>
                <w:color w:val="000000"/>
                <w:kern w:val="0"/>
                <w:sz w:val="19"/>
                <w:szCs w:val="19"/>
              </w:rPr>
              <w:t>参考利率：</w:t>
            </w:r>
          </w:p>
          <w:p w:rsidR="004101D2" w:rsidRDefault="00771485">
            <w:pPr>
              <w:jc w:val="left"/>
              <w:rPr>
                <w:rFonts w:ascii="宋体" w:hAnsi="宋体" w:cs="宋体"/>
                <w:color w:val="000000"/>
                <w:kern w:val="0"/>
                <w:sz w:val="19"/>
                <w:szCs w:val="19"/>
              </w:rPr>
            </w:pPr>
            <w:r>
              <w:rPr>
                <w:rFonts w:ascii="宋体" w:hAnsi="宋体" w:cs="宋体" w:hint="eastAsia"/>
                <w:color w:val="000000"/>
                <w:kern w:val="0"/>
                <w:sz w:val="19"/>
                <w:szCs w:val="19"/>
              </w:rPr>
              <w:t>利率3.7%起</w:t>
            </w:r>
            <w:r>
              <w:rPr>
                <w:rFonts w:ascii="宋体" w:hAnsi="宋体" w:cs="宋体" w:hint="eastAsia"/>
                <w:color w:val="000000"/>
                <w:kern w:val="0"/>
                <w:sz w:val="19"/>
                <w:szCs w:val="19"/>
              </w:rPr>
              <w:br/>
              <w:t>融资额度：</w:t>
            </w:r>
          </w:p>
          <w:p w:rsidR="004101D2" w:rsidRDefault="00771485">
            <w:pPr>
              <w:jc w:val="left"/>
              <w:rPr>
                <w:rFonts w:ascii="宋体" w:hAnsi="宋体" w:cs="宋体"/>
                <w:color w:val="000000"/>
                <w:kern w:val="0"/>
                <w:sz w:val="19"/>
                <w:szCs w:val="19"/>
              </w:rPr>
            </w:pPr>
            <w:r>
              <w:rPr>
                <w:rFonts w:ascii="宋体" w:hAnsi="宋体" w:cs="宋体" w:hint="eastAsia"/>
                <w:color w:val="000000"/>
                <w:kern w:val="0"/>
                <w:sz w:val="19"/>
                <w:szCs w:val="19"/>
              </w:rPr>
              <w:t>最高1000万元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4101D2">
              <w:tc>
                <w:tcPr>
                  <w:tcW w:w="3017" w:type="dxa"/>
                  <w:shd w:val="clear" w:color="auto" w:fill="FFFFFF"/>
                  <w:tcMar>
                    <w:top w:w="150" w:type="dxa"/>
                    <w:left w:w="0" w:type="dxa"/>
                    <w:bottom w:w="150" w:type="dxa"/>
                    <w:right w:w="0" w:type="dxa"/>
                  </w:tcMar>
                </w:tcPr>
                <w:p w:rsidR="004101D2" w:rsidRDefault="00771485">
                  <w:pPr>
                    <w:widowControl/>
                    <w:jc w:val="left"/>
                    <w:textAlignment w:val="top"/>
                    <w:rPr>
                      <w:rFonts w:ascii="����" w:eastAsia="����" w:hAnsi="����" w:cs="����"/>
                      <w:color w:val="333333"/>
                      <w:sz w:val="24"/>
                      <w:szCs w:val="24"/>
                    </w:rPr>
                  </w:pPr>
                  <w:r>
                    <w:rPr>
                      <w:rFonts w:ascii="����" w:eastAsia="����" w:hAnsi="����" w:cs="����"/>
                      <w:color w:val="333333"/>
                      <w:kern w:val="0"/>
                      <w:sz w:val="24"/>
                      <w:szCs w:val="24"/>
                    </w:rPr>
                    <w:br/>
                  </w:r>
                  <w:r>
                    <w:rPr>
                      <w:rFonts w:ascii="宋体" w:hAnsi="宋体" w:cs="宋体" w:hint="eastAsia"/>
                      <w:color w:val="000000"/>
                      <w:kern w:val="0"/>
                      <w:sz w:val="19"/>
                      <w:szCs w:val="19"/>
                    </w:rPr>
                    <w:t>合法合</w:t>
                  </w:r>
                  <w:proofErr w:type="gramStart"/>
                  <w:r>
                    <w:rPr>
                      <w:rFonts w:ascii="宋体" w:hAnsi="宋体" w:cs="宋体" w:hint="eastAsia"/>
                      <w:color w:val="000000"/>
                      <w:kern w:val="0"/>
                      <w:sz w:val="19"/>
                      <w:szCs w:val="19"/>
                    </w:rPr>
                    <w:t>规</w:t>
                  </w:r>
                  <w:proofErr w:type="gramEnd"/>
                  <w:r>
                    <w:rPr>
                      <w:rFonts w:ascii="宋体" w:hAnsi="宋体" w:cs="宋体" w:hint="eastAsia"/>
                      <w:color w:val="000000"/>
                      <w:kern w:val="0"/>
                      <w:sz w:val="19"/>
                      <w:szCs w:val="19"/>
                    </w:rPr>
                    <w:t>经营、符合本行授信要求、无不利诉讼纠纷、存在政府采购项目且履约记录良好</w:t>
                  </w:r>
                </w:p>
              </w:tc>
            </w:tr>
            <w:tr w:rsidR="004101D2">
              <w:tc>
                <w:tcPr>
                  <w:tcW w:w="3017" w:type="dxa"/>
                  <w:shd w:val="clear" w:color="auto" w:fill="FFFFFF"/>
                  <w:tcMar>
                    <w:top w:w="150" w:type="dxa"/>
                    <w:left w:w="0" w:type="dxa"/>
                    <w:bottom w:w="150" w:type="dxa"/>
                    <w:right w:w="0" w:type="dxa"/>
                  </w:tcMar>
                </w:tcPr>
                <w:p w:rsidR="004101D2" w:rsidRDefault="004101D2">
                  <w:pPr>
                    <w:widowControl/>
                    <w:jc w:val="left"/>
                    <w:textAlignment w:val="top"/>
                    <w:rPr>
                      <w:rFonts w:ascii="����" w:eastAsia="����" w:hAnsi="����" w:cs="����"/>
                      <w:color w:val="333333"/>
                      <w:kern w:val="0"/>
                      <w:sz w:val="24"/>
                      <w:szCs w:val="24"/>
                    </w:rPr>
                  </w:pPr>
                </w:p>
              </w:tc>
            </w:tr>
          </w:tbl>
          <w:p w:rsidR="004101D2" w:rsidRDefault="004101D2">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4101D2" w:rsidRDefault="00771485">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022/23526678/222112 </w:t>
            </w:r>
          </w:p>
          <w:p w:rsidR="004101D2" w:rsidRDefault="00771485">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武庆林</w:t>
            </w:r>
          </w:p>
        </w:tc>
      </w:tr>
      <w:tr w:rsidR="004101D2">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16</w:t>
            </w:r>
          </w:p>
        </w:tc>
        <w:tc>
          <w:tcPr>
            <w:tcW w:w="1001"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广发银行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4101D2" w:rsidRDefault="00771485">
            <w:pPr>
              <w:jc w:val="left"/>
              <w:rPr>
                <w:rFonts w:ascii="宋体" w:hAnsi="宋体" w:cs="宋体"/>
                <w:color w:val="000000"/>
                <w:kern w:val="0"/>
                <w:sz w:val="19"/>
                <w:szCs w:val="19"/>
              </w:rPr>
            </w:pPr>
            <w:r>
              <w:rPr>
                <w:rFonts w:ascii="宋体" w:hAnsi="宋体" w:cs="宋体" w:hint="eastAsia"/>
                <w:color w:val="000000"/>
                <w:kern w:val="0"/>
                <w:sz w:val="19"/>
                <w:szCs w:val="19"/>
              </w:rPr>
              <w:t>参考利率：</w:t>
            </w:r>
          </w:p>
          <w:p w:rsidR="004101D2" w:rsidRDefault="00771485">
            <w:pPr>
              <w:jc w:val="left"/>
              <w:rPr>
                <w:rFonts w:ascii="宋体" w:hAnsi="宋体" w:cs="宋体"/>
                <w:color w:val="000000"/>
                <w:kern w:val="0"/>
                <w:sz w:val="19"/>
                <w:szCs w:val="19"/>
              </w:rPr>
            </w:pPr>
            <w:r>
              <w:rPr>
                <w:rFonts w:ascii="宋体" w:hAnsi="宋体" w:cs="宋体" w:hint="eastAsia"/>
                <w:color w:val="000000"/>
                <w:kern w:val="0"/>
                <w:sz w:val="19"/>
                <w:szCs w:val="19"/>
              </w:rPr>
              <w:t>贷款利率最低Lpr</w:t>
            </w:r>
            <w:r>
              <w:rPr>
                <w:rFonts w:ascii="宋体" w:hAnsi="宋体" w:cs="宋体" w:hint="eastAsia"/>
                <w:color w:val="000000"/>
                <w:kern w:val="0"/>
                <w:sz w:val="19"/>
                <w:szCs w:val="19"/>
              </w:rPr>
              <w:br/>
              <w:t>融资额度：最高1000万元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4101D2">
              <w:trPr>
                <w:trHeight w:val="3660"/>
              </w:trPr>
              <w:tc>
                <w:tcPr>
                  <w:tcW w:w="3017" w:type="dxa"/>
                  <w:shd w:val="clear" w:color="auto" w:fill="FFFFFF"/>
                  <w:tcMar>
                    <w:top w:w="150" w:type="dxa"/>
                    <w:left w:w="0" w:type="dxa"/>
                    <w:bottom w:w="150" w:type="dxa"/>
                    <w:right w:w="0" w:type="dxa"/>
                  </w:tcMar>
                </w:tcPr>
                <w:p w:rsidR="004101D2" w:rsidRDefault="00771485">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1、供应</w:t>
                  </w:r>
                  <w:proofErr w:type="gramStart"/>
                  <w:r>
                    <w:rPr>
                      <w:rFonts w:ascii="宋体" w:hAnsi="宋体" w:cs="宋体" w:hint="eastAsia"/>
                      <w:color w:val="000000"/>
                      <w:kern w:val="0"/>
                      <w:sz w:val="19"/>
                      <w:szCs w:val="19"/>
                    </w:rPr>
                    <w:t>商至少</w:t>
                  </w:r>
                  <w:proofErr w:type="gramEnd"/>
                  <w:r>
                    <w:rPr>
                      <w:rFonts w:ascii="宋体" w:hAnsi="宋体" w:cs="宋体" w:hint="eastAsia"/>
                      <w:color w:val="000000"/>
                      <w:kern w:val="0"/>
                      <w:sz w:val="19"/>
                      <w:szCs w:val="19"/>
                    </w:rPr>
                    <w:t>有一次政府采购订单履约记录；</w:t>
                  </w:r>
                </w:p>
                <w:p w:rsidR="004101D2" w:rsidRDefault="00771485">
                  <w:pPr>
                    <w:widowControl/>
                    <w:numPr>
                      <w:ilvl w:val="0"/>
                      <w:numId w:val="5"/>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在我行内部信用评级不低于BB+；3、近三年至少有一期营业利润或净利润或上年度经营性现金流净额为正（任选其一即</w:t>
                  </w:r>
                  <w:r>
                    <w:rPr>
                      <w:rFonts w:ascii="宋体" w:hAnsi="宋体" w:cs="宋体" w:hint="eastAsia"/>
                      <w:color w:val="000000"/>
                      <w:kern w:val="0"/>
                      <w:sz w:val="19"/>
                      <w:szCs w:val="19"/>
                    </w:rPr>
                    <w:lastRenderedPageBreak/>
                    <w:t>可）；</w:t>
                  </w:r>
                </w:p>
                <w:p w:rsidR="004101D2" w:rsidRDefault="00771485">
                  <w:pPr>
                    <w:widowControl/>
                    <w:jc w:val="left"/>
                    <w:textAlignment w:val="top"/>
                    <w:rPr>
                      <w:rFonts w:ascii="����" w:eastAsia="����" w:hAnsi="����" w:cs="����"/>
                      <w:color w:val="333333"/>
                      <w:sz w:val="24"/>
                      <w:szCs w:val="24"/>
                    </w:rPr>
                  </w:pPr>
                  <w:r>
                    <w:rPr>
                      <w:rFonts w:ascii="宋体" w:hAnsi="宋体" w:cs="宋体" w:hint="eastAsia"/>
                      <w:color w:val="000000"/>
                      <w:kern w:val="0"/>
                      <w:sz w:val="19"/>
                      <w:szCs w:val="19"/>
                    </w:rPr>
                    <w:t>4、资产负债率不超过85%；企业主</w:t>
                  </w:r>
                  <w:proofErr w:type="gramStart"/>
                  <w:r>
                    <w:rPr>
                      <w:rFonts w:ascii="宋体" w:hAnsi="宋体" w:cs="宋体" w:hint="eastAsia"/>
                      <w:color w:val="000000"/>
                      <w:kern w:val="0"/>
                      <w:sz w:val="19"/>
                      <w:szCs w:val="19"/>
                    </w:rPr>
                    <w:t>含实际</w:t>
                  </w:r>
                  <w:proofErr w:type="gramEnd"/>
                  <w:r>
                    <w:rPr>
                      <w:rFonts w:ascii="宋体" w:hAnsi="宋体" w:cs="宋体" w:hint="eastAsia"/>
                      <w:color w:val="000000"/>
                      <w:kern w:val="0"/>
                      <w:sz w:val="19"/>
                      <w:szCs w:val="19"/>
                    </w:rPr>
                    <w:t>控制人/主要股东或其配偶拥有本地户口或房产或在本地有连续一年含以上的社保缴交记录（满足其一即可）</w:t>
                  </w:r>
                </w:p>
              </w:tc>
            </w:tr>
            <w:tr w:rsidR="004101D2">
              <w:trPr>
                <w:trHeight w:val="90"/>
              </w:trPr>
              <w:tc>
                <w:tcPr>
                  <w:tcW w:w="3017" w:type="dxa"/>
                  <w:shd w:val="clear" w:color="auto" w:fill="FFFFFF"/>
                  <w:tcMar>
                    <w:top w:w="150" w:type="dxa"/>
                    <w:left w:w="0" w:type="dxa"/>
                    <w:bottom w:w="150" w:type="dxa"/>
                    <w:right w:w="0" w:type="dxa"/>
                  </w:tcMar>
                </w:tcPr>
                <w:p w:rsidR="004101D2" w:rsidRDefault="004101D2">
                  <w:pPr>
                    <w:widowControl/>
                    <w:jc w:val="left"/>
                    <w:textAlignment w:val="top"/>
                    <w:rPr>
                      <w:rFonts w:ascii="宋体" w:hAnsi="宋体" w:cs="宋体"/>
                      <w:color w:val="000000"/>
                      <w:kern w:val="0"/>
                      <w:sz w:val="19"/>
                      <w:szCs w:val="19"/>
                    </w:rPr>
                  </w:pPr>
                </w:p>
              </w:tc>
            </w:tr>
            <w:tr w:rsidR="004101D2">
              <w:tc>
                <w:tcPr>
                  <w:tcW w:w="3017" w:type="dxa"/>
                  <w:shd w:val="clear" w:color="auto" w:fill="FFFFFF"/>
                  <w:tcMar>
                    <w:top w:w="150" w:type="dxa"/>
                    <w:left w:w="0" w:type="dxa"/>
                    <w:bottom w:w="150" w:type="dxa"/>
                    <w:right w:w="0" w:type="dxa"/>
                  </w:tcMar>
                </w:tcPr>
                <w:p w:rsidR="004101D2" w:rsidRDefault="004101D2">
                  <w:pPr>
                    <w:widowControl/>
                    <w:jc w:val="left"/>
                    <w:textAlignment w:val="top"/>
                    <w:rPr>
                      <w:rFonts w:ascii="宋体" w:hAnsi="宋体" w:cs="宋体"/>
                      <w:color w:val="000000"/>
                      <w:kern w:val="0"/>
                      <w:sz w:val="19"/>
                      <w:szCs w:val="19"/>
                    </w:rPr>
                  </w:pPr>
                </w:p>
              </w:tc>
            </w:tr>
          </w:tbl>
          <w:p w:rsidR="004101D2" w:rsidRDefault="004101D2">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4101D2" w:rsidRDefault="00771485">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lastRenderedPageBreak/>
              <w:t>13820640544</w:t>
            </w:r>
          </w:p>
          <w:p w:rsidR="004101D2" w:rsidRDefault="00771485">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胡小宁</w:t>
            </w:r>
          </w:p>
        </w:tc>
      </w:tr>
      <w:tr w:rsidR="004101D2">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lastRenderedPageBreak/>
              <w:t>17</w:t>
            </w:r>
          </w:p>
        </w:tc>
        <w:tc>
          <w:tcPr>
            <w:tcW w:w="1001"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kern w:val="0"/>
                <w:sz w:val="19"/>
                <w:szCs w:val="19"/>
              </w:rPr>
            </w:pPr>
            <w:proofErr w:type="gramStart"/>
            <w:r>
              <w:rPr>
                <w:rFonts w:ascii="宋体" w:hAnsi="宋体" w:cs="宋体" w:hint="eastAsia"/>
                <w:color w:val="000000"/>
                <w:kern w:val="0"/>
                <w:sz w:val="19"/>
                <w:szCs w:val="19"/>
              </w:rPr>
              <w:t>浙商银行</w:t>
            </w:r>
            <w:proofErr w:type="gramEnd"/>
          </w:p>
        </w:tc>
        <w:tc>
          <w:tcPr>
            <w:tcW w:w="1292" w:type="dxa"/>
            <w:tcBorders>
              <w:top w:val="single" w:sz="4" w:space="0" w:color="000000"/>
              <w:left w:val="single" w:sz="4" w:space="0" w:color="000000"/>
              <w:bottom w:val="single" w:sz="4" w:space="0" w:color="000000"/>
              <w:right w:val="single" w:sz="4" w:space="0" w:color="000000"/>
            </w:tcBorders>
            <w:vAlign w:val="center"/>
          </w:tcPr>
          <w:p w:rsidR="004101D2" w:rsidRDefault="00771485">
            <w:pPr>
              <w:jc w:val="left"/>
              <w:rPr>
                <w:rFonts w:ascii="宋体" w:hAnsi="宋体" w:cs="宋体"/>
                <w:color w:val="000000"/>
                <w:kern w:val="0"/>
                <w:sz w:val="19"/>
                <w:szCs w:val="19"/>
              </w:rPr>
            </w:pPr>
            <w:r>
              <w:rPr>
                <w:rFonts w:ascii="宋体" w:hAnsi="宋体" w:cs="宋体" w:hint="eastAsia"/>
                <w:color w:val="000000"/>
                <w:kern w:val="0"/>
                <w:sz w:val="19"/>
                <w:szCs w:val="19"/>
              </w:rPr>
              <w:t>参考利率：</w:t>
            </w:r>
          </w:p>
          <w:p w:rsidR="004101D2" w:rsidRDefault="00771485">
            <w:pPr>
              <w:jc w:val="left"/>
              <w:rPr>
                <w:rFonts w:ascii="宋体" w:hAnsi="宋体" w:cs="宋体"/>
                <w:color w:val="000000"/>
                <w:kern w:val="0"/>
                <w:sz w:val="19"/>
                <w:szCs w:val="19"/>
              </w:rPr>
            </w:pPr>
            <w:r>
              <w:rPr>
                <w:rFonts w:ascii="宋体" w:hAnsi="宋体" w:cs="宋体" w:hint="eastAsia"/>
                <w:color w:val="000000"/>
                <w:kern w:val="0"/>
                <w:sz w:val="19"/>
                <w:szCs w:val="19"/>
              </w:rPr>
              <w:t>5%</w:t>
            </w:r>
            <w:r>
              <w:rPr>
                <w:rFonts w:ascii="宋体" w:hAnsi="宋体" w:cs="宋体" w:hint="eastAsia"/>
                <w:color w:val="000000"/>
                <w:kern w:val="0"/>
                <w:sz w:val="19"/>
                <w:szCs w:val="19"/>
              </w:rPr>
              <w:br/>
              <w:t>融资额度：最高1000万元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4101D2">
              <w:tc>
                <w:tcPr>
                  <w:tcW w:w="3007" w:type="dxa"/>
                  <w:shd w:val="clear" w:color="auto" w:fill="FFFFFF"/>
                  <w:tcMar>
                    <w:top w:w="150" w:type="dxa"/>
                    <w:left w:w="0" w:type="dxa"/>
                    <w:bottom w:w="150" w:type="dxa"/>
                    <w:right w:w="0" w:type="dxa"/>
                  </w:tcMar>
                </w:tcPr>
                <w:p w:rsidR="004101D2" w:rsidRDefault="00771485">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1、符合我行小企业授信客户界定标准的小型、微型企业；</w:t>
                  </w:r>
                </w:p>
                <w:p w:rsidR="004101D2" w:rsidRDefault="00771485">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2、须连续经营2年及以上或实际控制人有3年及以上相关行业从业经验，经营状况良好，信用记录良好；3、与采购人无关联关系，行业相关证照齐全；</w:t>
                  </w:r>
                </w:p>
                <w:p w:rsidR="004101D2" w:rsidRDefault="00771485">
                  <w:pPr>
                    <w:widowControl/>
                    <w:jc w:val="left"/>
                    <w:textAlignment w:val="top"/>
                    <w:rPr>
                      <w:rFonts w:ascii="����" w:eastAsia="����" w:hAnsi="����" w:cs="����"/>
                      <w:color w:val="333333"/>
                      <w:sz w:val="24"/>
                      <w:szCs w:val="24"/>
                    </w:rPr>
                  </w:pPr>
                  <w:r>
                    <w:rPr>
                      <w:rFonts w:ascii="宋体" w:hAnsi="宋体" w:cs="宋体" w:hint="eastAsia"/>
                      <w:color w:val="000000"/>
                      <w:kern w:val="0"/>
                      <w:sz w:val="19"/>
                      <w:szCs w:val="19"/>
                    </w:rPr>
                    <w:t>4、借款人须在本行开立单位结算账户或保证金账户，并将该账户指定为采购活动项下应收账款的唯一回款账户。</w:t>
                  </w:r>
                </w:p>
              </w:tc>
            </w:tr>
          </w:tbl>
          <w:p w:rsidR="004101D2" w:rsidRDefault="004101D2">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4101D2" w:rsidRDefault="00771485">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23271307</w:t>
            </w:r>
          </w:p>
          <w:p w:rsidR="004101D2" w:rsidRDefault="00771485">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刘</w:t>
            </w:r>
            <w:proofErr w:type="gramStart"/>
            <w:r>
              <w:rPr>
                <w:rFonts w:ascii="宋体" w:hAnsi="宋体" w:cs="宋体" w:hint="eastAsia"/>
                <w:color w:val="000000"/>
                <w:kern w:val="0"/>
                <w:sz w:val="19"/>
                <w:szCs w:val="19"/>
              </w:rPr>
              <w:t>粲</w:t>
            </w:r>
            <w:proofErr w:type="gramEnd"/>
          </w:p>
        </w:tc>
      </w:tr>
      <w:tr w:rsidR="004101D2">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18</w:t>
            </w:r>
          </w:p>
        </w:tc>
        <w:tc>
          <w:tcPr>
            <w:tcW w:w="1001"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中信银行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4101D2" w:rsidRDefault="00771485">
            <w:pPr>
              <w:jc w:val="left"/>
              <w:rPr>
                <w:rFonts w:ascii="宋体" w:hAnsi="宋体" w:cs="宋体"/>
                <w:color w:val="000000"/>
                <w:kern w:val="0"/>
                <w:sz w:val="19"/>
                <w:szCs w:val="19"/>
              </w:rPr>
            </w:pPr>
            <w:r>
              <w:rPr>
                <w:rFonts w:ascii="宋体" w:hAnsi="宋体" w:cs="宋体" w:hint="eastAsia"/>
                <w:color w:val="000000"/>
                <w:kern w:val="0"/>
                <w:sz w:val="19"/>
                <w:szCs w:val="19"/>
              </w:rPr>
              <w:t>参考利率：</w:t>
            </w:r>
          </w:p>
          <w:p w:rsidR="004101D2" w:rsidRDefault="00771485">
            <w:pPr>
              <w:jc w:val="left"/>
              <w:rPr>
                <w:rFonts w:ascii="宋体" w:hAnsi="宋体" w:cs="宋体"/>
                <w:color w:val="000000"/>
                <w:kern w:val="0"/>
                <w:sz w:val="19"/>
                <w:szCs w:val="19"/>
              </w:rPr>
            </w:pPr>
            <w:r>
              <w:rPr>
                <w:rFonts w:ascii="宋体" w:hAnsi="宋体" w:cs="宋体" w:hint="eastAsia"/>
                <w:color w:val="000000"/>
                <w:kern w:val="0"/>
                <w:sz w:val="19"/>
                <w:szCs w:val="19"/>
              </w:rPr>
              <w:t>3.75%-3.95%</w:t>
            </w:r>
            <w:r>
              <w:rPr>
                <w:rFonts w:ascii="宋体" w:hAnsi="宋体" w:cs="宋体" w:hint="eastAsia"/>
                <w:color w:val="000000"/>
                <w:kern w:val="0"/>
                <w:sz w:val="19"/>
                <w:szCs w:val="19"/>
              </w:rPr>
              <w:br/>
              <w:t>融资额度：最高1000万元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numPr>
                <w:ilvl w:val="0"/>
                <w:numId w:val="6"/>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借款企业持续经营1年（含）以上或在本行业持续经营2年（含）以上；</w:t>
            </w:r>
          </w:p>
          <w:p w:rsidR="004101D2" w:rsidRDefault="00771485">
            <w:pPr>
              <w:widowControl/>
              <w:numPr>
                <w:ilvl w:val="0"/>
                <w:numId w:val="6"/>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借款企业实际控制人年龄在18周岁（含）至65周岁（含）之间；</w:t>
            </w:r>
          </w:p>
          <w:p w:rsidR="004101D2" w:rsidRDefault="00771485">
            <w:pPr>
              <w:widowControl/>
              <w:numPr>
                <w:ilvl w:val="0"/>
                <w:numId w:val="6"/>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采购品类为货物类或服务类；</w:t>
            </w:r>
          </w:p>
          <w:p w:rsidR="004101D2" w:rsidRDefault="00771485">
            <w:pPr>
              <w:widowControl/>
              <w:numPr>
                <w:ilvl w:val="0"/>
                <w:numId w:val="6"/>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借款企业</w:t>
            </w:r>
            <w:proofErr w:type="gramStart"/>
            <w:r>
              <w:rPr>
                <w:rFonts w:ascii="宋体" w:hAnsi="宋体" w:cs="宋体" w:hint="eastAsia"/>
                <w:color w:val="000000"/>
                <w:kern w:val="0"/>
                <w:sz w:val="19"/>
                <w:szCs w:val="19"/>
              </w:rPr>
              <w:t>政采合作</w:t>
            </w:r>
            <w:proofErr w:type="gramEnd"/>
            <w:r>
              <w:rPr>
                <w:rFonts w:ascii="宋体" w:hAnsi="宋体" w:cs="宋体" w:hint="eastAsia"/>
                <w:color w:val="000000"/>
                <w:kern w:val="0"/>
                <w:sz w:val="19"/>
                <w:szCs w:val="19"/>
              </w:rPr>
              <w:t>月数不少于6个月；</w:t>
            </w: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4101D2" w:rsidRDefault="00771485">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13767182800</w:t>
            </w:r>
          </w:p>
          <w:p w:rsidR="004101D2" w:rsidRDefault="00771485">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唐朝</w:t>
            </w:r>
          </w:p>
        </w:tc>
      </w:tr>
      <w:tr w:rsidR="004101D2">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19</w:t>
            </w:r>
          </w:p>
        </w:tc>
        <w:tc>
          <w:tcPr>
            <w:tcW w:w="1001" w:type="dxa"/>
            <w:tcBorders>
              <w:top w:val="single" w:sz="4" w:space="0" w:color="000000"/>
              <w:left w:val="single" w:sz="4" w:space="0" w:color="000000"/>
              <w:bottom w:val="single" w:sz="4" w:space="0" w:color="000000"/>
              <w:right w:val="single" w:sz="4" w:space="0" w:color="000000"/>
            </w:tcBorders>
            <w:vAlign w:val="center"/>
          </w:tcPr>
          <w:p w:rsidR="004101D2" w:rsidRDefault="0077148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后续持续更新</w:t>
            </w:r>
          </w:p>
        </w:tc>
        <w:tc>
          <w:tcPr>
            <w:tcW w:w="1292" w:type="dxa"/>
            <w:tcBorders>
              <w:top w:val="single" w:sz="4" w:space="0" w:color="000000"/>
              <w:left w:val="single" w:sz="4" w:space="0" w:color="000000"/>
              <w:bottom w:val="single" w:sz="4" w:space="0" w:color="000000"/>
              <w:right w:val="single" w:sz="4" w:space="0" w:color="000000"/>
            </w:tcBorders>
            <w:vAlign w:val="center"/>
          </w:tcPr>
          <w:p w:rsidR="004101D2" w:rsidRDefault="004101D2">
            <w:pPr>
              <w:jc w:val="left"/>
              <w:rPr>
                <w:rFonts w:ascii="宋体" w:hAnsi="宋体" w:cs="宋体"/>
                <w:color w:val="000000"/>
                <w:kern w:val="0"/>
                <w:sz w:val="19"/>
                <w:szCs w:val="19"/>
              </w:rPr>
            </w:pPr>
          </w:p>
        </w:tc>
        <w:tc>
          <w:tcPr>
            <w:tcW w:w="964" w:type="dxa"/>
            <w:tcBorders>
              <w:top w:val="single" w:sz="4" w:space="0" w:color="000000"/>
              <w:left w:val="single" w:sz="4" w:space="0" w:color="000000"/>
              <w:bottom w:val="single" w:sz="4" w:space="0" w:color="000000"/>
              <w:right w:val="single" w:sz="4" w:space="0" w:color="000000"/>
            </w:tcBorders>
            <w:vAlign w:val="center"/>
          </w:tcPr>
          <w:p w:rsidR="004101D2" w:rsidRDefault="004101D2">
            <w:pPr>
              <w:widowControl/>
              <w:jc w:val="left"/>
              <w:textAlignment w:val="top"/>
              <w:rPr>
                <w:rFonts w:ascii="宋体" w:hAnsi="宋体" w:cs="宋体"/>
                <w:color w:val="000000"/>
                <w:kern w:val="0"/>
                <w:sz w:val="19"/>
                <w:szCs w:val="19"/>
              </w:rPr>
            </w:pPr>
          </w:p>
        </w:tc>
        <w:tc>
          <w:tcPr>
            <w:tcW w:w="3384" w:type="dxa"/>
            <w:tcBorders>
              <w:top w:val="single" w:sz="4" w:space="0" w:color="000000"/>
              <w:left w:val="single" w:sz="4" w:space="0" w:color="000000"/>
              <w:bottom w:val="single" w:sz="4" w:space="0" w:color="000000"/>
              <w:right w:val="single" w:sz="4" w:space="0" w:color="000000"/>
            </w:tcBorders>
            <w:vAlign w:val="center"/>
          </w:tcPr>
          <w:p w:rsidR="004101D2" w:rsidRDefault="004101D2">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4101D2" w:rsidRDefault="004101D2">
            <w:pPr>
              <w:widowControl/>
              <w:jc w:val="center"/>
              <w:textAlignment w:val="top"/>
              <w:rPr>
                <w:rFonts w:ascii="宋体" w:hAnsi="宋体" w:cs="宋体"/>
                <w:color w:val="000000"/>
                <w:kern w:val="0"/>
                <w:sz w:val="19"/>
                <w:szCs w:val="19"/>
              </w:rPr>
            </w:pPr>
          </w:p>
        </w:tc>
      </w:tr>
    </w:tbl>
    <w:p w:rsidR="004101D2" w:rsidRDefault="004101D2" w:rsidP="00613D58">
      <w:pPr>
        <w:pStyle w:val="Default"/>
        <w:spacing w:line="360" w:lineRule="auto"/>
        <w:ind w:firstLineChars="200" w:firstLine="446"/>
        <w:jc w:val="both"/>
        <w:rPr>
          <w:rFonts w:ascii="Times New Roman" w:eastAsia="宋体" w:hAnsiTheme="minorEastAsia" w:cs="Times New Roman"/>
          <w:color w:val="auto"/>
        </w:rPr>
      </w:pPr>
    </w:p>
    <w:p w:rsidR="004101D2" w:rsidRDefault="00771485" w:rsidP="00613D58">
      <w:pPr>
        <w:pStyle w:val="Default"/>
        <w:spacing w:line="360" w:lineRule="auto"/>
        <w:ind w:firstLineChars="200" w:firstLine="446"/>
        <w:jc w:val="both"/>
        <w:rPr>
          <w:rFonts w:asciiTheme="minorEastAsia" w:eastAsiaTheme="minorEastAsia" w:hAnsiTheme="minorEastAsia" w:cs="Times New Roman"/>
          <w:color w:val="auto"/>
        </w:rPr>
      </w:pPr>
      <w:r>
        <w:rPr>
          <w:rFonts w:ascii="Times New Roman" w:eastAsia="宋体" w:hAnsiTheme="minorEastAsia" w:cs="Times New Roman" w:hint="eastAsia"/>
          <w:color w:val="auto"/>
        </w:rPr>
        <w:t>以上内容均为当前政策内容，未来不排除各大金融机构针对</w:t>
      </w:r>
      <w:proofErr w:type="gramStart"/>
      <w:r>
        <w:rPr>
          <w:rFonts w:ascii="Times New Roman" w:eastAsia="宋体" w:hAnsiTheme="minorEastAsia" w:cs="Times New Roman" w:hint="eastAsia"/>
          <w:color w:val="auto"/>
        </w:rPr>
        <w:t>政采贷</w:t>
      </w:r>
      <w:proofErr w:type="gramEnd"/>
      <w:r>
        <w:rPr>
          <w:rFonts w:ascii="Times New Roman" w:eastAsia="宋体" w:hAnsiTheme="minorEastAsia" w:cs="Times New Roman" w:hint="eastAsia"/>
          <w:color w:val="auto"/>
        </w:rPr>
        <w:t>业务的相关政策会有修改和变动，本“政采贷”明白纸仅供参考，详情请自行致电咨询。</w:t>
      </w:r>
    </w:p>
    <w:p w:rsidR="004101D2" w:rsidRDefault="00771485" w:rsidP="00613D58">
      <w:pPr>
        <w:pStyle w:val="Default"/>
        <w:spacing w:line="360" w:lineRule="auto"/>
        <w:ind w:firstLineChars="200" w:firstLine="446"/>
        <w:jc w:val="both"/>
        <w:rPr>
          <w:rFonts w:asciiTheme="minorEastAsia" w:eastAsiaTheme="minorEastAsia" w:hAnsiTheme="minorEastAsia"/>
          <w:b/>
          <w:bCs/>
          <w:kern w:val="28"/>
          <w:sz w:val="32"/>
          <w:szCs w:val="32"/>
        </w:rPr>
      </w:pPr>
      <w:r>
        <w:rPr>
          <w:rFonts w:asciiTheme="minorEastAsia" w:eastAsiaTheme="minorEastAsia" w:hAnsiTheme="minorEastAsia"/>
        </w:rPr>
        <w:br w:type="page"/>
      </w:r>
    </w:p>
    <w:p w:rsidR="004101D2" w:rsidRDefault="00771485">
      <w:pPr>
        <w:pStyle w:val="ac"/>
        <w:rPr>
          <w:rFonts w:asciiTheme="minorEastAsia" w:eastAsiaTheme="minorEastAsia" w:hAnsiTheme="minorEastAsia"/>
        </w:rPr>
      </w:pPr>
      <w:r>
        <w:rPr>
          <w:rFonts w:asciiTheme="minorEastAsia" w:eastAsiaTheme="minorEastAsia" w:hAnsiTheme="minorEastAsia" w:hint="eastAsia"/>
        </w:rPr>
        <w:lastRenderedPageBreak/>
        <w:t>第四部分合同条款</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需方：</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供方：</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供、需双方根据    年    月    日          项目（项目编号：             ）的招标结果和招标文件的要求，并经双方协商一致，达成货物购销合同：</w:t>
      </w:r>
    </w:p>
    <w:p w:rsidR="004101D2" w:rsidRDefault="00771485">
      <w:pPr>
        <w:numPr>
          <w:ilvl w:val="0"/>
          <w:numId w:val="7"/>
        </w:numPr>
        <w:tabs>
          <w:tab w:val="left" w:pos="0"/>
          <w:tab w:val="left" w:pos="315"/>
        </w:tabs>
        <w:spacing w:line="520" w:lineRule="exact"/>
        <w:rPr>
          <w:sz w:val="24"/>
          <w:szCs w:val="24"/>
        </w:rPr>
      </w:pPr>
      <w:r>
        <w:rPr>
          <w:rFonts w:hint="eastAsia"/>
          <w:sz w:val="24"/>
          <w:szCs w:val="24"/>
        </w:rPr>
        <w:t>本合同为中小企业预留合同</w:t>
      </w:r>
    </w:p>
    <w:p w:rsidR="004101D2" w:rsidRDefault="00771485">
      <w:pPr>
        <w:numPr>
          <w:ilvl w:val="0"/>
          <w:numId w:val="7"/>
        </w:numPr>
        <w:tabs>
          <w:tab w:val="left" w:pos="0"/>
          <w:tab w:val="left" w:pos="315"/>
        </w:tabs>
        <w:spacing w:line="520" w:lineRule="exact"/>
        <w:rPr>
          <w:sz w:val="24"/>
          <w:szCs w:val="24"/>
        </w:rPr>
      </w:pPr>
      <w:r>
        <w:rPr>
          <w:rFonts w:hint="eastAsia"/>
          <w:sz w:val="24"/>
          <w:szCs w:val="24"/>
        </w:rPr>
        <w:t>本合同非中小企业预留合同</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一、货物名称：</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货物型号：</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制造商：</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货物原产地：</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货物数量：</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货物单价：</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货物总价款：</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大写：</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二、货物质量要求及供方对质量负责条件和期限：</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1. 货物具体技术指标见附件1。</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2. 供方提供的货物必须是全新（包括零部件）的，货物必须符合国家标准、行业标准以及企业标准。供方承诺所供货物与中标所示货物完全一致，不存在任何偏差。如出现不一致，供方将承担违约责任。投标人所投及交付产品中如涉及软件，应为正版软件。</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3.供方对所提供的货物提供年免费维修保质期（详见附件），并负责终身维护。保质期内非因需方的人为因素而出现的质量问题，由供方负责。供方负责保修、包换或者包退，并承担修理、调换或退货以及由此给需方造成的实际费用。供方不能修理和</w:t>
      </w:r>
      <w:r>
        <w:rPr>
          <w:rFonts w:asciiTheme="minorEastAsia" w:eastAsiaTheme="minorEastAsia" w:hAnsiTheme="minorEastAsia" w:hint="eastAsia"/>
          <w:color w:val="000000"/>
          <w:sz w:val="24"/>
        </w:rPr>
        <w:lastRenderedPageBreak/>
        <w:t>不能调换，按不能交货处理。</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三、供方所提供的货物必须具有合法手续及相关文件。如涉及知识产权则必须是自己拥有或合法使用的。</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四、交货时间、地点、方式：</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合同签订后，于年月日之前将所供货物在需方或需方指定处交付（具体地点：），并于年月日之前完成安装、调试工作，货物运送产生的费用由供方负责。</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五、供方应随货物向需方交付货物的使用说明书及与货物相关的资料。如果所提交文件是外文的，供方有义务为需方提供中文或译成中文文件。</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六、验收工作由需方负责对货物进行验收。</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七、货款支付方式：</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1. 本合同以人民币进行结算</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2. 付款方式：</w:t>
      </w:r>
    </w:p>
    <w:p w:rsidR="004101D2" w:rsidRDefault="00771485" w:rsidP="00613D58">
      <w:pPr>
        <w:autoSpaceDE w:val="0"/>
        <w:autoSpaceDN w:val="0"/>
        <w:adjustRightInd w:val="0"/>
        <w:spacing w:line="360" w:lineRule="auto"/>
        <w:ind w:firstLineChars="200" w:firstLine="386"/>
        <w:rPr>
          <w:color w:val="0000FF"/>
          <w:szCs w:val="21"/>
        </w:rPr>
      </w:pPr>
      <w:r>
        <w:rPr>
          <w:rFonts w:hint="eastAsia"/>
          <w:color w:val="0000FF"/>
          <w:szCs w:val="21"/>
        </w:rPr>
        <w:t>本项目付款事项按照《保障中小企业款项支付条例》的相关规定执行：</w:t>
      </w:r>
    </w:p>
    <w:p w:rsidR="004101D2" w:rsidRDefault="00771485" w:rsidP="00613D58">
      <w:pPr>
        <w:autoSpaceDE w:val="0"/>
        <w:autoSpaceDN w:val="0"/>
        <w:adjustRightInd w:val="0"/>
        <w:spacing w:line="360" w:lineRule="auto"/>
        <w:ind w:firstLineChars="200" w:firstLine="386"/>
        <w:rPr>
          <w:color w:val="0000FF"/>
          <w:szCs w:val="21"/>
        </w:rPr>
      </w:pPr>
      <w:r>
        <w:rPr>
          <w:rFonts w:hint="eastAsia"/>
          <w:color w:val="0000FF"/>
          <w:szCs w:val="21"/>
        </w:rPr>
        <w:t>自货物、工程、服务交付之日起</w:t>
      </w:r>
      <w:r>
        <w:rPr>
          <w:rFonts w:hint="eastAsia"/>
          <w:color w:val="0000FF"/>
          <w:szCs w:val="21"/>
        </w:rPr>
        <w:t>30</w:t>
      </w:r>
      <w:r>
        <w:rPr>
          <w:rFonts w:hint="eastAsia"/>
          <w:color w:val="0000FF"/>
          <w:szCs w:val="21"/>
        </w:rPr>
        <w:t>日内支付款项；合同另有约定的，从其约定，但付款期限最长不得超过</w:t>
      </w:r>
      <w:r>
        <w:rPr>
          <w:rFonts w:hint="eastAsia"/>
          <w:color w:val="0000FF"/>
          <w:szCs w:val="21"/>
        </w:rPr>
        <w:t>60</w:t>
      </w:r>
      <w:r>
        <w:rPr>
          <w:rFonts w:hint="eastAsia"/>
          <w:color w:val="0000FF"/>
          <w:szCs w:val="21"/>
        </w:rPr>
        <w:t>日。法律、行政法规或者国家有关规定对上述条款付款期限另有规定的，从其规定。合同约定采取履行进度结算、定期结算等结算方式的，付款期限应当自双方确认结算金额之日起算。</w:t>
      </w:r>
    </w:p>
    <w:p w:rsidR="004101D2" w:rsidRDefault="00771485" w:rsidP="00613D58">
      <w:pPr>
        <w:autoSpaceDE w:val="0"/>
        <w:autoSpaceDN w:val="0"/>
        <w:adjustRightInd w:val="0"/>
        <w:spacing w:line="360" w:lineRule="auto"/>
        <w:ind w:firstLineChars="200" w:firstLine="386"/>
        <w:rPr>
          <w:color w:val="0000FF"/>
          <w:sz w:val="24"/>
        </w:rPr>
      </w:pPr>
      <w:r>
        <w:rPr>
          <w:rFonts w:hint="eastAsia"/>
          <w:color w:val="0000FF"/>
          <w:szCs w:val="21"/>
        </w:rPr>
        <w:t>以货物、工程、服务交付后经检验或者验收合格作为支付中小企业款项条件的，付款期限应当自检验或者验收合格之日起算。合同双方应当在合同中约定明确、合理的检验或者验收期限，并在该期限内完成检验或者验收，法律、行政法规或者国家有关规定对检验或者验收期限另有规定的，从其规定。机关、事业单位拖延检验或者验收的，付款期限自约定的检验或者验收期限届满之日起算。</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供方开户银行（汉字全称）：，行号（数字代码）：，</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proofErr w:type="gramStart"/>
      <w:r>
        <w:rPr>
          <w:rFonts w:asciiTheme="minorEastAsia" w:eastAsiaTheme="minorEastAsia" w:hAnsiTheme="minorEastAsia" w:hint="eastAsia"/>
          <w:color w:val="000000"/>
          <w:sz w:val="24"/>
        </w:rPr>
        <w:t>帐号</w:t>
      </w:r>
      <w:proofErr w:type="gramEnd"/>
      <w:r>
        <w:rPr>
          <w:rFonts w:asciiTheme="minorEastAsia" w:eastAsiaTheme="minorEastAsia" w:hAnsiTheme="minorEastAsia" w:hint="eastAsia"/>
          <w:color w:val="000000"/>
          <w:sz w:val="24"/>
        </w:rPr>
        <w:t>：。</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合同约定的交货期或验收期届满，需方由于不具备现场条件导致供方无法安装和验收，合同顺延，延期30日以上，需方应按约定支付货款，如在实际验收过程中出现质量问题，另行商定；需方无故推迟验收或拒不验收的，则视同“验收合格”并向供</w:t>
      </w:r>
      <w:r>
        <w:rPr>
          <w:rFonts w:asciiTheme="minorEastAsia" w:eastAsiaTheme="minorEastAsia" w:hAnsiTheme="minorEastAsia" w:hint="eastAsia"/>
          <w:color w:val="000000"/>
          <w:sz w:val="24"/>
        </w:rPr>
        <w:lastRenderedPageBreak/>
        <w:t>方付款，但合同中与验收有关的其他条款以合同实际履行后的验收为准。需方具备现场条件，供方应积极做好安装和验收工作。</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3. 如所供货物出现质量问题，需方在付款期内随时有权停止付款，待供方对该货物消除障碍正常运转后再行付款。付款的时间则相应顺延。</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八、违约责任：</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需方无正当理由拒收货物的，需方向供方偿付货款总值30%的违约金。</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需方逾期支付货款的，需方向供方每日偿付欠款总额5‰的违约金。</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供方所交的货物品种、型号、规格、产地及制造商、质量不符合合同规定标准的，需方有权拒收，供方向需方偿付货款总值30%的违约金。</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供方不能交付货物的，供方向需方支付货款总值30%的违约金。</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供方逾期交付货物的，供方向需方每日偿付货款总额5</w:t>
      </w:r>
      <w:r>
        <w:rPr>
          <w:rFonts w:asciiTheme="minorEastAsia" w:eastAsiaTheme="minorEastAsia" w:hAnsiTheme="minorEastAsia"/>
          <w:color w:val="000000"/>
          <w:sz w:val="24"/>
        </w:rPr>
        <w:t>‰</w:t>
      </w:r>
      <w:r>
        <w:rPr>
          <w:rFonts w:asciiTheme="minorEastAsia" w:eastAsiaTheme="minorEastAsia" w:hAnsiTheme="minorEastAsia" w:hint="eastAsia"/>
          <w:color w:val="000000"/>
          <w:sz w:val="24"/>
        </w:rPr>
        <w:t>的违约金。</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九、因货物的质量问题发生争议，依据国家标准，由天津市市场和质量监督管理委员会或其指定的技术单位进行质量鉴定，该鉴定结论是终局的，供需双方应当接受，质量鉴定期间所发生的相关费用由货物质量责任方承担。</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十、由于供需双方在履行本合同过程中出现问题，由供需双方直接交涉解决，包括采用诉诸法律的手段。</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十一、有关涉及本合同供方向天津市政府采购中心所提交的投标文件及有关澄清资料和服务承诺均视为本合同不可分割的部分，对供方具有约束力。</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十二、本合同未作明示约定，而又有相关法律、法规规定的，从其规定。本合同发生争议产生的诉讼，由合同履行所在地人民法院管辖。</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十三、本合同一式份，供方持份，需方持份，均具同等效力，签字盖章后生效。</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供方（公章）：需方（公章）：</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地址：地址：</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法定代表人：法定代表人：</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lastRenderedPageBreak/>
        <w:t>委托代理人：委托代理人：</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电话：电话：</w:t>
      </w:r>
    </w:p>
    <w:p w:rsidR="004101D2" w:rsidRDefault="00771485" w:rsidP="00613D58">
      <w:pPr>
        <w:autoSpaceDE w:val="0"/>
        <w:autoSpaceDN w:val="0"/>
        <w:adjustRightInd w:val="0"/>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color w:val="000000"/>
          <w:sz w:val="24"/>
        </w:rPr>
        <w:t>时间：年月日</w:t>
      </w:r>
      <w:r>
        <w:rPr>
          <w:rFonts w:asciiTheme="minorEastAsia" w:eastAsiaTheme="minorEastAsia" w:hAnsiTheme="minorEastAsia"/>
          <w:sz w:val="24"/>
        </w:rPr>
        <w:br w:type="page"/>
      </w:r>
    </w:p>
    <w:p w:rsidR="004101D2" w:rsidRDefault="00771485">
      <w:pPr>
        <w:pStyle w:val="ac"/>
        <w:rPr>
          <w:rFonts w:asciiTheme="minorEastAsia" w:eastAsiaTheme="minorEastAsia" w:hAnsiTheme="minorEastAsia"/>
        </w:rPr>
      </w:pPr>
      <w:r>
        <w:rPr>
          <w:rFonts w:asciiTheme="minorEastAsia" w:eastAsiaTheme="minorEastAsia" w:hAnsiTheme="minorEastAsia" w:hint="eastAsia"/>
        </w:rPr>
        <w:lastRenderedPageBreak/>
        <w:t>第五部分投标文件格式</w:t>
      </w:r>
    </w:p>
    <w:p w:rsidR="004101D2" w:rsidRDefault="0077148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投标文件封面格式</w:t>
      </w:r>
    </w:p>
    <w:p w:rsidR="004101D2" w:rsidRDefault="004101D2">
      <w:pPr>
        <w:autoSpaceDE w:val="0"/>
        <w:autoSpaceDN w:val="0"/>
        <w:adjustRightInd w:val="0"/>
        <w:spacing w:line="520" w:lineRule="exact"/>
        <w:rPr>
          <w:rFonts w:asciiTheme="minorEastAsia" w:eastAsiaTheme="minorEastAsia" w:hAnsiTheme="minorEastAsia"/>
        </w:rPr>
      </w:pPr>
    </w:p>
    <w:p w:rsidR="004101D2" w:rsidRDefault="004101D2">
      <w:pPr>
        <w:autoSpaceDE w:val="0"/>
        <w:autoSpaceDN w:val="0"/>
        <w:adjustRightInd w:val="0"/>
        <w:spacing w:line="520" w:lineRule="exact"/>
        <w:rPr>
          <w:rFonts w:asciiTheme="minorEastAsia" w:eastAsiaTheme="minorEastAsia" w:hAnsiTheme="minorEastAsia"/>
          <w:b/>
          <w:kern w:val="0"/>
          <w:sz w:val="24"/>
        </w:rPr>
      </w:pPr>
    </w:p>
    <w:p w:rsidR="004101D2" w:rsidRDefault="004101D2">
      <w:pPr>
        <w:autoSpaceDE w:val="0"/>
        <w:autoSpaceDN w:val="0"/>
        <w:adjustRightInd w:val="0"/>
        <w:spacing w:line="520" w:lineRule="exact"/>
        <w:rPr>
          <w:rFonts w:asciiTheme="minorEastAsia" w:eastAsiaTheme="minorEastAsia" w:hAnsiTheme="minorEastAsia"/>
          <w:b/>
          <w:kern w:val="0"/>
          <w:sz w:val="24"/>
        </w:rPr>
      </w:pPr>
    </w:p>
    <w:p w:rsidR="004101D2" w:rsidRDefault="004101D2">
      <w:pPr>
        <w:autoSpaceDE w:val="0"/>
        <w:autoSpaceDN w:val="0"/>
        <w:adjustRightInd w:val="0"/>
        <w:spacing w:line="520" w:lineRule="exact"/>
        <w:rPr>
          <w:rFonts w:asciiTheme="minorEastAsia" w:eastAsiaTheme="minorEastAsia" w:hAnsiTheme="minorEastAsia"/>
          <w:b/>
          <w:kern w:val="0"/>
          <w:sz w:val="24"/>
        </w:rPr>
      </w:pPr>
    </w:p>
    <w:p w:rsidR="004101D2" w:rsidRDefault="00771485">
      <w:pPr>
        <w:autoSpaceDE w:val="0"/>
        <w:autoSpaceDN w:val="0"/>
        <w:adjustRightInd w:val="0"/>
        <w:jc w:val="center"/>
        <w:rPr>
          <w:rFonts w:asciiTheme="minorEastAsia" w:eastAsiaTheme="minorEastAsia" w:hAnsiTheme="minorEastAsia"/>
          <w:kern w:val="0"/>
          <w:sz w:val="144"/>
          <w:szCs w:val="144"/>
        </w:rPr>
      </w:pPr>
      <w:r>
        <w:rPr>
          <w:rFonts w:asciiTheme="minorEastAsia" w:eastAsiaTheme="minorEastAsia" w:hAnsiTheme="minorEastAsia" w:hint="eastAsia"/>
          <w:sz w:val="160"/>
          <w:szCs w:val="84"/>
        </w:rPr>
        <w:t>投标文件</w:t>
      </w:r>
    </w:p>
    <w:p w:rsidR="004101D2" w:rsidRDefault="004101D2">
      <w:pPr>
        <w:autoSpaceDE w:val="0"/>
        <w:autoSpaceDN w:val="0"/>
        <w:adjustRightInd w:val="0"/>
        <w:spacing w:line="520" w:lineRule="exact"/>
        <w:rPr>
          <w:rFonts w:asciiTheme="minorEastAsia" w:eastAsiaTheme="minorEastAsia" w:hAnsiTheme="minorEastAsia"/>
          <w:b/>
          <w:kern w:val="0"/>
          <w:sz w:val="36"/>
          <w:szCs w:val="36"/>
        </w:rPr>
      </w:pPr>
    </w:p>
    <w:p w:rsidR="004101D2" w:rsidRDefault="00771485">
      <w:pPr>
        <w:autoSpaceDE w:val="0"/>
        <w:autoSpaceDN w:val="0"/>
        <w:adjustRightInd w:val="0"/>
        <w:spacing w:line="520" w:lineRule="exact"/>
        <w:jc w:val="center"/>
        <w:rPr>
          <w:rFonts w:asciiTheme="minorEastAsia" w:eastAsiaTheme="minorEastAsia" w:hAnsiTheme="minorEastAsia"/>
          <w:b/>
          <w:color w:val="FF0000"/>
          <w:kern w:val="0"/>
          <w:sz w:val="24"/>
        </w:rPr>
      </w:pPr>
      <w:r>
        <w:rPr>
          <w:rFonts w:asciiTheme="minorEastAsia" w:eastAsiaTheme="minorEastAsia" w:hAnsiTheme="minorEastAsia" w:hint="eastAsia"/>
          <w:b/>
          <w:color w:val="FF0000"/>
          <w:kern w:val="0"/>
          <w:sz w:val="24"/>
        </w:rPr>
        <w:t>（加盖电子签章）</w:t>
      </w:r>
    </w:p>
    <w:p w:rsidR="004101D2" w:rsidRDefault="00771485" w:rsidP="00613D58">
      <w:pPr>
        <w:spacing w:beforeLines="30" w:before="85" w:afterLines="70" w:after="200" w:line="540" w:lineRule="exact"/>
        <w:ind w:leftChars="300" w:left="579"/>
        <w:rPr>
          <w:rFonts w:asciiTheme="minorEastAsia" w:eastAsiaTheme="minorEastAsia" w:hAnsiTheme="minorEastAsia"/>
          <w:b/>
          <w:sz w:val="34"/>
          <w:szCs w:val="34"/>
        </w:rPr>
      </w:pPr>
      <w:r>
        <w:rPr>
          <w:rFonts w:asciiTheme="minorEastAsia" w:eastAsiaTheme="minorEastAsia" w:hAnsiTheme="minorEastAsia" w:hint="eastAsia"/>
          <w:b/>
          <w:sz w:val="34"/>
          <w:szCs w:val="34"/>
        </w:rPr>
        <w:t>项目编号：</w:t>
      </w:r>
    </w:p>
    <w:p w:rsidR="004101D2" w:rsidRDefault="00771485" w:rsidP="00613D58">
      <w:pPr>
        <w:spacing w:beforeLines="30" w:before="85" w:afterLines="70" w:after="200" w:line="540" w:lineRule="exact"/>
        <w:ind w:leftChars="300" w:left="2026" w:hangingChars="446" w:hanging="1447"/>
        <w:rPr>
          <w:rFonts w:asciiTheme="minorEastAsia" w:eastAsiaTheme="minorEastAsia" w:hAnsiTheme="minorEastAsia"/>
          <w:b/>
          <w:sz w:val="34"/>
          <w:szCs w:val="34"/>
        </w:rPr>
      </w:pPr>
      <w:r>
        <w:rPr>
          <w:rFonts w:asciiTheme="minorEastAsia" w:eastAsiaTheme="minorEastAsia" w:hAnsiTheme="minorEastAsia" w:hint="eastAsia"/>
          <w:b/>
          <w:sz w:val="34"/>
          <w:szCs w:val="34"/>
        </w:rPr>
        <w:t>项目名称：</w:t>
      </w:r>
    </w:p>
    <w:p w:rsidR="004101D2" w:rsidRDefault="00771485" w:rsidP="00613D58">
      <w:pPr>
        <w:spacing w:beforeLines="30" w:before="85" w:afterLines="70" w:after="200" w:line="540" w:lineRule="exact"/>
        <w:ind w:leftChars="300" w:left="2026" w:hangingChars="446" w:hanging="1447"/>
        <w:rPr>
          <w:rFonts w:asciiTheme="minorEastAsia" w:eastAsiaTheme="minorEastAsia" w:hAnsiTheme="minorEastAsia"/>
          <w:b/>
          <w:sz w:val="34"/>
          <w:szCs w:val="34"/>
        </w:rPr>
      </w:pPr>
      <w:r>
        <w:rPr>
          <w:rFonts w:asciiTheme="minorEastAsia" w:eastAsiaTheme="minorEastAsia" w:hAnsiTheme="minorEastAsia" w:hint="eastAsia"/>
          <w:b/>
          <w:sz w:val="34"/>
          <w:szCs w:val="34"/>
        </w:rPr>
        <w:t>投标包号：</w:t>
      </w:r>
    </w:p>
    <w:p w:rsidR="004101D2" w:rsidRDefault="00771485" w:rsidP="00613D58">
      <w:pPr>
        <w:spacing w:beforeLines="30" w:before="85" w:afterLines="70" w:after="200" w:line="540" w:lineRule="exact"/>
        <w:ind w:leftChars="300" w:left="579"/>
        <w:rPr>
          <w:rFonts w:asciiTheme="minorEastAsia" w:eastAsiaTheme="minorEastAsia" w:hAnsiTheme="minorEastAsia"/>
          <w:b/>
          <w:sz w:val="34"/>
          <w:szCs w:val="34"/>
        </w:rPr>
      </w:pPr>
      <w:r>
        <w:rPr>
          <w:rFonts w:asciiTheme="minorEastAsia" w:eastAsiaTheme="minorEastAsia" w:hAnsiTheme="minorEastAsia" w:hint="eastAsia"/>
          <w:b/>
          <w:sz w:val="34"/>
          <w:szCs w:val="34"/>
        </w:rPr>
        <w:t>投标单位名称：</w:t>
      </w:r>
    </w:p>
    <w:p w:rsidR="004101D2" w:rsidRDefault="00771485" w:rsidP="00613D58">
      <w:pPr>
        <w:spacing w:beforeLines="30" w:before="85" w:afterLines="70" w:after="200" w:line="540" w:lineRule="exact"/>
        <w:ind w:leftChars="300" w:left="579"/>
        <w:rPr>
          <w:rFonts w:asciiTheme="minorEastAsia" w:eastAsiaTheme="minorEastAsia" w:hAnsiTheme="minorEastAsia"/>
          <w:b/>
          <w:sz w:val="34"/>
          <w:szCs w:val="34"/>
        </w:rPr>
      </w:pPr>
      <w:r>
        <w:rPr>
          <w:rFonts w:asciiTheme="minorEastAsia" w:eastAsiaTheme="minorEastAsia" w:hAnsiTheme="minorEastAsia" w:hint="eastAsia"/>
          <w:b/>
          <w:sz w:val="34"/>
          <w:szCs w:val="34"/>
        </w:rPr>
        <w:t>投标单位电话：</w:t>
      </w:r>
    </w:p>
    <w:p w:rsidR="004101D2" w:rsidRDefault="00771485" w:rsidP="00613D58">
      <w:pPr>
        <w:spacing w:beforeLines="30" w:before="85" w:afterLines="70" w:after="200" w:line="540" w:lineRule="exact"/>
        <w:ind w:leftChars="300" w:left="579"/>
        <w:rPr>
          <w:rFonts w:asciiTheme="minorEastAsia" w:eastAsiaTheme="minorEastAsia" w:hAnsiTheme="minorEastAsia"/>
          <w:b/>
          <w:sz w:val="34"/>
          <w:szCs w:val="34"/>
        </w:rPr>
      </w:pPr>
      <w:r>
        <w:rPr>
          <w:rFonts w:asciiTheme="minorEastAsia" w:eastAsiaTheme="minorEastAsia" w:hAnsiTheme="minorEastAsia" w:hint="eastAsia"/>
          <w:b/>
          <w:sz w:val="34"/>
          <w:szCs w:val="34"/>
        </w:rPr>
        <w:t>投标单位详细地址：</w:t>
      </w:r>
    </w:p>
    <w:p w:rsidR="004101D2" w:rsidRDefault="00771485" w:rsidP="00613D58">
      <w:pPr>
        <w:spacing w:beforeLines="30" w:before="85" w:afterLines="70" w:after="200" w:line="540" w:lineRule="exact"/>
        <w:ind w:leftChars="300" w:left="579"/>
        <w:rPr>
          <w:rFonts w:asciiTheme="minorEastAsia" w:eastAsiaTheme="minorEastAsia" w:hAnsiTheme="minorEastAsia"/>
          <w:b/>
          <w:sz w:val="34"/>
          <w:szCs w:val="34"/>
        </w:rPr>
      </w:pPr>
      <w:r>
        <w:rPr>
          <w:rFonts w:asciiTheme="minorEastAsia" w:eastAsiaTheme="minorEastAsia" w:hAnsiTheme="minorEastAsia" w:hint="eastAsia"/>
          <w:b/>
          <w:kern w:val="0"/>
          <w:sz w:val="34"/>
          <w:szCs w:val="34"/>
        </w:rPr>
        <w:t>投标代表人姓名：</w:t>
      </w:r>
    </w:p>
    <w:p w:rsidR="004101D2" w:rsidRDefault="00771485" w:rsidP="00613D58">
      <w:pPr>
        <w:spacing w:beforeLines="30" w:before="85" w:afterLines="70" w:after="200" w:line="540" w:lineRule="exact"/>
        <w:ind w:leftChars="300" w:left="579"/>
        <w:rPr>
          <w:rFonts w:asciiTheme="minorEastAsia" w:eastAsiaTheme="minorEastAsia" w:hAnsiTheme="minorEastAsia"/>
          <w:b/>
          <w:sz w:val="34"/>
          <w:szCs w:val="34"/>
        </w:rPr>
      </w:pPr>
      <w:r>
        <w:rPr>
          <w:rFonts w:asciiTheme="minorEastAsia" w:eastAsiaTheme="minorEastAsia" w:hAnsiTheme="minorEastAsia" w:hint="eastAsia"/>
          <w:b/>
          <w:sz w:val="34"/>
          <w:szCs w:val="34"/>
        </w:rPr>
        <w:t>法定代表人：</w:t>
      </w:r>
    </w:p>
    <w:p w:rsidR="004101D2" w:rsidRDefault="00771485" w:rsidP="00613D58">
      <w:pPr>
        <w:spacing w:beforeLines="30" w:before="85" w:afterLines="70" w:after="200" w:line="540" w:lineRule="exact"/>
        <w:ind w:leftChars="300" w:left="579"/>
        <w:rPr>
          <w:rFonts w:asciiTheme="minorEastAsia" w:eastAsiaTheme="minorEastAsia" w:hAnsiTheme="minorEastAsia"/>
          <w:b/>
          <w:bCs/>
          <w:sz w:val="24"/>
        </w:rPr>
      </w:pPr>
      <w:r>
        <w:rPr>
          <w:rFonts w:asciiTheme="minorEastAsia" w:eastAsiaTheme="minorEastAsia" w:hAnsiTheme="minorEastAsia" w:hint="eastAsia"/>
          <w:b/>
          <w:sz w:val="34"/>
          <w:szCs w:val="34"/>
        </w:rPr>
        <w:t>投标日期：年月日</w:t>
      </w:r>
    </w:p>
    <w:p w:rsidR="004101D2" w:rsidRDefault="00771485">
      <w:pPr>
        <w:widowControl/>
        <w:jc w:val="left"/>
        <w:rPr>
          <w:rFonts w:asciiTheme="minorEastAsia" w:eastAsiaTheme="minorEastAsia" w:hAnsiTheme="minorEastAsia"/>
          <w:b/>
          <w:bCs/>
          <w:sz w:val="24"/>
        </w:rPr>
      </w:pPr>
      <w:r>
        <w:rPr>
          <w:rFonts w:asciiTheme="minorEastAsia" w:eastAsiaTheme="minorEastAsia" w:hAnsiTheme="minorEastAsia"/>
          <w:b/>
          <w:bCs/>
          <w:sz w:val="24"/>
        </w:rPr>
        <w:br w:type="page"/>
      </w:r>
    </w:p>
    <w:p w:rsidR="004101D2" w:rsidRDefault="0077148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lastRenderedPageBreak/>
        <w:t>投标文件目录格式</w:t>
      </w:r>
    </w:p>
    <w:p w:rsidR="004101D2" w:rsidRDefault="0077148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（投标人自行编制）</w:t>
      </w:r>
    </w:p>
    <w:p w:rsidR="004101D2" w:rsidRDefault="004101D2">
      <w:pPr>
        <w:widowControl/>
        <w:jc w:val="center"/>
        <w:rPr>
          <w:rFonts w:asciiTheme="minorEastAsia" w:eastAsiaTheme="minorEastAsia" w:hAnsiTheme="minorEastAsia"/>
          <w:b/>
          <w:sz w:val="24"/>
        </w:rPr>
      </w:pPr>
    </w:p>
    <w:p w:rsidR="004101D2" w:rsidRDefault="00771485">
      <w:pPr>
        <w:widowControl/>
        <w:jc w:val="left"/>
        <w:rPr>
          <w:rFonts w:asciiTheme="minorEastAsia" w:eastAsiaTheme="minorEastAsia" w:hAnsiTheme="minorEastAsia"/>
          <w:b/>
          <w:sz w:val="24"/>
        </w:rPr>
      </w:pPr>
      <w:r>
        <w:rPr>
          <w:rFonts w:asciiTheme="minorEastAsia" w:eastAsiaTheme="minorEastAsia" w:hAnsiTheme="minorEastAsia"/>
          <w:b/>
          <w:sz w:val="24"/>
        </w:rPr>
        <w:br w:type="page"/>
      </w:r>
    </w:p>
    <w:p w:rsidR="004101D2" w:rsidRDefault="00771485">
      <w:pPr>
        <w:widowControl/>
        <w:jc w:val="center"/>
        <w:rPr>
          <w:rFonts w:asciiTheme="minorEastAsia" w:eastAsiaTheme="minorEastAsia" w:hAnsiTheme="minorEastAsia"/>
          <w:b/>
          <w:sz w:val="24"/>
        </w:rPr>
      </w:pPr>
      <w:r>
        <w:rPr>
          <w:rFonts w:asciiTheme="minorEastAsia" w:eastAsiaTheme="minorEastAsia" w:hAnsiTheme="minorEastAsia" w:hint="eastAsia"/>
          <w:b/>
          <w:sz w:val="24"/>
        </w:rPr>
        <w:lastRenderedPageBreak/>
        <w:t>评分因素及评标标准页码检索</w:t>
      </w:r>
    </w:p>
    <w:p w:rsidR="004101D2" w:rsidRDefault="00771485">
      <w:pPr>
        <w:widowControl/>
        <w:jc w:val="center"/>
        <w:rPr>
          <w:rFonts w:asciiTheme="minorEastAsia" w:eastAsiaTheme="minorEastAsia" w:hAnsiTheme="minorEastAsia"/>
          <w:b/>
          <w:sz w:val="24"/>
        </w:rPr>
      </w:pPr>
      <w:r>
        <w:rPr>
          <w:rFonts w:asciiTheme="minorEastAsia" w:eastAsiaTheme="minorEastAsia" w:hAnsiTheme="minorEastAsia"/>
          <w:b/>
          <w:bCs/>
          <w:sz w:val="24"/>
        </w:rPr>
        <w:t>（需投标人按招标文件“评分因素及评标标准”中每个评分项逐项列明页码）</w:t>
      </w:r>
    </w:p>
    <w:p w:rsidR="004101D2" w:rsidRDefault="004101D2">
      <w:pPr>
        <w:widowControl/>
        <w:jc w:val="center"/>
        <w:rPr>
          <w:rFonts w:asciiTheme="minorEastAsia" w:eastAsiaTheme="minorEastAsia" w:hAnsiTheme="minorEastAsia"/>
          <w:b/>
          <w:sz w:val="24"/>
        </w:rPr>
      </w:pPr>
    </w:p>
    <w:p w:rsidR="004101D2" w:rsidRDefault="00771485">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4101D2" w:rsidRDefault="00771485" w:rsidP="00613D58">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lastRenderedPageBreak/>
        <w:t>附件1</w:t>
      </w:r>
    </w:p>
    <w:p w:rsidR="004101D2" w:rsidRDefault="0077148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b/>
          <w:bCs/>
          <w:sz w:val="24"/>
        </w:rPr>
        <w:t>投标书</w:t>
      </w:r>
    </w:p>
    <w:p w:rsidR="004101D2" w:rsidRDefault="00771485">
      <w:pPr>
        <w:spacing w:line="360" w:lineRule="auto"/>
        <w:rPr>
          <w:rFonts w:asciiTheme="minorEastAsia" w:eastAsiaTheme="minorEastAsia" w:hAnsiTheme="minorEastAsia"/>
          <w:sz w:val="24"/>
        </w:rPr>
      </w:pPr>
      <w:r>
        <w:rPr>
          <w:rFonts w:asciiTheme="minorEastAsia" w:eastAsiaTheme="minorEastAsia" w:hAnsiTheme="minorEastAsia"/>
          <w:sz w:val="24"/>
        </w:rPr>
        <w:t>致：天津市</w:t>
      </w:r>
      <w:r>
        <w:rPr>
          <w:rFonts w:asciiTheme="minorEastAsia" w:eastAsiaTheme="minorEastAsia" w:hAnsiTheme="minorEastAsia" w:hint="eastAsia"/>
          <w:sz w:val="24"/>
        </w:rPr>
        <w:t>滨海新区</w:t>
      </w:r>
      <w:r>
        <w:rPr>
          <w:rFonts w:asciiTheme="minorEastAsia" w:eastAsiaTheme="minorEastAsia" w:hAnsiTheme="minorEastAsia"/>
          <w:sz w:val="24"/>
        </w:rPr>
        <w:t>政府采购中心</w:t>
      </w:r>
    </w:p>
    <w:p w:rsidR="004101D2" w:rsidRDefault="00771485" w:rsidP="00613D58">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根据贵方为项目（项目编号：）的投标邀请，签字代表（姓名</w:t>
      </w:r>
      <w:r>
        <w:rPr>
          <w:rFonts w:asciiTheme="minorEastAsia" w:eastAsiaTheme="minorEastAsia" w:hAnsiTheme="minorEastAsia"/>
          <w:sz w:val="24"/>
          <w:lang w:val="en-GB"/>
        </w:rPr>
        <w:t>/</w:t>
      </w:r>
      <w:r>
        <w:rPr>
          <w:rFonts w:asciiTheme="minorEastAsia" w:eastAsiaTheme="minorEastAsia" w:hAnsiTheme="minorEastAsia"/>
          <w:sz w:val="24"/>
        </w:rPr>
        <w:t>职务）经正式授权并代表</w:t>
      </w:r>
      <w:r>
        <w:rPr>
          <w:rFonts w:asciiTheme="minorEastAsia" w:eastAsiaTheme="minorEastAsia" w:hAnsiTheme="minorEastAsia" w:hint="eastAsia"/>
          <w:sz w:val="24"/>
        </w:rPr>
        <w:t>我公司</w:t>
      </w:r>
      <w:r>
        <w:rPr>
          <w:rFonts w:asciiTheme="minorEastAsia" w:eastAsiaTheme="minorEastAsia" w:hAnsiTheme="minorEastAsia"/>
          <w:sz w:val="24"/>
        </w:rPr>
        <w:t>（</w:t>
      </w:r>
      <w:r>
        <w:rPr>
          <w:rFonts w:asciiTheme="minorEastAsia" w:eastAsiaTheme="minorEastAsia" w:hAnsiTheme="minorEastAsia" w:hint="eastAsia"/>
          <w:sz w:val="24"/>
        </w:rPr>
        <w:t>投标单位</w:t>
      </w:r>
      <w:r>
        <w:rPr>
          <w:rFonts w:asciiTheme="minorEastAsia" w:eastAsiaTheme="minorEastAsia" w:hAnsiTheme="minorEastAsia"/>
          <w:sz w:val="24"/>
        </w:rPr>
        <w:t>名称、地址）提交</w:t>
      </w:r>
      <w:r>
        <w:rPr>
          <w:rFonts w:asciiTheme="minorEastAsia" w:eastAsiaTheme="minorEastAsia" w:hAnsiTheme="minorEastAsia" w:hint="eastAsia"/>
          <w:sz w:val="24"/>
        </w:rPr>
        <w:t>网上应答及上传加盖电子签章的投标文件</w:t>
      </w:r>
      <w:r>
        <w:rPr>
          <w:rFonts w:asciiTheme="minorEastAsia" w:eastAsiaTheme="minorEastAsia" w:hAnsiTheme="minorEastAsia"/>
          <w:sz w:val="24"/>
        </w:rPr>
        <w:t>。</w:t>
      </w:r>
    </w:p>
    <w:p w:rsidR="004101D2" w:rsidRDefault="00771485" w:rsidP="00613D58">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据此函，签字代表宣布同意如下：</w:t>
      </w:r>
    </w:p>
    <w:p w:rsidR="004101D2" w:rsidRDefault="00771485" w:rsidP="00613D58">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1. 所附投标报价表中规定的应提供和交付的货物投标总价为：</w:t>
      </w:r>
    </w:p>
    <w:p w:rsidR="004101D2" w:rsidRDefault="00771485" w:rsidP="00613D58">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第一包，￥元（人民币），大写。</w:t>
      </w:r>
    </w:p>
    <w:p w:rsidR="004101D2" w:rsidRDefault="00771485" w:rsidP="00613D58">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w:t>
      </w:r>
    </w:p>
    <w:p w:rsidR="004101D2" w:rsidRDefault="00771485" w:rsidP="00613D58">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rPr>
        <w:t>我公司</w:t>
      </w:r>
      <w:r>
        <w:rPr>
          <w:rFonts w:asciiTheme="minorEastAsia" w:eastAsiaTheme="minorEastAsia" w:hAnsiTheme="minorEastAsia"/>
          <w:sz w:val="24"/>
        </w:rPr>
        <w:t>将按招标文件的规定履行合同责任和义务。</w:t>
      </w:r>
    </w:p>
    <w:p w:rsidR="004101D2" w:rsidRDefault="00771485" w:rsidP="00613D58">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3.</w:t>
      </w:r>
      <w:r>
        <w:rPr>
          <w:rFonts w:asciiTheme="minorEastAsia" w:eastAsiaTheme="minorEastAsia" w:hAnsiTheme="minorEastAsia" w:hint="eastAsia"/>
          <w:sz w:val="24"/>
        </w:rPr>
        <w:t>我公司已详细审查全部招标文件，包括更正公告以及全部参考资料和所有附件。我们完全理解并同意放弃对这方面有不明及误解的权利，并认为全部招标文件（包括更正公告以及全部参考资料和所有附件）公平公正，无倾向性和排他性。</w:t>
      </w:r>
    </w:p>
    <w:p w:rsidR="004101D2" w:rsidRDefault="00771485" w:rsidP="00613D58">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4.</w:t>
      </w:r>
      <w:r>
        <w:rPr>
          <w:rFonts w:asciiTheme="minorEastAsia" w:eastAsiaTheme="minorEastAsia" w:hAnsiTheme="minorEastAsia" w:hint="eastAsia"/>
          <w:sz w:val="24"/>
        </w:rPr>
        <w:t>我公司的投标有效期为提交投标文件的截止之日起60天。</w:t>
      </w:r>
    </w:p>
    <w:p w:rsidR="004101D2" w:rsidRDefault="00771485" w:rsidP="00613D58">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5</w:t>
      </w:r>
      <w:r>
        <w:rPr>
          <w:rFonts w:asciiTheme="minorEastAsia" w:eastAsiaTheme="minorEastAsia" w:hAnsiTheme="minorEastAsia"/>
          <w:sz w:val="24"/>
        </w:rPr>
        <w:t>.</w:t>
      </w:r>
      <w:r>
        <w:rPr>
          <w:rFonts w:asciiTheme="minorEastAsia" w:eastAsiaTheme="minorEastAsia" w:hAnsiTheme="minorEastAsia" w:hint="eastAsia"/>
          <w:sz w:val="24"/>
        </w:rPr>
        <w:t>我公司同意按照招标方要求</w:t>
      </w:r>
      <w:r>
        <w:rPr>
          <w:rFonts w:asciiTheme="minorEastAsia" w:eastAsiaTheme="minorEastAsia" w:hAnsiTheme="minorEastAsia"/>
          <w:sz w:val="24"/>
        </w:rPr>
        <w:t>提供的与投标有关的一切数据或资料</w:t>
      </w:r>
      <w:r>
        <w:rPr>
          <w:rFonts w:asciiTheme="minorEastAsia" w:eastAsiaTheme="minorEastAsia" w:hAnsiTheme="minorEastAsia" w:hint="eastAsia"/>
          <w:sz w:val="24"/>
        </w:rPr>
        <w:t>，并声明投标文件及所提供的一切资料</w:t>
      </w:r>
      <w:proofErr w:type="gramStart"/>
      <w:r>
        <w:rPr>
          <w:rFonts w:asciiTheme="minorEastAsia" w:eastAsiaTheme="minorEastAsia" w:hAnsiTheme="minorEastAsia" w:hint="eastAsia"/>
          <w:sz w:val="24"/>
        </w:rPr>
        <w:t>均真实</w:t>
      </w:r>
      <w:proofErr w:type="gramEnd"/>
      <w:r>
        <w:rPr>
          <w:rFonts w:asciiTheme="minorEastAsia" w:eastAsiaTheme="minorEastAsia" w:hAnsiTheme="minorEastAsia" w:hint="eastAsia"/>
          <w:sz w:val="24"/>
        </w:rPr>
        <w:t>有效。由于我公司提供资料不实而造成的责任和后果由我公司自行承担。</w:t>
      </w:r>
    </w:p>
    <w:p w:rsidR="004101D2" w:rsidRDefault="00771485" w:rsidP="00613D58">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6. 我公司保证所投产品来自合法的供货渠道，若中标，则有义务向采购人提供其需要的有效书面证明材料。如果提供非法渠道的商品，视为欺诈，并承担相关责任。</w:t>
      </w:r>
    </w:p>
    <w:p w:rsidR="004101D2" w:rsidRDefault="00771485" w:rsidP="00613D58">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7. 我公司已熟知贵中心关于本项目电子招投标的要求和规定。我公司</w:t>
      </w:r>
      <w:proofErr w:type="gramStart"/>
      <w:r>
        <w:rPr>
          <w:rFonts w:asciiTheme="minorEastAsia" w:eastAsiaTheme="minorEastAsia" w:hAnsiTheme="minorEastAsia" w:hint="eastAsia"/>
          <w:sz w:val="24"/>
        </w:rPr>
        <w:t>完全响应</w:t>
      </w:r>
      <w:proofErr w:type="gramEnd"/>
      <w:r>
        <w:rPr>
          <w:rFonts w:asciiTheme="minorEastAsia" w:eastAsiaTheme="minorEastAsia" w:hAnsiTheme="minorEastAsia" w:hint="eastAsia"/>
          <w:sz w:val="24"/>
        </w:rPr>
        <w:t>本次招投标通过网上进行的方式，我方承诺投标数据以应答截止时间贵中心网络服务器数据库的记录为准，一切因网络通信或我方操作失误造成的应答数据错误或</w:t>
      </w:r>
      <w:proofErr w:type="gramStart"/>
      <w:r>
        <w:rPr>
          <w:rFonts w:asciiTheme="minorEastAsia" w:eastAsiaTheme="minorEastAsia" w:hAnsiTheme="minorEastAsia" w:hint="eastAsia"/>
          <w:sz w:val="24"/>
        </w:rPr>
        <w:t>缺失均</w:t>
      </w:r>
      <w:proofErr w:type="gramEnd"/>
      <w:r>
        <w:rPr>
          <w:rFonts w:asciiTheme="minorEastAsia" w:eastAsiaTheme="minorEastAsia" w:hAnsiTheme="minorEastAsia" w:hint="eastAsia"/>
          <w:sz w:val="24"/>
        </w:rPr>
        <w:t>与贵中心无关，我方愿承担因此出现的任何风险和责任。</w:t>
      </w:r>
    </w:p>
    <w:p w:rsidR="004101D2" w:rsidRDefault="00771485" w:rsidP="00613D58">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8. 我公司承诺完全符合《政府采购法》、《政府采购法实施条例》等法律法规规定，</w:t>
      </w:r>
      <w:r>
        <w:rPr>
          <w:rFonts w:asciiTheme="minorEastAsia" w:eastAsiaTheme="minorEastAsia" w:hAnsiTheme="minorEastAsia" w:hint="eastAsia"/>
          <w:sz w:val="24"/>
        </w:rPr>
        <w:lastRenderedPageBreak/>
        <w:t>并随时接受采购人、采购代理机构的检查验证。</w:t>
      </w:r>
      <w:r>
        <w:rPr>
          <w:rFonts w:asciiTheme="minorEastAsia" w:eastAsiaTheme="minorEastAsia" w:hAnsiTheme="minorEastAsia"/>
          <w:sz w:val="24"/>
        </w:rPr>
        <w:t>在整个招标过程中，</w:t>
      </w:r>
      <w:r>
        <w:rPr>
          <w:rFonts w:asciiTheme="minorEastAsia" w:eastAsiaTheme="minorEastAsia" w:hAnsiTheme="minorEastAsia" w:hint="eastAsia"/>
          <w:sz w:val="24"/>
        </w:rPr>
        <w:t>我公司</w:t>
      </w:r>
      <w:r>
        <w:rPr>
          <w:rFonts w:asciiTheme="minorEastAsia" w:eastAsiaTheme="minorEastAsia" w:hAnsiTheme="minorEastAsia"/>
          <w:sz w:val="24"/>
        </w:rPr>
        <w:t>若有违规行为，</w:t>
      </w:r>
      <w:r>
        <w:rPr>
          <w:rFonts w:asciiTheme="minorEastAsia" w:eastAsiaTheme="minorEastAsia" w:hAnsiTheme="minorEastAsia" w:hint="eastAsia"/>
          <w:sz w:val="24"/>
        </w:rPr>
        <w:t>我公司完全接受</w:t>
      </w:r>
      <w:r>
        <w:rPr>
          <w:rFonts w:asciiTheme="minorEastAsia" w:eastAsiaTheme="minorEastAsia" w:hAnsiTheme="minorEastAsia"/>
          <w:sz w:val="24"/>
        </w:rPr>
        <w:t>贵</w:t>
      </w:r>
      <w:r>
        <w:rPr>
          <w:rFonts w:asciiTheme="minorEastAsia" w:eastAsiaTheme="minorEastAsia" w:hAnsiTheme="minorEastAsia" w:hint="eastAsia"/>
          <w:sz w:val="24"/>
        </w:rPr>
        <w:t>中心依照相关法律法规和</w:t>
      </w:r>
      <w:r>
        <w:rPr>
          <w:rFonts w:asciiTheme="minorEastAsia" w:eastAsiaTheme="minorEastAsia" w:hAnsiTheme="minorEastAsia"/>
          <w:sz w:val="24"/>
        </w:rPr>
        <w:t>招标文件</w:t>
      </w:r>
      <w:r>
        <w:rPr>
          <w:rFonts w:asciiTheme="minorEastAsia" w:eastAsiaTheme="minorEastAsia" w:hAnsiTheme="minorEastAsia" w:hint="eastAsia"/>
          <w:sz w:val="24"/>
        </w:rPr>
        <w:t>的</w:t>
      </w:r>
      <w:r>
        <w:rPr>
          <w:rFonts w:asciiTheme="minorEastAsia" w:eastAsiaTheme="minorEastAsia" w:hAnsiTheme="minorEastAsia"/>
          <w:sz w:val="24"/>
        </w:rPr>
        <w:t>规定给予</w:t>
      </w:r>
      <w:r>
        <w:rPr>
          <w:rFonts w:asciiTheme="minorEastAsia" w:eastAsiaTheme="minorEastAsia" w:hAnsiTheme="minorEastAsia" w:hint="eastAsia"/>
          <w:sz w:val="24"/>
        </w:rPr>
        <w:t>处罚</w:t>
      </w:r>
      <w:r>
        <w:rPr>
          <w:rFonts w:asciiTheme="minorEastAsia" w:eastAsiaTheme="minorEastAsia" w:hAnsiTheme="minorEastAsia"/>
          <w:sz w:val="24"/>
        </w:rPr>
        <w:t>。</w:t>
      </w:r>
    </w:p>
    <w:p w:rsidR="004101D2" w:rsidRDefault="00771485" w:rsidP="00613D58">
      <w:pPr>
        <w:spacing w:line="360" w:lineRule="auto"/>
        <w:ind w:firstLineChars="200" w:firstLine="446"/>
        <w:jc w:val="left"/>
        <w:rPr>
          <w:sz w:val="24"/>
        </w:rPr>
      </w:pPr>
      <w:r>
        <w:rPr>
          <w:rFonts w:hint="eastAsia"/>
          <w:sz w:val="24"/>
        </w:rPr>
        <w:t xml:space="preserve">9. </w:t>
      </w:r>
      <w:r>
        <w:rPr>
          <w:rFonts w:hint="eastAsia"/>
          <w:sz w:val="24"/>
        </w:rPr>
        <w:t>我公司承诺未列入“信用中国”网站（</w:t>
      </w:r>
      <w:r>
        <w:rPr>
          <w:rFonts w:hint="eastAsia"/>
          <w:sz w:val="24"/>
        </w:rPr>
        <w:t>www.creditchina.gov.cn</w:t>
      </w:r>
      <w:r>
        <w:rPr>
          <w:rFonts w:hint="eastAsia"/>
          <w:sz w:val="24"/>
        </w:rPr>
        <w:t>）失信被执行人、重大税收违法案件当事人名单，也未列入中国政府采购网（</w:t>
      </w:r>
      <w:r>
        <w:rPr>
          <w:rFonts w:hint="eastAsia"/>
          <w:sz w:val="24"/>
        </w:rPr>
        <w:t>www.ccgp.gov.cn</w:t>
      </w:r>
      <w:r>
        <w:rPr>
          <w:rFonts w:hint="eastAsia"/>
          <w:sz w:val="24"/>
        </w:rPr>
        <w:t>）政府采购严重违法失信行为记录名单，符合《中华人民共和国政府采购法》第二十二条规定的各项条件，具备履行合同所必需的设备和专业技术能力，</w:t>
      </w:r>
      <w:r>
        <w:rPr>
          <w:rFonts w:hint="eastAsia"/>
          <w:sz w:val="24"/>
          <w:szCs w:val="24"/>
        </w:rPr>
        <w:t>投标截止日前</w:t>
      </w:r>
      <w:r>
        <w:rPr>
          <w:rFonts w:hint="eastAsia"/>
          <w:sz w:val="24"/>
          <w:szCs w:val="24"/>
        </w:rPr>
        <w:t>3</w:t>
      </w:r>
      <w:r>
        <w:rPr>
          <w:rFonts w:hint="eastAsia"/>
          <w:sz w:val="24"/>
          <w:szCs w:val="24"/>
        </w:rPr>
        <w:t>年在经营活动中没有重大违法记录</w:t>
      </w:r>
      <w:r>
        <w:rPr>
          <w:rFonts w:hint="eastAsia"/>
          <w:sz w:val="24"/>
        </w:rPr>
        <w:t>。</w:t>
      </w:r>
    </w:p>
    <w:p w:rsidR="004101D2" w:rsidRDefault="00771485" w:rsidP="00613D58">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10.</w:t>
      </w:r>
      <w:r>
        <w:rPr>
          <w:rFonts w:asciiTheme="minorEastAsia" w:eastAsiaTheme="minorEastAsia" w:hAnsiTheme="minorEastAsia"/>
          <w:sz w:val="24"/>
        </w:rPr>
        <w:t>我公司若中标，</w:t>
      </w:r>
      <w:proofErr w:type="gramStart"/>
      <w:r>
        <w:rPr>
          <w:rFonts w:asciiTheme="minorEastAsia" w:eastAsiaTheme="minorEastAsia" w:hAnsiTheme="minorEastAsia"/>
          <w:sz w:val="24"/>
        </w:rPr>
        <w:t>本承诺</w:t>
      </w:r>
      <w:proofErr w:type="gramEnd"/>
      <w:r>
        <w:rPr>
          <w:rFonts w:asciiTheme="minorEastAsia" w:eastAsiaTheme="minorEastAsia" w:hAnsiTheme="minorEastAsia"/>
          <w:sz w:val="24"/>
        </w:rPr>
        <w:t>将成为合同不可分割的一部分，与合同具有同等的法律效力。</w:t>
      </w:r>
    </w:p>
    <w:p w:rsidR="004101D2" w:rsidRDefault="00771485" w:rsidP="00613D58">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11. 如违反上述承诺，我公司投标无效且接受相关部门依法</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的处罚，并承担通过“天津市政府采购网”等相关媒体予以公布的任何风险和责任。</w:t>
      </w:r>
    </w:p>
    <w:p w:rsidR="004101D2" w:rsidRDefault="00771485" w:rsidP="00613D58">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12</w:t>
      </w:r>
      <w:r>
        <w:rPr>
          <w:rFonts w:asciiTheme="minorEastAsia" w:eastAsiaTheme="minorEastAsia" w:hAnsiTheme="minorEastAsia"/>
          <w:sz w:val="24"/>
        </w:rPr>
        <w:t>.与本投标有关的一切正式往来通讯请寄：</w:t>
      </w:r>
    </w:p>
    <w:p w:rsidR="004101D2" w:rsidRDefault="004101D2" w:rsidP="00613D58">
      <w:pPr>
        <w:spacing w:line="360" w:lineRule="auto"/>
        <w:ind w:firstLineChars="200" w:firstLine="446"/>
        <w:rPr>
          <w:rFonts w:asciiTheme="minorEastAsia" w:eastAsiaTheme="minorEastAsia" w:hAnsiTheme="minorEastAsia"/>
          <w:sz w:val="24"/>
        </w:rPr>
      </w:pPr>
    </w:p>
    <w:p w:rsidR="004101D2" w:rsidRDefault="00771485" w:rsidP="00613D58">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地址：</w:t>
      </w:r>
    </w:p>
    <w:p w:rsidR="004101D2" w:rsidRDefault="00771485" w:rsidP="00613D58">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邮政编码：</w:t>
      </w:r>
    </w:p>
    <w:p w:rsidR="004101D2" w:rsidRDefault="00771485" w:rsidP="00613D58">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电话：</w:t>
      </w:r>
    </w:p>
    <w:p w:rsidR="004101D2" w:rsidRDefault="00771485" w:rsidP="00613D58">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传真：</w:t>
      </w:r>
    </w:p>
    <w:p w:rsidR="004101D2" w:rsidRDefault="00771485" w:rsidP="00613D58">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投标人名称：</w:t>
      </w:r>
    </w:p>
    <w:p w:rsidR="004101D2" w:rsidRDefault="00771485" w:rsidP="00613D58">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p>
    <w:p w:rsidR="004101D2" w:rsidRDefault="004101D2">
      <w:pPr>
        <w:spacing w:line="460" w:lineRule="exact"/>
        <w:rPr>
          <w:rFonts w:asciiTheme="minorEastAsia" w:eastAsiaTheme="minorEastAsia" w:hAnsiTheme="minorEastAsia"/>
          <w:sz w:val="24"/>
        </w:rPr>
      </w:pPr>
    </w:p>
    <w:p w:rsidR="004101D2" w:rsidRDefault="00771485">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4101D2" w:rsidRDefault="00771485" w:rsidP="00613D58">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lastRenderedPageBreak/>
        <w:t>附件</w:t>
      </w:r>
      <w:r>
        <w:rPr>
          <w:rFonts w:asciiTheme="minorEastAsia" w:eastAsiaTheme="minorEastAsia" w:hAnsiTheme="minorEastAsia" w:hint="eastAsia"/>
          <w:sz w:val="24"/>
        </w:rPr>
        <w:t>2</w:t>
      </w:r>
    </w:p>
    <w:p w:rsidR="004101D2" w:rsidRDefault="0077148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供应商资格要求证明文件</w:t>
      </w:r>
    </w:p>
    <w:p w:rsidR="004101D2" w:rsidRDefault="004101D2">
      <w:pPr>
        <w:spacing w:line="620" w:lineRule="exact"/>
        <w:rPr>
          <w:rFonts w:asciiTheme="minorEastAsia" w:eastAsiaTheme="minorEastAsia" w:hAnsiTheme="minorEastAsia"/>
          <w:sz w:val="24"/>
        </w:rPr>
      </w:pPr>
    </w:p>
    <w:p w:rsidR="004101D2" w:rsidRDefault="004101D2">
      <w:pPr>
        <w:spacing w:line="620" w:lineRule="exact"/>
        <w:rPr>
          <w:rFonts w:asciiTheme="minorEastAsia" w:eastAsiaTheme="minorEastAsia" w:hAnsiTheme="minorEastAsia"/>
          <w:sz w:val="24"/>
        </w:rPr>
      </w:pPr>
    </w:p>
    <w:p w:rsidR="004101D2" w:rsidRDefault="004101D2">
      <w:pPr>
        <w:spacing w:line="620" w:lineRule="exact"/>
        <w:rPr>
          <w:rFonts w:asciiTheme="minorEastAsia" w:eastAsiaTheme="minorEastAsia" w:hAnsiTheme="minorEastAsia"/>
          <w:sz w:val="24"/>
        </w:rPr>
      </w:pPr>
    </w:p>
    <w:p w:rsidR="004101D2" w:rsidRDefault="004101D2">
      <w:pPr>
        <w:spacing w:line="620" w:lineRule="exact"/>
        <w:rPr>
          <w:rFonts w:asciiTheme="minorEastAsia" w:eastAsiaTheme="minorEastAsia" w:hAnsiTheme="minorEastAsia"/>
          <w:sz w:val="24"/>
        </w:rPr>
      </w:pPr>
    </w:p>
    <w:p w:rsidR="004101D2" w:rsidRDefault="004101D2">
      <w:pPr>
        <w:spacing w:line="620" w:lineRule="exact"/>
        <w:rPr>
          <w:rFonts w:asciiTheme="minorEastAsia" w:eastAsiaTheme="minorEastAsia" w:hAnsiTheme="minorEastAsia"/>
          <w:sz w:val="24"/>
        </w:rPr>
      </w:pPr>
    </w:p>
    <w:p w:rsidR="004101D2" w:rsidRDefault="004101D2">
      <w:pPr>
        <w:spacing w:line="620" w:lineRule="exact"/>
        <w:rPr>
          <w:rFonts w:asciiTheme="minorEastAsia" w:eastAsiaTheme="minorEastAsia" w:hAnsiTheme="minorEastAsia"/>
          <w:sz w:val="24"/>
        </w:rPr>
      </w:pPr>
    </w:p>
    <w:p w:rsidR="004101D2" w:rsidRDefault="00771485" w:rsidP="00613D58">
      <w:pPr>
        <w:spacing w:line="360" w:lineRule="auto"/>
        <w:ind w:firstLineChars="300" w:firstLine="669"/>
        <w:rPr>
          <w:rFonts w:asciiTheme="minorEastAsia" w:eastAsiaTheme="minorEastAsia" w:hAnsiTheme="minorEastAsia"/>
          <w:sz w:val="24"/>
        </w:rPr>
      </w:pPr>
      <w:r>
        <w:rPr>
          <w:rFonts w:asciiTheme="minorEastAsia" w:eastAsiaTheme="minorEastAsia" w:hAnsiTheme="minorEastAsia"/>
          <w:sz w:val="24"/>
        </w:rPr>
        <w:t>注：相关证明材料应</w:t>
      </w:r>
      <w:proofErr w:type="gramStart"/>
      <w:r>
        <w:rPr>
          <w:rFonts w:asciiTheme="minorEastAsia" w:eastAsiaTheme="minorEastAsia" w:hAnsiTheme="minorEastAsia"/>
          <w:sz w:val="24"/>
        </w:rPr>
        <w:t>附在此</w:t>
      </w:r>
      <w:proofErr w:type="gramEnd"/>
      <w:r>
        <w:rPr>
          <w:rFonts w:asciiTheme="minorEastAsia" w:eastAsiaTheme="minorEastAsia" w:hAnsiTheme="minorEastAsia"/>
          <w:sz w:val="24"/>
        </w:rPr>
        <w:t>页后面。</w:t>
      </w:r>
    </w:p>
    <w:p w:rsidR="004101D2" w:rsidRDefault="004101D2">
      <w:pPr>
        <w:spacing w:line="620" w:lineRule="exact"/>
        <w:rPr>
          <w:rFonts w:asciiTheme="minorEastAsia" w:eastAsiaTheme="minorEastAsia" w:hAnsiTheme="minorEastAsia"/>
          <w:sz w:val="24"/>
        </w:rPr>
      </w:pPr>
    </w:p>
    <w:p w:rsidR="004101D2" w:rsidRDefault="004101D2">
      <w:pPr>
        <w:spacing w:line="620" w:lineRule="exact"/>
        <w:rPr>
          <w:rFonts w:asciiTheme="minorEastAsia" w:eastAsiaTheme="minorEastAsia" w:hAnsiTheme="minorEastAsia"/>
          <w:sz w:val="24"/>
        </w:rPr>
      </w:pPr>
    </w:p>
    <w:p w:rsidR="004101D2" w:rsidRDefault="004101D2">
      <w:pPr>
        <w:spacing w:line="460" w:lineRule="exact"/>
        <w:rPr>
          <w:rFonts w:asciiTheme="minorEastAsia" w:eastAsiaTheme="minorEastAsia" w:hAnsiTheme="minorEastAsia"/>
          <w:sz w:val="24"/>
        </w:rPr>
      </w:pPr>
    </w:p>
    <w:p w:rsidR="004101D2" w:rsidRDefault="00771485">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4101D2" w:rsidRDefault="00771485" w:rsidP="00613D58">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lastRenderedPageBreak/>
        <w:t>附件</w:t>
      </w:r>
      <w:r>
        <w:rPr>
          <w:rFonts w:asciiTheme="minorEastAsia" w:eastAsiaTheme="minorEastAsia" w:hAnsiTheme="minorEastAsia" w:hint="eastAsia"/>
          <w:sz w:val="24"/>
        </w:rPr>
        <w:t>3</w:t>
      </w:r>
    </w:p>
    <w:p w:rsidR="004101D2" w:rsidRDefault="00771485">
      <w:pPr>
        <w:autoSpaceDN w:val="0"/>
        <w:spacing w:line="360" w:lineRule="auto"/>
        <w:jc w:val="center"/>
        <w:rPr>
          <w:b/>
          <w:bCs/>
          <w:sz w:val="24"/>
        </w:rPr>
      </w:pPr>
      <w:r>
        <w:rPr>
          <w:rFonts w:hint="eastAsia"/>
          <w:b/>
          <w:bCs/>
          <w:sz w:val="24"/>
        </w:rPr>
        <w:t>投标</w:t>
      </w:r>
      <w:r>
        <w:rPr>
          <w:b/>
          <w:bCs/>
          <w:sz w:val="24"/>
        </w:rPr>
        <w:t>代表人授权书</w:t>
      </w:r>
    </w:p>
    <w:p w:rsidR="004101D2" w:rsidRDefault="004101D2">
      <w:pPr>
        <w:spacing w:line="360" w:lineRule="auto"/>
        <w:rPr>
          <w:sz w:val="24"/>
          <w:szCs w:val="21"/>
        </w:rPr>
      </w:pPr>
    </w:p>
    <w:p w:rsidR="004101D2" w:rsidRDefault="00771485">
      <w:pPr>
        <w:spacing w:line="360" w:lineRule="auto"/>
        <w:rPr>
          <w:sz w:val="24"/>
          <w:szCs w:val="21"/>
        </w:rPr>
      </w:pPr>
      <w:r>
        <w:rPr>
          <w:sz w:val="24"/>
          <w:szCs w:val="21"/>
        </w:rPr>
        <w:t>致：天津</w:t>
      </w:r>
      <w:r>
        <w:rPr>
          <w:rFonts w:hint="eastAsia"/>
          <w:sz w:val="24"/>
          <w:szCs w:val="21"/>
        </w:rPr>
        <w:t>市滨海新区</w:t>
      </w:r>
      <w:r>
        <w:rPr>
          <w:sz w:val="24"/>
          <w:szCs w:val="21"/>
        </w:rPr>
        <w:t>政府采购中心</w:t>
      </w:r>
    </w:p>
    <w:p w:rsidR="004101D2" w:rsidRDefault="00771485" w:rsidP="00613D58">
      <w:pPr>
        <w:spacing w:line="360" w:lineRule="auto"/>
        <w:ind w:firstLineChars="200" w:firstLine="446"/>
        <w:rPr>
          <w:sz w:val="24"/>
          <w:szCs w:val="21"/>
        </w:rPr>
      </w:pPr>
      <w:r>
        <w:rPr>
          <w:rFonts w:hint="eastAsia"/>
          <w:sz w:val="24"/>
          <w:szCs w:val="21"/>
        </w:rPr>
        <w:t>我单位</w:t>
      </w:r>
      <w:r>
        <w:rPr>
          <w:sz w:val="24"/>
          <w:szCs w:val="21"/>
        </w:rPr>
        <w:t>授权委托本月</w:t>
      </w:r>
      <w:r>
        <w:rPr>
          <w:rFonts w:hint="eastAsia"/>
          <w:sz w:val="24"/>
          <w:szCs w:val="21"/>
        </w:rPr>
        <w:t>/</w:t>
      </w:r>
      <w:r>
        <w:rPr>
          <w:rFonts w:hint="eastAsia"/>
          <w:sz w:val="24"/>
          <w:szCs w:val="21"/>
        </w:rPr>
        <w:t>上月（本月尚未缴纳社保的，则填写上月）由我单位缴纳社会保险的</w:t>
      </w:r>
      <w:r>
        <w:rPr>
          <w:sz w:val="24"/>
          <w:szCs w:val="21"/>
        </w:rPr>
        <w:t>在职职工</w:t>
      </w:r>
      <w:r>
        <w:rPr>
          <w:sz w:val="24"/>
          <w:szCs w:val="21"/>
        </w:rPr>
        <w:t>_______________</w:t>
      </w:r>
      <w:r>
        <w:rPr>
          <w:sz w:val="24"/>
          <w:szCs w:val="21"/>
        </w:rPr>
        <w:t>（姓名）（身份证号码：</w:t>
      </w:r>
      <w:r>
        <w:rPr>
          <w:sz w:val="24"/>
          <w:szCs w:val="21"/>
        </w:rPr>
        <w:t>____________________</w:t>
      </w:r>
      <w:r>
        <w:rPr>
          <w:sz w:val="24"/>
          <w:szCs w:val="21"/>
        </w:rPr>
        <w:t>、联系电话：</w:t>
      </w:r>
      <w:r>
        <w:rPr>
          <w:sz w:val="24"/>
          <w:szCs w:val="21"/>
        </w:rPr>
        <w:t>_______________</w:t>
      </w:r>
      <w:r>
        <w:rPr>
          <w:sz w:val="24"/>
          <w:szCs w:val="21"/>
        </w:rPr>
        <w:t>）作为投标代表人以我方的名义参加贵中心组织的</w:t>
      </w:r>
      <w:r>
        <w:rPr>
          <w:sz w:val="24"/>
          <w:szCs w:val="21"/>
        </w:rPr>
        <w:t>______________________</w:t>
      </w:r>
      <w:r>
        <w:rPr>
          <w:sz w:val="24"/>
          <w:szCs w:val="21"/>
        </w:rPr>
        <w:t>项目（项目编号：</w:t>
      </w:r>
      <w:r>
        <w:rPr>
          <w:sz w:val="24"/>
          <w:szCs w:val="21"/>
        </w:rPr>
        <w:t>_______________</w:t>
      </w:r>
      <w:r>
        <w:rPr>
          <w:sz w:val="24"/>
          <w:szCs w:val="21"/>
        </w:rPr>
        <w:t>）的投标活动，并代表我方全权办理针对上述项目的投标、开标、投标文件澄清、签约等一切具体事务和签署相关文件。</w:t>
      </w:r>
    </w:p>
    <w:p w:rsidR="004101D2" w:rsidRDefault="00771485" w:rsidP="00613D58">
      <w:pPr>
        <w:spacing w:line="360" w:lineRule="auto"/>
        <w:ind w:firstLineChars="200" w:firstLine="446"/>
        <w:rPr>
          <w:sz w:val="24"/>
          <w:szCs w:val="21"/>
        </w:rPr>
      </w:pPr>
      <w:r>
        <w:rPr>
          <w:sz w:val="24"/>
          <w:szCs w:val="21"/>
        </w:rPr>
        <w:t>我方对</w:t>
      </w:r>
      <w:r>
        <w:rPr>
          <w:rFonts w:hint="eastAsia"/>
          <w:sz w:val="24"/>
          <w:szCs w:val="21"/>
        </w:rPr>
        <w:t>投标代表人</w:t>
      </w:r>
      <w:r>
        <w:rPr>
          <w:sz w:val="24"/>
          <w:szCs w:val="21"/>
        </w:rPr>
        <w:t>的签名事项负全部责任。</w:t>
      </w:r>
    </w:p>
    <w:p w:rsidR="004101D2" w:rsidRDefault="00771485" w:rsidP="00613D58">
      <w:pPr>
        <w:spacing w:line="360" w:lineRule="auto"/>
        <w:ind w:firstLineChars="200" w:firstLine="446"/>
        <w:rPr>
          <w:sz w:val="24"/>
          <w:szCs w:val="21"/>
        </w:rPr>
      </w:pPr>
      <w:r>
        <w:rPr>
          <w:sz w:val="24"/>
          <w:szCs w:val="21"/>
        </w:rPr>
        <w:t>本授权书至投标有效期结束前始终有效。</w:t>
      </w:r>
    </w:p>
    <w:p w:rsidR="004101D2" w:rsidRDefault="00771485" w:rsidP="00613D58">
      <w:pPr>
        <w:spacing w:line="360" w:lineRule="auto"/>
        <w:ind w:firstLineChars="200" w:firstLine="446"/>
        <w:rPr>
          <w:sz w:val="24"/>
          <w:szCs w:val="21"/>
        </w:rPr>
      </w:pPr>
      <w:r>
        <w:rPr>
          <w:sz w:val="24"/>
          <w:szCs w:val="21"/>
        </w:rPr>
        <w:t>投标代表人无转委托权，特此委托。</w:t>
      </w:r>
    </w:p>
    <w:p w:rsidR="004101D2" w:rsidRDefault="004101D2" w:rsidP="00613D58">
      <w:pPr>
        <w:spacing w:line="360" w:lineRule="auto"/>
        <w:ind w:firstLineChars="200" w:firstLine="446"/>
        <w:rPr>
          <w:sz w:val="24"/>
        </w:rPr>
      </w:pPr>
    </w:p>
    <w:p w:rsidR="004101D2" w:rsidRDefault="004101D2" w:rsidP="00613D58">
      <w:pPr>
        <w:spacing w:line="360" w:lineRule="auto"/>
        <w:ind w:firstLineChars="200" w:firstLine="446"/>
        <w:rPr>
          <w:sz w:val="24"/>
        </w:rPr>
      </w:pPr>
    </w:p>
    <w:p w:rsidR="004101D2" w:rsidRDefault="004101D2" w:rsidP="00613D58">
      <w:pPr>
        <w:spacing w:line="360" w:lineRule="auto"/>
        <w:ind w:firstLineChars="200" w:firstLine="446"/>
        <w:rPr>
          <w:sz w:val="24"/>
        </w:rPr>
      </w:pPr>
    </w:p>
    <w:p w:rsidR="004101D2" w:rsidRDefault="00771485" w:rsidP="00613D58">
      <w:pPr>
        <w:spacing w:line="360" w:lineRule="auto"/>
        <w:ind w:firstLineChars="2100" w:firstLine="4686"/>
        <w:rPr>
          <w:sz w:val="24"/>
        </w:rPr>
      </w:pPr>
      <w:r>
        <w:rPr>
          <w:sz w:val="24"/>
        </w:rPr>
        <w:t>年月日</w:t>
      </w:r>
    </w:p>
    <w:tbl>
      <w:tblPr>
        <w:tblStyle w:val="ae"/>
        <w:tblW w:w="0" w:type="auto"/>
        <w:tblLook w:val="04A0" w:firstRow="1" w:lastRow="0" w:firstColumn="1" w:lastColumn="0" w:noHBand="0" w:noVBand="1"/>
      </w:tblPr>
      <w:tblGrid>
        <w:gridCol w:w="4264"/>
        <w:gridCol w:w="4264"/>
      </w:tblGrid>
      <w:tr w:rsidR="004101D2">
        <w:tc>
          <w:tcPr>
            <w:tcW w:w="4264" w:type="dxa"/>
          </w:tcPr>
          <w:p w:rsidR="004101D2" w:rsidRDefault="00771485">
            <w:pPr>
              <w:spacing w:line="360" w:lineRule="auto"/>
              <w:jc w:val="left"/>
              <w:rPr>
                <w:sz w:val="24"/>
              </w:rPr>
            </w:pPr>
            <w:r>
              <w:rPr>
                <w:sz w:val="24"/>
              </w:rPr>
              <w:t>投标代表人身份证正面</w:t>
            </w:r>
          </w:p>
          <w:p w:rsidR="004101D2" w:rsidRDefault="004101D2">
            <w:pPr>
              <w:spacing w:line="360" w:lineRule="auto"/>
              <w:jc w:val="left"/>
              <w:rPr>
                <w:sz w:val="24"/>
              </w:rPr>
            </w:pPr>
          </w:p>
          <w:p w:rsidR="004101D2" w:rsidRDefault="004101D2">
            <w:pPr>
              <w:spacing w:line="360" w:lineRule="auto"/>
              <w:jc w:val="left"/>
              <w:rPr>
                <w:sz w:val="24"/>
              </w:rPr>
            </w:pPr>
          </w:p>
          <w:p w:rsidR="004101D2" w:rsidRDefault="004101D2">
            <w:pPr>
              <w:spacing w:line="360" w:lineRule="auto"/>
              <w:jc w:val="left"/>
              <w:rPr>
                <w:sz w:val="24"/>
              </w:rPr>
            </w:pPr>
          </w:p>
          <w:p w:rsidR="004101D2" w:rsidRDefault="004101D2">
            <w:pPr>
              <w:spacing w:line="360" w:lineRule="auto"/>
              <w:jc w:val="left"/>
              <w:rPr>
                <w:sz w:val="24"/>
              </w:rPr>
            </w:pPr>
          </w:p>
          <w:p w:rsidR="004101D2" w:rsidRDefault="004101D2">
            <w:pPr>
              <w:spacing w:line="360" w:lineRule="auto"/>
              <w:jc w:val="left"/>
              <w:rPr>
                <w:sz w:val="24"/>
              </w:rPr>
            </w:pPr>
          </w:p>
        </w:tc>
        <w:tc>
          <w:tcPr>
            <w:tcW w:w="4264" w:type="dxa"/>
          </w:tcPr>
          <w:p w:rsidR="004101D2" w:rsidRDefault="00771485">
            <w:pPr>
              <w:spacing w:line="360" w:lineRule="auto"/>
              <w:jc w:val="left"/>
              <w:rPr>
                <w:sz w:val="24"/>
              </w:rPr>
            </w:pPr>
            <w:r>
              <w:rPr>
                <w:sz w:val="24"/>
              </w:rPr>
              <w:t>投标代表人身份证背面</w:t>
            </w:r>
          </w:p>
        </w:tc>
      </w:tr>
    </w:tbl>
    <w:p w:rsidR="004101D2" w:rsidRDefault="00771485">
      <w:pPr>
        <w:widowControl/>
        <w:jc w:val="left"/>
        <w:rPr>
          <w:sz w:val="24"/>
        </w:rPr>
      </w:pPr>
      <w:r>
        <w:rPr>
          <w:sz w:val="24"/>
        </w:rPr>
        <w:br w:type="page"/>
      </w:r>
    </w:p>
    <w:p w:rsidR="004101D2" w:rsidRDefault="00771485">
      <w:pPr>
        <w:widowControl/>
        <w:jc w:val="left"/>
        <w:rPr>
          <w:rFonts w:asciiTheme="minorEastAsia" w:eastAsiaTheme="minorEastAsia" w:hAnsiTheme="minorEastAsia"/>
          <w:sz w:val="24"/>
        </w:rPr>
      </w:pPr>
      <w:r>
        <w:rPr>
          <w:rFonts w:asciiTheme="minorEastAsia" w:eastAsiaTheme="minorEastAsia" w:hAnsiTheme="minorEastAsia"/>
          <w:sz w:val="24"/>
        </w:rPr>
        <w:lastRenderedPageBreak/>
        <w:t>附件</w:t>
      </w:r>
      <w:r>
        <w:rPr>
          <w:rFonts w:asciiTheme="minorEastAsia" w:eastAsiaTheme="minorEastAsia" w:hAnsiTheme="minorEastAsia" w:hint="eastAsia"/>
          <w:sz w:val="24"/>
        </w:rPr>
        <w:t>4</w:t>
      </w:r>
    </w:p>
    <w:p w:rsidR="004101D2" w:rsidRDefault="0077148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b/>
          <w:bCs/>
          <w:sz w:val="24"/>
        </w:rPr>
        <w:t>开标一览表</w:t>
      </w:r>
    </w:p>
    <w:p w:rsidR="004101D2" w:rsidRDefault="004101D2">
      <w:pPr>
        <w:ind w:right="84"/>
        <w:rPr>
          <w:rFonts w:asciiTheme="minorEastAsia" w:eastAsiaTheme="minorEastAsia" w:hAnsiTheme="minorEastAsia"/>
          <w:sz w:val="24"/>
        </w:rPr>
      </w:pPr>
    </w:p>
    <w:p w:rsidR="004101D2" w:rsidRDefault="00771485">
      <w:pPr>
        <w:spacing w:line="460" w:lineRule="exact"/>
        <w:ind w:left="192"/>
        <w:rPr>
          <w:rFonts w:asciiTheme="minorEastAsia" w:eastAsiaTheme="minorEastAsia" w:hAnsiTheme="minorEastAsia"/>
          <w:sz w:val="24"/>
        </w:rPr>
      </w:pPr>
      <w:r>
        <w:rPr>
          <w:rFonts w:asciiTheme="minorEastAsia" w:eastAsiaTheme="minorEastAsia" w:hAnsiTheme="minorEastAsia"/>
          <w:sz w:val="24"/>
        </w:rPr>
        <w:t>项目名称：</w:t>
      </w:r>
    </w:p>
    <w:p w:rsidR="004101D2" w:rsidRDefault="00771485">
      <w:pPr>
        <w:spacing w:line="460" w:lineRule="exact"/>
        <w:ind w:left="192"/>
        <w:rPr>
          <w:rFonts w:asciiTheme="minorEastAsia" w:eastAsiaTheme="minorEastAsia" w:hAnsiTheme="minorEastAsia"/>
          <w:sz w:val="24"/>
        </w:rPr>
      </w:pPr>
      <w:r>
        <w:rPr>
          <w:rFonts w:asciiTheme="minorEastAsia" w:eastAsiaTheme="minorEastAsia" w:hAnsiTheme="minorEastAsia"/>
          <w:sz w:val="24"/>
        </w:rPr>
        <w:t>项目编号：</w:t>
      </w:r>
    </w:p>
    <w:p w:rsidR="004101D2" w:rsidRDefault="00771485">
      <w:pPr>
        <w:spacing w:line="460" w:lineRule="exact"/>
        <w:rPr>
          <w:rFonts w:asciiTheme="minorEastAsia" w:eastAsiaTheme="minorEastAsia" w:hAnsiTheme="minorEastAsia"/>
          <w:sz w:val="24"/>
        </w:rPr>
      </w:pPr>
      <w:r>
        <w:rPr>
          <w:rFonts w:asciiTheme="minorEastAsia" w:eastAsiaTheme="minorEastAsia" w:hAnsiTheme="minorEastAsia"/>
          <w:sz w:val="24"/>
        </w:rPr>
        <w:t>单位：元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707"/>
        <w:gridCol w:w="1463"/>
        <w:gridCol w:w="1605"/>
        <w:gridCol w:w="1463"/>
        <w:gridCol w:w="1313"/>
      </w:tblGrid>
      <w:tr w:rsidR="004101D2">
        <w:trPr>
          <w:jc w:val="center"/>
        </w:trPr>
        <w:tc>
          <w:tcPr>
            <w:tcW w:w="572" w:type="pct"/>
            <w:vAlign w:val="center"/>
          </w:tcPr>
          <w:p w:rsidR="004101D2" w:rsidRDefault="00771485">
            <w:pPr>
              <w:spacing w:line="460" w:lineRule="exact"/>
              <w:jc w:val="center"/>
              <w:rPr>
                <w:rFonts w:asciiTheme="minorEastAsia" w:eastAsiaTheme="minorEastAsia" w:hAnsiTheme="minorEastAsia"/>
                <w:sz w:val="24"/>
              </w:rPr>
            </w:pPr>
            <w:proofErr w:type="gramStart"/>
            <w:r>
              <w:rPr>
                <w:rFonts w:asciiTheme="minorEastAsia" w:eastAsiaTheme="minorEastAsia" w:hAnsiTheme="minorEastAsia" w:hint="eastAsia"/>
                <w:sz w:val="24"/>
              </w:rPr>
              <w:t>包</w:t>
            </w:r>
            <w:r>
              <w:rPr>
                <w:rFonts w:asciiTheme="minorEastAsia" w:eastAsiaTheme="minorEastAsia" w:hAnsiTheme="minorEastAsia"/>
                <w:sz w:val="24"/>
              </w:rPr>
              <w:t>号</w:t>
            </w:r>
            <w:proofErr w:type="gramEnd"/>
          </w:p>
        </w:tc>
        <w:tc>
          <w:tcPr>
            <w:tcW w:w="1001" w:type="pct"/>
            <w:vAlign w:val="center"/>
          </w:tcPr>
          <w:p w:rsidR="004101D2" w:rsidRDefault="00771485">
            <w:pPr>
              <w:spacing w:line="460" w:lineRule="exact"/>
              <w:jc w:val="center"/>
              <w:rPr>
                <w:rFonts w:asciiTheme="minorEastAsia" w:eastAsiaTheme="minorEastAsia" w:hAnsiTheme="minorEastAsia"/>
                <w:sz w:val="24"/>
              </w:rPr>
            </w:pPr>
            <w:r>
              <w:rPr>
                <w:rFonts w:asciiTheme="minorEastAsia" w:eastAsiaTheme="minorEastAsia" w:hAnsiTheme="minorEastAsia" w:hint="eastAsia"/>
                <w:sz w:val="24"/>
              </w:rPr>
              <w:t>包</w:t>
            </w:r>
            <w:r>
              <w:rPr>
                <w:rFonts w:asciiTheme="minorEastAsia" w:eastAsiaTheme="minorEastAsia" w:hAnsiTheme="minorEastAsia"/>
                <w:sz w:val="24"/>
              </w:rPr>
              <w:t>名称</w:t>
            </w:r>
          </w:p>
        </w:tc>
        <w:tc>
          <w:tcPr>
            <w:tcW w:w="858" w:type="pct"/>
            <w:vAlign w:val="center"/>
          </w:tcPr>
          <w:p w:rsidR="004101D2" w:rsidRDefault="00771485">
            <w:pPr>
              <w:spacing w:line="460" w:lineRule="exact"/>
              <w:jc w:val="center"/>
              <w:rPr>
                <w:rFonts w:asciiTheme="minorEastAsia" w:eastAsiaTheme="minorEastAsia" w:hAnsiTheme="minorEastAsia"/>
                <w:sz w:val="24"/>
              </w:rPr>
            </w:pPr>
            <w:r>
              <w:rPr>
                <w:rFonts w:asciiTheme="minorEastAsia" w:eastAsiaTheme="minorEastAsia" w:hAnsiTheme="minorEastAsia"/>
                <w:sz w:val="24"/>
              </w:rPr>
              <w:t>品牌</w:t>
            </w:r>
          </w:p>
        </w:tc>
        <w:tc>
          <w:tcPr>
            <w:tcW w:w="941" w:type="pct"/>
            <w:vAlign w:val="center"/>
          </w:tcPr>
          <w:p w:rsidR="004101D2" w:rsidRDefault="00771485">
            <w:pPr>
              <w:spacing w:line="460" w:lineRule="exact"/>
              <w:jc w:val="center"/>
              <w:rPr>
                <w:rFonts w:asciiTheme="minorEastAsia" w:eastAsiaTheme="minorEastAsia" w:hAnsiTheme="minorEastAsia"/>
                <w:sz w:val="24"/>
              </w:rPr>
            </w:pPr>
            <w:r>
              <w:rPr>
                <w:rFonts w:asciiTheme="minorEastAsia" w:eastAsiaTheme="minorEastAsia" w:hAnsiTheme="minorEastAsia"/>
                <w:sz w:val="24"/>
              </w:rPr>
              <w:t>投标总价</w:t>
            </w:r>
          </w:p>
        </w:tc>
        <w:tc>
          <w:tcPr>
            <w:tcW w:w="858" w:type="pct"/>
            <w:vAlign w:val="center"/>
          </w:tcPr>
          <w:p w:rsidR="004101D2" w:rsidRDefault="00771485">
            <w:pPr>
              <w:spacing w:line="460" w:lineRule="exact"/>
              <w:jc w:val="center"/>
              <w:rPr>
                <w:rFonts w:asciiTheme="minorEastAsia" w:eastAsiaTheme="minorEastAsia" w:hAnsiTheme="minorEastAsia"/>
                <w:sz w:val="24"/>
              </w:rPr>
            </w:pPr>
            <w:r>
              <w:rPr>
                <w:rFonts w:asciiTheme="minorEastAsia" w:eastAsiaTheme="minorEastAsia" w:hAnsiTheme="minorEastAsia"/>
                <w:sz w:val="24"/>
              </w:rPr>
              <w:t>交货期</w:t>
            </w:r>
          </w:p>
        </w:tc>
        <w:tc>
          <w:tcPr>
            <w:tcW w:w="770" w:type="pct"/>
            <w:vAlign w:val="center"/>
          </w:tcPr>
          <w:p w:rsidR="004101D2" w:rsidRDefault="00771485">
            <w:pPr>
              <w:spacing w:line="460" w:lineRule="exact"/>
              <w:jc w:val="center"/>
              <w:rPr>
                <w:rFonts w:asciiTheme="minorEastAsia" w:eastAsiaTheme="minorEastAsia" w:hAnsiTheme="minorEastAsia"/>
                <w:sz w:val="24"/>
              </w:rPr>
            </w:pPr>
            <w:r>
              <w:rPr>
                <w:rFonts w:asciiTheme="minorEastAsia" w:eastAsiaTheme="minorEastAsia" w:hAnsiTheme="minorEastAsia"/>
                <w:sz w:val="24"/>
              </w:rPr>
              <w:t>备注</w:t>
            </w:r>
          </w:p>
        </w:tc>
      </w:tr>
      <w:tr w:rsidR="004101D2">
        <w:trPr>
          <w:jc w:val="center"/>
        </w:trPr>
        <w:tc>
          <w:tcPr>
            <w:tcW w:w="572" w:type="pct"/>
            <w:vAlign w:val="center"/>
          </w:tcPr>
          <w:p w:rsidR="004101D2" w:rsidRDefault="00771485">
            <w:pPr>
              <w:spacing w:line="460" w:lineRule="exact"/>
              <w:jc w:val="center"/>
              <w:rPr>
                <w:rFonts w:asciiTheme="minorEastAsia" w:eastAsiaTheme="minorEastAsia" w:hAnsiTheme="minorEastAsia"/>
                <w:sz w:val="24"/>
              </w:rPr>
            </w:pPr>
            <w:r>
              <w:rPr>
                <w:rFonts w:asciiTheme="minorEastAsia" w:eastAsiaTheme="minorEastAsia" w:hAnsiTheme="minorEastAsia"/>
                <w:sz w:val="24"/>
              </w:rPr>
              <w:t>1</w:t>
            </w:r>
          </w:p>
        </w:tc>
        <w:tc>
          <w:tcPr>
            <w:tcW w:w="1001" w:type="pct"/>
            <w:vAlign w:val="center"/>
          </w:tcPr>
          <w:p w:rsidR="004101D2" w:rsidRDefault="004101D2">
            <w:pPr>
              <w:spacing w:line="460" w:lineRule="exact"/>
              <w:jc w:val="center"/>
              <w:rPr>
                <w:rFonts w:asciiTheme="minorEastAsia" w:eastAsiaTheme="minorEastAsia" w:hAnsiTheme="minorEastAsia"/>
                <w:sz w:val="24"/>
              </w:rPr>
            </w:pPr>
          </w:p>
        </w:tc>
        <w:tc>
          <w:tcPr>
            <w:tcW w:w="858" w:type="pct"/>
            <w:vAlign w:val="center"/>
          </w:tcPr>
          <w:p w:rsidR="004101D2" w:rsidRDefault="004101D2">
            <w:pPr>
              <w:spacing w:line="460" w:lineRule="exact"/>
              <w:jc w:val="center"/>
              <w:rPr>
                <w:rFonts w:asciiTheme="minorEastAsia" w:eastAsiaTheme="minorEastAsia" w:hAnsiTheme="minorEastAsia"/>
                <w:sz w:val="24"/>
              </w:rPr>
            </w:pPr>
          </w:p>
        </w:tc>
        <w:tc>
          <w:tcPr>
            <w:tcW w:w="941" w:type="pct"/>
            <w:vAlign w:val="center"/>
          </w:tcPr>
          <w:p w:rsidR="004101D2" w:rsidRDefault="004101D2">
            <w:pPr>
              <w:spacing w:line="460" w:lineRule="exact"/>
              <w:jc w:val="center"/>
              <w:rPr>
                <w:rFonts w:asciiTheme="minorEastAsia" w:eastAsiaTheme="minorEastAsia" w:hAnsiTheme="minorEastAsia"/>
                <w:sz w:val="24"/>
              </w:rPr>
            </w:pPr>
          </w:p>
        </w:tc>
        <w:tc>
          <w:tcPr>
            <w:tcW w:w="858" w:type="pct"/>
            <w:vAlign w:val="center"/>
          </w:tcPr>
          <w:p w:rsidR="004101D2" w:rsidRDefault="004101D2">
            <w:pPr>
              <w:spacing w:line="460" w:lineRule="exact"/>
              <w:jc w:val="center"/>
              <w:rPr>
                <w:rFonts w:asciiTheme="minorEastAsia" w:eastAsiaTheme="minorEastAsia" w:hAnsiTheme="minorEastAsia"/>
                <w:sz w:val="24"/>
              </w:rPr>
            </w:pPr>
          </w:p>
        </w:tc>
        <w:tc>
          <w:tcPr>
            <w:tcW w:w="770" w:type="pct"/>
            <w:vAlign w:val="center"/>
          </w:tcPr>
          <w:p w:rsidR="004101D2" w:rsidRDefault="004101D2">
            <w:pPr>
              <w:spacing w:line="460" w:lineRule="exact"/>
              <w:jc w:val="center"/>
              <w:rPr>
                <w:rFonts w:asciiTheme="minorEastAsia" w:eastAsiaTheme="minorEastAsia" w:hAnsiTheme="minorEastAsia"/>
                <w:sz w:val="24"/>
              </w:rPr>
            </w:pPr>
          </w:p>
        </w:tc>
      </w:tr>
      <w:tr w:rsidR="004101D2">
        <w:trPr>
          <w:jc w:val="center"/>
        </w:trPr>
        <w:tc>
          <w:tcPr>
            <w:tcW w:w="572" w:type="pct"/>
            <w:vAlign w:val="center"/>
          </w:tcPr>
          <w:p w:rsidR="004101D2" w:rsidRDefault="00771485">
            <w:pPr>
              <w:spacing w:line="460" w:lineRule="exact"/>
              <w:jc w:val="center"/>
              <w:rPr>
                <w:rFonts w:asciiTheme="minorEastAsia" w:eastAsiaTheme="minorEastAsia" w:hAnsiTheme="minorEastAsia"/>
                <w:sz w:val="24"/>
              </w:rPr>
            </w:pPr>
            <w:r>
              <w:rPr>
                <w:rFonts w:asciiTheme="minorEastAsia" w:eastAsiaTheme="minorEastAsia" w:hAnsiTheme="minorEastAsia" w:hint="eastAsia"/>
                <w:sz w:val="24"/>
              </w:rPr>
              <w:t>2</w:t>
            </w:r>
          </w:p>
        </w:tc>
        <w:tc>
          <w:tcPr>
            <w:tcW w:w="1001" w:type="pct"/>
            <w:vAlign w:val="center"/>
          </w:tcPr>
          <w:p w:rsidR="004101D2" w:rsidRDefault="004101D2">
            <w:pPr>
              <w:spacing w:line="460" w:lineRule="exact"/>
              <w:jc w:val="center"/>
              <w:rPr>
                <w:rFonts w:asciiTheme="minorEastAsia" w:eastAsiaTheme="minorEastAsia" w:hAnsiTheme="minorEastAsia"/>
                <w:sz w:val="24"/>
              </w:rPr>
            </w:pPr>
          </w:p>
        </w:tc>
        <w:tc>
          <w:tcPr>
            <w:tcW w:w="858" w:type="pct"/>
            <w:vAlign w:val="center"/>
          </w:tcPr>
          <w:p w:rsidR="004101D2" w:rsidRDefault="004101D2">
            <w:pPr>
              <w:spacing w:line="460" w:lineRule="exact"/>
              <w:jc w:val="center"/>
              <w:rPr>
                <w:rFonts w:asciiTheme="minorEastAsia" w:eastAsiaTheme="minorEastAsia" w:hAnsiTheme="minorEastAsia"/>
                <w:sz w:val="24"/>
              </w:rPr>
            </w:pPr>
          </w:p>
        </w:tc>
        <w:tc>
          <w:tcPr>
            <w:tcW w:w="941" w:type="pct"/>
            <w:vAlign w:val="center"/>
          </w:tcPr>
          <w:p w:rsidR="004101D2" w:rsidRDefault="004101D2">
            <w:pPr>
              <w:spacing w:line="460" w:lineRule="exact"/>
              <w:jc w:val="center"/>
              <w:rPr>
                <w:rFonts w:asciiTheme="minorEastAsia" w:eastAsiaTheme="minorEastAsia" w:hAnsiTheme="minorEastAsia"/>
                <w:sz w:val="24"/>
              </w:rPr>
            </w:pPr>
          </w:p>
        </w:tc>
        <w:tc>
          <w:tcPr>
            <w:tcW w:w="858" w:type="pct"/>
            <w:vAlign w:val="center"/>
          </w:tcPr>
          <w:p w:rsidR="004101D2" w:rsidRDefault="004101D2">
            <w:pPr>
              <w:spacing w:line="460" w:lineRule="exact"/>
              <w:jc w:val="center"/>
              <w:rPr>
                <w:rFonts w:asciiTheme="minorEastAsia" w:eastAsiaTheme="minorEastAsia" w:hAnsiTheme="minorEastAsia"/>
                <w:sz w:val="24"/>
              </w:rPr>
            </w:pPr>
          </w:p>
        </w:tc>
        <w:tc>
          <w:tcPr>
            <w:tcW w:w="770" w:type="pct"/>
            <w:vAlign w:val="center"/>
          </w:tcPr>
          <w:p w:rsidR="004101D2" w:rsidRDefault="004101D2">
            <w:pPr>
              <w:spacing w:line="460" w:lineRule="exact"/>
              <w:jc w:val="center"/>
              <w:rPr>
                <w:rFonts w:asciiTheme="minorEastAsia" w:eastAsiaTheme="minorEastAsia" w:hAnsiTheme="minorEastAsia"/>
                <w:sz w:val="24"/>
              </w:rPr>
            </w:pPr>
          </w:p>
        </w:tc>
      </w:tr>
      <w:tr w:rsidR="004101D2">
        <w:trPr>
          <w:jc w:val="center"/>
        </w:trPr>
        <w:tc>
          <w:tcPr>
            <w:tcW w:w="572" w:type="pct"/>
            <w:vAlign w:val="center"/>
          </w:tcPr>
          <w:p w:rsidR="004101D2" w:rsidRDefault="004101D2">
            <w:pPr>
              <w:spacing w:line="460" w:lineRule="exact"/>
              <w:jc w:val="center"/>
              <w:rPr>
                <w:rFonts w:asciiTheme="minorEastAsia" w:eastAsiaTheme="minorEastAsia" w:hAnsiTheme="minorEastAsia"/>
                <w:sz w:val="24"/>
              </w:rPr>
            </w:pPr>
          </w:p>
        </w:tc>
        <w:tc>
          <w:tcPr>
            <w:tcW w:w="1001" w:type="pct"/>
            <w:vAlign w:val="center"/>
          </w:tcPr>
          <w:p w:rsidR="004101D2" w:rsidRDefault="004101D2">
            <w:pPr>
              <w:spacing w:line="460" w:lineRule="exact"/>
              <w:jc w:val="center"/>
              <w:rPr>
                <w:rFonts w:asciiTheme="minorEastAsia" w:eastAsiaTheme="minorEastAsia" w:hAnsiTheme="minorEastAsia"/>
                <w:sz w:val="24"/>
              </w:rPr>
            </w:pPr>
          </w:p>
        </w:tc>
        <w:tc>
          <w:tcPr>
            <w:tcW w:w="858" w:type="pct"/>
            <w:vAlign w:val="center"/>
          </w:tcPr>
          <w:p w:rsidR="004101D2" w:rsidRDefault="004101D2">
            <w:pPr>
              <w:spacing w:line="460" w:lineRule="exact"/>
              <w:jc w:val="center"/>
              <w:rPr>
                <w:rFonts w:asciiTheme="minorEastAsia" w:eastAsiaTheme="minorEastAsia" w:hAnsiTheme="minorEastAsia"/>
                <w:sz w:val="24"/>
              </w:rPr>
            </w:pPr>
          </w:p>
        </w:tc>
        <w:tc>
          <w:tcPr>
            <w:tcW w:w="941" w:type="pct"/>
            <w:vAlign w:val="center"/>
          </w:tcPr>
          <w:p w:rsidR="004101D2" w:rsidRDefault="004101D2">
            <w:pPr>
              <w:spacing w:line="460" w:lineRule="exact"/>
              <w:jc w:val="center"/>
              <w:rPr>
                <w:rFonts w:asciiTheme="minorEastAsia" w:eastAsiaTheme="minorEastAsia" w:hAnsiTheme="minorEastAsia"/>
                <w:sz w:val="24"/>
              </w:rPr>
            </w:pPr>
          </w:p>
        </w:tc>
        <w:tc>
          <w:tcPr>
            <w:tcW w:w="858" w:type="pct"/>
            <w:vAlign w:val="center"/>
          </w:tcPr>
          <w:p w:rsidR="004101D2" w:rsidRDefault="004101D2">
            <w:pPr>
              <w:spacing w:line="460" w:lineRule="exact"/>
              <w:jc w:val="center"/>
              <w:rPr>
                <w:rFonts w:asciiTheme="minorEastAsia" w:eastAsiaTheme="minorEastAsia" w:hAnsiTheme="minorEastAsia"/>
                <w:sz w:val="24"/>
              </w:rPr>
            </w:pPr>
          </w:p>
        </w:tc>
        <w:tc>
          <w:tcPr>
            <w:tcW w:w="770" w:type="pct"/>
            <w:vAlign w:val="center"/>
          </w:tcPr>
          <w:p w:rsidR="004101D2" w:rsidRDefault="004101D2">
            <w:pPr>
              <w:spacing w:line="460" w:lineRule="exact"/>
              <w:jc w:val="center"/>
              <w:rPr>
                <w:rFonts w:asciiTheme="minorEastAsia" w:eastAsiaTheme="minorEastAsia" w:hAnsiTheme="minorEastAsia"/>
                <w:sz w:val="24"/>
              </w:rPr>
            </w:pPr>
          </w:p>
        </w:tc>
      </w:tr>
      <w:tr w:rsidR="004101D2">
        <w:trPr>
          <w:jc w:val="center"/>
        </w:trPr>
        <w:tc>
          <w:tcPr>
            <w:tcW w:w="572" w:type="pct"/>
            <w:vAlign w:val="center"/>
          </w:tcPr>
          <w:p w:rsidR="004101D2" w:rsidRDefault="004101D2">
            <w:pPr>
              <w:spacing w:line="460" w:lineRule="exact"/>
              <w:jc w:val="center"/>
              <w:rPr>
                <w:rFonts w:asciiTheme="minorEastAsia" w:eastAsiaTheme="minorEastAsia" w:hAnsiTheme="minorEastAsia"/>
                <w:sz w:val="24"/>
              </w:rPr>
            </w:pPr>
          </w:p>
        </w:tc>
        <w:tc>
          <w:tcPr>
            <w:tcW w:w="1001" w:type="pct"/>
            <w:vAlign w:val="center"/>
          </w:tcPr>
          <w:p w:rsidR="004101D2" w:rsidRDefault="004101D2">
            <w:pPr>
              <w:spacing w:line="460" w:lineRule="exact"/>
              <w:jc w:val="center"/>
              <w:rPr>
                <w:rFonts w:asciiTheme="minorEastAsia" w:eastAsiaTheme="minorEastAsia" w:hAnsiTheme="minorEastAsia"/>
                <w:sz w:val="24"/>
              </w:rPr>
            </w:pPr>
          </w:p>
        </w:tc>
        <w:tc>
          <w:tcPr>
            <w:tcW w:w="858" w:type="pct"/>
            <w:vAlign w:val="center"/>
          </w:tcPr>
          <w:p w:rsidR="004101D2" w:rsidRDefault="004101D2">
            <w:pPr>
              <w:spacing w:line="460" w:lineRule="exact"/>
              <w:jc w:val="center"/>
              <w:rPr>
                <w:rFonts w:asciiTheme="minorEastAsia" w:eastAsiaTheme="minorEastAsia" w:hAnsiTheme="minorEastAsia"/>
                <w:sz w:val="24"/>
              </w:rPr>
            </w:pPr>
          </w:p>
        </w:tc>
        <w:tc>
          <w:tcPr>
            <w:tcW w:w="941" w:type="pct"/>
            <w:vAlign w:val="center"/>
          </w:tcPr>
          <w:p w:rsidR="004101D2" w:rsidRDefault="004101D2">
            <w:pPr>
              <w:spacing w:line="460" w:lineRule="exact"/>
              <w:jc w:val="center"/>
              <w:rPr>
                <w:rFonts w:asciiTheme="minorEastAsia" w:eastAsiaTheme="minorEastAsia" w:hAnsiTheme="minorEastAsia"/>
                <w:sz w:val="24"/>
              </w:rPr>
            </w:pPr>
          </w:p>
        </w:tc>
        <w:tc>
          <w:tcPr>
            <w:tcW w:w="858" w:type="pct"/>
            <w:vAlign w:val="center"/>
          </w:tcPr>
          <w:p w:rsidR="004101D2" w:rsidRDefault="004101D2">
            <w:pPr>
              <w:spacing w:line="460" w:lineRule="exact"/>
              <w:jc w:val="center"/>
              <w:rPr>
                <w:rFonts w:asciiTheme="minorEastAsia" w:eastAsiaTheme="minorEastAsia" w:hAnsiTheme="minorEastAsia"/>
                <w:sz w:val="24"/>
              </w:rPr>
            </w:pPr>
          </w:p>
        </w:tc>
        <w:tc>
          <w:tcPr>
            <w:tcW w:w="770" w:type="pct"/>
            <w:vAlign w:val="center"/>
          </w:tcPr>
          <w:p w:rsidR="004101D2" w:rsidRDefault="004101D2">
            <w:pPr>
              <w:spacing w:line="460" w:lineRule="exact"/>
              <w:jc w:val="center"/>
              <w:rPr>
                <w:rFonts w:asciiTheme="minorEastAsia" w:eastAsiaTheme="minorEastAsia" w:hAnsiTheme="minorEastAsia"/>
                <w:sz w:val="24"/>
              </w:rPr>
            </w:pPr>
          </w:p>
        </w:tc>
      </w:tr>
      <w:tr w:rsidR="004101D2">
        <w:trPr>
          <w:jc w:val="center"/>
        </w:trPr>
        <w:tc>
          <w:tcPr>
            <w:tcW w:w="572" w:type="pct"/>
            <w:vAlign w:val="center"/>
          </w:tcPr>
          <w:p w:rsidR="004101D2" w:rsidRDefault="004101D2">
            <w:pPr>
              <w:spacing w:line="460" w:lineRule="exact"/>
              <w:jc w:val="center"/>
              <w:rPr>
                <w:rFonts w:asciiTheme="minorEastAsia" w:eastAsiaTheme="minorEastAsia" w:hAnsiTheme="minorEastAsia"/>
                <w:sz w:val="24"/>
              </w:rPr>
            </w:pPr>
          </w:p>
        </w:tc>
        <w:tc>
          <w:tcPr>
            <w:tcW w:w="1001" w:type="pct"/>
            <w:vAlign w:val="center"/>
          </w:tcPr>
          <w:p w:rsidR="004101D2" w:rsidRDefault="004101D2">
            <w:pPr>
              <w:spacing w:line="460" w:lineRule="exact"/>
              <w:jc w:val="center"/>
              <w:rPr>
                <w:rFonts w:asciiTheme="minorEastAsia" w:eastAsiaTheme="minorEastAsia" w:hAnsiTheme="minorEastAsia"/>
                <w:sz w:val="24"/>
              </w:rPr>
            </w:pPr>
          </w:p>
        </w:tc>
        <w:tc>
          <w:tcPr>
            <w:tcW w:w="858" w:type="pct"/>
            <w:vAlign w:val="center"/>
          </w:tcPr>
          <w:p w:rsidR="004101D2" w:rsidRDefault="004101D2">
            <w:pPr>
              <w:spacing w:line="460" w:lineRule="exact"/>
              <w:jc w:val="center"/>
              <w:rPr>
                <w:rFonts w:asciiTheme="minorEastAsia" w:eastAsiaTheme="minorEastAsia" w:hAnsiTheme="minorEastAsia"/>
                <w:sz w:val="24"/>
              </w:rPr>
            </w:pPr>
          </w:p>
        </w:tc>
        <w:tc>
          <w:tcPr>
            <w:tcW w:w="941" w:type="pct"/>
            <w:vAlign w:val="center"/>
          </w:tcPr>
          <w:p w:rsidR="004101D2" w:rsidRDefault="004101D2">
            <w:pPr>
              <w:spacing w:line="460" w:lineRule="exact"/>
              <w:jc w:val="center"/>
              <w:rPr>
                <w:rFonts w:asciiTheme="minorEastAsia" w:eastAsiaTheme="minorEastAsia" w:hAnsiTheme="minorEastAsia"/>
                <w:sz w:val="24"/>
              </w:rPr>
            </w:pPr>
          </w:p>
        </w:tc>
        <w:tc>
          <w:tcPr>
            <w:tcW w:w="858" w:type="pct"/>
            <w:vAlign w:val="center"/>
          </w:tcPr>
          <w:p w:rsidR="004101D2" w:rsidRDefault="004101D2">
            <w:pPr>
              <w:spacing w:line="460" w:lineRule="exact"/>
              <w:jc w:val="center"/>
              <w:rPr>
                <w:rFonts w:asciiTheme="minorEastAsia" w:eastAsiaTheme="minorEastAsia" w:hAnsiTheme="minorEastAsia"/>
                <w:sz w:val="24"/>
              </w:rPr>
            </w:pPr>
          </w:p>
        </w:tc>
        <w:tc>
          <w:tcPr>
            <w:tcW w:w="770" w:type="pct"/>
            <w:vAlign w:val="center"/>
          </w:tcPr>
          <w:p w:rsidR="004101D2" w:rsidRDefault="004101D2">
            <w:pPr>
              <w:spacing w:line="460" w:lineRule="exact"/>
              <w:jc w:val="center"/>
              <w:rPr>
                <w:rFonts w:asciiTheme="minorEastAsia" w:eastAsiaTheme="minorEastAsia" w:hAnsiTheme="minorEastAsia"/>
                <w:sz w:val="24"/>
              </w:rPr>
            </w:pPr>
          </w:p>
        </w:tc>
      </w:tr>
      <w:tr w:rsidR="004101D2">
        <w:trPr>
          <w:jc w:val="center"/>
        </w:trPr>
        <w:tc>
          <w:tcPr>
            <w:tcW w:w="572" w:type="pct"/>
            <w:vAlign w:val="center"/>
          </w:tcPr>
          <w:p w:rsidR="004101D2" w:rsidRDefault="004101D2">
            <w:pPr>
              <w:spacing w:line="460" w:lineRule="exact"/>
              <w:jc w:val="center"/>
              <w:rPr>
                <w:rFonts w:asciiTheme="minorEastAsia" w:eastAsiaTheme="minorEastAsia" w:hAnsiTheme="minorEastAsia"/>
                <w:sz w:val="24"/>
              </w:rPr>
            </w:pPr>
          </w:p>
        </w:tc>
        <w:tc>
          <w:tcPr>
            <w:tcW w:w="1001" w:type="pct"/>
            <w:vAlign w:val="center"/>
          </w:tcPr>
          <w:p w:rsidR="004101D2" w:rsidRDefault="004101D2">
            <w:pPr>
              <w:spacing w:line="460" w:lineRule="exact"/>
              <w:jc w:val="center"/>
              <w:rPr>
                <w:rFonts w:asciiTheme="minorEastAsia" w:eastAsiaTheme="minorEastAsia" w:hAnsiTheme="minorEastAsia"/>
                <w:sz w:val="24"/>
              </w:rPr>
            </w:pPr>
          </w:p>
        </w:tc>
        <w:tc>
          <w:tcPr>
            <w:tcW w:w="858" w:type="pct"/>
            <w:vAlign w:val="center"/>
          </w:tcPr>
          <w:p w:rsidR="004101D2" w:rsidRDefault="004101D2">
            <w:pPr>
              <w:spacing w:line="460" w:lineRule="exact"/>
              <w:jc w:val="center"/>
              <w:rPr>
                <w:rFonts w:asciiTheme="minorEastAsia" w:eastAsiaTheme="minorEastAsia" w:hAnsiTheme="minorEastAsia"/>
                <w:sz w:val="24"/>
              </w:rPr>
            </w:pPr>
          </w:p>
        </w:tc>
        <w:tc>
          <w:tcPr>
            <w:tcW w:w="941" w:type="pct"/>
            <w:vAlign w:val="center"/>
          </w:tcPr>
          <w:p w:rsidR="004101D2" w:rsidRDefault="004101D2">
            <w:pPr>
              <w:spacing w:line="460" w:lineRule="exact"/>
              <w:jc w:val="center"/>
              <w:rPr>
                <w:rFonts w:asciiTheme="minorEastAsia" w:eastAsiaTheme="minorEastAsia" w:hAnsiTheme="minorEastAsia"/>
                <w:sz w:val="24"/>
              </w:rPr>
            </w:pPr>
          </w:p>
        </w:tc>
        <w:tc>
          <w:tcPr>
            <w:tcW w:w="858" w:type="pct"/>
            <w:vAlign w:val="center"/>
          </w:tcPr>
          <w:p w:rsidR="004101D2" w:rsidRDefault="004101D2">
            <w:pPr>
              <w:spacing w:line="460" w:lineRule="exact"/>
              <w:jc w:val="center"/>
              <w:rPr>
                <w:rFonts w:asciiTheme="minorEastAsia" w:eastAsiaTheme="minorEastAsia" w:hAnsiTheme="minorEastAsia"/>
                <w:sz w:val="24"/>
              </w:rPr>
            </w:pPr>
          </w:p>
        </w:tc>
        <w:tc>
          <w:tcPr>
            <w:tcW w:w="770" w:type="pct"/>
            <w:vAlign w:val="center"/>
          </w:tcPr>
          <w:p w:rsidR="004101D2" w:rsidRDefault="004101D2">
            <w:pPr>
              <w:spacing w:line="460" w:lineRule="exact"/>
              <w:jc w:val="center"/>
              <w:rPr>
                <w:rFonts w:asciiTheme="minorEastAsia" w:eastAsiaTheme="minorEastAsia" w:hAnsiTheme="minorEastAsia"/>
                <w:sz w:val="24"/>
              </w:rPr>
            </w:pPr>
          </w:p>
        </w:tc>
      </w:tr>
      <w:tr w:rsidR="004101D2">
        <w:trPr>
          <w:jc w:val="center"/>
        </w:trPr>
        <w:tc>
          <w:tcPr>
            <w:tcW w:w="572" w:type="pct"/>
            <w:vAlign w:val="center"/>
          </w:tcPr>
          <w:p w:rsidR="004101D2" w:rsidRDefault="004101D2">
            <w:pPr>
              <w:spacing w:line="460" w:lineRule="exact"/>
              <w:jc w:val="center"/>
              <w:rPr>
                <w:rFonts w:asciiTheme="minorEastAsia" w:eastAsiaTheme="minorEastAsia" w:hAnsiTheme="minorEastAsia"/>
                <w:sz w:val="24"/>
              </w:rPr>
            </w:pPr>
          </w:p>
        </w:tc>
        <w:tc>
          <w:tcPr>
            <w:tcW w:w="1001" w:type="pct"/>
            <w:vAlign w:val="center"/>
          </w:tcPr>
          <w:p w:rsidR="004101D2" w:rsidRDefault="004101D2">
            <w:pPr>
              <w:spacing w:line="460" w:lineRule="exact"/>
              <w:jc w:val="center"/>
              <w:rPr>
                <w:rFonts w:asciiTheme="minorEastAsia" w:eastAsiaTheme="minorEastAsia" w:hAnsiTheme="minorEastAsia"/>
                <w:sz w:val="24"/>
              </w:rPr>
            </w:pPr>
          </w:p>
        </w:tc>
        <w:tc>
          <w:tcPr>
            <w:tcW w:w="858" w:type="pct"/>
            <w:vAlign w:val="center"/>
          </w:tcPr>
          <w:p w:rsidR="004101D2" w:rsidRDefault="004101D2">
            <w:pPr>
              <w:spacing w:line="460" w:lineRule="exact"/>
              <w:jc w:val="center"/>
              <w:rPr>
                <w:rFonts w:asciiTheme="minorEastAsia" w:eastAsiaTheme="minorEastAsia" w:hAnsiTheme="minorEastAsia"/>
                <w:sz w:val="24"/>
              </w:rPr>
            </w:pPr>
          </w:p>
        </w:tc>
        <w:tc>
          <w:tcPr>
            <w:tcW w:w="941" w:type="pct"/>
            <w:vAlign w:val="center"/>
          </w:tcPr>
          <w:p w:rsidR="004101D2" w:rsidRDefault="004101D2">
            <w:pPr>
              <w:spacing w:line="460" w:lineRule="exact"/>
              <w:jc w:val="center"/>
              <w:rPr>
                <w:rFonts w:asciiTheme="minorEastAsia" w:eastAsiaTheme="minorEastAsia" w:hAnsiTheme="minorEastAsia"/>
                <w:sz w:val="24"/>
              </w:rPr>
            </w:pPr>
          </w:p>
        </w:tc>
        <w:tc>
          <w:tcPr>
            <w:tcW w:w="858" w:type="pct"/>
            <w:vAlign w:val="center"/>
          </w:tcPr>
          <w:p w:rsidR="004101D2" w:rsidRDefault="004101D2">
            <w:pPr>
              <w:spacing w:line="460" w:lineRule="exact"/>
              <w:jc w:val="center"/>
              <w:rPr>
                <w:rFonts w:asciiTheme="minorEastAsia" w:eastAsiaTheme="minorEastAsia" w:hAnsiTheme="minorEastAsia"/>
                <w:sz w:val="24"/>
              </w:rPr>
            </w:pPr>
          </w:p>
        </w:tc>
        <w:tc>
          <w:tcPr>
            <w:tcW w:w="770" w:type="pct"/>
            <w:vAlign w:val="center"/>
          </w:tcPr>
          <w:p w:rsidR="004101D2" w:rsidRDefault="004101D2">
            <w:pPr>
              <w:spacing w:line="460" w:lineRule="exact"/>
              <w:jc w:val="center"/>
              <w:rPr>
                <w:rFonts w:asciiTheme="minorEastAsia" w:eastAsiaTheme="minorEastAsia" w:hAnsiTheme="minorEastAsia"/>
                <w:sz w:val="24"/>
              </w:rPr>
            </w:pPr>
          </w:p>
        </w:tc>
      </w:tr>
      <w:tr w:rsidR="004101D2">
        <w:trPr>
          <w:jc w:val="center"/>
        </w:trPr>
        <w:tc>
          <w:tcPr>
            <w:tcW w:w="572" w:type="pct"/>
            <w:vAlign w:val="center"/>
          </w:tcPr>
          <w:p w:rsidR="004101D2" w:rsidRDefault="00771485">
            <w:pPr>
              <w:spacing w:line="460" w:lineRule="exact"/>
              <w:jc w:val="center"/>
              <w:rPr>
                <w:rFonts w:asciiTheme="minorEastAsia" w:eastAsiaTheme="minorEastAsia" w:hAnsiTheme="minorEastAsia"/>
                <w:sz w:val="24"/>
              </w:rPr>
            </w:pPr>
            <w:r>
              <w:rPr>
                <w:rFonts w:asciiTheme="minorEastAsia" w:eastAsiaTheme="minorEastAsia" w:hAnsiTheme="minorEastAsia"/>
                <w:sz w:val="24"/>
              </w:rPr>
              <w:t>…</w:t>
            </w:r>
          </w:p>
        </w:tc>
        <w:tc>
          <w:tcPr>
            <w:tcW w:w="1001" w:type="pct"/>
            <w:vAlign w:val="center"/>
          </w:tcPr>
          <w:p w:rsidR="004101D2" w:rsidRDefault="004101D2">
            <w:pPr>
              <w:spacing w:line="460" w:lineRule="exact"/>
              <w:jc w:val="center"/>
              <w:rPr>
                <w:rFonts w:asciiTheme="minorEastAsia" w:eastAsiaTheme="minorEastAsia" w:hAnsiTheme="minorEastAsia"/>
                <w:sz w:val="24"/>
              </w:rPr>
            </w:pPr>
          </w:p>
        </w:tc>
        <w:tc>
          <w:tcPr>
            <w:tcW w:w="858" w:type="pct"/>
            <w:vAlign w:val="center"/>
          </w:tcPr>
          <w:p w:rsidR="004101D2" w:rsidRDefault="004101D2">
            <w:pPr>
              <w:spacing w:line="460" w:lineRule="exact"/>
              <w:jc w:val="center"/>
              <w:rPr>
                <w:rFonts w:asciiTheme="minorEastAsia" w:eastAsiaTheme="minorEastAsia" w:hAnsiTheme="minorEastAsia"/>
                <w:sz w:val="24"/>
              </w:rPr>
            </w:pPr>
          </w:p>
        </w:tc>
        <w:tc>
          <w:tcPr>
            <w:tcW w:w="941" w:type="pct"/>
            <w:vAlign w:val="center"/>
          </w:tcPr>
          <w:p w:rsidR="004101D2" w:rsidRDefault="004101D2">
            <w:pPr>
              <w:spacing w:line="460" w:lineRule="exact"/>
              <w:jc w:val="center"/>
              <w:rPr>
                <w:rFonts w:asciiTheme="minorEastAsia" w:eastAsiaTheme="minorEastAsia" w:hAnsiTheme="minorEastAsia"/>
                <w:sz w:val="24"/>
              </w:rPr>
            </w:pPr>
          </w:p>
        </w:tc>
        <w:tc>
          <w:tcPr>
            <w:tcW w:w="858" w:type="pct"/>
            <w:vAlign w:val="center"/>
          </w:tcPr>
          <w:p w:rsidR="004101D2" w:rsidRDefault="004101D2">
            <w:pPr>
              <w:spacing w:line="460" w:lineRule="exact"/>
              <w:jc w:val="center"/>
              <w:rPr>
                <w:rFonts w:asciiTheme="minorEastAsia" w:eastAsiaTheme="minorEastAsia" w:hAnsiTheme="minorEastAsia"/>
                <w:sz w:val="24"/>
              </w:rPr>
            </w:pPr>
          </w:p>
        </w:tc>
        <w:tc>
          <w:tcPr>
            <w:tcW w:w="770" w:type="pct"/>
            <w:vAlign w:val="center"/>
          </w:tcPr>
          <w:p w:rsidR="004101D2" w:rsidRDefault="004101D2">
            <w:pPr>
              <w:spacing w:line="460" w:lineRule="exact"/>
              <w:jc w:val="center"/>
              <w:rPr>
                <w:rFonts w:asciiTheme="minorEastAsia" w:eastAsiaTheme="minorEastAsia" w:hAnsiTheme="minorEastAsia"/>
                <w:sz w:val="24"/>
              </w:rPr>
            </w:pPr>
          </w:p>
        </w:tc>
      </w:tr>
      <w:tr w:rsidR="004101D2">
        <w:trPr>
          <w:jc w:val="center"/>
        </w:trPr>
        <w:tc>
          <w:tcPr>
            <w:tcW w:w="572" w:type="pct"/>
            <w:vAlign w:val="center"/>
          </w:tcPr>
          <w:p w:rsidR="004101D2" w:rsidRDefault="004101D2">
            <w:pPr>
              <w:spacing w:line="460" w:lineRule="exact"/>
              <w:jc w:val="center"/>
              <w:rPr>
                <w:rFonts w:asciiTheme="minorEastAsia" w:eastAsiaTheme="minorEastAsia" w:hAnsiTheme="minorEastAsia"/>
                <w:sz w:val="24"/>
              </w:rPr>
            </w:pPr>
          </w:p>
        </w:tc>
        <w:tc>
          <w:tcPr>
            <w:tcW w:w="1001" w:type="pct"/>
            <w:vAlign w:val="center"/>
          </w:tcPr>
          <w:p w:rsidR="004101D2" w:rsidRDefault="004101D2">
            <w:pPr>
              <w:spacing w:line="460" w:lineRule="exact"/>
              <w:jc w:val="center"/>
              <w:rPr>
                <w:rFonts w:asciiTheme="minorEastAsia" w:eastAsiaTheme="minorEastAsia" w:hAnsiTheme="minorEastAsia"/>
                <w:sz w:val="24"/>
              </w:rPr>
            </w:pPr>
          </w:p>
        </w:tc>
        <w:tc>
          <w:tcPr>
            <w:tcW w:w="858" w:type="pct"/>
            <w:vAlign w:val="center"/>
          </w:tcPr>
          <w:p w:rsidR="004101D2" w:rsidRDefault="004101D2">
            <w:pPr>
              <w:spacing w:line="460" w:lineRule="exact"/>
              <w:jc w:val="center"/>
              <w:rPr>
                <w:rFonts w:asciiTheme="minorEastAsia" w:eastAsiaTheme="minorEastAsia" w:hAnsiTheme="minorEastAsia"/>
                <w:sz w:val="24"/>
              </w:rPr>
            </w:pPr>
          </w:p>
        </w:tc>
        <w:tc>
          <w:tcPr>
            <w:tcW w:w="941" w:type="pct"/>
            <w:vAlign w:val="center"/>
          </w:tcPr>
          <w:p w:rsidR="004101D2" w:rsidRDefault="004101D2">
            <w:pPr>
              <w:spacing w:line="460" w:lineRule="exact"/>
              <w:jc w:val="center"/>
              <w:rPr>
                <w:rFonts w:asciiTheme="minorEastAsia" w:eastAsiaTheme="minorEastAsia" w:hAnsiTheme="minorEastAsia"/>
                <w:sz w:val="24"/>
              </w:rPr>
            </w:pPr>
          </w:p>
        </w:tc>
        <w:tc>
          <w:tcPr>
            <w:tcW w:w="858" w:type="pct"/>
            <w:vAlign w:val="center"/>
          </w:tcPr>
          <w:p w:rsidR="004101D2" w:rsidRDefault="004101D2">
            <w:pPr>
              <w:spacing w:line="460" w:lineRule="exact"/>
              <w:jc w:val="center"/>
              <w:rPr>
                <w:rFonts w:asciiTheme="minorEastAsia" w:eastAsiaTheme="minorEastAsia" w:hAnsiTheme="minorEastAsia"/>
                <w:sz w:val="24"/>
              </w:rPr>
            </w:pPr>
          </w:p>
        </w:tc>
        <w:tc>
          <w:tcPr>
            <w:tcW w:w="770" w:type="pct"/>
            <w:vAlign w:val="center"/>
          </w:tcPr>
          <w:p w:rsidR="004101D2" w:rsidRDefault="004101D2">
            <w:pPr>
              <w:spacing w:line="460" w:lineRule="exact"/>
              <w:jc w:val="center"/>
              <w:rPr>
                <w:rFonts w:asciiTheme="minorEastAsia" w:eastAsiaTheme="minorEastAsia" w:hAnsiTheme="minorEastAsia"/>
                <w:sz w:val="24"/>
              </w:rPr>
            </w:pPr>
          </w:p>
        </w:tc>
      </w:tr>
      <w:tr w:rsidR="004101D2">
        <w:trPr>
          <w:jc w:val="center"/>
        </w:trPr>
        <w:tc>
          <w:tcPr>
            <w:tcW w:w="572" w:type="pct"/>
            <w:vAlign w:val="center"/>
          </w:tcPr>
          <w:p w:rsidR="004101D2" w:rsidRDefault="004101D2">
            <w:pPr>
              <w:spacing w:line="460" w:lineRule="exact"/>
              <w:jc w:val="center"/>
              <w:rPr>
                <w:rFonts w:asciiTheme="minorEastAsia" w:eastAsiaTheme="minorEastAsia" w:hAnsiTheme="minorEastAsia"/>
                <w:sz w:val="24"/>
              </w:rPr>
            </w:pPr>
          </w:p>
        </w:tc>
        <w:tc>
          <w:tcPr>
            <w:tcW w:w="1001" w:type="pct"/>
            <w:vAlign w:val="center"/>
          </w:tcPr>
          <w:p w:rsidR="004101D2" w:rsidRDefault="004101D2">
            <w:pPr>
              <w:spacing w:line="460" w:lineRule="exact"/>
              <w:jc w:val="center"/>
              <w:rPr>
                <w:rFonts w:asciiTheme="minorEastAsia" w:eastAsiaTheme="minorEastAsia" w:hAnsiTheme="minorEastAsia"/>
                <w:sz w:val="24"/>
              </w:rPr>
            </w:pPr>
          </w:p>
        </w:tc>
        <w:tc>
          <w:tcPr>
            <w:tcW w:w="858" w:type="pct"/>
            <w:vAlign w:val="center"/>
          </w:tcPr>
          <w:p w:rsidR="004101D2" w:rsidRDefault="004101D2">
            <w:pPr>
              <w:spacing w:line="460" w:lineRule="exact"/>
              <w:jc w:val="center"/>
              <w:rPr>
                <w:rFonts w:asciiTheme="minorEastAsia" w:eastAsiaTheme="minorEastAsia" w:hAnsiTheme="minorEastAsia"/>
                <w:sz w:val="24"/>
              </w:rPr>
            </w:pPr>
          </w:p>
        </w:tc>
        <w:tc>
          <w:tcPr>
            <w:tcW w:w="941" w:type="pct"/>
            <w:vAlign w:val="center"/>
          </w:tcPr>
          <w:p w:rsidR="004101D2" w:rsidRDefault="004101D2">
            <w:pPr>
              <w:spacing w:line="460" w:lineRule="exact"/>
              <w:jc w:val="center"/>
              <w:rPr>
                <w:rFonts w:asciiTheme="minorEastAsia" w:eastAsiaTheme="minorEastAsia" w:hAnsiTheme="minorEastAsia"/>
                <w:sz w:val="24"/>
              </w:rPr>
            </w:pPr>
          </w:p>
        </w:tc>
        <w:tc>
          <w:tcPr>
            <w:tcW w:w="858" w:type="pct"/>
            <w:vAlign w:val="center"/>
          </w:tcPr>
          <w:p w:rsidR="004101D2" w:rsidRDefault="004101D2">
            <w:pPr>
              <w:spacing w:line="460" w:lineRule="exact"/>
              <w:jc w:val="center"/>
              <w:rPr>
                <w:rFonts w:asciiTheme="minorEastAsia" w:eastAsiaTheme="minorEastAsia" w:hAnsiTheme="minorEastAsia"/>
                <w:sz w:val="24"/>
              </w:rPr>
            </w:pPr>
          </w:p>
        </w:tc>
        <w:tc>
          <w:tcPr>
            <w:tcW w:w="770" w:type="pct"/>
            <w:vAlign w:val="center"/>
          </w:tcPr>
          <w:p w:rsidR="004101D2" w:rsidRDefault="004101D2">
            <w:pPr>
              <w:spacing w:line="460" w:lineRule="exact"/>
              <w:jc w:val="center"/>
              <w:rPr>
                <w:rFonts w:asciiTheme="minorEastAsia" w:eastAsiaTheme="minorEastAsia" w:hAnsiTheme="minorEastAsia"/>
                <w:sz w:val="24"/>
              </w:rPr>
            </w:pPr>
          </w:p>
        </w:tc>
      </w:tr>
    </w:tbl>
    <w:p w:rsidR="004101D2" w:rsidRDefault="004101D2">
      <w:pPr>
        <w:spacing w:line="360" w:lineRule="auto"/>
        <w:ind w:right="84" w:firstLine="420"/>
        <w:rPr>
          <w:rFonts w:asciiTheme="minorEastAsia" w:eastAsiaTheme="minorEastAsia" w:hAnsiTheme="minorEastAsia"/>
          <w:sz w:val="24"/>
        </w:rPr>
      </w:pPr>
    </w:p>
    <w:p w:rsidR="004101D2" w:rsidRDefault="00771485" w:rsidP="00613D58">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投标人名称：</w:t>
      </w:r>
    </w:p>
    <w:p w:rsidR="004101D2" w:rsidRDefault="00771485" w:rsidP="00613D58">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p>
    <w:p w:rsidR="004101D2" w:rsidRDefault="004101D2">
      <w:pPr>
        <w:spacing w:line="360" w:lineRule="auto"/>
        <w:ind w:right="84" w:firstLine="420"/>
        <w:rPr>
          <w:rFonts w:asciiTheme="minorEastAsia" w:eastAsiaTheme="minorEastAsia" w:hAnsiTheme="minorEastAsia"/>
          <w:sz w:val="24"/>
        </w:rPr>
      </w:pPr>
    </w:p>
    <w:p w:rsidR="004101D2" w:rsidRDefault="00771485">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4101D2" w:rsidRDefault="00771485" w:rsidP="00613D58">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lastRenderedPageBreak/>
        <w:t>附件</w:t>
      </w:r>
      <w:r>
        <w:rPr>
          <w:rFonts w:asciiTheme="minorEastAsia" w:eastAsiaTheme="minorEastAsia" w:hAnsiTheme="minorEastAsia" w:hint="eastAsia"/>
          <w:sz w:val="24"/>
        </w:rPr>
        <w:t>5</w:t>
      </w:r>
    </w:p>
    <w:p w:rsidR="004101D2" w:rsidRDefault="0077148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b/>
          <w:bCs/>
          <w:sz w:val="24"/>
        </w:rPr>
        <w:t>开标分项一览表</w:t>
      </w:r>
    </w:p>
    <w:p w:rsidR="004101D2" w:rsidRDefault="004101D2">
      <w:pPr>
        <w:ind w:right="84"/>
        <w:rPr>
          <w:rFonts w:asciiTheme="minorEastAsia" w:eastAsiaTheme="minorEastAsia" w:hAnsiTheme="minorEastAsia"/>
          <w:sz w:val="24"/>
        </w:rPr>
      </w:pPr>
    </w:p>
    <w:p w:rsidR="004101D2" w:rsidRDefault="00771485">
      <w:pPr>
        <w:spacing w:line="460" w:lineRule="exact"/>
        <w:ind w:left="192"/>
        <w:rPr>
          <w:rFonts w:asciiTheme="minorEastAsia" w:eastAsiaTheme="minorEastAsia" w:hAnsiTheme="minorEastAsia"/>
          <w:sz w:val="24"/>
        </w:rPr>
      </w:pPr>
      <w:r>
        <w:rPr>
          <w:rFonts w:asciiTheme="minorEastAsia" w:eastAsiaTheme="minorEastAsia" w:hAnsiTheme="minorEastAsia"/>
          <w:sz w:val="24"/>
        </w:rPr>
        <w:t>项目名称：</w:t>
      </w:r>
    </w:p>
    <w:p w:rsidR="004101D2" w:rsidRDefault="00771485">
      <w:pPr>
        <w:spacing w:line="460" w:lineRule="exact"/>
        <w:ind w:left="192"/>
        <w:rPr>
          <w:rFonts w:asciiTheme="minorEastAsia" w:eastAsiaTheme="minorEastAsia" w:hAnsiTheme="minorEastAsia"/>
          <w:sz w:val="24"/>
        </w:rPr>
      </w:pPr>
      <w:r>
        <w:rPr>
          <w:rFonts w:asciiTheme="minorEastAsia" w:eastAsiaTheme="minorEastAsia" w:hAnsiTheme="minorEastAsia"/>
          <w:sz w:val="24"/>
        </w:rPr>
        <w:t>项目编号：</w:t>
      </w:r>
    </w:p>
    <w:p w:rsidR="004101D2" w:rsidRDefault="00771485">
      <w:pPr>
        <w:spacing w:line="460" w:lineRule="exact"/>
        <w:ind w:left="192"/>
        <w:rPr>
          <w:rFonts w:asciiTheme="minorEastAsia" w:eastAsiaTheme="minorEastAsia" w:hAnsiTheme="minorEastAsia"/>
          <w:sz w:val="24"/>
        </w:rPr>
      </w:pPr>
      <w:r>
        <w:rPr>
          <w:rFonts w:asciiTheme="minorEastAsia" w:eastAsiaTheme="minorEastAsia" w:hAnsiTheme="minorEastAsia" w:hint="eastAsia"/>
          <w:sz w:val="24"/>
        </w:rPr>
        <w:t>包号：</w:t>
      </w:r>
    </w:p>
    <w:p w:rsidR="004101D2" w:rsidRDefault="00771485" w:rsidP="00613D58">
      <w:pPr>
        <w:spacing w:line="460" w:lineRule="exact"/>
        <w:ind w:firstLineChars="2900" w:firstLine="6472"/>
        <w:rPr>
          <w:rFonts w:asciiTheme="minorEastAsia" w:eastAsiaTheme="minorEastAsia" w:hAnsiTheme="minorEastAsia"/>
          <w:sz w:val="24"/>
        </w:rPr>
      </w:pPr>
      <w:r>
        <w:rPr>
          <w:rFonts w:asciiTheme="minorEastAsia" w:eastAsiaTheme="minorEastAsia" w:hAnsiTheme="minorEastAsia"/>
          <w:sz w:val="24"/>
        </w:rPr>
        <w:t>单位：元</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348"/>
        <w:gridCol w:w="716"/>
        <w:gridCol w:w="715"/>
        <w:gridCol w:w="1230"/>
        <w:gridCol w:w="715"/>
        <w:gridCol w:w="1235"/>
        <w:gridCol w:w="715"/>
        <w:gridCol w:w="795"/>
        <w:gridCol w:w="767"/>
        <w:gridCol w:w="737"/>
      </w:tblGrid>
      <w:tr w:rsidR="004101D2">
        <w:trPr>
          <w:jc w:val="center"/>
        </w:trPr>
        <w:tc>
          <w:tcPr>
            <w:tcW w:w="813" w:type="dxa"/>
            <w:noWrap/>
            <w:vAlign w:val="center"/>
          </w:tcPr>
          <w:p w:rsidR="004101D2" w:rsidRDefault="00771485">
            <w:pPr>
              <w:widowControl/>
              <w:jc w:val="center"/>
              <w:rPr>
                <w:rFonts w:asciiTheme="minorEastAsia" w:eastAsiaTheme="minorEastAsia" w:hAnsiTheme="minorEastAsia"/>
                <w:bCs/>
                <w:kern w:val="0"/>
                <w:sz w:val="24"/>
                <w:szCs w:val="24"/>
              </w:rPr>
            </w:pPr>
            <w:proofErr w:type="gramStart"/>
            <w:r>
              <w:rPr>
                <w:rFonts w:asciiTheme="minorEastAsia" w:eastAsiaTheme="minorEastAsia" w:hAnsiTheme="minorEastAsia"/>
                <w:bCs/>
                <w:kern w:val="0"/>
                <w:sz w:val="24"/>
                <w:szCs w:val="24"/>
              </w:rPr>
              <w:t>项号</w:t>
            </w:r>
            <w:proofErr w:type="gramEnd"/>
          </w:p>
        </w:tc>
        <w:tc>
          <w:tcPr>
            <w:tcW w:w="1348" w:type="dxa"/>
            <w:vAlign w:val="center"/>
          </w:tcPr>
          <w:p w:rsidR="004101D2" w:rsidRDefault="00771485">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货物名称</w:t>
            </w:r>
          </w:p>
        </w:tc>
        <w:tc>
          <w:tcPr>
            <w:tcW w:w="716" w:type="dxa"/>
            <w:vAlign w:val="center"/>
          </w:tcPr>
          <w:p w:rsidR="004101D2" w:rsidRDefault="00771485">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品牌</w:t>
            </w:r>
          </w:p>
        </w:tc>
        <w:tc>
          <w:tcPr>
            <w:tcW w:w="715" w:type="dxa"/>
            <w:vAlign w:val="center"/>
          </w:tcPr>
          <w:p w:rsidR="004101D2" w:rsidRDefault="00771485">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规格型号</w:t>
            </w:r>
          </w:p>
        </w:tc>
        <w:tc>
          <w:tcPr>
            <w:tcW w:w="1230" w:type="dxa"/>
            <w:vAlign w:val="center"/>
          </w:tcPr>
          <w:p w:rsidR="004101D2" w:rsidRDefault="00771485">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制造商</w:t>
            </w:r>
          </w:p>
        </w:tc>
        <w:tc>
          <w:tcPr>
            <w:tcW w:w="715" w:type="dxa"/>
            <w:vAlign w:val="center"/>
          </w:tcPr>
          <w:p w:rsidR="004101D2" w:rsidRDefault="00771485">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产地</w:t>
            </w:r>
          </w:p>
        </w:tc>
        <w:tc>
          <w:tcPr>
            <w:tcW w:w="1235" w:type="dxa"/>
            <w:vAlign w:val="center"/>
          </w:tcPr>
          <w:p w:rsidR="004101D2" w:rsidRDefault="00771485">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商品属性</w:t>
            </w:r>
          </w:p>
        </w:tc>
        <w:tc>
          <w:tcPr>
            <w:tcW w:w="715" w:type="dxa"/>
            <w:vAlign w:val="center"/>
          </w:tcPr>
          <w:p w:rsidR="004101D2" w:rsidRDefault="00771485">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单价</w:t>
            </w:r>
          </w:p>
        </w:tc>
        <w:tc>
          <w:tcPr>
            <w:tcW w:w="795" w:type="dxa"/>
            <w:vAlign w:val="center"/>
          </w:tcPr>
          <w:p w:rsidR="004101D2" w:rsidRDefault="00771485">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采购数量</w:t>
            </w:r>
          </w:p>
        </w:tc>
        <w:tc>
          <w:tcPr>
            <w:tcW w:w="767" w:type="dxa"/>
            <w:vAlign w:val="center"/>
          </w:tcPr>
          <w:p w:rsidR="004101D2" w:rsidRDefault="00771485">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计量单位</w:t>
            </w:r>
          </w:p>
        </w:tc>
        <w:tc>
          <w:tcPr>
            <w:tcW w:w="737" w:type="dxa"/>
            <w:vAlign w:val="center"/>
          </w:tcPr>
          <w:p w:rsidR="004101D2" w:rsidRDefault="00771485">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总价</w:t>
            </w:r>
          </w:p>
        </w:tc>
      </w:tr>
      <w:tr w:rsidR="004101D2">
        <w:trPr>
          <w:jc w:val="center"/>
        </w:trPr>
        <w:tc>
          <w:tcPr>
            <w:tcW w:w="813" w:type="dxa"/>
            <w:noWrap/>
            <w:vAlign w:val="center"/>
          </w:tcPr>
          <w:p w:rsidR="004101D2" w:rsidRDefault="004101D2">
            <w:pPr>
              <w:widowControl/>
              <w:jc w:val="center"/>
              <w:rPr>
                <w:rFonts w:asciiTheme="minorEastAsia" w:eastAsiaTheme="minorEastAsia" w:hAnsiTheme="minorEastAsia"/>
                <w:kern w:val="0"/>
                <w:sz w:val="24"/>
                <w:szCs w:val="24"/>
              </w:rPr>
            </w:pPr>
          </w:p>
        </w:tc>
        <w:tc>
          <w:tcPr>
            <w:tcW w:w="1348" w:type="dxa"/>
            <w:noWrap/>
            <w:vAlign w:val="center"/>
          </w:tcPr>
          <w:p w:rsidR="004101D2" w:rsidRDefault="004101D2">
            <w:pPr>
              <w:widowControl/>
              <w:jc w:val="center"/>
              <w:rPr>
                <w:rFonts w:asciiTheme="minorEastAsia" w:eastAsiaTheme="minorEastAsia" w:hAnsiTheme="minorEastAsia"/>
                <w:kern w:val="0"/>
                <w:sz w:val="24"/>
                <w:szCs w:val="24"/>
              </w:rPr>
            </w:pPr>
          </w:p>
        </w:tc>
        <w:tc>
          <w:tcPr>
            <w:tcW w:w="716" w:type="dxa"/>
            <w:noWrap/>
            <w:vAlign w:val="center"/>
          </w:tcPr>
          <w:p w:rsidR="004101D2" w:rsidRDefault="004101D2">
            <w:pPr>
              <w:widowControl/>
              <w:jc w:val="center"/>
              <w:rPr>
                <w:rFonts w:asciiTheme="minorEastAsia" w:eastAsiaTheme="minorEastAsia" w:hAnsiTheme="minorEastAsia"/>
                <w:kern w:val="0"/>
                <w:sz w:val="24"/>
                <w:szCs w:val="24"/>
              </w:rPr>
            </w:pPr>
          </w:p>
        </w:tc>
        <w:tc>
          <w:tcPr>
            <w:tcW w:w="715" w:type="dxa"/>
            <w:noWrap/>
            <w:vAlign w:val="center"/>
          </w:tcPr>
          <w:p w:rsidR="004101D2" w:rsidRDefault="004101D2">
            <w:pPr>
              <w:widowControl/>
              <w:jc w:val="center"/>
              <w:rPr>
                <w:rFonts w:asciiTheme="minorEastAsia" w:eastAsiaTheme="minorEastAsia" w:hAnsiTheme="minorEastAsia"/>
                <w:kern w:val="0"/>
                <w:sz w:val="24"/>
                <w:szCs w:val="24"/>
              </w:rPr>
            </w:pPr>
          </w:p>
        </w:tc>
        <w:tc>
          <w:tcPr>
            <w:tcW w:w="1230" w:type="dxa"/>
            <w:noWrap/>
            <w:vAlign w:val="center"/>
          </w:tcPr>
          <w:p w:rsidR="004101D2" w:rsidRDefault="004101D2">
            <w:pPr>
              <w:widowControl/>
              <w:jc w:val="center"/>
              <w:rPr>
                <w:rFonts w:asciiTheme="minorEastAsia" w:eastAsiaTheme="minorEastAsia" w:hAnsiTheme="minorEastAsia"/>
                <w:kern w:val="0"/>
                <w:sz w:val="24"/>
                <w:szCs w:val="24"/>
              </w:rPr>
            </w:pPr>
          </w:p>
        </w:tc>
        <w:tc>
          <w:tcPr>
            <w:tcW w:w="715" w:type="dxa"/>
            <w:noWrap/>
            <w:vAlign w:val="center"/>
          </w:tcPr>
          <w:p w:rsidR="004101D2" w:rsidRDefault="004101D2">
            <w:pPr>
              <w:widowControl/>
              <w:jc w:val="center"/>
              <w:rPr>
                <w:rFonts w:asciiTheme="minorEastAsia" w:eastAsiaTheme="minorEastAsia" w:hAnsiTheme="minorEastAsia"/>
                <w:kern w:val="0"/>
                <w:sz w:val="24"/>
                <w:szCs w:val="24"/>
              </w:rPr>
            </w:pPr>
          </w:p>
        </w:tc>
        <w:tc>
          <w:tcPr>
            <w:tcW w:w="1235" w:type="dxa"/>
            <w:vAlign w:val="center"/>
          </w:tcPr>
          <w:p w:rsidR="004101D2" w:rsidRDefault="004101D2">
            <w:pPr>
              <w:widowControl/>
              <w:jc w:val="center"/>
              <w:rPr>
                <w:rFonts w:asciiTheme="minorEastAsia" w:eastAsiaTheme="minorEastAsia" w:hAnsiTheme="minorEastAsia"/>
                <w:kern w:val="0"/>
                <w:sz w:val="24"/>
                <w:szCs w:val="18"/>
              </w:rPr>
            </w:pPr>
          </w:p>
        </w:tc>
        <w:tc>
          <w:tcPr>
            <w:tcW w:w="715" w:type="dxa"/>
            <w:vAlign w:val="center"/>
          </w:tcPr>
          <w:p w:rsidR="004101D2" w:rsidRDefault="004101D2">
            <w:pPr>
              <w:widowControl/>
              <w:jc w:val="center"/>
              <w:rPr>
                <w:rFonts w:asciiTheme="minorEastAsia" w:eastAsiaTheme="minorEastAsia" w:hAnsiTheme="minorEastAsia"/>
                <w:kern w:val="0"/>
                <w:sz w:val="24"/>
                <w:szCs w:val="18"/>
              </w:rPr>
            </w:pPr>
          </w:p>
        </w:tc>
        <w:tc>
          <w:tcPr>
            <w:tcW w:w="795" w:type="dxa"/>
            <w:noWrap/>
            <w:vAlign w:val="center"/>
          </w:tcPr>
          <w:p w:rsidR="004101D2" w:rsidRDefault="004101D2">
            <w:pPr>
              <w:widowControl/>
              <w:jc w:val="center"/>
              <w:rPr>
                <w:rFonts w:asciiTheme="minorEastAsia" w:eastAsiaTheme="minorEastAsia" w:hAnsiTheme="minorEastAsia"/>
                <w:kern w:val="0"/>
                <w:sz w:val="24"/>
                <w:szCs w:val="24"/>
              </w:rPr>
            </w:pPr>
          </w:p>
        </w:tc>
        <w:tc>
          <w:tcPr>
            <w:tcW w:w="767" w:type="dxa"/>
            <w:noWrap/>
            <w:vAlign w:val="center"/>
          </w:tcPr>
          <w:p w:rsidR="004101D2" w:rsidRDefault="004101D2">
            <w:pPr>
              <w:widowControl/>
              <w:jc w:val="center"/>
              <w:rPr>
                <w:rFonts w:asciiTheme="minorEastAsia" w:eastAsiaTheme="minorEastAsia" w:hAnsiTheme="minorEastAsia"/>
                <w:kern w:val="0"/>
                <w:sz w:val="24"/>
                <w:szCs w:val="18"/>
              </w:rPr>
            </w:pPr>
          </w:p>
        </w:tc>
        <w:tc>
          <w:tcPr>
            <w:tcW w:w="737" w:type="dxa"/>
            <w:noWrap/>
            <w:vAlign w:val="center"/>
          </w:tcPr>
          <w:p w:rsidR="004101D2" w:rsidRDefault="004101D2">
            <w:pPr>
              <w:widowControl/>
              <w:jc w:val="center"/>
              <w:rPr>
                <w:rFonts w:asciiTheme="minorEastAsia" w:eastAsiaTheme="minorEastAsia" w:hAnsiTheme="minorEastAsia"/>
                <w:kern w:val="0"/>
                <w:sz w:val="24"/>
                <w:szCs w:val="24"/>
              </w:rPr>
            </w:pPr>
          </w:p>
        </w:tc>
      </w:tr>
      <w:tr w:rsidR="004101D2">
        <w:trPr>
          <w:jc w:val="center"/>
        </w:trPr>
        <w:tc>
          <w:tcPr>
            <w:tcW w:w="813" w:type="dxa"/>
            <w:noWrap/>
            <w:vAlign w:val="center"/>
          </w:tcPr>
          <w:p w:rsidR="004101D2" w:rsidRDefault="004101D2">
            <w:pPr>
              <w:widowControl/>
              <w:jc w:val="center"/>
              <w:rPr>
                <w:rFonts w:asciiTheme="minorEastAsia" w:eastAsiaTheme="minorEastAsia" w:hAnsiTheme="minorEastAsia"/>
                <w:kern w:val="0"/>
                <w:sz w:val="24"/>
                <w:szCs w:val="24"/>
              </w:rPr>
            </w:pPr>
          </w:p>
        </w:tc>
        <w:tc>
          <w:tcPr>
            <w:tcW w:w="1348" w:type="dxa"/>
            <w:noWrap/>
            <w:vAlign w:val="center"/>
          </w:tcPr>
          <w:p w:rsidR="004101D2" w:rsidRDefault="004101D2">
            <w:pPr>
              <w:widowControl/>
              <w:jc w:val="center"/>
              <w:rPr>
                <w:rFonts w:asciiTheme="minorEastAsia" w:eastAsiaTheme="minorEastAsia" w:hAnsiTheme="minorEastAsia"/>
                <w:kern w:val="0"/>
                <w:sz w:val="24"/>
                <w:szCs w:val="24"/>
              </w:rPr>
            </w:pPr>
          </w:p>
        </w:tc>
        <w:tc>
          <w:tcPr>
            <w:tcW w:w="716" w:type="dxa"/>
            <w:noWrap/>
            <w:vAlign w:val="center"/>
          </w:tcPr>
          <w:p w:rsidR="004101D2" w:rsidRDefault="004101D2">
            <w:pPr>
              <w:widowControl/>
              <w:jc w:val="center"/>
              <w:rPr>
                <w:rFonts w:asciiTheme="minorEastAsia" w:eastAsiaTheme="minorEastAsia" w:hAnsiTheme="minorEastAsia"/>
                <w:kern w:val="0"/>
                <w:sz w:val="24"/>
                <w:szCs w:val="24"/>
              </w:rPr>
            </w:pPr>
          </w:p>
        </w:tc>
        <w:tc>
          <w:tcPr>
            <w:tcW w:w="715" w:type="dxa"/>
            <w:noWrap/>
            <w:vAlign w:val="center"/>
          </w:tcPr>
          <w:p w:rsidR="004101D2" w:rsidRDefault="004101D2">
            <w:pPr>
              <w:widowControl/>
              <w:jc w:val="center"/>
              <w:rPr>
                <w:rFonts w:asciiTheme="minorEastAsia" w:eastAsiaTheme="minorEastAsia" w:hAnsiTheme="minorEastAsia"/>
                <w:kern w:val="0"/>
                <w:sz w:val="24"/>
                <w:szCs w:val="24"/>
              </w:rPr>
            </w:pPr>
          </w:p>
        </w:tc>
        <w:tc>
          <w:tcPr>
            <w:tcW w:w="1230" w:type="dxa"/>
            <w:noWrap/>
            <w:vAlign w:val="center"/>
          </w:tcPr>
          <w:p w:rsidR="004101D2" w:rsidRDefault="004101D2">
            <w:pPr>
              <w:widowControl/>
              <w:jc w:val="center"/>
              <w:rPr>
                <w:rFonts w:asciiTheme="minorEastAsia" w:eastAsiaTheme="minorEastAsia" w:hAnsiTheme="minorEastAsia"/>
                <w:kern w:val="0"/>
                <w:sz w:val="24"/>
                <w:szCs w:val="24"/>
              </w:rPr>
            </w:pPr>
          </w:p>
        </w:tc>
        <w:tc>
          <w:tcPr>
            <w:tcW w:w="715" w:type="dxa"/>
            <w:noWrap/>
            <w:vAlign w:val="center"/>
          </w:tcPr>
          <w:p w:rsidR="004101D2" w:rsidRDefault="004101D2">
            <w:pPr>
              <w:widowControl/>
              <w:jc w:val="center"/>
              <w:rPr>
                <w:rFonts w:asciiTheme="minorEastAsia" w:eastAsiaTheme="minorEastAsia" w:hAnsiTheme="minorEastAsia"/>
                <w:kern w:val="0"/>
                <w:sz w:val="24"/>
                <w:szCs w:val="24"/>
              </w:rPr>
            </w:pPr>
          </w:p>
        </w:tc>
        <w:tc>
          <w:tcPr>
            <w:tcW w:w="1235" w:type="dxa"/>
            <w:vAlign w:val="center"/>
          </w:tcPr>
          <w:p w:rsidR="004101D2" w:rsidRDefault="004101D2">
            <w:pPr>
              <w:widowControl/>
              <w:jc w:val="center"/>
              <w:rPr>
                <w:rFonts w:asciiTheme="minorEastAsia" w:eastAsiaTheme="minorEastAsia" w:hAnsiTheme="minorEastAsia"/>
                <w:kern w:val="0"/>
                <w:sz w:val="24"/>
                <w:szCs w:val="18"/>
              </w:rPr>
            </w:pPr>
          </w:p>
        </w:tc>
        <w:tc>
          <w:tcPr>
            <w:tcW w:w="715" w:type="dxa"/>
            <w:vAlign w:val="center"/>
          </w:tcPr>
          <w:p w:rsidR="004101D2" w:rsidRDefault="004101D2">
            <w:pPr>
              <w:widowControl/>
              <w:jc w:val="center"/>
              <w:rPr>
                <w:rFonts w:asciiTheme="minorEastAsia" w:eastAsiaTheme="minorEastAsia" w:hAnsiTheme="minorEastAsia"/>
                <w:kern w:val="0"/>
                <w:sz w:val="24"/>
                <w:szCs w:val="18"/>
              </w:rPr>
            </w:pPr>
          </w:p>
        </w:tc>
        <w:tc>
          <w:tcPr>
            <w:tcW w:w="795" w:type="dxa"/>
            <w:noWrap/>
            <w:vAlign w:val="center"/>
          </w:tcPr>
          <w:p w:rsidR="004101D2" w:rsidRDefault="004101D2">
            <w:pPr>
              <w:widowControl/>
              <w:jc w:val="center"/>
              <w:rPr>
                <w:rFonts w:asciiTheme="minorEastAsia" w:eastAsiaTheme="minorEastAsia" w:hAnsiTheme="minorEastAsia"/>
                <w:kern w:val="0"/>
                <w:sz w:val="24"/>
                <w:szCs w:val="24"/>
              </w:rPr>
            </w:pPr>
          </w:p>
        </w:tc>
        <w:tc>
          <w:tcPr>
            <w:tcW w:w="767" w:type="dxa"/>
            <w:noWrap/>
            <w:vAlign w:val="center"/>
          </w:tcPr>
          <w:p w:rsidR="004101D2" w:rsidRDefault="004101D2">
            <w:pPr>
              <w:widowControl/>
              <w:jc w:val="center"/>
              <w:rPr>
                <w:rFonts w:asciiTheme="minorEastAsia" w:eastAsiaTheme="minorEastAsia" w:hAnsiTheme="minorEastAsia"/>
                <w:kern w:val="0"/>
                <w:sz w:val="24"/>
                <w:szCs w:val="24"/>
              </w:rPr>
            </w:pPr>
          </w:p>
        </w:tc>
        <w:tc>
          <w:tcPr>
            <w:tcW w:w="737" w:type="dxa"/>
            <w:noWrap/>
            <w:vAlign w:val="center"/>
          </w:tcPr>
          <w:p w:rsidR="004101D2" w:rsidRDefault="004101D2">
            <w:pPr>
              <w:widowControl/>
              <w:jc w:val="center"/>
              <w:rPr>
                <w:rFonts w:asciiTheme="minorEastAsia" w:eastAsiaTheme="minorEastAsia" w:hAnsiTheme="minorEastAsia"/>
                <w:kern w:val="0"/>
                <w:sz w:val="24"/>
                <w:szCs w:val="24"/>
              </w:rPr>
            </w:pPr>
          </w:p>
        </w:tc>
      </w:tr>
      <w:tr w:rsidR="004101D2">
        <w:trPr>
          <w:jc w:val="center"/>
        </w:trPr>
        <w:tc>
          <w:tcPr>
            <w:tcW w:w="813" w:type="dxa"/>
            <w:noWrap/>
            <w:vAlign w:val="center"/>
          </w:tcPr>
          <w:p w:rsidR="004101D2" w:rsidRDefault="004101D2">
            <w:pPr>
              <w:widowControl/>
              <w:jc w:val="center"/>
              <w:rPr>
                <w:rFonts w:asciiTheme="minorEastAsia" w:eastAsiaTheme="minorEastAsia" w:hAnsiTheme="minorEastAsia"/>
                <w:kern w:val="0"/>
                <w:sz w:val="24"/>
                <w:szCs w:val="24"/>
              </w:rPr>
            </w:pPr>
          </w:p>
        </w:tc>
        <w:tc>
          <w:tcPr>
            <w:tcW w:w="1348" w:type="dxa"/>
            <w:noWrap/>
            <w:vAlign w:val="center"/>
          </w:tcPr>
          <w:p w:rsidR="004101D2" w:rsidRDefault="004101D2">
            <w:pPr>
              <w:widowControl/>
              <w:jc w:val="center"/>
              <w:rPr>
                <w:rFonts w:asciiTheme="minorEastAsia" w:eastAsiaTheme="minorEastAsia" w:hAnsiTheme="minorEastAsia"/>
                <w:kern w:val="0"/>
                <w:sz w:val="24"/>
                <w:szCs w:val="24"/>
              </w:rPr>
            </w:pPr>
          </w:p>
        </w:tc>
        <w:tc>
          <w:tcPr>
            <w:tcW w:w="716" w:type="dxa"/>
            <w:noWrap/>
            <w:vAlign w:val="center"/>
          </w:tcPr>
          <w:p w:rsidR="004101D2" w:rsidRDefault="004101D2">
            <w:pPr>
              <w:widowControl/>
              <w:jc w:val="center"/>
              <w:rPr>
                <w:rFonts w:asciiTheme="minorEastAsia" w:eastAsiaTheme="minorEastAsia" w:hAnsiTheme="minorEastAsia"/>
                <w:kern w:val="0"/>
                <w:sz w:val="24"/>
                <w:szCs w:val="24"/>
              </w:rPr>
            </w:pPr>
          </w:p>
        </w:tc>
        <w:tc>
          <w:tcPr>
            <w:tcW w:w="715" w:type="dxa"/>
            <w:noWrap/>
            <w:vAlign w:val="center"/>
          </w:tcPr>
          <w:p w:rsidR="004101D2" w:rsidRDefault="004101D2">
            <w:pPr>
              <w:widowControl/>
              <w:jc w:val="center"/>
              <w:rPr>
                <w:rFonts w:asciiTheme="minorEastAsia" w:eastAsiaTheme="minorEastAsia" w:hAnsiTheme="minorEastAsia"/>
                <w:kern w:val="0"/>
                <w:sz w:val="24"/>
                <w:szCs w:val="24"/>
              </w:rPr>
            </w:pPr>
          </w:p>
        </w:tc>
        <w:tc>
          <w:tcPr>
            <w:tcW w:w="1230" w:type="dxa"/>
            <w:noWrap/>
            <w:vAlign w:val="center"/>
          </w:tcPr>
          <w:p w:rsidR="004101D2" w:rsidRDefault="004101D2">
            <w:pPr>
              <w:widowControl/>
              <w:jc w:val="center"/>
              <w:rPr>
                <w:rFonts w:asciiTheme="minorEastAsia" w:eastAsiaTheme="minorEastAsia" w:hAnsiTheme="minorEastAsia"/>
                <w:kern w:val="0"/>
                <w:sz w:val="24"/>
                <w:szCs w:val="24"/>
              </w:rPr>
            </w:pPr>
          </w:p>
        </w:tc>
        <w:tc>
          <w:tcPr>
            <w:tcW w:w="715" w:type="dxa"/>
            <w:noWrap/>
            <w:vAlign w:val="center"/>
          </w:tcPr>
          <w:p w:rsidR="004101D2" w:rsidRDefault="004101D2">
            <w:pPr>
              <w:widowControl/>
              <w:jc w:val="center"/>
              <w:rPr>
                <w:rFonts w:asciiTheme="minorEastAsia" w:eastAsiaTheme="minorEastAsia" w:hAnsiTheme="minorEastAsia"/>
                <w:kern w:val="0"/>
                <w:sz w:val="24"/>
                <w:szCs w:val="24"/>
              </w:rPr>
            </w:pPr>
          </w:p>
        </w:tc>
        <w:tc>
          <w:tcPr>
            <w:tcW w:w="1235" w:type="dxa"/>
            <w:vAlign w:val="center"/>
          </w:tcPr>
          <w:p w:rsidR="004101D2" w:rsidRDefault="004101D2">
            <w:pPr>
              <w:widowControl/>
              <w:jc w:val="center"/>
              <w:rPr>
                <w:rFonts w:asciiTheme="minorEastAsia" w:eastAsiaTheme="minorEastAsia" w:hAnsiTheme="minorEastAsia"/>
                <w:kern w:val="0"/>
                <w:sz w:val="24"/>
                <w:szCs w:val="18"/>
              </w:rPr>
            </w:pPr>
          </w:p>
        </w:tc>
        <w:tc>
          <w:tcPr>
            <w:tcW w:w="715" w:type="dxa"/>
            <w:vAlign w:val="center"/>
          </w:tcPr>
          <w:p w:rsidR="004101D2" w:rsidRDefault="004101D2">
            <w:pPr>
              <w:widowControl/>
              <w:jc w:val="center"/>
              <w:rPr>
                <w:rFonts w:asciiTheme="minorEastAsia" w:eastAsiaTheme="minorEastAsia" w:hAnsiTheme="minorEastAsia"/>
                <w:kern w:val="0"/>
                <w:sz w:val="24"/>
                <w:szCs w:val="18"/>
              </w:rPr>
            </w:pPr>
          </w:p>
        </w:tc>
        <w:tc>
          <w:tcPr>
            <w:tcW w:w="795" w:type="dxa"/>
            <w:noWrap/>
            <w:vAlign w:val="center"/>
          </w:tcPr>
          <w:p w:rsidR="004101D2" w:rsidRDefault="004101D2">
            <w:pPr>
              <w:widowControl/>
              <w:jc w:val="center"/>
              <w:rPr>
                <w:rFonts w:asciiTheme="minorEastAsia" w:eastAsiaTheme="minorEastAsia" w:hAnsiTheme="minorEastAsia"/>
                <w:kern w:val="0"/>
                <w:sz w:val="24"/>
                <w:szCs w:val="24"/>
              </w:rPr>
            </w:pPr>
          </w:p>
        </w:tc>
        <w:tc>
          <w:tcPr>
            <w:tcW w:w="767" w:type="dxa"/>
            <w:noWrap/>
            <w:vAlign w:val="center"/>
          </w:tcPr>
          <w:p w:rsidR="004101D2" w:rsidRDefault="004101D2">
            <w:pPr>
              <w:widowControl/>
              <w:jc w:val="center"/>
              <w:rPr>
                <w:rFonts w:asciiTheme="minorEastAsia" w:eastAsiaTheme="minorEastAsia" w:hAnsiTheme="minorEastAsia"/>
                <w:kern w:val="0"/>
                <w:sz w:val="24"/>
                <w:szCs w:val="24"/>
              </w:rPr>
            </w:pPr>
          </w:p>
        </w:tc>
        <w:tc>
          <w:tcPr>
            <w:tcW w:w="737" w:type="dxa"/>
            <w:noWrap/>
            <w:vAlign w:val="center"/>
          </w:tcPr>
          <w:p w:rsidR="004101D2" w:rsidRDefault="004101D2">
            <w:pPr>
              <w:widowControl/>
              <w:jc w:val="center"/>
              <w:rPr>
                <w:rFonts w:asciiTheme="minorEastAsia" w:eastAsiaTheme="minorEastAsia" w:hAnsiTheme="minorEastAsia"/>
                <w:kern w:val="0"/>
                <w:sz w:val="24"/>
                <w:szCs w:val="24"/>
              </w:rPr>
            </w:pPr>
          </w:p>
        </w:tc>
      </w:tr>
      <w:tr w:rsidR="004101D2">
        <w:trPr>
          <w:jc w:val="center"/>
        </w:trPr>
        <w:tc>
          <w:tcPr>
            <w:tcW w:w="813" w:type="dxa"/>
            <w:noWrap/>
            <w:vAlign w:val="center"/>
          </w:tcPr>
          <w:p w:rsidR="004101D2" w:rsidRDefault="004101D2">
            <w:pPr>
              <w:widowControl/>
              <w:jc w:val="center"/>
              <w:rPr>
                <w:rFonts w:asciiTheme="minorEastAsia" w:eastAsiaTheme="minorEastAsia" w:hAnsiTheme="minorEastAsia"/>
                <w:kern w:val="0"/>
                <w:sz w:val="24"/>
                <w:szCs w:val="24"/>
              </w:rPr>
            </w:pPr>
          </w:p>
        </w:tc>
        <w:tc>
          <w:tcPr>
            <w:tcW w:w="1348" w:type="dxa"/>
            <w:noWrap/>
            <w:vAlign w:val="center"/>
          </w:tcPr>
          <w:p w:rsidR="004101D2" w:rsidRDefault="004101D2">
            <w:pPr>
              <w:widowControl/>
              <w:jc w:val="center"/>
              <w:rPr>
                <w:rFonts w:asciiTheme="minorEastAsia" w:eastAsiaTheme="minorEastAsia" w:hAnsiTheme="minorEastAsia"/>
                <w:kern w:val="0"/>
                <w:sz w:val="24"/>
                <w:szCs w:val="24"/>
              </w:rPr>
            </w:pPr>
          </w:p>
        </w:tc>
        <w:tc>
          <w:tcPr>
            <w:tcW w:w="716" w:type="dxa"/>
            <w:noWrap/>
            <w:vAlign w:val="center"/>
          </w:tcPr>
          <w:p w:rsidR="004101D2" w:rsidRDefault="004101D2">
            <w:pPr>
              <w:widowControl/>
              <w:jc w:val="center"/>
              <w:rPr>
                <w:rFonts w:asciiTheme="minorEastAsia" w:eastAsiaTheme="minorEastAsia" w:hAnsiTheme="minorEastAsia"/>
                <w:kern w:val="0"/>
                <w:sz w:val="24"/>
                <w:szCs w:val="24"/>
              </w:rPr>
            </w:pPr>
          </w:p>
        </w:tc>
        <w:tc>
          <w:tcPr>
            <w:tcW w:w="715" w:type="dxa"/>
            <w:noWrap/>
            <w:vAlign w:val="center"/>
          </w:tcPr>
          <w:p w:rsidR="004101D2" w:rsidRDefault="004101D2">
            <w:pPr>
              <w:widowControl/>
              <w:jc w:val="center"/>
              <w:rPr>
                <w:rFonts w:asciiTheme="minorEastAsia" w:eastAsiaTheme="minorEastAsia" w:hAnsiTheme="minorEastAsia"/>
                <w:kern w:val="0"/>
                <w:sz w:val="24"/>
                <w:szCs w:val="24"/>
              </w:rPr>
            </w:pPr>
          </w:p>
        </w:tc>
        <w:tc>
          <w:tcPr>
            <w:tcW w:w="1230" w:type="dxa"/>
            <w:noWrap/>
            <w:vAlign w:val="center"/>
          </w:tcPr>
          <w:p w:rsidR="004101D2" w:rsidRDefault="004101D2">
            <w:pPr>
              <w:widowControl/>
              <w:jc w:val="center"/>
              <w:rPr>
                <w:rFonts w:asciiTheme="minorEastAsia" w:eastAsiaTheme="minorEastAsia" w:hAnsiTheme="minorEastAsia"/>
                <w:kern w:val="0"/>
                <w:sz w:val="24"/>
                <w:szCs w:val="24"/>
              </w:rPr>
            </w:pPr>
          </w:p>
        </w:tc>
        <w:tc>
          <w:tcPr>
            <w:tcW w:w="715" w:type="dxa"/>
            <w:noWrap/>
            <w:vAlign w:val="center"/>
          </w:tcPr>
          <w:p w:rsidR="004101D2" w:rsidRDefault="004101D2">
            <w:pPr>
              <w:widowControl/>
              <w:jc w:val="center"/>
              <w:rPr>
                <w:rFonts w:asciiTheme="minorEastAsia" w:eastAsiaTheme="minorEastAsia" w:hAnsiTheme="minorEastAsia"/>
                <w:kern w:val="0"/>
                <w:sz w:val="24"/>
                <w:szCs w:val="24"/>
              </w:rPr>
            </w:pPr>
          </w:p>
        </w:tc>
        <w:tc>
          <w:tcPr>
            <w:tcW w:w="1235" w:type="dxa"/>
            <w:noWrap/>
            <w:vAlign w:val="center"/>
          </w:tcPr>
          <w:p w:rsidR="004101D2" w:rsidRDefault="004101D2">
            <w:pPr>
              <w:widowControl/>
              <w:jc w:val="center"/>
              <w:rPr>
                <w:rFonts w:asciiTheme="minorEastAsia" w:eastAsiaTheme="minorEastAsia" w:hAnsiTheme="minorEastAsia"/>
                <w:kern w:val="0"/>
                <w:sz w:val="24"/>
                <w:szCs w:val="18"/>
              </w:rPr>
            </w:pPr>
          </w:p>
        </w:tc>
        <w:tc>
          <w:tcPr>
            <w:tcW w:w="715" w:type="dxa"/>
            <w:noWrap/>
            <w:vAlign w:val="center"/>
          </w:tcPr>
          <w:p w:rsidR="004101D2" w:rsidRDefault="004101D2">
            <w:pPr>
              <w:widowControl/>
              <w:jc w:val="center"/>
              <w:rPr>
                <w:rFonts w:asciiTheme="minorEastAsia" w:eastAsiaTheme="minorEastAsia" w:hAnsiTheme="minorEastAsia"/>
                <w:kern w:val="0"/>
                <w:sz w:val="24"/>
                <w:szCs w:val="24"/>
              </w:rPr>
            </w:pPr>
          </w:p>
        </w:tc>
        <w:tc>
          <w:tcPr>
            <w:tcW w:w="795" w:type="dxa"/>
            <w:noWrap/>
            <w:vAlign w:val="center"/>
          </w:tcPr>
          <w:p w:rsidR="004101D2" w:rsidRDefault="004101D2">
            <w:pPr>
              <w:widowControl/>
              <w:jc w:val="center"/>
              <w:rPr>
                <w:rFonts w:asciiTheme="minorEastAsia" w:eastAsiaTheme="minorEastAsia" w:hAnsiTheme="minorEastAsia"/>
                <w:kern w:val="0"/>
                <w:sz w:val="24"/>
                <w:szCs w:val="24"/>
              </w:rPr>
            </w:pPr>
          </w:p>
        </w:tc>
        <w:tc>
          <w:tcPr>
            <w:tcW w:w="767" w:type="dxa"/>
            <w:noWrap/>
            <w:vAlign w:val="center"/>
          </w:tcPr>
          <w:p w:rsidR="004101D2" w:rsidRDefault="004101D2">
            <w:pPr>
              <w:widowControl/>
              <w:jc w:val="center"/>
              <w:rPr>
                <w:rFonts w:asciiTheme="minorEastAsia" w:eastAsiaTheme="minorEastAsia" w:hAnsiTheme="minorEastAsia"/>
                <w:kern w:val="0"/>
                <w:sz w:val="24"/>
                <w:szCs w:val="24"/>
              </w:rPr>
            </w:pPr>
          </w:p>
        </w:tc>
        <w:tc>
          <w:tcPr>
            <w:tcW w:w="737" w:type="dxa"/>
            <w:noWrap/>
            <w:vAlign w:val="center"/>
          </w:tcPr>
          <w:p w:rsidR="004101D2" w:rsidRDefault="004101D2">
            <w:pPr>
              <w:widowControl/>
              <w:jc w:val="center"/>
              <w:rPr>
                <w:rFonts w:asciiTheme="minorEastAsia" w:eastAsiaTheme="minorEastAsia" w:hAnsiTheme="minorEastAsia"/>
                <w:kern w:val="0"/>
                <w:sz w:val="24"/>
                <w:szCs w:val="24"/>
              </w:rPr>
            </w:pPr>
          </w:p>
        </w:tc>
      </w:tr>
      <w:tr w:rsidR="004101D2">
        <w:trPr>
          <w:jc w:val="center"/>
        </w:trPr>
        <w:tc>
          <w:tcPr>
            <w:tcW w:w="813" w:type="dxa"/>
            <w:noWrap/>
            <w:vAlign w:val="center"/>
          </w:tcPr>
          <w:p w:rsidR="004101D2" w:rsidRDefault="004101D2">
            <w:pPr>
              <w:widowControl/>
              <w:jc w:val="center"/>
              <w:rPr>
                <w:rFonts w:asciiTheme="minorEastAsia" w:eastAsiaTheme="minorEastAsia" w:hAnsiTheme="minorEastAsia"/>
                <w:kern w:val="0"/>
                <w:sz w:val="24"/>
                <w:szCs w:val="24"/>
              </w:rPr>
            </w:pPr>
          </w:p>
        </w:tc>
        <w:tc>
          <w:tcPr>
            <w:tcW w:w="1348" w:type="dxa"/>
            <w:noWrap/>
            <w:vAlign w:val="center"/>
          </w:tcPr>
          <w:p w:rsidR="004101D2" w:rsidRDefault="004101D2">
            <w:pPr>
              <w:widowControl/>
              <w:jc w:val="center"/>
              <w:rPr>
                <w:rFonts w:asciiTheme="minorEastAsia" w:eastAsiaTheme="minorEastAsia" w:hAnsiTheme="minorEastAsia"/>
                <w:kern w:val="0"/>
                <w:sz w:val="24"/>
                <w:szCs w:val="24"/>
              </w:rPr>
            </w:pPr>
          </w:p>
        </w:tc>
        <w:tc>
          <w:tcPr>
            <w:tcW w:w="716" w:type="dxa"/>
            <w:noWrap/>
            <w:vAlign w:val="center"/>
          </w:tcPr>
          <w:p w:rsidR="004101D2" w:rsidRDefault="004101D2">
            <w:pPr>
              <w:widowControl/>
              <w:jc w:val="center"/>
              <w:rPr>
                <w:rFonts w:asciiTheme="minorEastAsia" w:eastAsiaTheme="minorEastAsia" w:hAnsiTheme="minorEastAsia"/>
                <w:kern w:val="0"/>
                <w:sz w:val="24"/>
                <w:szCs w:val="24"/>
              </w:rPr>
            </w:pPr>
          </w:p>
        </w:tc>
        <w:tc>
          <w:tcPr>
            <w:tcW w:w="715" w:type="dxa"/>
            <w:noWrap/>
            <w:vAlign w:val="center"/>
          </w:tcPr>
          <w:p w:rsidR="004101D2" w:rsidRDefault="004101D2">
            <w:pPr>
              <w:widowControl/>
              <w:jc w:val="center"/>
              <w:rPr>
                <w:rFonts w:asciiTheme="minorEastAsia" w:eastAsiaTheme="minorEastAsia" w:hAnsiTheme="minorEastAsia"/>
                <w:kern w:val="0"/>
                <w:sz w:val="24"/>
                <w:szCs w:val="24"/>
              </w:rPr>
            </w:pPr>
          </w:p>
        </w:tc>
        <w:tc>
          <w:tcPr>
            <w:tcW w:w="1230" w:type="dxa"/>
            <w:noWrap/>
            <w:vAlign w:val="center"/>
          </w:tcPr>
          <w:p w:rsidR="004101D2" w:rsidRDefault="004101D2">
            <w:pPr>
              <w:widowControl/>
              <w:jc w:val="center"/>
              <w:rPr>
                <w:rFonts w:asciiTheme="minorEastAsia" w:eastAsiaTheme="minorEastAsia" w:hAnsiTheme="minorEastAsia"/>
                <w:kern w:val="0"/>
                <w:sz w:val="24"/>
                <w:szCs w:val="24"/>
              </w:rPr>
            </w:pPr>
          </w:p>
        </w:tc>
        <w:tc>
          <w:tcPr>
            <w:tcW w:w="715" w:type="dxa"/>
            <w:noWrap/>
            <w:vAlign w:val="center"/>
          </w:tcPr>
          <w:p w:rsidR="004101D2" w:rsidRDefault="004101D2">
            <w:pPr>
              <w:widowControl/>
              <w:jc w:val="center"/>
              <w:rPr>
                <w:rFonts w:asciiTheme="minorEastAsia" w:eastAsiaTheme="minorEastAsia" w:hAnsiTheme="minorEastAsia"/>
                <w:kern w:val="0"/>
                <w:sz w:val="24"/>
                <w:szCs w:val="24"/>
              </w:rPr>
            </w:pPr>
          </w:p>
        </w:tc>
        <w:tc>
          <w:tcPr>
            <w:tcW w:w="1235" w:type="dxa"/>
            <w:noWrap/>
            <w:vAlign w:val="center"/>
          </w:tcPr>
          <w:p w:rsidR="004101D2" w:rsidRDefault="004101D2">
            <w:pPr>
              <w:widowControl/>
              <w:jc w:val="center"/>
              <w:rPr>
                <w:rFonts w:asciiTheme="minorEastAsia" w:eastAsiaTheme="minorEastAsia" w:hAnsiTheme="minorEastAsia"/>
                <w:kern w:val="0"/>
                <w:sz w:val="24"/>
                <w:szCs w:val="24"/>
              </w:rPr>
            </w:pPr>
          </w:p>
        </w:tc>
        <w:tc>
          <w:tcPr>
            <w:tcW w:w="715" w:type="dxa"/>
            <w:noWrap/>
            <w:vAlign w:val="center"/>
          </w:tcPr>
          <w:p w:rsidR="004101D2" w:rsidRDefault="004101D2">
            <w:pPr>
              <w:widowControl/>
              <w:jc w:val="center"/>
              <w:rPr>
                <w:rFonts w:asciiTheme="minorEastAsia" w:eastAsiaTheme="minorEastAsia" w:hAnsiTheme="minorEastAsia"/>
                <w:kern w:val="0"/>
                <w:sz w:val="24"/>
                <w:szCs w:val="24"/>
              </w:rPr>
            </w:pPr>
          </w:p>
        </w:tc>
        <w:tc>
          <w:tcPr>
            <w:tcW w:w="795" w:type="dxa"/>
            <w:noWrap/>
            <w:vAlign w:val="center"/>
          </w:tcPr>
          <w:p w:rsidR="004101D2" w:rsidRDefault="004101D2">
            <w:pPr>
              <w:widowControl/>
              <w:jc w:val="center"/>
              <w:rPr>
                <w:rFonts w:asciiTheme="minorEastAsia" w:eastAsiaTheme="minorEastAsia" w:hAnsiTheme="minorEastAsia"/>
                <w:kern w:val="0"/>
                <w:sz w:val="24"/>
                <w:szCs w:val="24"/>
              </w:rPr>
            </w:pPr>
          </w:p>
        </w:tc>
        <w:tc>
          <w:tcPr>
            <w:tcW w:w="767" w:type="dxa"/>
            <w:noWrap/>
            <w:vAlign w:val="center"/>
          </w:tcPr>
          <w:p w:rsidR="004101D2" w:rsidRDefault="004101D2">
            <w:pPr>
              <w:widowControl/>
              <w:jc w:val="center"/>
              <w:rPr>
                <w:rFonts w:asciiTheme="minorEastAsia" w:eastAsiaTheme="minorEastAsia" w:hAnsiTheme="minorEastAsia"/>
                <w:kern w:val="0"/>
                <w:sz w:val="24"/>
                <w:szCs w:val="24"/>
              </w:rPr>
            </w:pPr>
          </w:p>
        </w:tc>
        <w:tc>
          <w:tcPr>
            <w:tcW w:w="737" w:type="dxa"/>
            <w:noWrap/>
            <w:vAlign w:val="center"/>
          </w:tcPr>
          <w:p w:rsidR="004101D2" w:rsidRDefault="004101D2">
            <w:pPr>
              <w:widowControl/>
              <w:jc w:val="center"/>
              <w:rPr>
                <w:rFonts w:asciiTheme="minorEastAsia" w:eastAsiaTheme="minorEastAsia" w:hAnsiTheme="minorEastAsia"/>
                <w:kern w:val="0"/>
                <w:sz w:val="24"/>
                <w:szCs w:val="24"/>
              </w:rPr>
            </w:pPr>
          </w:p>
        </w:tc>
      </w:tr>
      <w:tr w:rsidR="004101D2">
        <w:trPr>
          <w:jc w:val="center"/>
        </w:trPr>
        <w:tc>
          <w:tcPr>
            <w:tcW w:w="813" w:type="dxa"/>
            <w:noWrap/>
            <w:vAlign w:val="center"/>
          </w:tcPr>
          <w:p w:rsidR="004101D2" w:rsidRDefault="004101D2">
            <w:pPr>
              <w:widowControl/>
              <w:jc w:val="center"/>
              <w:rPr>
                <w:rFonts w:asciiTheme="minorEastAsia" w:eastAsiaTheme="minorEastAsia" w:hAnsiTheme="minorEastAsia"/>
                <w:kern w:val="0"/>
                <w:sz w:val="24"/>
                <w:szCs w:val="24"/>
              </w:rPr>
            </w:pPr>
          </w:p>
        </w:tc>
        <w:tc>
          <w:tcPr>
            <w:tcW w:w="1348" w:type="dxa"/>
            <w:noWrap/>
            <w:vAlign w:val="center"/>
          </w:tcPr>
          <w:p w:rsidR="004101D2" w:rsidRDefault="004101D2">
            <w:pPr>
              <w:widowControl/>
              <w:jc w:val="center"/>
              <w:rPr>
                <w:rFonts w:asciiTheme="minorEastAsia" w:eastAsiaTheme="minorEastAsia" w:hAnsiTheme="minorEastAsia"/>
                <w:kern w:val="0"/>
                <w:sz w:val="24"/>
                <w:szCs w:val="24"/>
              </w:rPr>
            </w:pPr>
          </w:p>
        </w:tc>
        <w:tc>
          <w:tcPr>
            <w:tcW w:w="716" w:type="dxa"/>
            <w:noWrap/>
            <w:vAlign w:val="center"/>
          </w:tcPr>
          <w:p w:rsidR="004101D2" w:rsidRDefault="004101D2">
            <w:pPr>
              <w:widowControl/>
              <w:jc w:val="center"/>
              <w:rPr>
                <w:rFonts w:asciiTheme="minorEastAsia" w:eastAsiaTheme="minorEastAsia" w:hAnsiTheme="minorEastAsia"/>
                <w:kern w:val="0"/>
                <w:sz w:val="24"/>
                <w:szCs w:val="24"/>
              </w:rPr>
            </w:pPr>
          </w:p>
        </w:tc>
        <w:tc>
          <w:tcPr>
            <w:tcW w:w="715" w:type="dxa"/>
            <w:noWrap/>
            <w:vAlign w:val="center"/>
          </w:tcPr>
          <w:p w:rsidR="004101D2" w:rsidRDefault="004101D2">
            <w:pPr>
              <w:widowControl/>
              <w:jc w:val="center"/>
              <w:rPr>
                <w:rFonts w:asciiTheme="minorEastAsia" w:eastAsiaTheme="minorEastAsia" w:hAnsiTheme="minorEastAsia"/>
                <w:kern w:val="0"/>
                <w:sz w:val="24"/>
                <w:szCs w:val="24"/>
              </w:rPr>
            </w:pPr>
          </w:p>
        </w:tc>
        <w:tc>
          <w:tcPr>
            <w:tcW w:w="1230" w:type="dxa"/>
            <w:noWrap/>
            <w:vAlign w:val="center"/>
          </w:tcPr>
          <w:p w:rsidR="004101D2" w:rsidRDefault="004101D2">
            <w:pPr>
              <w:widowControl/>
              <w:jc w:val="center"/>
              <w:rPr>
                <w:rFonts w:asciiTheme="minorEastAsia" w:eastAsiaTheme="minorEastAsia" w:hAnsiTheme="minorEastAsia"/>
                <w:kern w:val="0"/>
                <w:sz w:val="24"/>
                <w:szCs w:val="24"/>
              </w:rPr>
            </w:pPr>
          </w:p>
        </w:tc>
        <w:tc>
          <w:tcPr>
            <w:tcW w:w="715" w:type="dxa"/>
            <w:noWrap/>
            <w:vAlign w:val="center"/>
          </w:tcPr>
          <w:p w:rsidR="004101D2" w:rsidRDefault="004101D2">
            <w:pPr>
              <w:widowControl/>
              <w:jc w:val="center"/>
              <w:rPr>
                <w:rFonts w:asciiTheme="minorEastAsia" w:eastAsiaTheme="minorEastAsia" w:hAnsiTheme="minorEastAsia"/>
                <w:kern w:val="0"/>
                <w:sz w:val="24"/>
                <w:szCs w:val="24"/>
              </w:rPr>
            </w:pPr>
          </w:p>
        </w:tc>
        <w:tc>
          <w:tcPr>
            <w:tcW w:w="1235" w:type="dxa"/>
            <w:noWrap/>
            <w:vAlign w:val="center"/>
          </w:tcPr>
          <w:p w:rsidR="004101D2" w:rsidRDefault="004101D2">
            <w:pPr>
              <w:widowControl/>
              <w:jc w:val="center"/>
              <w:rPr>
                <w:rFonts w:asciiTheme="minorEastAsia" w:eastAsiaTheme="minorEastAsia" w:hAnsiTheme="minorEastAsia"/>
                <w:kern w:val="0"/>
                <w:sz w:val="24"/>
                <w:szCs w:val="24"/>
              </w:rPr>
            </w:pPr>
          </w:p>
        </w:tc>
        <w:tc>
          <w:tcPr>
            <w:tcW w:w="715" w:type="dxa"/>
            <w:noWrap/>
            <w:vAlign w:val="center"/>
          </w:tcPr>
          <w:p w:rsidR="004101D2" w:rsidRDefault="004101D2">
            <w:pPr>
              <w:widowControl/>
              <w:jc w:val="center"/>
              <w:rPr>
                <w:rFonts w:asciiTheme="minorEastAsia" w:eastAsiaTheme="minorEastAsia" w:hAnsiTheme="minorEastAsia"/>
                <w:kern w:val="0"/>
                <w:sz w:val="24"/>
                <w:szCs w:val="24"/>
              </w:rPr>
            </w:pPr>
          </w:p>
        </w:tc>
        <w:tc>
          <w:tcPr>
            <w:tcW w:w="795" w:type="dxa"/>
            <w:noWrap/>
            <w:vAlign w:val="center"/>
          </w:tcPr>
          <w:p w:rsidR="004101D2" w:rsidRDefault="004101D2">
            <w:pPr>
              <w:widowControl/>
              <w:jc w:val="center"/>
              <w:rPr>
                <w:rFonts w:asciiTheme="minorEastAsia" w:eastAsiaTheme="minorEastAsia" w:hAnsiTheme="minorEastAsia"/>
                <w:kern w:val="0"/>
                <w:sz w:val="24"/>
                <w:szCs w:val="24"/>
              </w:rPr>
            </w:pPr>
          </w:p>
        </w:tc>
        <w:tc>
          <w:tcPr>
            <w:tcW w:w="767" w:type="dxa"/>
            <w:noWrap/>
            <w:vAlign w:val="center"/>
          </w:tcPr>
          <w:p w:rsidR="004101D2" w:rsidRDefault="004101D2">
            <w:pPr>
              <w:widowControl/>
              <w:jc w:val="center"/>
              <w:rPr>
                <w:rFonts w:asciiTheme="minorEastAsia" w:eastAsiaTheme="minorEastAsia" w:hAnsiTheme="minorEastAsia"/>
                <w:kern w:val="0"/>
                <w:sz w:val="24"/>
                <w:szCs w:val="24"/>
              </w:rPr>
            </w:pPr>
          </w:p>
        </w:tc>
        <w:tc>
          <w:tcPr>
            <w:tcW w:w="737" w:type="dxa"/>
            <w:noWrap/>
            <w:vAlign w:val="center"/>
          </w:tcPr>
          <w:p w:rsidR="004101D2" w:rsidRDefault="004101D2">
            <w:pPr>
              <w:widowControl/>
              <w:jc w:val="center"/>
              <w:rPr>
                <w:rFonts w:asciiTheme="minorEastAsia" w:eastAsiaTheme="minorEastAsia" w:hAnsiTheme="minorEastAsia"/>
                <w:kern w:val="0"/>
                <w:sz w:val="24"/>
                <w:szCs w:val="24"/>
              </w:rPr>
            </w:pPr>
          </w:p>
        </w:tc>
      </w:tr>
      <w:tr w:rsidR="004101D2">
        <w:trPr>
          <w:jc w:val="center"/>
        </w:trPr>
        <w:tc>
          <w:tcPr>
            <w:tcW w:w="813" w:type="dxa"/>
            <w:noWrap/>
            <w:vAlign w:val="center"/>
          </w:tcPr>
          <w:p w:rsidR="004101D2" w:rsidRDefault="004101D2">
            <w:pPr>
              <w:widowControl/>
              <w:jc w:val="center"/>
              <w:rPr>
                <w:rFonts w:asciiTheme="minorEastAsia" w:eastAsiaTheme="minorEastAsia" w:hAnsiTheme="minorEastAsia"/>
                <w:kern w:val="0"/>
                <w:sz w:val="24"/>
                <w:szCs w:val="24"/>
              </w:rPr>
            </w:pPr>
          </w:p>
        </w:tc>
        <w:tc>
          <w:tcPr>
            <w:tcW w:w="1348" w:type="dxa"/>
            <w:noWrap/>
            <w:vAlign w:val="center"/>
          </w:tcPr>
          <w:p w:rsidR="004101D2" w:rsidRDefault="004101D2">
            <w:pPr>
              <w:widowControl/>
              <w:jc w:val="center"/>
              <w:rPr>
                <w:rFonts w:asciiTheme="minorEastAsia" w:eastAsiaTheme="minorEastAsia" w:hAnsiTheme="minorEastAsia"/>
                <w:kern w:val="0"/>
                <w:sz w:val="24"/>
                <w:szCs w:val="24"/>
              </w:rPr>
            </w:pPr>
          </w:p>
        </w:tc>
        <w:tc>
          <w:tcPr>
            <w:tcW w:w="716" w:type="dxa"/>
            <w:noWrap/>
            <w:vAlign w:val="center"/>
          </w:tcPr>
          <w:p w:rsidR="004101D2" w:rsidRDefault="004101D2">
            <w:pPr>
              <w:widowControl/>
              <w:jc w:val="center"/>
              <w:rPr>
                <w:rFonts w:asciiTheme="minorEastAsia" w:eastAsiaTheme="minorEastAsia" w:hAnsiTheme="minorEastAsia"/>
                <w:kern w:val="0"/>
                <w:sz w:val="24"/>
                <w:szCs w:val="24"/>
              </w:rPr>
            </w:pPr>
          </w:p>
        </w:tc>
        <w:tc>
          <w:tcPr>
            <w:tcW w:w="715" w:type="dxa"/>
            <w:noWrap/>
            <w:vAlign w:val="center"/>
          </w:tcPr>
          <w:p w:rsidR="004101D2" w:rsidRDefault="004101D2">
            <w:pPr>
              <w:widowControl/>
              <w:jc w:val="center"/>
              <w:rPr>
                <w:rFonts w:asciiTheme="minorEastAsia" w:eastAsiaTheme="minorEastAsia" w:hAnsiTheme="minorEastAsia"/>
                <w:kern w:val="0"/>
                <w:sz w:val="24"/>
                <w:szCs w:val="24"/>
              </w:rPr>
            </w:pPr>
          </w:p>
        </w:tc>
        <w:tc>
          <w:tcPr>
            <w:tcW w:w="1230" w:type="dxa"/>
            <w:noWrap/>
            <w:vAlign w:val="center"/>
          </w:tcPr>
          <w:p w:rsidR="004101D2" w:rsidRDefault="004101D2">
            <w:pPr>
              <w:widowControl/>
              <w:jc w:val="center"/>
              <w:rPr>
                <w:rFonts w:asciiTheme="minorEastAsia" w:eastAsiaTheme="minorEastAsia" w:hAnsiTheme="minorEastAsia"/>
                <w:kern w:val="0"/>
                <w:sz w:val="24"/>
                <w:szCs w:val="24"/>
              </w:rPr>
            </w:pPr>
          </w:p>
        </w:tc>
        <w:tc>
          <w:tcPr>
            <w:tcW w:w="715" w:type="dxa"/>
            <w:noWrap/>
            <w:vAlign w:val="center"/>
          </w:tcPr>
          <w:p w:rsidR="004101D2" w:rsidRDefault="004101D2">
            <w:pPr>
              <w:widowControl/>
              <w:jc w:val="center"/>
              <w:rPr>
                <w:rFonts w:asciiTheme="minorEastAsia" w:eastAsiaTheme="minorEastAsia" w:hAnsiTheme="minorEastAsia"/>
                <w:kern w:val="0"/>
                <w:sz w:val="24"/>
                <w:szCs w:val="24"/>
              </w:rPr>
            </w:pPr>
          </w:p>
        </w:tc>
        <w:tc>
          <w:tcPr>
            <w:tcW w:w="1235" w:type="dxa"/>
            <w:noWrap/>
            <w:vAlign w:val="center"/>
          </w:tcPr>
          <w:p w:rsidR="004101D2" w:rsidRDefault="004101D2">
            <w:pPr>
              <w:widowControl/>
              <w:jc w:val="center"/>
              <w:rPr>
                <w:rFonts w:asciiTheme="minorEastAsia" w:eastAsiaTheme="minorEastAsia" w:hAnsiTheme="minorEastAsia"/>
                <w:kern w:val="0"/>
                <w:sz w:val="24"/>
                <w:szCs w:val="24"/>
              </w:rPr>
            </w:pPr>
          </w:p>
        </w:tc>
        <w:tc>
          <w:tcPr>
            <w:tcW w:w="715" w:type="dxa"/>
            <w:noWrap/>
            <w:vAlign w:val="center"/>
          </w:tcPr>
          <w:p w:rsidR="004101D2" w:rsidRDefault="004101D2">
            <w:pPr>
              <w:widowControl/>
              <w:jc w:val="center"/>
              <w:rPr>
                <w:rFonts w:asciiTheme="minorEastAsia" w:eastAsiaTheme="minorEastAsia" w:hAnsiTheme="minorEastAsia"/>
                <w:kern w:val="0"/>
                <w:sz w:val="24"/>
                <w:szCs w:val="24"/>
              </w:rPr>
            </w:pPr>
          </w:p>
        </w:tc>
        <w:tc>
          <w:tcPr>
            <w:tcW w:w="795" w:type="dxa"/>
            <w:noWrap/>
            <w:vAlign w:val="center"/>
          </w:tcPr>
          <w:p w:rsidR="004101D2" w:rsidRDefault="004101D2">
            <w:pPr>
              <w:widowControl/>
              <w:jc w:val="center"/>
              <w:rPr>
                <w:rFonts w:asciiTheme="minorEastAsia" w:eastAsiaTheme="minorEastAsia" w:hAnsiTheme="minorEastAsia"/>
                <w:kern w:val="0"/>
                <w:sz w:val="24"/>
                <w:szCs w:val="24"/>
              </w:rPr>
            </w:pPr>
          </w:p>
        </w:tc>
        <w:tc>
          <w:tcPr>
            <w:tcW w:w="767" w:type="dxa"/>
            <w:noWrap/>
            <w:vAlign w:val="center"/>
          </w:tcPr>
          <w:p w:rsidR="004101D2" w:rsidRDefault="004101D2">
            <w:pPr>
              <w:widowControl/>
              <w:jc w:val="center"/>
              <w:rPr>
                <w:rFonts w:asciiTheme="minorEastAsia" w:eastAsiaTheme="minorEastAsia" w:hAnsiTheme="minorEastAsia"/>
                <w:kern w:val="0"/>
                <w:sz w:val="24"/>
                <w:szCs w:val="24"/>
              </w:rPr>
            </w:pPr>
          </w:p>
        </w:tc>
        <w:tc>
          <w:tcPr>
            <w:tcW w:w="737" w:type="dxa"/>
            <w:noWrap/>
            <w:vAlign w:val="center"/>
          </w:tcPr>
          <w:p w:rsidR="004101D2" w:rsidRDefault="004101D2">
            <w:pPr>
              <w:widowControl/>
              <w:jc w:val="center"/>
              <w:rPr>
                <w:rFonts w:asciiTheme="minorEastAsia" w:eastAsiaTheme="minorEastAsia" w:hAnsiTheme="minorEastAsia"/>
                <w:kern w:val="0"/>
                <w:sz w:val="24"/>
                <w:szCs w:val="24"/>
              </w:rPr>
            </w:pPr>
          </w:p>
        </w:tc>
      </w:tr>
    </w:tbl>
    <w:p w:rsidR="004101D2" w:rsidRDefault="00771485">
      <w:pPr>
        <w:spacing w:line="360" w:lineRule="auto"/>
        <w:ind w:left="181"/>
        <w:rPr>
          <w:rFonts w:asciiTheme="minorEastAsia" w:eastAsiaTheme="minorEastAsia" w:hAnsiTheme="minorEastAsia"/>
          <w:sz w:val="24"/>
          <w:szCs w:val="24"/>
        </w:rPr>
      </w:pPr>
      <w:r>
        <w:rPr>
          <w:rFonts w:asciiTheme="minorEastAsia" w:eastAsiaTheme="minorEastAsia" w:hAnsiTheme="minorEastAsia"/>
          <w:sz w:val="24"/>
          <w:szCs w:val="24"/>
        </w:rPr>
        <w:t>注：</w:t>
      </w:r>
    </w:p>
    <w:p w:rsidR="004101D2" w:rsidRDefault="00771485">
      <w:pPr>
        <w:spacing w:line="360" w:lineRule="auto"/>
        <w:ind w:left="181"/>
        <w:rPr>
          <w:rFonts w:asciiTheme="minorEastAsia" w:eastAsiaTheme="minorEastAsia" w:hAnsiTheme="minorEastAsia"/>
          <w:sz w:val="24"/>
          <w:szCs w:val="24"/>
        </w:rPr>
      </w:pPr>
      <w:r>
        <w:rPr>
          <w:rFonts w:asciiTheme="minorEastAsia" w:eastAsiaTheme="minorEastAsia" w:hAnsiTheme="minorEastAsia"/>
          <w:sz w:val="24"/>
          <w:szCs w:val="24"/>
        </w:rPr>
        <w:t>1. 商品属性应在“环保产品”、“节能、节水产品”、“自主知识产权产品”、“无”四个选择项中选择填写。</w:t>
      </w:r>
    </w:p>
    <w:p w:rsidR="004101D2" w:rsidRDefault="00771485">
      <w:pPr>
        <w:spacing w:line="360" w:lineRule="auto"/>
        <w:ind w:left="181"/>
        <w:rPr>
          <w:rFonts w:asciiTheme="minorEastAsia" w:eastAsiaTheme="minorEastAsia" w:hAnsiTheme="minorEastAsia"/>
          <w:sz w:val="24"/>
          <w:szCs w:val="24"/>
        </w:rPr>
      </w:pPr>
      <w:r>
        <w:rPr>
          <w:rFonts w:asciiTheme="minorEastAsia" w:eastAsiaTheme="minorEastAsia" w:hAnsiTheme="minorEastAsia"/>
          <w:sz w:val="24"/>
          <w:szCs w:val="24"/>
        </w:rPr>
        <w:t>2. 开标分项一览表中应列明开标一览表中每项的分项内容。</w:t>
      </w:r>
    </w:p>
    <w:p w:rsidR="004101D2" w:rsidRDefault="00771485">
      <w:pPr>
        <w:spacing w:line="360" w:lineRule="auto"/>
        <w:ind w:left="181"/>
        <w:rPr>
          <w:rFonts w:asciiTheme="minorEastAsia" w:eastAsiaTheme="minorEastAsia" w:hAnsiTheme="minorEastAsia"/>
          <w:sz w:val="24"/>
          <w:szCs w:val="24"/>
        </w:rPr>
      </w:pPr>
      <w:r>
        <w:rPr>
          <w:rFonts w:asciiTheme="minorEastAsia" w:eastAsiaTheme="minorEastAsia" w:hAnsiTheme="minorEastAsia" w:hint="eastAsia"/>
          <w:sz w:val="24"/>
          <w:szCs w:val="24"/>
        </w:rPr>
        <w:t>3. 如国产产品，产地精确到省级行政区域。如进口产品，产地精确到国家。</w:t>
      </w:r>
    </w:p>
    <w:p w:rsidR="004101D2" w:rsidRDefault="004101D2">
      <w:pPr>
        <w:spacing w:line="360" w:lineRule="auto"/>
        <w:ind w:left="181"/>
        <w:rPr>
          <w:rFonts w:asciiTheme="minorEastAsia" w:eastAsiaTheme="minorEastAsia" w:hAnsiTheme="minorEastAsia"/>
          <w:sz w:val="24"/>
          <w:szCs w:val="24"/>
        </w:rPr>
      </w:pPr>
    </w:p>
    <w:p w:rsidR="004101D2" w:rsidRDefault="00771485" w:rsidP="00613D58">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投标人名称：</w:t>
      </w:r>
    </w:p>
    <w:p w:rsidR="004101D2" w:rsidRDefault="00771485" w:rsidP="00613D58">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r>
        <w:rPr>
          <w:rFonts w:asciiTheme="minorEastAsia" w:eastAsiaTheme="minorEastAsia" w:hAnsiTheme="minorEastAsia"/>
          <w:sz w:val="24"/>
        </w:rPr>
        <w:br w:type="page"/>
      </w:r>
    </w:p>
    <w:p w:rsidR="004101D2" w:rsidRDefault="00771485" w:rsidP="00613D58">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lastRenderedPageBreak/>
        <w:t>附件</w:t>
      </w:r>
      <w:r>
        <w:rPr>
          <w:rFonts w:asciiTheme="minorEastAsia" w:eastAsiaTheme="minorEastAsia" w:hAnsiTheme="minorEastAsia" w:hint="eastAsia"/>
          <w:sz w:val="24"/>
        </w:rPr>
        <w:t>6</w:t>
      </w:r>
      <w:r>
        <w:rPr>
          <w:rFonts w:asciiTheme="minorEastAsia" w:eastAsiaTheme="minorEastAsia" w:hAnsiTheme="minorEastAsia"/>
          <w:sz w:val="24"/>
        </w:rPr>
        <w:t>-1</w:t>
      </w:r>
    </w:p>
    <w:p w:rsidR="004101D2" w:rsidRDefault="0077148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b/>
          <w:bCs/>
          <w:sz w:val="24"/>
        </w:rPr>
        <w:t>商务要求点对点应答表</w:t>
      </w:r>
    </w:p>
    <w:p w:rsidR="004101D2" w:rsidRDefault="004101D2">
      <w:pPr>
        <w:spacing w:line="460" w:lineRule="exact"/>
        <w:rPr>
          <w:rFonts w:asciiTheme="minorEastAsia" w:eastAsiaTheme="minorEastAsia" w:hAnsiTheme="minorEastAsia"/>
          <w:sz w:val="24"/>
        </w:rPr>
      </w:pPr>
    </w:p>
    <w:p w:rsidR="004101D2" w:rsidRDefault="00771485">
      <w:pPr>
        <w:spacing w:line="460" w:lineRule="exact"/>
        <w:rPr>
          <w:rFonts w:asciiTheme="minorEastAsia" w:eastAsiaTheme="minorEastAsia" w:hAnsiTheme="minorEastAsia"/>
          <w:sz w:val="24"/>
        </w:rPr>
      </w:pPr>
      <w:r>
        <w:rPr>
          <w:rFonts w:asciiTheme="minorEastAsia" w:eastAsiaTheme="minorEastAsia" w:hAnsiTheme="minorEastAsia"/>
          <w:sz w:val="24"/>
        </w:rPr>
        <w:t>项目名称：</w:t>
      </w:r>
    </w:p>
    <w:p w:rsidR="004101D2" w:rsidRDefault="00771485">
      <w:pPr>
        <w:spacing w:line="460" w:lineRule="exact"/>
        <w:rPr>
          <w:rFonts w:asciiTheme="minorEastAsia" w:eastAsiaTheme="minorEastAsia" w:hAnsiTheme="minorEastAsia"/>
          <w:sz w:val="24"/>
        </w:rPr>
      </w:pPr>
      <w:r>
        <w:rPr>
          <w:rFonts w:asciiTheme="minorEastAsia" w:eastAsiaTheme="minorEastAsia" w:hAnsiTheme="minorEastAsia"/>
          <w:sz w:val="24"/>
        </w:rPr>
        <w:t>项目编号：</w:t>
      </w:r>
    </w:p>
    <w:p w:rsidR="004101D2" w:rsidRDefault="00771485">
      <w:pPr>
        <w:spacing w:line="460" w:lineRule="exact"/>
        <w:rPr>
          <w:rFonts w:asciiTheme="minorEastAsia" w:eastAsiaTheme="minorEastAsia" w:hAnsiTheme="minorEastAsia"/>
          <w:sz w:val="24"/>
          <w:u w:val="single"/>
        </w:rPr>
      </w:pPr>
      <w:r>
        <w:rPr>
          <w:rFonts w:asciiTheme="minorEastAsia" w:eastAsiaTheme="minorEastAsia" w:hAnsiTheme="minorEastAsia"/>
          <w:sz w:val="24"/>
        </w:rPr>
        <w:t>包号：</w:t>
      </w:r>
    </w:p>
    <w:p w:rsidR="004101D2" w:rsidRDefault="004101D2">
      <w:pPr>
        <w:spacing w:line="460" w:lineRule="exact"/>
        <w:rPr>
          <w:rFonts w:asciiTheme="minorEastAsia" w:eastAsiaTheme="minorEastAsia" w:hAnsiTheme="minorEastAsia"/>
          <w:sz w:val="24"/>
          <w:u w:val="single"/>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500"/>
        <w:gridCol w:w="2680"/>
        <w:gridCol w:w="1979"/>
        <w:gridCol w:w="1241"/>
      </w:tblGrid>
      <w:tr w:rsidR="004101D2">
        <w:trPr>
          <w:jc w:val="center"/>
        </w:trPr>
        <w:tc>
          <w:tcPr>
            <w:tcW w:w="1080" w:type="dxa"/>
            <w:shd w:val="clear" w:color="auto" w:fill="auto"/>
            <w:vAlign w:val="center"/>
          </w:tcPr>
          <w:p w:rsidR="004101D2" w:rsidRDefault="0077148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序号</w:t>
            </w:r>
          </w:p>
        </w:tc>
        <w:tc>
          <w:tcPr>
            <w:tcW w:w="2500" w:type="dxa"/>
            <w:shd w:val="clear" w:color="auto" w:fill="auto"/>
            <w:vAlign w:val="center"/>
          </w:tcPr>
          <w:p w:rsidR="004101D2" w:rsidRDefault="0077148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招标要求</w:t>
            </w:r>
          </w:p>
        </w:tc>
        <w:tc>
          <w:tcPr>
            <w:tcW w:w="2680" w:type="dxa"/>
            <w:shd w:val="clear" w:color="auto" w:fill="auto"/>
            <w:vAlign w:val="center"/>
          </w:tcPr>
          <w:p w:rsidR="004101D2" w:rsidRDefault="0077148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投标应答</w:t>
            </w:r>
          </w:p>
        </w:tc>
        <w:tc>
          <w:tcPr>
            <w:tcW w:w="1979" w:type="dxa"/>
            <w:shd w:val="clear" w:color="auto" w:fill="auto"/>
            <w:vAlign w:val="center"/>
          </w:tcPr>
          <w:p w:rsidR="004101D2" w:rsidRDefault="0077148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偏离说明</w:t>
            </w:r>
          </w:p>
        </w:tc>
        <w:tc>
          <w:tcPr>
            <w:tcW w:w="1241" w:type="dxa"/>
            <w:shd w:val="clear" w:color="auto" w:fill="auto"/>
            <w:vAlign w:val="center"/>
          </w:tcPr>
          <w:p w:rsidR="004101D2" w:rsidRDefault="0077148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备注</w:t>
            </w:r>
          </w:p>
        </w:tc>
      </w:tr>
      <w:tr w:rsidR="004101D2">
        <w:trPr>
          <w:jc w:val="center"/>
        </w:trPr>
        <w:tc>
          <w:tcPr>
            <w:tcW w:w="9480" w:type="dxa"/>
            <w:gridSpan w:val="5"/>
            <w:shd w:val="clear" w:color="auto" w:fill="auto"/>
            <w:vAlign w:val="center"/>
          </w:tcPr>
          <w:p w:rsidR="004101D2" w:rsidRDefault="00771485">
            <w:pPr>
              <w:widowControl/>
              <w:snapToGrid w:val="0"/>
              <w:jc w:val="left"/>
              <w:rPr>
                <w:rFonts w:asciiTheme="minorEastAsia" w:eastAsiaTheme="minorEastAsia" w:hAnsiTheme="minorEastAsia"/>
                <w:kern w:val="0"/>
                <w:sz w:val="24"/>
                <w:szCs w:val="21"/>
              </w:rPr>
            </w:pPr>
            <w:r>
              <w:rPr>
                <w:rFonts w:asciiTheme="minorEastAsia" w:eastAsiaTheme="minorEastAsia" w:hAnsiTheme="minorEastAsia"/>
                <w:kern w:val="0"/>
                <w:sz w:val="24"/>
                <w:szCs w:val="21"/>
              </w:rPr>
              <w:t>（</w:t>
            </w:r>
            <w:r>
              <w:rPr>
                <w:rFonts w:asciiTheme="minorEastAsia" w:eastAsiaTheme="minorEastAsia" w:hAnsiTheme="minorEastAsia" w:hint="eastAsia"/>
                <w:kern w:val="0"/>
                <w:sz w:val="24"/>
                <w:szCs w:val="21"/>
              </w:rPr>
              <w:t>一</w:t>
            </w:r>
            <w:r>
              <w:rPr>
                <w:rFonts w:asciiTheme="minorEastAsia" w:eastAsiaTheme="minorEastAsia" w:hAnsiTheme="minorEastAsia"/>
                <w:kern w:val="0"/>
                <w:sz w:val="24"/>
                <w:szCs w:val="21"/>
              </w:rPr>
              <w:t>）报价要求</w:t>
            </w:r>
          </w:p>
        </w:tc>
      </w:tr>
      <w:tr w:rsidR="004101D2">
        <w:trPr>
          <w:jc w:val="center"/>
        </w:trPr>
        <w:tc>
          <w:tcPr>
            <w:tcW w:w="1080" w:type="dxa"/>
            <w:shd w:val="clear" w:color="auto" w:fill="auto"/>
            <w:vAlign w:val="center"/>
          </w:tcPr>
          <w:p w:rsidR="004101D2" w:rsidRDefault="004101D2">
            <w:pPr>
              <w:widowControl/>
              <w:snapToGrid w:val="0"/>
              <w:jc w:val="center"/>
              <w:rPr>
                <w:rFonts w:asciiTheme="minorEastAsia" w:eastAsiaTheme="minorEastAsia" w:hAnsiTheme="minorEastAsia"/>
                <w:kern w:val="0"/>
                <w:sz w:val="24"/>
                <w:szCs w:val="21"/>
              </w:rPr>
            </w:pPr>
          </w:p>
        </w:tc>
        <w:tc>
          <w:tcPr>
            <w:tcW w:w="2500" w:type="dxa"/>
            <w:shd w:val="clear" w:color="auto" w:fill="auto"/>
            <w:vAlign w:val="center"/>
          </w:tcPr>
          <w:p w:rsidR="004101D2" w:rsidRDefault="004101D2">
            <w:pPr>
              <w:widowControl/>
              <w:snapToGrid w:val="0"/>
              <w:jc w:val="left"/>
              <w:rPr>
                <w:rFonts w:asciiTheme="minorEastAsia" w:eastAsiaTheme="minorEastAsia" w:hAnsiTheme="minorEastAsia"/>
                <w:kern w:val="0"/>
                <w:sz w:val="24"/>
                <w:szCs w:val="21"/>
              </w:rPr>
            </w:pPr>
          </w:p>
        </w:tc>
        <w:tc>
          <w:tcPr>
            <w:tcW w:w="2680" w:type="dxa"/>
            <w:shd w:val="clear" w:color="auto" w:fill="auto"/>
            <w:vAlign w:val="center"/>
          </w:tcPr>
          <w:p w:rsidR="004101D2" w:rsidRDefault="004101D2">
            <w:pPr>
              <w:widowControl/>
              <w:snapToGrid w:val="0"/>
              <w:jc w:val="left"/>
              <w:rPr>
                <w:rFonts w:asciiTheme="minorEastAsia" w:eastAsiaTheme="minorEastAsia" w:hAnsiTheme="minorEastAsia"/>
                <w:kern w:val="0"/>
                <w:sz w:val="24"/>
                <w:szCs w:val="21"/>
              </w:rPr>
            </w:pPr>
          </w:p>
        </w:tc>
        <w:tc>
          <w:tcPr>
            <w:tcW w:w="1979" w:type="dxa"/>
            <w:shd w:val="clear" w:color="auto" w:fill="auto"/>
            <w:vAlign w:val="center"/>
          </w:tcPr>
          <w:p w:rsidR="004101D2" w:rsidRDefault="004101D2">
            <w:pPr>
              <w:widowControl/>
              <w:snapToGrid w:val="0"/>
              <w:jc w:val="left"/>
              <w:rPr>
                <w:rFonts w:asciiTheme="minorEastAsia" w:eastAsiaTheme="minorEastAsia" w:hAnsiTheme="minorEastAsia"/>
                <w:kern w:val="0"/>
                <w:sz w:val="24"/>
                <w:szCs w:val="21"/>
              </w:rPr>
            </w:pPr>
          </w:p>
        </w:tc>
        <w:tc>
          <w:tcPr>
            <w:tcW w:w="1241" w:type="dxa"/>
            <w:shd w:val="clear" w:color="auto" w:fill="auto"/>
            <w:vAlign w:val="center"/>
          </w:tcPr>
          <w:p w:rsidR="004101D2" w:rsidRDefault="004101D2">
            <w:pPr>
              <w:widowControl/>
              <w:snapToGrid w:val="0"/>
              <w:jc w:val="left"/>
              <w:rPr>
                <w:rFonts w:asciiTheme="minorEastAsia" w:eastAsiaTheme="minorEastAsia" w:hAnsiTheme="minorEastAsia"/>
                <w:kern w:val="0"/>
                <w:sz w:val="24"/>
                <w:szCs w:val="21"/>
              </w:rPr>
            </w:pPr>
          </w:p>
        </w:tc>
      </w:tr>
      <w:tr w:rsidR="004101D2">
        <w:trPr>
          <w:jc w:val="center"/>
        </w:trPr>
        <w:tc>
          <w:tcPr>
            <w:tcW w:w="1080" w:type="dxa"/>
            <w:shd w:val="clear" w:color="auto" w:fill="auto"/>
            <w:vAlign w:val="center"/>
          </w:tcPr>
          <w:p w:rsidR="004101D2" w:rsidRDefault="004101D2">
            <w:pPr>
              <w:widowControl/>
              <w:snapToGrid w:val="0"/>
              <w:jc w:val="center"/>
              <w:rPr>
                <w:rFonts w:asciiTheme="minorEastAsia" w:eastAsiaTheme="minorEastAsia" w:hAnsiTheme="minorEastAsia"/>
                <w:kern w:val="0"/>
                <w:sz w:val="24"/>
                <w:szCs w:val="21"/>
              </w:rPr>
            </w:pPr>
          </w:p>
        </w:tc>
        <w:tc>
          <w:tcPr>
            <w:tcW w:w="2500" w:type="dxa"/>
            <w:shd w:val="clear" w:color="auto" w:fill="auto"/>
            <w:vAlign w:val="center"/>
          </w:tcPr>
          <w:p w:rsidR="004101D2" w:rsidRDefault="004101D2">
            <w:pPr>
              <w:widowControl/>
              <w:snapToGrid w:val="0"/>
              <w:jc w:val="left"/>
              <w:rPr>
                <w:rFonts w:asciiTheme="minorEastAsia" w:eastAsiaTheme="minorEastAsia" w:hAnsiTheme="minorEastAsia"/>
                <w:kern w:val="0"/>
                <w:sz w:val="24"/>
                <w:szCs w:val="21"/>
              </w:rPr>
            </w:pPr>
          </w:p>
        </w:tc>
        <w:tc>
          <w:tcPr>
            <w:tcW w:w="2680" w:type="dxa"/>
            <w:shd w:val="clear" w:color="auto" w:fill="auto"/>
            <w:vAlign w:val="center"/>
          </w:tcPr>
          <w:p w:rsidR="004101D2" w:rsidRDefault="004101D2">
            <w:pPr>
              <w:widowControl/>
              <w:snapToGrid w:val="0"/>
              <w:jc w:val="left"/>
              <w:rPr>
                <w:rFonts w:asciiTheme="minorEastAsia" w:eastAsiaTheme="minorEastAsia" w:hAnsiTheme="minorEastAsia"/>
                <w:kern w:val="0"/>
                <w:sz w:val="24"/>
                <w:szCs w:val="21"/>
              </w:rPr>
            </w:pPr>
          </w:p>
        </w:tc>
        <w:tc>
          <w:tcPr>
            <w:tcW w:w="1979" w:type="dxa"/>
            <w:shd w:val="clear" w:color="auto" w:fill="auto"/>
            <w:vAlign w:val="center"/>
          </w:tcPr>
          <w:p w:rsidR="004101D2" w:rsidRDefault="004101D2">
            <w:pPr>
              <w:widowControl/>
              <w:snapToGrid w:val="0"/>
              <w:jc w:val="left"/>
              <w:rPr>
                <w:rFonts w:asciiTheme="minorEastAsia" w:eastAsiaTheme="minorEastAsia" w:hAnsiTheme="minorEastAsia"/>
                <w:kern w:val="0"/>
                <w:sz w:val="24"/>
                <w:szCs w:val="21"/>
              </w:rPr>
            </w:pPr>
          </w:p>
        </w:tc>
        <w:tc>
          <w:tcPr>
            <w:tcW w:w="1241" w:type="dxa"/>
            <w:shd w:val="clear" w:color="auto" w:fill="auto"/>
            <w:vAlign w:val="center"/>
          </w:tcPr>
          <w:p w:rsidR="004101D2" w:rsidRDefault="004101D2">
            <w:pPr>
              <w:widowControl/>
              <w:snapToGrid w:val="0"/>
              <w:jc w:val="left"/>
              <w:rPr>
                <w:rFonts w:asciiTheme="minorEastAsia" w:eastAsiaTheme="minorEastAsia" w:hAnsiTheme="minorEastAsia"/>
                <w:kern w:val="0"/>
                <w:sz w:val="24"/>
                <w:szCs w:val="21"/>
              </w:rPr>
            </w:pPr>
          </w:p>
        </w:tc>
      </w:tr>
      <w:tr w:rsidR="004101D2">
        <w:trPr>
          <w:jc w:val="center"/>
        </w:trPr>
        <w:tc>
          <w:tcPr>
            <w:tcW w:w="9480" w:type="dxa"/>
            <w:gridSpan w:val="5"/>
            <w:shd w:val="clear" w:color="auto" w:fill="auto"/>
            <w:vAlign w:val="center"/>
          </w:tcPr>
          <w:p w:rsidR="004101D2" w:rsidRDefault="00771485">
            <w:pPr>
              <w:widowControl/>
              <w:snapToGrid w:val="0"/>
              <w:jc w:val="left"/>
              <w:rPr>
                <w:rFonts w:asciiTheme="minorEastAsia" w:eastAsiaTheme="minorEastAsia" w:hAnsiTheme="minorEastAsia"/>
                <w:kern w:val="0"/>
                <w:sz w:val="24"/>
                <w:szCs w:val="21"/>
              </w:rPr>
            </w:pPr>
            <w:r>
              <w:rPr>
                <w:rFonts w:asciiTheme="minorEastAsia" w:eastAsiaTheme="minorEastAsia" w:hAnsiTheme="minorEastAsia" w:hint="eastAsia"/>
                <w:kern w:val="0"/>
                <w:sz w:val="24"/>
                <w:szCs w:val="21"/>
              </w:rPr>
              <w:t>（二）服务要求</w:t>
            </w:r>
          </w:p>
        </w:tc>
      </w:tr>
      <w:tr w:rsidR="004101D2">
        <w:trPr>
          <w:jc w:val="center"/>
        </w:trPr>
        <w:tc>
          <w:tcPr>
            <w:tcW w:w="1080" w:type="dxa"/>
            <w:shd w:val="clear" w:color="auto" w:fill="auto"/>
            <w:vAlign w:val="center"/>
          </w:tcPr>
          <w:p w:rsidR="004101D2" w:rsidRDefault="004101D2">
            <w:pPr>
              <w:widowControl/>
              <w:snapToGrid w:val="0"/>
              <w:jc w:val="center"/>
              <w:rPr>
                <w:rFonts w:asciiTheme="minorEastAsia" w:eastAsiaTheme="minorEastAsia" w:hAnsiTheme="minorEastAsia"/>
                <w:kern w:val="0"/>
                <w:sz w:val="24"/>
                <w:szCs w:val="21"/>
              </w:rPr>
            </w:pPr>
          </w:p>
        </w:tc>
        <w:tc>
          <w:tcPr>
            <w:tcW w:w="2500" w:type="dxa"/>
            <w:shd w:val="clear" w:color="auto" w:fill="auto"/>
            <w:vAlign w:val="center"/>
          </w:tcPr>
          <w:p w:rsidR="004101D2" w:rsidRDefault="004101D2">
            <w:pPr>
              <w:widowControl/>
              <w:snapToGrid w:val="0"/>
              <w:jc w:val="left"/>
              <w:rPr>
                <w:rFonts w:asciiTheme="minorEastAsia" w:eastAsiaTheme="minorEastAsia" w:hAnsiTheme="minorEastAsia"/>
                <w:kern w:val="0"/>
                <w:sz w:val="24"/>
                <w:szCs w:val="21"/>
              </w:rPr>
            </w:pPr>
          </w:p>
        </w:tc>
        <w:tc>
          <w:tcPr>
            <w:tcW w:w="2680" w:type="dxa"/>
            <w:shd w:val="clear" w:color="auto" w:fill="auto"/>
            <w:vAlign w:val="center"/>
          </w:tcPr>
          <w:p w:rsidR="004101D2" w:rsidRDefault="004101D2">
            <w:pPr>
              <w:widowControl/>
              <w:snapToGrid w:val="0"/>
              <w:jc w:val="left"/>
              <w:rPr>
                <w:rFonts w:asciiTheme="minorEastAsia" w:eastAsiaTheme="minorEastAsia" w:hAnsiTheme="minorEastAsia"/>
                <w:kern w:val="0"/>
                <w:sz w:val="24"/>
                <w:szCs w:val="21"/>
              </w:rPr>
            </w:pPr>
          </w:p>
        </w:tc>
        <w:tc>
          <w:tcPr>
            <w:tcW w:w="1979" w:type="dxa"/>
            <w:shd w:val="clear" w:color="auto" w:fill="auto"/>
            <w:vAlign w:val="center"/>
          </w:tcPr>
          <w:p w:rsidR="004101D2" w:rsidRDefault="004101D2">
            <w:pPr>
              <w:widowControl/>
              <w:snapToGrid w:val="0"/>
              <w:jc w:val="left"/>
              <w:rPr>
                <w:rFonts w:asciiTheme="minorEastAsia" w:eastAsiaTheme="minorEastAsia" w:hAnsiTheme="minorEastAsia"/>
                <w:kern w:val="0"/>
                <w:sz w:val="24"/>
                <w:szCs w:val="21"/>
              </w:rPr>
            </w:pPr>
          </w:p>
        </w:tc>
        <w:tc>
          <w:tcPr>
            <w:tcW w:w="1241" w:type="dxa"/>
            <w:shd w:val="clear" w:color="auto" w:fill="auto"/>
            <w:vAlign w:val="center"/>
          </w:tcPr>
          <w:p w:rsidR="004101D2" w:rsidRDefault="004101D2">
            <w:pPr>
              <w:widowControl/>
              <w:snapToGrid w:val="0"/>
              <w:jc w:val="left"/>
              <w:rPr>
                <w:rFonts w:asciiTheme="minorEastAsia" w:eastAsiaTheme="minorEastAsia" w:hAnsiTheme="minorEastAsia"/>
                <w:kern w:val="0"/>
                <w:sz w:val="24"/>
                <w:szCs w:val="21"/>
              </w:rPr>
            </w:pPr>
          </w:p>
        </w:tc>
      </w:tr>
      <w:tr w:rsidR="004101D2">
        <w:trPr>
          <w:jc w:val="center"/>
        </w:trPr>
        <w:tc>
          <w:tcPr>
            <w:tcW w:w="1080" w:type="dxa"/>
            <w:shd w:val="clear" w:color="auto" w:fill="auto"/>
            <w:vAlign w:val="center"/>
          </w:tcPr>
          <w:p w:rsidR="004101D2" w:rsidRDefault="004101D2">
            <w:pPr>
              <w:widowControl/>
              <w:snapToGrid w:val="0"/>
              <w:jc w:val="center"/>
              <w:rPr>
                <w:rFonts w:asciiTheme="minorEastAsia" w:eastAsiaTheme="minorEastAsia" w:hAnsiTheme="minorEastAsia"/>
                <w:kern w:val="0"/>
                <w:sz w:val="24"/>
                <w:szCs w:val="21"/>
              </w:rPr>
            </w:pPr>
          </w:p>
        </w:tc>
        <w:tc>
          <w:tcPr>
            <w:tcW w:w="2500" w:type="dxa"/>
            <w:shd w:val="clear" w:color="auto" w:fill="auto"/>
            <w:vAlign w:val="center"/>
          </w:tcPr>
          <w:p w:rsidR="004101D2" w:rsidRDefault="004101D2">
            <w:pPr>
              <w:widowControl/>
              <w:snapToGrid w:val="0"/>
              <w:jc w:val="left"/>
              <w:rPr>
                <w:rFonts w:asciiTheme="minorEastAsia" w:eastAsiaTheme="minorEastAsia" w:hAnsiTheme="minorEastAsia"/>
                <w:kern w:val="0"/>
                <w:sz w:val="24"/>
                <w:szCs w:val="21"/>
              </w:rPr>
            </w:pPr>
          </w:p>
        </w:tc>
        <w:tc>
          <w:tcPr>
            <w:tcW w:w="2680" w:type="dxa"/>
            <w:shd w:val="clear" w:color="auto" w:fill="auto"/>
            <w:vAlign w:val="center"/>
          </w:tcPr>
          <w:p w:rsidR="004101D2" w:rsidRDefault="004101D2">
            <w:pPr>
              <w:widowControl/>
              <w:snapToGrid w:val="0"/>
              <w:jc w:val="left"/>
              <w:rPr>
                <w:rFonts w:asciiTheme="minorEastAsia" w:eastAsiaTheme="minorEastAsia" w:hAnsiTheme="minorEastAsia"/>
                <w:kern w:val="0"/>
                <w:sz w:val="24"/>
                <w:szCs w:val="21"/>
              </w:rPr>
            </w:pPr>
          </w:p>
        </w:tc>
        <w:tc>
          <w:tcPr>
            <w:tcW w:w="1979" w:type="dxa"/>
            <w:shd w:val="clear" w:color="auto" w:fill="auto"/>
            <w:vAlign w:val="center"/>
          </w:tcPr>
          <w:p w:rsidR="004101D2" w:rsidRDefault="004101D2">
            <w:pPr>
              <w:widowControl/>
              <w:snapToGrid w:val="0"/>
              <w:jc w:val="left"/>
              <w:rPr>
                <w:rFonts w:asciiTheme="minorEastAsia" w:eastAsiaTheme="minorEastAsia" w:hAnsiTheme="minorEastAsia"/>
                <w:kern w:val="0"/>
                <w:sz w:val="24"/>
                <w:szCs w:val="21"/>
              </w:rPr>
            </w:pPr>
          </w:p>
        </w:tc>
        <w:tc>
          <w:tcPr>
            <w:tcW w:w="1241" w:type="dxa"/>
            <w:shd w:val="clear" w:color="auto" w:fill="auto"/>
            <w:vAlign w:val="center"/>
          </w:tcPr>
          <w:p w:rsidR="004101D2" w:rsidRDefault="004101D2">
            <w:pPr>
              <w:widowControl/>
              <w:snapToGrid w:val="0"/>
              <w:jc w:val="left"/>
              <w:rPr>
                <w:rFonts w:asciiTheme="minorEastAsia" w:eastAsiaTheme="minorEastAsia" w:hAnsiTheme="minorEastAsia"/>
                <w:kern w:val="0"/>
                <w:sz w:val="24"/>
                <w:szCs w:val="21"/>
              </w:rPr>
            </w:pPr>
          </w:p>
        </w:tc>
      </w:tr>
      <w:tr w:rsidR="004101D2">
        <w:trPr>
          <w:jc w:val="center"/>
        </w:trPr>
        <w:tc>
          <w:tcPr>
            <w:tcW w:w="9480" w:type="dxa"/>
            <w:gridSpan w:val="5"/>
            <w:shd w:val="clear" w:color="auto" w:fill="auto"/>
            <w:vAlign w:val="center"/>
          </w:tcPr>
          <w:p w:rsidR="004101D2" w:rsidRDefault="00771485">
            <w:pPr>
              <w:widowControl/>
              <w:snapToGrid w:val="0"/>
              <w:jc w:val="left"/>
              <w:rPr>
                <w:rFonts w:asciiTheme="minorEastAsia" w:eastAsiaTheme="minorEastAsia" w:hAnsiTheme="minorEastAsia"/>
                <w:kern w:val="0"/>
                <w:sz w:val="24"/>
                <w:szCs w:val="21"/>
              </w:rPr>
            </w:pPr>
            <w:r>
              <w:rPr>
                <w:rFonts w:asciiTheme="minorEastAsia" w:eastAsiaTheme="minorEastAsia" w:hAnsiTheme="minorEastAsia" w:hint="eastAsia"/>
                <w:kern w:val="0"/>
                <w:sz w:val="24"/>
                <w:szCs w:val="21"/>
              </w:rPr>
              <w:t>（三）交货要求</w:t>
            </w:r>
          </w:p>
        </w:tc>
      </w:tr>
      <w:tr w:rsidR="004101D2">
        <w:trPr>
          <w:jc w:val="center"/>
        </w:trPr>
        <w:tc>
          <w:tcPr>
            <w:tcW w:w="1080" w:type="dxa"/>
            <w:shd w:val="clear" w:color="auto" w:fill="auto"/>
            <w:vAlign w:val="center"/>
          </w:tcPr>
          <w:p w:rsidR="004101D2" w:rsidRDefault="004101D2">
            <w:pPr>
              <w:widowControl/>
              <w:snapToGrid w:val="0"/>
              <w:jc w:val="center"/>
              <w:rPr>
                <w:rFonts w:asciiTheme="minorEastAsia" w:eastAsiaTheme="minorEastAsia" w:hAnsiTheme="minorEastAsia"/>
                <w:kern w:val="0"/>
                <w:sz w:val="24"/>
                <w:szCs w:val="21"/>
              </w:rPr>
            </w:pPr>
          </w:p>
        </w:tc>
        <w:tc>
          <w:tcPr>
            <w:tcW w:w="2500" w:type="dxa"/>
            <w:shd w:val="clear" w:color="auto" w:fill="auto"/>
            <w:vAlign w:val="center"/>
          </w:tcPr>
          <w:p w:rsidR="004101D2" w:rsidRDefault="004101D2">
            <w:pPr>
              <w:widowControl/>
              <w:snapToGrid w:val="0"/>
              <w:jc w:val="left"/>
              <w:rPr>
                <w:rFonts w:asciiTheme="minorEastAsia" w:eastAsiaTheme="minorEastAsia" w:hAnsiTheme="minorEastAsia"/>
                <w:kern w:val="0"/>
                <w:sz w:val="24"/>
                <w:szCs w:val="21"/>
              </w:rPr>
            </w:pPr>
          </w:p>
        </w:tc>
        <w:tc>
          <w:tcPr>
            <w:tcW w:w="2680" w:type="dxa"/>
            <w:shd w:val="clear" w:color="auto" w:fill="auto"/>
            <w:vAlign w:val="center"/>
          </w:tcPr>
          <w:p w:rsidR="004101D2" w:rsidRDefault="004101D2">
            <w:pPr>
              <w:widowControl/>
              <w:snapToGrid w:val="0"/>
              <w:jc w:val="left"/>
              <w:rPr>
                <w:rFonts w:asciiTheme="minorEastAsia" w:eastAsiaTheme="minorEastAsia" w:hAnsiTheme="minorEastAsia"/>
                <w:kern w:val="0"/>
                <w:sz w:val="24"/>
                <w:szCs w:val="21"/>
              </w:rPr>
            </w:pPr>
          </w:p>
        </w:tc>
        <w:tc>
          <w:tcPr>
            <w:tcW w:w="1979" w:type="dxa"/>
            <w:shd w:val="clear" w:color="auto" w:fill="auto"/>
            <w:vAlign w:val="center"/>
          </w:tcPr>
          <w:p w:rsidR="004101D2" w:rsidRDefault="004101D2">
            <w:pPr>
              <w:widowControl/>
              <w:snapToGrid w:val="0"/>
              <w:jc w:val="left"/>
              <w:rPr>
                <w:rFonts w:asciiTheme="minorEastAsia" w:eastAsiaTheme="minorEastAsia" w:hAnsiTheme="minorEastAsia"/>
                <w:kern w:val="0"/>
                <w:sz w:val="24"/>
                <w:szCs w:val="21"/>
              </w:rPr>
            </w:pPr>
          </w:p>
        </w:tc>
        <w:tc>
          <w:tcPr>
            <w:tcW w:w="1241" w:type="dxa"/>
            <w:shd w:val="clear" w:color="auto" w:fill="auto"/>
            <w:vAlign w:val="center"/>
          </w:tcPr>
          <w:p w:rsidR="004101D2" w:rsidRDefault="004101D2">
            <w:pPr>
              <w:widowControl/>
              <w:snapToGrid w:val="0"/>
              <w:jc w:val="left"/>
              <w:rPr>
                <w:rFonts w:asciiTheme="minorEastAsia" w:eastAsiaTheme="minorEastAsia" w:hAnsiTheme="minorEastAsia"/>
                <w:kern w:val="0"/>
                <w:sz w:val="24"/>
                <w:szCs w:val="21"/>
              </w:rPr>
            </w:pPr>
          </w:p>
        </w:tc>
      </w:tr>
      <w:tr w:rsidR="004101D2">
        <w:trPr>
          <w:jc w:val="center"/>
        </w:trPr>
        <w:tc>
          <w:tcPr>
            <w:tcW w:w="9480" w:type="dxa"/>
            <w:gridSpan w:val="5"/>
            <w:shd w:val="clear" w:color="auto" w:fill="auto"/>
            <w:vAlign w:val="center"/>
          </w:tcPr>
          <w:p w:rsidR="004101D2" w:rsidRDefault="00771485">
            <w:pPr>
              <w:widowControl/>
              <w:snapToGrid w:val="0"/>
              <w:jc w:val="left"/>
              <w:rPr>
                <w:rFonts w:asciiTheme="minorEastAsia" w:eastAsiaTheme="minorEastAsia" w:hAnsiTheme="minorEastAsia"/>
                <w:kern w:val="0"/>
                <w:sz w:val="24"/>
                <w:szCs w:val="21"/>
              </w:rPr>
            </w:pPr>
            <w:r>
              <w:rPr>
                <w:rFonts w:asciiTheme="minorEastAsia" w:eastAsiaTheme="minorEastAsia" w:hAnsiTheme="minorEastAsia"/>
                <w:kern w:val="0"/>
                <w:sz w:val="24"/>
                <w:szCs w:val="21"/>
              </w:rPr>
              <w:t>（</w:t>
            </w:r>
            <w:r>
              <w:rPr>
                <w:rFonts w:asciiTheme="minorEastAsia" w:eastAsiaTheme="minorEastAsia" w:hAnsiTheme="minorEastAsia" w:hint="eastAsia"/>
                <w:kern w:val="0"/>
                <w:sz w:val="24"/>
                <w:szCs w:val="21"/>
              </w:rPr>
              <w:t>四</w:t>
            </w:r>
            <w:r>
              <w:rPr>
                <w:rFonts w:asciiTheme="minorEastAsia" w:eastAsiaTheme="minorEastAsia" w:hAnsiTheme="minorEastAsia"/>
                <w:kern w:val="0"/>
                <w:sz w:val="24"/>
                <w:szCs w:val="21"/>
              </w:rPr>
              <w:t>）付款方式</w:t>
            </w:r>
          </w:p>
        </w:tc>
      </w:tr>
      <w:tr w:rsidR="004101D2">
        <w:trPr>
          <w:jc w:val="center"/>
        </w:trPr>
        <w:tc>
          <w:tcPr>
            <w:tcW w:w="1080" w:type="dxa"/>
            <w:shd w:val="clear" w:color="auto" w:fill="auto"/>
            <w:vAlign w:val="center"/>
          </w:tcPr>
          <w:p w:rsidR="004101D2" w:rsidRDefault="004101D2">
            <w:pPr>
              <w:widowControl/>
              <w:snapToGrid w:val="0"/>
              <w:jc w:val="center"/>
              <w:rPr>
                <w:rFonts w:asciiTheme="minorEastAsia" w:eastAsiaTheme="minorEastAsia" w:hAnsiTheme="minorEastAsia"/>
                <w:kern w:val="0"/>
                <w:sz w:val="24"/>
                <w:szCs w:val="21"/>
              </w:rPr>
            </w:pPr>
          </w:p>
        </w:tc>
        <w:tc>
          <w:tcPr>
            <w:tcW w:w="2500" w:type="dxa"/>
            <w:shd w:val="clear" w:color="auto" w:fill="auto"/>
            <w:vAlign w:val="center"/>
          </w:tcPr>
          <w:p w:rsidR="004101D2" w:rsidRDefault="004101D2">
            <w:pPr>
              <w:widowControl/>
              <w:snapToGrid w:val="0"/>
              <w:jc w:val="left"/>
              <w:rPr>
                <w:rFonts w:asciiTheme="minorEastAsia" w:eastAsiaTheme="minorEastAsia" w:hAnsiTheme="minorEastAsia"/>
                <w:kern w:val="0"/>
                <w:sz w:val="24"/>
                <w:szCs w:val="21"/>
              </w:rPr>
            </w:pPr>
          </w:p>
        </w:tc>
        <w:tc>
          <w:tcPr>
            <w:tcW w:w="2680" w:type="dxa"/>
            <w:shd w:val="clear" w:color="auto" w:fill="auto"/>
            <w:vAlign w:val="center"/>
          </w:tcPr>
          <w:p w:rsidR="004101D2" w:rsidRDefault="004101D2">
            <w:pPr>
              <w:widowControl/>
              <w:snapToGrid w:val="0"/>
              <w:jc w:val="left"/>
              <w:rPr>
                <w:rFonts w:asciiTheme="minorEastAsia" w:eastAsiaTheme="minorEastAsia" w:hAnsiTheme="minorEastAsia"/>
                <w:kern w:val="0"/>
                <w:sz w:val="24"/>
                <w:szCs w:val="21"/>
              </w:rPr>
            </w:pPr>
          </w:p>
        </w:tc>
        <w:tc>
          <w:tcPr>
            <w:tcW w:w="1979" w:type="dxa"/>
            <w:shd w:val="clear" w:color="auto" w:fill="auto"/>
            <w:vAlign w:val="center"/>
          </w:tcPr>
          <w:p w:rsidR="004101D2" w:rsidRDefault="004101D2">
            <w:pPr>
              <w:widowControl/>
              <w:snapToGrid w:val="0"/>
              <w:jc w:val="left"/>
              <w:rPr>
                <w:rFonts w:asciiTheme="minorEastAsia" w:eastAsiaTheme="minorEastAsia" w:hAnsiTheme="minorEastAsia"/>
                <w:kern w:val="0"/>
                <w:sz w:val="24"/>
                <w:szCs w:val="21"/>
              </w:rPr>
            </w:pPr>
          </w:p>
        </w:tc>
        <w:tc>
          <w:tcPr>
            <w:tcW w:w="1241" w:type="dxa"/>
            <w:shd w:val="clear" w:color="auto" w:fill="auto"/>
            <w:vAlign w:val="center"/>
          </w:tcPr>
          <w:p w:rsidR="004101D2" w:rsidRDefault="004101D2">
            <w:pPr>
              <w:widowControl/>
              <w:snapToGrid w:val="0"/>
              <w:jc w:val="left"/>
              <w:rPr>
                <w:rFonts w:asciiTheme="minorEastAsia" w:eastAsiaTheme="minorEastAsia" w:hAnsiTheme="minorEastAsia"/>
                <w:kern w:val="0"/>
                <w:sz w:val="24"/>
                <w:szCs w:val="21"/>
              </w:rPr>
            </w:pPr>
          </w:p>
        </w:tc>
      </w:tr>
      <w:tr w:rsidR="004101D2">
        <w:trPr>
          <w:jc w:val="center"/>
        </w:trPr>
        <w:tc>
          <w:tcPr>
            <w:tcW w:w="9480" w:type="dxa"/>
            <w:gridSpan w:val="5"/>
            <w:shd w:val="clear" w:color="auto" w:fill="auto"/>
            <w:vAlign w:val="center"/>
          </w:tcPr>
          <w:p w:rsidR="004101D2" w:rsidRDefault="00771485">
            <w:pPr>
              <w:widowControl/>
              <w:snapToGrid w:val="0"/>
              <w:jc w:val="left"/>
              <w:rPr>
                <w:rFonts w:asciiTheme="minorEastAsia" w:eastAsiaTheme="minorEastAsia" w:hAnsiTheme="minorEastAsia"/>
                <w:kern w:val="0"/>
                <w:sz w:val="24"/>
                <w:szCs w:val="21"/>
              </w:rPr>
            </w:pPr>
            <w:r>
              <w:rPr>
                <w:rFonts w:asciiTheme="minorEastAsia" w:eastAsiaTheme="minorEastAsia" w:hAnsiTheme="minorEastAsia"/>
                <w:kern w:val="0"/>
                <w:sz w:val="24"/>
                <w:szCs w:val="21"/>
              </w:rPr>
              <w:t>（</w:t>
            </w:r>
            <w:r>
              <w:rPr>
                <w:rFonts w:asciiTheme="minorEastAsia" w:eastAsiaTheme="minorEastAsia" w:hAnsiTheme="minorEastAsia" w:hint="eastAsia"/>
                <w:kern w:val="0"/>
                <w:sz w:val="24"/>
                <w:szCs w:val="21"/>
              </w:rPr>
              <w:t>五</w:t>
            </w:r>
            <w:r>
              <w:rPr>
                <w:rFonts w:asciiTheme="minorEastAsia" w:eastAsiaTheme="minorEastAsia" w:hAnsiTheme="minorEastAsia"/>
                <w:kern w:val="0"/>
                <w:sz w:val="24"/>
                <w:szCs w:val="21"/>
              </w:rPr>
              <w:t>）投标保证金和履约保证金</w:t>
            </w:r>
          </w:p>
        </w:tc>
      </w:tr>
      <w:tr w:rsidR="004101D2">
        <w:trPr>
          <w:jc w:val="center"/>
        </w:trPr>
        <w:tc>
          <w:tcPr>
            <w:tcW w:w="1080" w:type="dxa"/>
            <w:shd w:val="clear" w:color="auto" w:fill="auto"/>
            <w:vAlign w:val="center"/>
          </w:tcPr>
          <w:p w:rsidR="004101D2" w:rsidRDefault="004101D2">
            <w:pPr>
              <w:widowControl/>
              <w:snapToGrid w:val="0"/>
              <w:jc w:val="center"/>
              <w:rPr>
                <w:rFonts w:asciiTheme="minorEastAsia" w:eastAsiaTheme="minorEastAsia" w:hAnsiTheme="minorEastAsia"/>
                <w:kern w:val="0"/>
                <w:sz w:val="24"/>
                <w:szCs w:val="21"/>
              </w:rPr>
            </w:pPr>
          </w:p>
        </w:tc>
        <w:tc>
          <w:tcPr>
            <w:tcW w:w="2500" w:type="dxa"/>
            <w:shd w:val="clear" w:color="auto" w:fill="auto"/>
            <w:vAlign w:val="center"/>
          </w:tcPr>
          <w:p w:rsidR="004101D2" w:rsidRDefault="004101D2">
            <w:pPr>
              <w:widowControl/>
              <w:snapToGrid w:val="0"/>
              <w:jc w:val="left"/>
              <w:rPr>
                <w:rFonts w:asciiTheme="minorEastAsia" w:eastAsiaTheme="minorEastAsia" w:hAnsiTheme="minorEastAsia"/>
                <w:kern w:val="0"/>
                <w:sz w:val="24"/>
                <w:szCs w:val="21"/>
              </w:rPr>
            </w:pPr>
          </w:p>
        </w:tc>
        <w:tc>
          <w:tcPr>
            <w:tcW w:w="2680" w:type="dxa"/>
            <w:shd w:val="clear" w:color="auto" w:fill="auto"/>
            <w:vAlign w:val="center"/>
          </w:tcPr>
          <w:p w:rsidR="004101D2" w:rsidRDefault="004101D2">
            <w:pPr>
              <w:widowControl/>
              <w:snapToGrid w:val="0"/>
              <w:jc w:val="left"/>
              <w:rPr>
                <w:rFonts w:asciiTheme="minorEastAsia" w:eastAsiaTheme="minorEastAsia" w:hAnsiTheme="minorEastAsia"/>
                <w:kern w:val="0"/>
                <w:sz w:val="24"/>
                <w:szCs w:val="21"/>
              </w:rPr>
            </w:pPr>
          </w:p>
        </w:tc>
        <w:tc>
          <w:tcPr>
            <w:tcW w:w="1979" w:type="dxa"/>
            <w:shd w:val="clear" w:color="auto" w:fill="auto"/>
            <w:vAlign w:val="center"/>
          </w:tcPr>
          <w:p w:rsidR="004101D2" w:rsidRDefault="004101D2">
            <w:pPr>
              <w:widowControl/>
              <w:snapToGrid w:val="0"/>
              <w:jc w:val="left"/>
              <w:rPr>
                <w:rFonts w:asciiTheme="minorEastAsia" w:eastAsiaTheme="minorEastAsia" w:hAnsiTheme="minorEastAsia"/>
                <w:kern w:val="0"/>
                <w:sz w:val="24"/>
                <w:szCs w:val="21"/>
              </w:rPr>
            </w:pPr>
          </w:p>
        </w:tc>
        <w:tc>
          <w:tcPr>
            <w:tcW w:w="1241" w:type="dxa"/>
            <w:shd w:val="clear" w:color="auto" w:fill="auto"/>
            <w:vAlign w:val="center"/>
          </w:tcPr>
          <w:p w:rsidR="004101D2" w:rsidRDefault="004101D2">
            <w:pPr>
              <w:widowControl/>
              <w:snapToGrid w:val="0"/>
              <w:jc w:val="left"/>
              <w:rPr>
                <w:rFonts w:asciiTheme="minorEastAsia" w:eastAsiaTheme="minorEastAsia" w:hAnsiTheme="minorEastAsia"/>
                <w:kern w:val="0"/>
                <w:sz w:val="24"/>
                <w:szCs w:val="21"/>
              </w:rPr>
            </w:pPr>
          </w:p>
        </w:tc>
      </w:tr>
      <w:tr w:rsidR="004101D2">
        <w:trPr>
          <w:jc w:val="center"/>
        </w:trPr>
        <w:tc>
          <w:tcPr>
            <w:tcW w:w="9480" w:type="dxa"/>
            <w:gridSpan w:val="5"/>
            <w:shd w:val="clear" w:color="auto" w:fill="auto"/>
            <w:vAlign w:val="center"/>
          </w:tcPr>
          <w:p w:rsidR="004101D2" w:rsidRDefault="00771485">
            <w:pPr>
              <w:widowControl/>
              <w:snapToGrid w:val="0"/>
              <w:jc w:val="left"/>
              <w:rPr>
                <w:rFonts w:asciiTheme="minorEastAsia" w:eastAsiaTheme="minorEastAsia" w:hAnsiTheme="minorEastAsia"/>
                <w:kern w:val="0"/>
                <w:sz w:val="24"/>
                <w:szCs w:val="21"/>
              </w:rPr>
            </w:pPr>
            <w:r>
              <w:rPr>
                <w:rFonts w:asciiTheme="minorEastAsia" w:eastAsiaTheme="minorEastAsia" w:hAnsiTheme="minorEastAsia" w:hint="eastAsia"/>
                <w:kern w:val="0"/>
                <w:sz w:val="24"/>
                <w:szCs w:val="21"/>
              </w:rPr>
              <w:t>（六）验收方法及标准</w:t>
            </w:r>
          </w:p>
        </w:tc>
      </w:tr>
      <w:tr w:rsidR="004101D2">
        <w:trPr>
          <w:jc w:val="center"/>
        </w:trPr>
        <w:tc>
          <w:tcPr>
            <w:tcW w:w="1080" w:type="dxa"/>
            <w:shd w:val="clear" w:color="auto" w:fill="auto"/>
            <w:vAlign w:val="center"/>
          </w:tcPr>
          <w:p w:rsidR="004101D2" w:rsidRDefault="004101D2">
            <w:pPr>
              <w:widowControl/>
              <w:snapToGrid w:val="0"/>
              <w:jc w:val="center"/>
              <w:rPr>
                <w:rFonts w:asciiTheme="minorEastAsia" w:eastAsiaTheme="minorEastAsia" w:hAnsiTheme="minorEastAsia"/>
                <w:kern w:val="0"/>
                <w:sz w:val="24"/>
                <w:szCs w:val="21"/>
              </w:rPr>
            </w:pPr>
          </w:p>
        </w:tc>
        <w:tc>
          <w:tcPr>
            <w:tcW w:w="2500" w:type="dxa"/>
            <w:shd w:val="clear" w:color="auto" w:fill="auto"/>
            <w:vAlign w:val="center"/>
          </w:tcPr>
          <w:p w:rsidR="004101D2" w:rsidRDefault="004101D2">
            <w:pPr>
              <w:widowControl/>
              <w:snapToGrid w:val="0"/>
              <w:jc w:val="left"/>
              <w:rPr>
                <w:rFonts w:asciiTheme="minorEastAsia" w:eastAsiaTheme="minorEastAsia" w:hAnsiTheme="minorEastAsia"/>
                <w:kern w:val="0"/>
                <w:sz w:val="24"/>
                <w:szCs w:val="21"/>
              </w:rPr>
            </w:pPr>
          </w:p>
        </w:tc>
        <w:tc>
          <w:tcPr>
            <w:tcW w:w="2680" w:type="dxa"/>
            <w:shd w:val="clear" w:color="auto" w:fill="auto"/>
            <w:vAlign w:val="center"/>
          </w:tcPr>
          <w:p w:rsidR="004101D2" w:rsidRDefault="004101D2">
            <w:pPr>
              <w:widowControl/>
              <w:snapToGrid w:val="0"/>
              <w:jc w:val="left"/>
              <w:rPr>
                <w:rFonts w:asciiTheme="minorEastAsia" w:eastAsiaTheme="minorEastAsia" w:hAnsiTheme="minorEastAsia"/>
                <w:kern w:val="0"/>
                <w:sz w:val="24"/>
                <w:szCs w:val="21"/>
              </w:rPr>
            </w:pPr>
          </w:p>
        </w:tc>
        <w:tc>
          <w:tcPr>
            <w:tcW w:w="1979" w:type="dxa"/>
            <w:shd w:val="clear" w:color="auto" w:fill="auto"/>
            <w:vAlign w:val="center"/>
          </w:tcPr>
          <w:p w:rsidR="004101D2" w:rsidRDefault="004101D2">
            <w:pPr>
              <w:widowControl/>
              <w:snapToGrid w:val="0"/>
              <w:jc w:val="left"/>
              <w:rPr>
                <w:rFonts w:asciiTheme="minorEastAsia" w:eastAsiaTheme="minorEastAsia" w:hAnsiTheme="minorEastAsia"/>
                <w:kern w:val="0"/>
                <w:sz w:val="24"/>
                <w:szCs w:val="21"/>
              </w:rPr>
            </w:pPr>
          </w:p>
        </w:tc>
        <w:tc>
          <w:tcPr>
            <w:tcW w:w="1241" w:type="dxa"/>
            <w:shd w:val="clear" w:color="auto" w:fill="auto"/>
            <w:vAlign w:val="center"/>
          </w:tcPr>
          <w:p w:rsidR="004101D2" w:rsidRDefault="004101D2">
            <w:pPr>
              <w:widowControl/>
              <w:snapToGrid w:val="0"/>
              <w:jc w:val="left"/>
              <w:rPr>
                <w:rFonts w:asciiTheme="minorEastAsia" w:eastAsiaTheme="minorEastAsia" w:hAnsiTheme="minorEastAsia"/>
                <w:kern w:val="0"/>
                <w:sz w:val="24"/>
                <w:szCs w:val="21"/>
              </w:rPr>
            </w:pPr>
          </w:p>
        </w:tc>
      </w:tr>
    </w:tbl>
    <w:p w:rsidR="004101D2" w:rsidRDefault="00771485">
      <w:pPr>
        <w:spacing w:line="620" w:lineRule="exact"/>
        <w:rPr>
          <w:rFonts w:asciiTheme="minorEastAsia" w:eastAsiaTheme="minorEastAsia" w:hAnsiTheme="minorEastAsia"/>
          <w:sz w:val="24"/>
        </w:rPr>
      </w:pPr>
      <w:r>
        <w:rPr>
          <w:rFonts w:asciiTheme="minorEastAsia" w:eastAsiaTheme="minorEastAsia" w:hAnsiTheme="minorEastAsia"/>
          <w:sz w:val="24"/>
        </w:rPr>
        <w:t>注：</w:t>
      </w:r>
    </w:p>
    <w:p w:rsidR="004101D2" w:rsidRDefault="00771485">
      <w:pPr>
        <w:spacing w:line="360" w:lineRule="auto"/>
        <w:rPr>
          <w:rFonts w:asciiTheme="minorEastAsia" w:eastAsiaTheme="minorEastAsia" w:hAnsiTheme="minorEastAsia"/>
          <w:sz w:val="24"/>
        </w:rPr>
      </w:pPr>
      <w:r>
        <w:rPr>
          <w:rFonts w:asciiTheme="minorEastAsia" w:eastAsiaTheme="minorEastAsia" w:hAnsiTheme="minorEastAsia"/>
          <w:sz w:val="24"/>
        </w:rPr>
        <w:t xml:space="preserve">1. </w:t>
      </w:r>
      <w:proofErr w:type="gramStart"/>
      <w:r>
        <w:rPr>
          <w:rFonts w:asciiTheme="minorEastAsia" w:eastAsiaTheme="minorEastAsia" w:hAnsiTheme="minorEastAsia"/>
          <w:sz w:val="24"/>
        </w:rPr>
        <w:t>不</w:t>
      </w:r>
      <w:proofErr w:type="gramEnd"/>
      <w:r>
        <w:rPr>
          <w:rFonts w:asciiTheme="minorEastAsia" w:eastAsiaTheme="minorEastAsia" w:hAnsiTheme="minorEastAsia"/>
          <w:sz w:val="24"/>
        </w:rPr>
        <w:t>如实填写偏离情况的投标文件将视为虚假材料。</w:t>
      </w:r>
    </w:p>
    <w:p w:rsidR="004101D2" w:rsidRDefault="00771485">
      <w:pPr>
        <w:spacing w:line="360" w:lineRule="auto"/>
        <w:rPr>
          <w:rFonts w:asciiTheme="minorEastAsia" w:eastAsiaTheme="minorEastAsia" w:hAnsiTheme="minorEastAsia"/>
          <w:sz w:val="24"/>
        </w:rPr>
      </w:pPr>
      <w:r>
        <w:rPr>
          <w:rFonts w:asciiTheme="minorEastAsia" w:eastAsiaTheme="minorEastAsia" w:hAnsiTheme="minorEastAsia"/>
          <w:sz w:val="24"/>
        </w:rPr>
        <w:t>2. 招标要求指招标文件中规定的具体要求，投标</w:t>
      </w:r>
      <w:proofErr w:type="gramStart"/>
      <w:r>
        <w:rPr>
          <w:rFonts w:asciiTheme="minorEastAsia" w:eastAsiaTheme="minorEastAsia" w:hAnsiTheme="minorEastAsia"/>
          <w:sz w:val="24"/>
        </w:rPr>
        <w:t>应答指</w:t>
      </w:r>
      <w:proofErr w:type="gramEnd"/>
      <w:r>
        <w:rPr>
          <w:rFonts w:asciiTheme="minorEastAsia" w:eastAsiaTheme="minorEastAsia" w:hAnsiTheme="minorEastAsia" w:hint="eastAsia"/>
          <w:sz w:val="24"/>
        </w:rPr>
        <w:t>投标文件</w:t>
      </w:r>
      <w:r>
        <w:rPr>
          <w:rFonts w:asciiTheme="minorEastAsia" w:eastAsiaTheme="minorEastAsia" w:hAnsiTheme="minorEastAsia"/>
          <w:sz w:val="24"/>
        </w:rPr>
        <w:t>的</w:t>
      </w:r>
      <w:r>
        <w:rPr>
          <w:rFonts w:asciiTheme="minorEastAsia" w:eastAsiaTheme="minorEastAsia" w:hAnsiTheme="minorEastAsia" w:hint="eastAsia"/>
          <w:sz w:val="24"/>
        </w:rPr>
        <w:t>具体内容</w:t>
      </w:r>
      <w:r>
        <w:rPr>
          <w:rFonts w:asciiTheme="minorEastAsia" w:eastAsiaTheme="minorEastAsia" w:hAnsiTheme="minorEastAsia"/>
          <w:sz w:val="24"/>
        </w:rPr>
        <w:t>。</w:t>
      </w:r>
    </w:p>
    <w:p w:rsidR="004101D2" w:rsidRDefault="00771485">
      <w:pPr>
        <w:spacing w:line="360" w:lineRule="auto"/>
        <w:rPr>
          <w:rFonts w:asciiTheme="minorEastAsia" w:eastAsiaTheme="minorEastAsia" w:hAnsiTheme="minorEastAsia"/>
          <w:sz w:val="24"/>
        </w:rPr>
      </w:pPr>
      <w:r>
        <w:rPr>
          <w:rFonts w:asciiTheme="minorEastAsia" w:eastAsiaTheme="minorEastAsia" w:hAnsiTheme="minorEastAsia"/>
          <w:sz w:val="24"/>
        </w:rPr>
        <w:t>4. 偏离说明指招标要求与投标应答之间的不同之处。</w:t>
      </w:r>
    </w:p>
    <w:p w:rsidR="004101D2" w:rsidRDefault="004101D2">
      <w:pPr>
        <w:spacing w:line="360" w:lineRule="auto"/>
        <w:rPr>
          <w:rFonts w:asciiTheme="minorEastAsia" w:eastAsiaTheme="minorEastAsia" w:hAnsiTheme="minorEastAsia"/>
          <w:sz w:val="24"/>
        </w:rPr>
      </w:pPr>
    </w:p>
    <w:p w:rsidR="004101D2" w:rsidRDefault="00771485" w:rsidP="00613D58">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投标人名称：</w:t>
      </w:r>
    </w:p>
    <w:p w:rsidR="004101D2" w:rsidRDefault="00771485" w:rsidP="00613D58">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p>
    <w:p w:rsidR="004101D2" w:rsidRDefault="00771485" w:rsidP="00613D58">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br w:type="page"/>
      </w:r>
      <w:r>
        <w:rPr>
          <w:rFonts w:asciiTheme="minorEastAsia" w:eastAsiaTheme="minorEastAsia" w:hAnsiTheme="minorEastAsia"/>
          <w:sz w:val="24"/>
        </w:rPr>
        <w:lastRenderedPageBreak/>
        <w:t>附件</w:t>
      </w:r>
      <w:r>
        <w:rPr>
          <w:rFonts w:asciiTheme="minorEastAsia" w:eastAsiaTheme="minorEastAsia" w:hAnsiTheme="minorEastAsia" w:hint="eastAsia"/>
          <w:sz w:val="24"/>
        </w:rPr>
        <w:t>6</w:t>
      </w:r>
      <w:r>
        <w:rPr>
          <w:rFonts w:asciiTheme="minorEastAsia" w:eastAsiaTheme="minorEastAsia" w:hAnsiTheme="minorEastAsia"/>
          <w:sz w:val="24"/>
        </w:rPr>
        <w:t>-2</w:t>
      </w:r>
    </w:p>
    <w:p w:rsidR="004101D2" w:rsidRDefault="0077148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b/>
          <w:bCs/>
          <w:sz w:val="24"/>
        </w:rPr>
        <w:t>技术要求点对点应答表</w:t>
      </w:r>
    </w:p>
    <w:p w:rsidR="004101D2" w:rsidRDefault="00771485">
      <w:pPr>
        <w:spacing w:line="460" w:lineRule="exact"/>
        <w:rPr>
          <w:rFonts w:asciiTheme="minorEastAsia" w:eastAsiaTheme="minorEastAsia" w:hAnsiTheme="minorEastAsia"/>
          <w:sz w:val="24"/>
        </w:rPr>
      </w:pPr>
      <w:r>
        <w:rPr>
          <w:rFonts w:asciiTheme="minorEastAsia" w:eastAsiaTheme="minorEastAsia" w:hAnsiTheme="minorEastAsia"/>
          <w:sz w:val="24"/>
        </w:rPr>
        <w:t>项目名称：</w:t>
      </w:r>
    </w:p>
    <w:p w:rsidR="004101D2" w:rsidRDefault="00771485">
      <w:pPr>
        <w:spacing w:line="460" w:lineRule="exact"/>
        <w:rPr>
          <w:rFonts w:asciiTheme="minorEastAsia" w:eastAsiaTheme="minorEastAsia" w:hAnsiTheme="minorEastAsia"/>
          <w:sz w:val="24"/>
        </w:rPr>
      </w:pPr>
      <w:r>
        <w:rPr>
          <w:rFonts w:asciiTheme="minorEastAsia" w:eastAsiaTheme="minorEastAsia" w:hAnsiTheme="minorEastAsia"/>
          <w:sz w:val="24"/>
        </w:rPr>
        <w:t>项目编号：</w:t>
      </w:r>
    </w:p>
    <w:p w:rsidR="004101D2" w:rsidRDefault="00771485">
      <w:pPr>
        <w:spacing w:line="460" w:lineRule="exact"/>
        <w:rPr>
          <w:rFonts w:asciiTheme="minorEastAsia" w:eastAsiaTheme="minorEastAsia" w:hAnsiTheme="minorEastAsia"/>
          <w:sz w:val="24"/>
          <w:u w:val="single"/>
        </w:rPr>
      </w:pPr>
      <w:r>
        <w:rPr>
          <w:rFonts w:asciiTheme="minorEastAsia" w:eastAsiaTheme="minorEastAsia" w:hAnsiTheme="minorEastAsia"/>
          <w:sz w:val="24"/>
        </w:rPr>
        <w:t>包号：</w:t>
      </w:r>
    </w:p>
    <w:p w:rsidR="004101D2" w:rsidRDefault="004101D2">
      <w:pPr>
        <w:spacing w:line="460" w:lineRule="exact"/>
        <w:rPr>
          <w:rFonts w:asciiTheme="minorEastAsia" w:eastAsiaTheme="minorEastAsia" w:hAnsiTheme="minorEastAsia"/>
          <w:sz w:val="24"/>
          <w:u w:val="single"/>
        </w:rPr>
      </w:pP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039"/>
        <w:gridCol w:w="851"/>
        <w:gridCol w:w="1790"/>
        <w:gridCol w:w="2680"/>
        <w:gridCol w:w="1289"/>
        <w:gridCol w:w="1315"/>
      </w:tblGrid>
      <w:tr w:rsidR="004101D2">
        <w:trPr>
          <w:tblHeader/>
          <w:jc w:val="center"/>
        </w:trPr>
        <w:tc>
          <w:tcPr>
            <w:tcW w:w="9807" w:type="dxa"/>
            <w:gridSpan w:val="7"/>
            <w:shd w:val="clear" w:color="auto" w:fill="auto"/>
            <w:vAlign w:val="center"/>
          </w:tcPr>
          <w:p w:rsidR="004101D2" w:rsidRDefault="00771485">
            <w:pPr>
              <w:widowControl/>
              <w:snapToGrid w:val="0"/>
              <w:rPr>
                <w:rFonts w:asciiTheme="minorEastAsia" w:eastAsiaTheme="minorEastAsia" w:hAnsiTheme="minorEastAsia"/>
                <w:b/>
                <w:kern w:val="0"/>
                <w:sz w:val="24"/>
                <w:szCs w:val="21"/>
              </w:rPr>
            </w:pPr>
            <w:r>
              <w:rPr>
                <w:rFonts w:asciiTheme="minorEastAsia" w:eastAsiaTheme="minorEastAsia" w:hAnsiTheme="minorEastAsia" w:hint="eastAsia"/>
                <w:b/>
                <w:kern w:val="0"/>
                <w:sz w:val="24"/>
                <w:szCs w:val="21"/>
              </w:rPr>
              <w:t>招标文件第二部分技术要求</w:t>
            </w:r>
          </w:p>
        </w:tc>
      </w:tr>
      <w:tr w:rsidR="004101D2">
        <w:trPr>
          <w:tblHeader/>
          <w:jc w:val="center"/>
        </w:trPr>
        <w:tc>
          <w:tcPr>
            <w:tcW w:w="843" w:type="dxa"/>
            <w:shd w:val="clear" w:color="auto" w:fill="auto"/>
            <w:vAlign w:val="center"/>
          </w:tcPr>
          <w:p w:rsidR="004101D2" w:rsidRDefault="0077148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序号</w:t>
            </w:r>
          </w:p>
        </w:tc>
        <w:tc>
          <w:tcPr>
            <w:tcW w:w="3680" w:type="dxa"/>
            <w:gridSpan w:val="3"/>
            <w:shd w:val="clear" w:color="auto" w:fill="auto"/>
            <w:vAlign w:val="center"/>
          </w:tcPr>
          <w:p w:rsidR="004101D2" w:rsidRDefault="0077148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招标要求</w:t>
            </w:r>
          </w:p>
        </w:tc>
        <w:tc>
          <w:tcPr>
            <w:tcW w:w="2680" w:type="dxa"/>
            <w:shd w:val="clear" w:color="auto" w:fill="auto"/>
            <w:vAlign w:val="center"/>
          </w:tcPr>
          <w:p w:rsidR="004101D2" w:rsidRDefault="0077148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投标应答</w:t>
            </w:r>
          </w:p>
        </w:tc>
        <w:tc>
          <w:tcPr>
            <w:tcW w:w="1289" w:type="dxa"/>
            <w:shd w:val="clear" w:color="auto" w:fill="auto"/>
            <w:vAlign w:val="center"/>
          </w:tcPr>
          <w:p w:rsidR="004101D2" w:rsidRDefault="0077148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偏离说明</w:t>
            </w:r>
          </w:p>
        </w:tc>
        <w:tc>
          <w:tcPr>
            <w:tcW w:w="1315" w:type="dxa"/>
            <w:shd w:val="clear" w:color="auto" w:fill="auto"/>
            <w:vAlign w:val="center"/>
          </w:tcPr>
          <w:p w:rsidR="004101D2" w:rsidRDefault="0077148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备注</w:t>
            </w:r>
          </w:p>
        </w:tc>
      </w:tr>
      <w:tr w:rsidR="004101D2">
        <w:trPr>
          <w:jc w:val="center"/>
        </w:trPr>
        <w:tc>
          <w:tcPr>
            <w:tcW w:w="843" w:type="dxa"/>
            <w:shd w:val="clear" w:color="auto" w:fill="auto"/>
            <w:vAlign w:val="center"/>
          </w:tcPr>
          <w:p w:rsidR="004101D2" w:rsidRDefault="0077148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1</w:t>
            </w:r>
          </w:p>
        </w:tc>
        <w:tc>
          <w:tcPr>
            <w:tcW w:w="3680" w:type="dxa"/>
            <w:gridSpan w:val="3"/>
            <w:shd w:val="clear" w:color="auto" w:fill="auto"/>
            <w:vAlign w:val="center"/>
          </w:tcPr>
          <w:p w:rsidR="004101D2" w:rsidRDefault="004101D2">
            <w:pPr>
              <w:widowControl/>
              <w:snapToGrid w:val="0"/>
              <w:jc w:val="center"/>
              <w:rPr>
                <w:rFonts w:asciiTheme="minorEastAsia" w:eastAsiaTheme="minorEastAsia" w:hAnsiTheme="minorEastAsia"/>
                <w:kern w:val="0"/>
                <w:sz w:val="24"/>
                <w:szCs w:val="21"/>
              </w:rPr>
            </w:pPr>
          </w:p>
        </w:tc>
        <w:tc>
          <w:tcPr>
            <w:tcW w:w="2680" w:type="dxa"/>
            <w:shd w:val="clear" w:color="auto" w:fill="auto"/>
            <w:vAlign w:val="center"/>
          </w:tcPr>
          <w:p w:rsidR="004101D2" w:rsidRDefault="004101D2">
            <w:pPr>
              <w:widowControl/>
              <w:snapToGrid w:val="0"/>
              <w:jc w:val="center"/>
              <w:rPr>
                <w:rFonts w:asciiTheme="minorEastAsia" w:eastAsiaTheme="minorEastAsia" w:hAnsiTheme="minorEastAsia"/>
                <w:kern w:val="0"/>
                <w:sz w:val="24"/>
                <w:szCs w:val="21"/>
              </w:rPr>
            </w:pPr>
          </w:p>
        </w:tc>
        <w:tc>
          <w:tcPr>
            <w:tcW w:w="1289" w:type="dxa"/>
            <w:shd w:val="clear" w:color="auto" w:fill="auto"/>
            <w:vAlign w:val="center"/>
          </w:tcPr>
          <w:p w:rsidR="004101D2" w:rsidRDefault="004101D2">
            <w:pPr>
              <w:widowControl/>
              <w:snapToGrid w:val="0"/>
              <w:jc w:val="center"/>
              <w:rPr>
                <w:rFonts w:asciiTheme="minorEastAsia" w:eastAsiaTheme="minorEastAsia" w:hAnsiTheme="minorEastAsia"/>
                <w:kern w:val="0"/>
                <w:sz w:val="24"/>
                <w:szCs w:val="21"/>
              </w:rPr>
            </w:pPr>
          </w:p>
        </w:tc>
        <w:tc>
          <w:tcPr>
            <w:tcW w:w="1315" w:type="dxa"/>
            <w:shd w:val="clear" w:color="auto" w:fill="auto"/>
            <w:vAlign w:val="center"/>
          </w:tcPr>
          <w:p w:rsidR="004101D2" w:rsidRDefault="004101D2">
            <w:pPr>
              <w:widowControl/>
              <w:snapToGrid w:val="0"/>
              <w:jc w:val="center"/>
              <w:rPr>
                <w:rFonts w:asciiTheme="minorEastAsia" w:eastAsiaTheme="minorEastAsia" w:hAnsiTheme="minorEastAsia"/>
                <w:kern w:val="0"/>
                <w:sz w:val="24"/>
                <w:szCs w:val="21"/>
              </w:rPr>
            </w:pPr>
          </w:p>
        </w:tc>
      </w:tr>
      <w:tr w:rsidR="004101D2">
        <w:trPr>
          <w:jc w:val="center"/>
        </w:trPr>
        <w:tc>
          <w:tcPr>
            <w:tcW w:w="843" w:type="dxa"/>
            <w:shd w:val="clear" w:color="auto" w:fill="auto"/>
            <w:vAlign w:val="center"/>
          </w:tcPr>
          <w:p w:rsidR="004101D2" w:rsidRDefault="0077148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2</w:t>
            </w:r>
          </w:p>
        </w:tc>
        <w:tc>
          <w:tcPr>
            <w:tcW w:w="3680" w:type="dxa"/>
            <w:gridSpan w:val="3"/>
            <w:shd w:val="clear" w:color="auto" w:fill="auto"/>
            <w:vAlign w:val="center"/>
          </w:tcPr>
          <w:p w:rsidR="004101D2" w:rsidRDefault="004101D2">
            <w:pPr>
              <w:widowControl/>
              <w:snapToGrid w:val="0"/>
              <w:jc w:val="center"/>
              <w:rPr>
                <w:rFonts w:asciiTheme="minorEastAsia" w:eastAsiaTheme="minorEastAsia" w:hAnsiTheme="minorEastAsia"/>
                <w:kern w:val="0"/>
                <w:sz w:val="24"/>
                <w:szCs w:val="21"/>
              </w:rPr>
            </w:pPr>
          </w:p>
        </w:tc>
        <w:tc>
          <w:tcPr>
            <w:tcW w:w="2680" w:type="dxa"/>
            <w:shd w:val="clear" w:color="auto" w:fill="auto"/>
            <w:vAlign w:val="center"/>
          </w:tcPr>
          <w:p w:rsidR="004101D2" w:rsidRDefault="004101D2">
            <w:pPr>
              <w:widowControl/>
              <w:snapToGrid w:val="0"/>
              <w:jc w:val="center"/>
              <w:rPr>
                <w:rFonts w:asciiTheme="minorEastAsia" w:eastAsiaTheme="minorEastAsia" w:hAnsiTheme="minorEastAsia"/>
                <w:kern w:val="0"/>
                <w:sz w:val="24"/>
                <w:szCs w:val="21"/>
              </w:rPr>
            </w:pPr>
          </w:p>
        </w:tc>
        <w:tc>
          <w:tcPr>
            <w:tcW w:w="1289" w:type="dxa"/>
            <w:shd w:val="clear" w:color="auto" w:fill="auto"/>
            <w:vAlign w:val="center"/>
          </w:tcPr>
          <w:p w:rsidR="004101D2" w:rsidRDefault="004101D2">
            <w:pPr>
              <w:widowControl/>
              <w:snapToGrid w:val="0"/>
              <w:jc w:val="center"/>
              <w:rPr>
                <w:rFonts w:asciiTheme="minorEastAsia" w:eastAsiaTheme="minorEastAsia" w:hAnsiTheme="minorEastAsia"/>
                <w:kern w:val="0"/>
                <w:sz w:val="24"/>
                <w:szCs w:val="21"/>
              </w:rPr>
            </w:pPr>
          </w:p>
        </w:tc>
        <w:tc>
          <w:tcPr>
            <w:tcW w:w="1315" w:type="dxa"/>
            <w:shd w:val="clear" w:color="auto" w:fill="auto"/>
            <w:vAlign w:val="center"/>
          </w:tcPr>
          <w:p w:rsidR="004101D2" w:rsidRDefault="004101D2">
            <w:pPr>
              <w:widowControl/>
              <w:snapToGrid w:val="0"/>
              <w:jc w:val="center"/>
              <w:rPr>
                <w:rFonts w:asciiTheme="minorEastAsia" w:eastAsiaTheme="minorEastAsia" w:hAnsiTheme="minorEastAsia"/>
                <w:kern w:val="0"/>
                <w:sz w:val="24"/>
                <w:szCs w:val="21"/>
              </w:rPr>
            </w:pPr>
          </w:p>
        </w:tc>
      </w:tr>
      <w:tr w:rsidR="004101D2">
        <w:trPr>
          <w:jc w:val="center"/>
        </w:trPr>
        <w:tc>
          <w:tcPr>
            <w:tcW w:w="843" w:type="dxa"/>
            <w:shd w:val="clear" w:color="auto" w:fill="auto"/>
            <w:vAlign w:val="center"/>
          </w:tcPr>
          <w:p w:rsidR="004101D2" w:rsidRDefault="0077148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3</w:t>
            </w:r>
          </w:p>
        </w:tc>
        <w:tc>
          <w:tcPr>
            <w:tcW w:w="3680" w:type="dxa"/>
            <w:gridSpan w:val="3"/>
            <w:shd w:val="clear" w:color="auto" w:fill="auto"/>
            <w:vAlign w:val="center"/>
          </w:tcPr>
          <w:p w:rsidR="004101D2" w:rsidRDefault="004101D2">
            <w:pPr>
              <w:widowControl/>
              <w:snapToGrid w:val="0"/>
              <w:jc w:val="center"/>
              <w:rPr>
                <w:rFonts w:asciiTheme="minorEastAsia" w:eastAsiaTheme="minorEastAsia" w:hAnsiTheme="minorEastAsia"/>
                <w:kern w:val="0"/>
                <w:sz w:val="24"/>
                <w:szCs w:val="21"/>
              </w:rPr>
            </w:pPr>
          </w:p>
        </w:tc>
        <w:tc>
          <w:tcPr>
            <w:tcW w:w="2680" w:type="dxa"/>
            <w:shd w:val="clear" w:color="auto" w:fill="auto"/>
            <w:vAlign w:val="center"/>
          </w:tcPr>
          <w:p w:rsidR="004101D2" w:rsidRDefault="004101D2">
            <w:pPr>
              <w:widowControl/>
              <w:snapToGrid w:val="0"/>
              <w:jc w:val="center"/>
              <w:rPr>
                <w:rFonts w:asciiTheme="minorEastAsia" w:eastAsiaTheme="minorEastAsia" w:hAnsiTheme="minorEastAsia"/>
                <w:kern w:val="0"/>
                <w:sz w:val="24"/>
                <w:szCs w:val="21"/>
              </w:rPr>
            </w:pPr>
          </w:p>
        </w:tc>
        <w:tc>
          <w:tcPr>
            <w:tcW w:w="1289" w:type="dxa"/>
            <w:shd w:val="clear" w:color="auto" w:fill="auto"/>
            <w:vAlign w:val="center"/>
          </w:tcPr>
          <w:p w:rsidR="004101D2" w:rsidRDefault="004101D2">
            <w:pPr>
              <w:widowControl/>
              <w:snapToGrid w:val="0"/>
              <w:jc w:val="center"/>
              <w:rPr>
                <w:rFonts w:asciiTheme="minorEastAsia" w:eastAsiaTheme="minorEastAsia" w:hAnsiTheme="minorEastAsia"/>
                <w:kern w:val="0"/>
                <w:sz w:val="24"/>
                <w:szCs w:val="21"/>
              </w:rPr>
            </w:pPr>
          </w:p>
        </w:tc>
        <w:tc>
          <w:tcPr>
            <w:tcW w:w="1315" w:type="dxa"/>
            <w:shd w:val="clear" w:color="auto" w:fill="auto"/>
            <w:vAlign w:val="center"/>
          </w:tcPr>
          <w:p w:rsidR="004101D2" w:rsidRDefault="004101D2">
            <w:pPr>
              <w:widowControl/>
              <w:snapToGrid w:val="0"/>
              <w:jc w:val="center"/>
              <w:rPr>
                <w:rFonts w:asciiTheme="minorEastAsia" w:eastAsiaTheme="minorEastAsia" w:hAnsiTheme="minorEastAsia"/>
                <w:kern w:val="0"/>
                <w:sz w:val="24"/>
                <w:szCs w:val="21"/>
              </w:rPr>
            </w:pPr>
          </w:p>
        </w:tc>
      </w:tr>
      <w:tr w:rsidR="004101D2">
        <w:trPr>
          <w:jc w:val="center"/>
        </w:trPr>
        <w:tc>
          <w:tcPr>
            <w:tcW w:w="843" w:type="dxa"/>
            <w:shd w:val="clear" w:color="auto" w:fill="auto"/>
            <w:vAlign w:val="center"/>
          </w:tcPr>
          <w:p w:rsidR="004101D2" w:rsidRDefault="0077148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hint="eastAsia"/>
                <w:kern w:val="0"/>
                <w:sz w:val="24"/>
                <w:szCs w:val="21"/>
              </w:rPr>
              <w:t>…</w:t>
            </w:r>
          </w:p>
        </w:tc>
        <w:tc>
          <w:tcPr>
            <w:tcW w:w="3680" w:type="dxa"/>
            <w:gridSpan w:val="3"/>
            <w:shd w:val="clear" w:color="auto" w:fill="auto"/>
            <w:vAlign w:val="center"/>
          </w:tcPr>
          <w:p w:rsidR="004101D2" w:rsidRDefault="004101D2">
            <w:pPr>
              <w:widowControl/>
              <w:snapToGrid w:val="0"/>
              <w:jc w:val="center"/>
              <w:rPr>
                <w:rFonts w:asciiTheme="minorEastAsia" w:eastAsiaTheme="minorEastAsia" w:hAnsiTheme="minorEastAsia"/>
                <w:kern w:val="0"/>
                <w:sz w:val="24"/>
                <w:szCs w:val="21"/>
              </w:rPr>
            </w:pPr>
          </w:p>
        </w:tc>
        <w:tc>
          <w:tcPr>
            <w:tcW w:w="2680" w:type="dxa"/>
            <w:shd w:val="clear" w:color="auto" w:fill="auto"/>
            <w:vAlign w:val="center"/>
          </w:tcPr>
          <w:p w:rsidR="004101D2" w:rsidRDefault="004101D2">
            <w:pPr>
              <w:widowControl/>
              <w:snapToGrid w:val="0"/>
              <w:jc w:val="center"/>
              <w:rPr>
                <w:rFonts w:asciiTheme="minorEastAsia" w:eastAsiaTheme="minorEastAsia" w:hAnsiTheme="minorEastAsia"/>
                <w:kern w:val="0"/>
                <w:sz w:val="24"/>
                <w:szCs w:val="21"/>
              </w:rPr>
            </w:pPr>
          </w:p>
        </w:tc>
        <w:tc>
          <w:tcPr>
            <w:tcW w:w="1289" w:type="dxa"/>
            <w:shd w:val="clear" w:color="auto" w:fill="auto"/>
            <w:vAlign w:val="center"/>
          </w:tcPr>
          <w:p w:rsidR="004101D2" w:rsidRDefault="004101D2">
            <w:pPr>
              <w:widowControl/>
              <w:snapToGrid w:val="0"/>
              <w:jc w:val="center"/>
              <w:rPr>
                <w:rFonts w:asciiTheme="minorEastAsia" w:eastAsiaTheme="minorEastAsia" w:hAnsiTheme="minorEastAsia"/>
                <w:kern w:val="0"/>
                <w:sz w:val="24"/>
                <w:szCs w:val="21"/>
              </w:rPr>
            </w:pPr>
          </w:p>
        </w:tc>
        <w:tc>
          <w:tcPr>
            <w:tcW w:w="1315" w:type="dxa"/>
            <w:shd w:val="clear" w:color="auto" w:fill="auto"/>
            <w:vAlign w:val="center"/>
          </w:tcPr>
          <w:p w:rsidR="004101D2" w:rsidRDefault="004101D2">
            <w:pPr>
              <w:widowControl/>
              <w:snapToGrid w:val="0"/>
              <w:jc w:val="center"/>
              <w:rPr>
                <w:rFonts w:asciiTheme="minorEastAsia" w:eastAsiaTheme="minorEastAsia" w:hAnsiTheme="minorEastAsia"/>
                <w:kern w:val="0"/>
                <w:sz w:val="24"/>
                <w:szCs w:val="21"/>
              </w:rPr>
            </w:pPr>
          </w:p>
        </w:tc>
      </w:tr>
      <w:tr w:rsidR="004101D2">
        <w:trPr>
          <w:jc w:val="center"/>
        </w:trPr>
        <w:tc>
          <w:tcPr>
            <w:tcW w:w="9807" w:type="dxa"/>
            <w:gridSpan w:val="7"/>
            <w:shd w:val="clear" w:color="auto" w:fill="auto"/>
            <w:vAlign w:val="center"/>
          </w:tcPr>
          <w:p w:rsidR="004101D2" w:rsidRDefault="00771485">
            <w:pPr>
              <w:widowControl/>
              <w:snapToGrid w:val="0"/>
              <w:rPr>
                <w:rFonts w:asciiTheme="minorEastAsia" w:eastAsiaTheme="minorEastAsia" w:hAnsiTheme="minorEastAsia"/>
                <w:b/>
                <w:kern w:val="0"/>
                <w:sz w:val="24"/>
                <w:szCs w:val="21"/>
              </w:rPr>
            </w:pPr>
            <w:r>
              <w:rPr>
                <w:rFonts w:asciiTheme="minorEastAsia" w:eastAsiaTheme="minorEastAsia" w:hAnsiTheme="minorEastAsia"/>
                <w:b/>
                <w:kern w:val="0"/>
                <w:sz w:val="24"/>
                <w:szCs w:val="21"/>
              </w:rPr>
              <w:t>项目需求书（项目需求书要求须逐条应答）</w:t>
            </w:r>
          </w:p>
        </w:tc>
      </w:tr>
      <w:tr w:rsidR="004101D2">
        <w:trPr>
          <w:jc w:val="center"/>
        </w:trPr>
        <w:tc>
          <w:tcPr>
            <w:tcW w:w="843" w:type="dxa"/>
            <w:shd w:val="clear" w:color="auto" w:fill="auto"/>
            <w:vAlign w:val="center"/>
          </w:tcPr>
          <w:p w:rsidR="004101D2" w:rsidRDefault="0077148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序号</w:t>
            </w:r>
          </w:p>
        </w:tc>
        <w:tc>
          <w:tcPr>
            <w:tcW w:w="1039" w:type="dxa"/>
            <w:shd w:val="clear" w:color="auto" w:fill="auto"/>
            <w:vAlign w:val="center"/>
          </w:tcPr>
          <w:p w:rsidR="004101D2" w:rsidRDefault="0077148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hint="eastAsia"/>
                <w:kern w:val="0"/>
                <w:sz w:val="24"/>
                <w:szCs w:val="21"/>
              </w:rPr>
              <w:t>采购项名称</w:t>
            </w:r>
          </w:p>
        </w:tc>
        <w:tc>
          <w:tcPr>
            <w:tcW w:w="851" w:type="dxa"/>
            <w:shd w:val="clear" w:color="auto" w:fill="auto"/>
            <w:vAlign w:val="center"/>
          </w:tcPr>
          <w:p w:rsidR="004101D2" w:rsidRDefault="00771485">
            <w:pPr>
              <w:snapToGrid w:val="0"/>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条款</w:t>
            </w:r>
          </w:p>
          <w:p w:rsidR="004101D2" w:rsidRDefault="00771485">
            <w:pPr>
              <w:snapToGrid w:val="0"/>
              <w:jc w:val="center"/>
              <w:rPr>
                <w:rFonts w:asciiTheme="minorEastAsia" w:eastAsiaTheme="minorEastAsia" w:hAnsiTheme="minorEastAsia"/>
                <w:kern w:val="0"/>
                <w:sz w:val="24"/>
                <w:szCs w:val="21"/>
              </w:rPr>
            </w:pPr>
            <w:r>
              <w:rPr>
                <w:rFonts w:asciiTheme="minorEastAsia" w:eastAsiaTheme="minorEastAsia" w:hAnsiTheme="minorEastAsia" w:cs="宋体" w:hint="eastAsia"/>
                <w:kern w:val="0"/>
                <w:sz w:val="24"/>
              </w:rPr>
              <w:t>序号</w:t>
            </w:r>
          </w:p>
        </w:tc>
        <w:tc>
          <w:tcPr>
            <w:tcW w:w="1790" w:type="dxa"/>
            <w:shd w:val="clear" w:color="auto" w:fill="auto"/>
            <w:vAlign w:val="center"/>
          </w:tcPr>
          <w:p w:rsidR="004101D2" w:rsidRDefault="00771485">
            <w:pPr>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招标要求</w:t>
            </w:r>
          </w:p>
        </w:tc>
        <w:tc>
          <w:tcPr>
            <w:tcW w:w="2680" w:type="dxa"/>
            <w:shd w:val="clear" w:color="auto" w:fill="auto"/>
            <w:vAlign w:val="center"/>
          </w:tcPr>
          <w:p w:rsidR="004101D2" w:rsidRDefault="0077148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投标应答</w:t>
            </w:r>
          </w:p>
        </w:tc>
        <w:tc>
          <w:tcPr>
            <w:tcW w:w="1289" w:type="dxa"/>
            <w:shd w:val="clear" w:color="auto" w:fill="auto"/>
            <w:vAlign w:val="center"/>
          </w:tcPr>
          <w:p w:rsidR="004101D2" w:rsidRDefault="0077148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偏离</w:t>
            </w:r>
          </w:p>
          <w:p w:rsidR="004101D2" w:rsidRDefault="0077148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说明</w:t>
            </w:r>
          </w:p>
        </w:tc>
        <w:tc>
          <w:tcPr>
            <w:tcW w:w="1315" w:type="dxa"/>
            <w:shd w:val="clear" w:color="auto" w:fill="auto"/>
            <w:vAlign w:val="center"/>
          </w:tcPr>
          <w:p w:rsidR="004101D2" w:rsidRDefault="0077148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hint="eastAsia"/>
                <w:kern w:val="0"/>
                <w:sz w:val="24"/>
                <w:szCs w:val="21"/>
              </w:rPr>
              <w:t>技术支撑材料所在页码</w:t>
            </w:r>
          </w:p>
        </w:tc>
      </w:tr>
      <w:tr w:rsidR="004101D2">
        <w:trPr>
          <w:jc w:val="center"/>
        </w:trPr>
        <w:tc>
          <w:tcPr>
            <w:tcW w:w="843" w:type="dxa"/>
            <w:shd w:val="clear" w:color="auto" w:fill="auto"/>
            <w:vAlign w:val="center"/>
          </w:tcPr>
          <w:p w:rsidR="004101D2" w:rsidRDefault="004101D2">
            <w:pPr>
              <w:widowControl/>
              <w:snapToGrid w:val="0"/>
              <w:jc w:val="center"/>
              <w:rPr>
                <w:rFonts w:asciiTheme="minorEastAsia" w:eastAsiaTheme="minorEastAsia" w:hAnsiTheme="minorEastAsia"/>
                <w:kern w:val="0"/>
                <w:sz w:val="24"/>
                <w:szCs w:val="21"/>
              </w:rPr>
            </w:pPr>
          </w:p>
        </w:tc>
        <w:tc>
          <w:tcPr>
            <w:tcW w:w="1039" w:type="dxa"/>
            <w:shd w:val="clear" w:color="auto" w:fill="auto"/>
            <w:vAlign w:val="center"/>
          </w:tcPr>
          <w:p w:rsidR="004101D2" w:rsidRDefault="004101D2">
            <w:pPr>
              <w:widowControl/>
              <w:snapToGrid w:val="0"/>
              <w:jc w:val="center"/>
              <w:rPr>
                <w:rFonts w:asciiTheme="minorEastAsia" w:eastAsiaTheme="minorEastAsia" w:hAnsiTheme="minorEastAsia"/>
                <w:kern w:val="0"/>
                <w:sz w:val="24"/>
                <w:szCs w:val="21"/>
              </w:rPr>
            </w:pPr>
          </w:p>
        </w:tc>
        <w:tc>
          <w:tcPr>
            <w:tcW w:w="851" w:type="dxa"/>
            <w:shd w:val="clear" w:color="auto" w:fill="auto"/>
            <w:vAlign w:val="center"/>
          </w:tcPr>
          <w:p w:rsidR="004101D2" w:rsidRDefault="004101D2">
            <w:pPr>
              <w:widowControl/>
              <w:snapToGrid w:val="0"/>
              <w:jc w:val="center"/>
              <w:rPr>
                <w:rFonts w:asciiTheme="minorEastAsia" w:eastAsiaTheme="minorEastAsia" w:hAnsiTheme="minorEastAsia"/>
                <w:kern w:val="0"/>
                <w:sz w:val="24"/>
                <w:szCs w:val="21"/>
              </w:rPr>
            </w:pPr>
          </w:p>
        </w:tc>
        <w:tc>
          <w:tcPr>
            <w:tcW w:w="1790" w:type="dxa"/>
            <w:shd w:val="clear" w:color="auto" w:fill="auto"/>
            <w:vAlign w:val="center"/>
          </w:tcPr>
          <w:p w:rsidR="004101D2" w:rsidRDefault="004101D2">
            <w:pPr>
              <w:widowControl/>
              <w:snapToGrid w:val="0"/>
              <w:jc w:val="center"/>
              <w:rPr>
                <w:rFonts w:asciiTheme="minorEastAsia" w:eastAsiaTheme="minorEastAsia" w:hAnsiTheme="minorEastAsia"/>
                <w:kern w:val="0"/>
                <w:sz w:val="24"/>
                <w:szCs w:val="21"/>
              </w:rPr>
            </w:pPr>
          </w:p>
        </w:tc>
        <w:tc>
          <w:tcPr>
            <w:tcW w:w="2680" w:type="dxa"/>
            <w:shd w:val="clear" w:color="auto" w:fill="auto"/>
            <w:vAlign w:val="center"/>
          </w:tcPr>
          <w:p w:rsidR="004101D2" w:rsidRDefault="004101D2">
            <w:pPr>
              <w:widowControl/>
              <w:snapToGrid w:val="0"/>
              <w:jc w:val="center"/>
              <w:rPr>
                <w:rFonts w:asciiTheme="minorEastAsia" w:eastAsiaTheme="minorEastAsia" w:hAnsiTheme="minorEastAsia"/>
                <w:kern w:val="0"/>
                <w:sz w:val="24"/>
                <w:szCs w:val="21"/>
              </w:rPr>
            </w:pPr>
          </w:p>
        </w:tc>
        <w:tc>
          <w:tcPr>
            <w:tcW w:w="1289" w:type="dxa"/>
            <w:shd w:val="clear" w:color="auto" w:fill="auto"/>
            <w:vAlign w:val="center"/>
          </w:tcPr>
          <w:p w:rsidR="004101D2" w:rsidRDefault="004101D2">
            <w:pPr>
              <w:widowControl/>
              <w:snapToGrid w:val="0"/>
              <w:jc w:val="center"/>
              <w:rPr>
                <w:rFonts w:asciiTheme="minorEastAsia" w:eastAsiaTheme="minorEastAsia" w:hAnsiTheme="minorEastAsia"/>
                <w:kern w:val="0"/>
                <w:sz w:val="24"/>
                <w:szCs w:val="21"/>
              </w:rPr>
            </w:pPr>
          </w:p>
        </w:tc>
        <w:tc>
          <w:tcPr>
            <w:tcW w:w="1315" w:type="dxa"/>
            <w:shd w:val="clear" w:color="auto" w:fill="auto"/>
            <w:vAlign w:val="center"/>
          </w:tcPr>
          <w:p w:rsidR="004101D2" w:rsidRDefault="004101D2">
            <w:pPr>
              <w:widowControl/>
              <w:snapToGrid w:val="0"/>
              <w:jc w:val="center"/>
              <w:rPr>
                <w:rFonts w:asciiTheme="minorEastAsia" w:eastAsiaTheme="minorEastAsia" w:hAnsiTheme="minorEastAsia"/>
                <w:kern w:val="0"/>
                <w:sz w:val="24"/>
                <w:szCs w:val="21"/>
              </w:rPr>
            </w:pPr>
          </w:p>
        </w:tc>
      </w:tr>
      <w:tr w:rsidR="004101D2">
        <w:trPr>
          <w:jc w:val="center"/>
        </w:trPr>
        <w:tc>
          <w:tcPr>
            <w:tcW w:w="843" w:type="dxa"/>
            <w:shd w:val="clear" w:color="auto" w:fill="auto"/>
            <w:vAlign w:val="center"/>
          </w:tcPr>
          <w:p w:rsidR="004101D2" w:rsidRDefault="004101D2">
            <w:pPr>
              <w:widowControl/>
              <w:snapToGrid w:val="0"/>
              <w:jc w:val="center"/>
              <w:rPr>
                <w:rFonts w:asciiTheme="minorEastAsia" w:eastAsiaTheme="minorEastAsia" w:hAnsiTheme="minorEastAsia"/>
                <w:kern w:val="0"/>
                <w:sz w:val="24"/>
                <w:szCs w:val="21"/>
              </w:rPr>
            </w:pPr>
          </w:p>
        </w:tc>
        <w:tc>
          <w:tcPr>
            <w:tcW w:w="1039" w:type="dxa"/>
            <w:shd w:val="clear" w:color="auto" w:fill="auto"/>
            <w:vAlign w:val="center"/>
          </w:tcPr>
          <w:p w:rsidR="004101D2" w:rsidRDefault="004101D2">
            <w:pPr>
              <w:widowControl/>
              <w:snapToGrid w:val="0"/>
              <w:jc w:val="center"/>
              <w:rPr>
                <w:rFonts w:asciiTheme="minorEastAsia" w:eastAsiaTheme="minorEastAsia" w:hAnsiTheme="minorEastAsia"/>
                <w:kern w:val="0"/>
                <w:sz w:val="24"/>
                <w:szCs w:val="21"/>
              </w:rPr>
            </w:pPr>
          </w:p>
        </w:tc>
        <w:tc>
          <w:tcPr>
            <w:tcW w:w="851" w:type="dxa"/>
            <w:shd w:val="clear" w:color="auto" w:fill="auto"/>
            <w:vAlign w:val="center"/>
          </w:tcPr>
          <w:p w:rsidR="004101D2" w:rsidRDefault="004101D2">
            <w:pPr>
              <w:widowControl/>
              <w:snapToGrid w:val="0"/>
              <w:jc w:val="center"/>
              <w:rPr>
                <w:rFonts w:asciiTheme="minorEastAsia" w:eastAsiaTheme="minorEastAsia" w:hAnsiTheme="minorEastAsia"/>
                <w:kern w:val="0"/>
                <w:sz w:val="24"/>
                <w:szCs w:val="21"/>
              </w:rPr>
            </w:pPr>
          </w:p>
        </w:tc>
        <w:tc>
          <w:tcPr>
            <w:tcW w:w="1790" w:type="dxa"/>
            <w:shd w:val="clear" w:color="auto" w:fill="auto"/>
            <w:vAlign w:val="center"/>
          </w:tcPr>
          <w:p w:rsidR="004101D2" w:rsidRDefault="004101D2">
            <w:pPr>
              <w:widowControl/>
              <w:snapToGrid w:val="0"/>
              <w:jc w:val="center"/>
              <w:rPr>
                <w:rFonts w:asciiTheme="minorEastAsia" w:eastAsiaTheme="minorEastAsia" w:hAnsiTheme="minorEastAsia"/>
                <w:kern w:val="0"/>
                <w:sz w:val="24"/>
                <w:szCs w:val="21"/>
              </w:rPr>
            </w:pPr>
          </w:p>
        </w:tc>
        <w:tc>
          <w:tcPr>
            <w:tcW w:w="2680" w:type="dxa"/>
            <w:shd w:val="clear" w:color="auto" w:fill="auto"/>
            <w:vAlign w:val="center"/>
          </w:tcPr>
          <w:p w:rsidR="004101D2" w:rsidRDefault="004101D2">
            <w:pPr>
              <w:widowControl/>
              <w:snapToGrid w:val="0"/>
              <w:jc w:val="center"/>
              <w:rPr>
                <w:rFonts w:asciiTheme="minorEastAsia" w:eastAsiaTheme="minorEastAsia" w:hAnsiTheme="minorEastAsia"/>
                <w:kern w:val="0"/>
                <w:sz w:val="24"/>
                <w:szCs w:val="21"/>
              </w:rPr>
            </w:pPr>
          </w:p>
        </w:tc>
        <w:tc>
          <w:tcPr>
            <w:tcW w:w="1289" w:type="dxa"/>
            <w:shd w:val="clear" w:color="auto" w:fill="auto"/>
            <w:vAlign w:val="center"/>
          </w:tcPr>
          <w:p w:rsidR="004101D2" w:rsidRDefault="004101D2">
            <w:pPr>
              <w:widowControl/>
              <w:snapToGrid w:val="0"/>
              <w:jc w:val="center"/>
              <w:rPr>
                <w:rFonts w:asciiTheme="minorEastAsia" w:eastAsiaTheme="minorEastAsia" w:hAnsiTheme="minorEastAsia"/>
                <w:kern w:val="0"/>
                <w:sz w:val="24"/>
                <w:szCs w:val="21"/>
              </w:rPr>
            </w:pPr>
          </w:p>
        </w:tc>
        <w:tc>
          <w:tcPr>
            <w:tcW w:w="1315" w:type="dxa"/>
            <w:shd w:val="clear" w:color="auto" w:fill="auto"/>
            <w:vAlign w:val="center"/>
          </w:tcPr>
          <w:p w:rsidR="004101D2" w:rsidRDefault="004101D2">
            <w:pPr>
              <w:widowControl/>
              <w:snapToGrid w:val="0"/>
              <w:jc w:val="center"/>
              <w:rPr>
                <w:rFonts w:asciiTheme="minorEastAsia" w:eastAsiaTheme="minorEastAsia" w:hAnsiTheme="minorEastAsia"/>
                <w:kern w:val="0"/>
                <w:sz w:val="24"/>
                <w:szCs w:val="21"/>
              </w:rPr>
            </w:pPr>
          </w:p>
        </w:tc>
      </w:tr>
    </w:tbl>
    <w:p w:rsidR="004101D2" w:rsidRDefault="00771485">
      <w:pPr>
        <w:snapToGrid w:val="0"/>
        <w:spacing w:line="480" w:lineRule="exact"/>
        <w:rPr>
          <w:rFonts w:asciiTheme="minorEastAsia" w:eastAsiaTheme="minorEastAsia" w:hAnsiTheme="minorEastAsia"/>
          <w:sz w:val="24"/>
        </w:rPr>
      </w:pPr>
      <w:r>
        <w:rPr>
          <w:rFonts w:asciiTheme="minorEastAsia" w:eastAsiaTheme="minorEastAsia" w:hAnsiTheme="minorEastAsia"/>
          <w:sz w:val="24"/>
        </w:rPr>
        <w:t>注：</w:t>
      </w:r>
    </w:p>
    <w:p w:rsidR="004101D2" w:rsidRDefault="00771485">
      <w:pPr>
        <w:snapToGrid w:val="0"/>
        <w:spacing w:line="480" w:lineRule="exact"/>
        <w:rPr>
          <w:sz w:val="24"/>
        </w:rPr>
      </w:pPr>
      <w:r>
        <w:rPr>
          <w:sz w:val="24"/>
        </w:rPr>
        <w:t xml:space="preserve">1. </w:t>
      </w:r>
      <w:proofErr w:type="gramStart"/>
      <w:r>
        <w:rPr>
          <w:sz w:val="24"/>
        </w:rPr>
        <w:t>不</w:t>
      </w:r>
      <w:proofErr w:type="gramEnd"/>
      <w:r>
        <w:rPr>
          <w:sz w:val="24"/>
        </w:rPr>
        <w:t>如实填写偏离情况的投标文件将视为虚假材料。</w:t>
      </w:r>
    </w:p>
    <w:p w:rsidR="004101D2" w:rsidRDefault="00771485">
      <w:pPr>
        <w:snapToGrid w:val="0"/>
        <w:spacing w:line="480" w:lineRule="exact"/>
        <w:rPr>
          <w:sz w:val="24"/>
        </w:rPr>
      </w:pPr>
      <w:r>
        <w:rPr>
          <w:sz w:val="24"/>
        </w:rPr>
        <w:t xml:space="preserve">2. </w:t>
      </w:r>
      <w:r>
        <w:rPr>
          <w:sz w:val="24"/>
        </w:rPr>
        <w:t>招标要求指招标文件中规定的具体要求，投标</w:t>
      </w:r>
      <w:proofErr w:type="gramStart"/>
      <w:r>
        <w:rPr>
          <w:sz w:val="24"/>
        </w:rPr>
        <w:t>应答指</w:t>
      </w:r>
      <w:proofErr w:type="gramEnd"/>
      <w:r>
        <w:rPr>
          <w:sz w:val="24"/>
        </w:rPr>
        <w:t>投标</w:t>
      </w:r>
      <w:r>
        <w:rPr>
          <w:rFonts w:hint="eastAsia"/>
          <w:sz w:val="24"/>
        </w:rPr>
        <w:t>文件</w:t>
      </w:r>
      <w:r>
        <w:rPr>
          <w:sz w:val="24"/>
        </w:rPr>
        <w:t>的</w:t>
      </w:r>
      <w:r>
        <w:rPr>
          <w:rFonts w:hint="eastAsia"/>
          <w:sz w:val="24"/>
        </w:rPr>
        <w:t>具体内容</w:t>
      </w:r>
      <w:r>
        <w:rPr>
          <w:sz w:val="24"/>
        </w:rPr>
        <w:t>。</w:t>
      </w:r>
    </w:p>
    <w:p w:rsidR="004101D2" w:rsidRDefault="00771485">
      <w:pPr>
        <w:snapToGrid w:val="0"/>
        <w:spacing w:line="480" w:lineRule="exact"/>
        <w:rPr>
          <w:sz w:val="24"/>
        </w:rPr>
      </w:pPr>
      <w:r>
        <w:rPr>
          <w:rFonts w:hint="eastAsia"/>
          <w:sz w:val="24"/>
        </w:rPr>
        <w:t>3</w:t>
      </w:r>
      <w:r>
        <w:rPr>
          <w:sz w:val="24"/>
        </w:rPr>
        <w:t xml:space="preserve">. </w:t>
      </w:r>
      <w:r>
        <w:rPr>
          <w:sz w:val="24"/>
        </w:rPr>
        <w:t>偏离说明指招标要求与投标应答之间的不同之处。</w:t>
      </w:r>
    </w:p>
    <w:p w:rsidR="004101D2" w:rsidRDefault="00771485">
      <w:pPr>
        <w:snapToGrid w:val="0"/>
        <w:spacing w:line="480" w:lineRule="exact"/>
        <w:rPr>
          <w:sz w:val="24"/>
        </w:rPr>
      </w:pPr>
      <w:r>
        <w:rPr>
          <w:rFonts w:hint="eastAsia"/>
          <w:sz w:val="24"/>
        </w:rPr>
        <w:t xml:space="preserve">4. </w:t>
      </w:r>
      <w:r>
        <w:rPr>
          <w:rFonts w:hint="eastAsia"/>
          <w:sz w:val="24"/>
        </w:rPr>
        <w:t>投标人在《技术要求点对点应答表》“项目需求书要求”的投标应答中必须列出具体数值或内容。如投标人未应答或只注明“符合”、“满足”等类似无具体内容的表述，将被视为不符合招标文件要求。投标人自行承担由此造成的一切后果。</w:t>
      </w:r>
    </w:p>
    <w:p w:rsidR="004101D2" w:rsidRDefault="004101D2">
      <w:pPr>
        <w:snapToGrid w:val="0"/>
        <w:spacing w:line="480" w:lineRule="exact"/>
        <w:rPr>
          <w:rFonts w:asciiTheme="minorEastAsia" w:eastAsiaTheme="minorEastAsia" w:hAnsiTheme="minorEastAsia"/>
          <w:kern w:val="0"/>
          <w:sz w:val="24"/>
        </w:rPr>
      </w:pPr>
    </w:p>
    <w:p w:rsidR="004101D2" w:rsidRDefault="00771485" w:rsidP="00613D58">
      <w:pPr>
        <w:snapToGrid w:val="0"/>
        <w:spacing w:line="480" w:lineRule="exact"/>
        <w:ind w:firstLineChars="1695" w:firstLine="3783"/>
        <w:rPr>
          <w:rFonts w:asciiTheme="minorEastAsia" w:eastAsiaTheme="minorEastAsia" w:hAnsiTheme="minorEastAsia"/>
          <w:sz w:val="24"/>
        </w:rPr>
      </w:pPr>
      <w:r>
        <w:rPr>
          <w:rFonts w:asciiTheme="minorEastAsia" w:eastAsiaTheme="minorEastAsia" w:hAnsiTheme="minorEastAsia"/>
          <w:sz w:val="24"/>
        </w:rPr>
        <w:t>投标人名称：</w:t>
      </w:r>
    </w:p>
    <w:p w:rsidR="004101D2" w:rsidRDefault="00771485" w:rsidP="00613D58">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p>
    <w:p w:rsidR="004101D2" w:rsidRDefault="00771485" w:rsidP="00613D58">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br w:type="page"/>
      </w:r>
      <w:r>
        <w:rPr>
          <w:rFonts w:asciiTheme="minorEastAsia" w:eastAsiaTheme="minorEastAsia" w:hAnsiTheme="minorEastAsia"/>
          <w:sz w:val="24"/>
        </w:rPr>
        <w:lastRenderedPageBreak/>
        <w:t>附件</w:t>
      </w:r>
      <w:r>
        <w:rPr>
          <w:rFonts w:asciiTheme="minorEastAsia" w:eastAsiaTheme="minorEastAsia" w:hAnsiTheme="minorEastAsia" w:hint="eastAsia"/>
          <w:sz w:val="24"/>
        </w:rPr>
        <w:t>7</w:t>
      </w:r>
    </w:p>
    <w:p w:rsidR="004101D2" w:rsidRDefault="0077148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业绩</w:t>
      </w:r>
    </w:p>
    <w:p w:rsidR="004101D2" w:rsidRDefault="004101D2">
      <w:pPr>
        <w:spacing w:line="460" w:lineRule="exact"/>
        <w:ind w:left="192"/>
        <w:rPr>
          <w:rFonts w:asciiTheme="minorEastAsia" w:eastAsiaTheme="minorEastAsia" w:hAnsiTheme="minorEastAsia"/>
          <w:sz w:val="24"/>
        </w:rPr>
      </w:pPr>
    </w:p>
    <w:p w:rsidR="004101D2" w:rsidRDefault="00771485">
      <w:pPr>
        <w:spacing w:line="460" w:lineRule="exact"/>
        <w:rPr>
          <w:rFonts w:asciiTheme="minorEastAsia" w:eastAsiaTheme="minorEastAsia" w:hAnsiTheme="minorEastAsia"/>
          <w:sz w:val="24"/>
        </w:rPr>
      </w:pPr>
      <w:r>
        <w:rPr>
          <w:rFonts w:asciiTheme="minorEastAsia" w:eastAsiaTheme="minorEastAsia" w:hAnsiTheme="minorEastAsia"/>
          <w:sz w:val="24"/>
        </w:rPr>
        <w:t>项目名称：</w:t>
      </w:r>
    </w:p>
    <w:p w:rsidR="004101D2" w:rsidRDefault="00771485">
      <w:pPr>
        <w:spacing w:line="460" w:lineRule="exact"/>
        <w:rPr>
          <w:rFonts w:asciiTheme="minorEastAsia" w:eastAsiaTheme="minorEastAsia" w:hAnsiTheme="minorEastAsia"/>
          <w:sz w:val="24"/>
        </w:rPr>
      </w:pPr>
      <w:r>
        <w:rPr>
          <w:rFonts w:asciiTheme="minorEastAsia" w:eastAsiaTheme="minorEastAsia" w:hAnsiTheme="minorEastAsia"/>
          <w:sz w:val="24"/>
        </w:rPr>
        <w:t>项目编号：</w:t>
      </w:r>
    </w:p>
    <w:p w:rsidR="004101D2" w:rsidRDefault="00771485">
      <w:pPr>
        <w:spacing w:line="460" w:lineRule="exact"/>
        <w:rPr>
          <w:rFonts w:asciiTheme="minorEastAsia" w:eastAsiaTheme="minorEastAsia" w:hAnsiTheme="minorEastAsia"/>
          <w:sz w:val="24"/>
          <w:u w:val="single"/>
        </w:rPr>
      </w:pPr>
      <w:r>
        <w:rPr>
          <w:rFonts w:asciiTheme="minorEastAsia" w:eastAsiaTheme="minorEastAsia" w:hAnsiTheme="minorEastAsia"/>
          <w:sz w:val="24"/>
        </w:rPr>
        <w:t>包号：</w:t>
      </w:r>
    </w:p>
    <w:p w:rsidR="004101D2" w:rsidRDefault="004101D2">
      <w:pPr>
        <w:spacing w:line="460" w:lineRule="exact"/>
        <w:ind w:left="192"/>
        <w:rPr>
          <w:rFonts w:asciiTheme="minorEastAsia" w:eastAsiaTheme="minorEastAsia" w:hAnsiTheme="minorEastAsia"/>
          <w:sz w:val="24"/>
        </w:rPr>
      </w:pPr>
    </w:p>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890"/>
        <w:gridCol w:w="699"/>
        <w:gridCol w:w="1122"/>
        <w:gridCol w:w="1316"/>
        <w:gridCol w:w="1025"/>
        <w:gridCol w:w="696"/>
        <w:gridCol w:w="2280"/>
      </w:tblGrid>
      <w:tr w:rsidR="004101D2">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4101D2" w:rsidRDefault="00771485">
            <w:pPr>
              <w:snapToGrid w:val="0"/>
              <w:jc w:val="center"/>
              <w:rPr>
                <w:rFonts w:asciiTheme="minorEastAsia" w:eastAsiaTheme="minorEastAsia" w:hAnsiTheme="minorEastAsia"/>
                <w:sz w:val="24"/>
              </w:rPr>
            </w:pPr>
            <w:r>
              <w:rPr>
                <w:rFonts w:asciiTheme="minorEastAsia" w:eastAsiaTheme="minorEastAsia" w:hAnsiTheme="minorEastAsia"/>
                <w:sz w:val="24"/>
              </w:rPr>
              <w:t>序号</w:t>
            </w:r>
          </w:p>
        </w:tc>
        <w:tc>
          <w:tcPr>
            <w:tcW w:w="508" w:type="pct"/>
            <w:tcBorders>
              <w:top w:val="single" w:sz="4" w:space="0" w:color="auto"/>
              <w:left w:val="single" w:sz="4" w:space="0" w:color="auto"/>
              <w:bottom w:val="single" w:sz="4" w:space="0" w:color="auto"/>
              <w:right w:val="single" w:sz="4" w:space="0" w:color="auto"/>
            </w:tcBorders>
            <w:vAlign w:val="center"/>
          </w:tcPr>
          <w:p w:rsidR="004101D2" w:rsidRDefault="00771485">
            <w:pPr>
              <w:snapToGrid w:val="0"/>
              <w:jc w:val="center"/>
              <w:rPr>
                <w:rFonts w:asciiTheme="minorEastAsia" w:eastAsiaTheme="minorEastAsia" w:hAnsiTheme="minorEastAsia"/>
                <w:sz w:val="24"/>
              </w:rPr>
            </w:pPr>
            <w:r>
              <w:rPr>
                <w:rFonts w:asciiTheme="minorEastAsia" w:eastAsiaTheme="minorEastAsia" w:hAnsiTheme="minorEastAsia"/>
                <w:sz w:val="24"/>
              </w:rPr>
              <w:t>用户单位名称</w:t>
            </w:r>
          </w:p>
        </w:tc>
        <w:tc>
          <w:tcPr>
            <w:tcW w:w="399" w:type="pct"/>
            <w:tcBorders>
              <w:top w:val="single" w:sz="4" w:space="0" w:color="auto"/>
              <w:left w:val="single" w:sz="4" w:space="0" w:color="auto"/>
              <w:bottom w:val="single" w:sz="4" w:space="0" w:color="auto"/>
              <w:right w:val="single" w:sz="4" w:space="0" w:color="auto"/>
            </w:tcBorders>
            <w:vAlign w:val="center"/>
          </w:tcPr>
          <w:p w:rsidR="004101D2" w:rsidRDefault="00771485">
            <w:pPr>
              <w:snapToGrid w:val="0"/>
              <w:jc w:val="center"/>
              <w:rPr>
                <w:rFonts w:asciiTheme="minorEastAsia" w:eastAsiaTheme="minorEastAsia" w:hAnsiTheme="minorEastAsia"/>
                <w:sz w:val="24"/>
              </w:rPr>
            </w:pPr>
            <w:r>
              <w:rPr>
                <w:rFonts w:asciiTheme="minorEastAsia" w:eastAsiaTheme="minorEastAsia" w:hAnsiTheme="minorEastAsia"/>
                <w:sz w:val="24"/>
              </w:rPr>
              <w:t>项目内容</w:t>
            </w:r>
          </w:p>
        </w:tc>
        <w:tc>
          <w:tcPr>
            <w:tcW w:w="640" w:type="pct"/>
            <w:tcBorders>
              <w:top w:val="single" w:sz="4" w:space="0" w:color="auto"/>
              <w:left w:val="single" w:sz="4" w:space="0" w:color="auto"/>
              <w:bottom w:val="single" w:sz="4" w:space="0" w:color="auto"/>
              <w:right w:val="single" w:sz="4" w:space="0" w:color="auto"/>
            </w:tcBorders>
            <w:vAlign w:val="center"/>
          </w:tcPr>
          <w:p w:rsidR="004101D2" w:rsidRDefault="00771485">
            <w:pPr>
              <w:snapToGrid w:val="0"/>
              <w:jc w:val="center"/>
              <w:rPr>
                <w:rFonts w:asciiTheme="minorEastAsia" w:eastAsiaTheme="minorEastAsia" w:hAnsiTheme="minorEastAsia"/>
                <w:sz w:val="24"/>
              </w:rPr>
            </w:pPr>
            <w:r>
              <w:rPr>
                <w:rFonts w:asciiTheme="minorEastAsia" w:eastAsiaTheme="minorEastAsia" w:hAnsiTheme="minorEastAsia"/>
                <w:sz w:val="24"/>
              </w:rPr>
              <w:t>实施地点</w:t>
            </w:r>
          </w:p>
        </w:tc>
        <w:tc>
          <w:tcPr>
            <w:tcW w:w="751" w:type="pct"/>
            <w:tcBorders>
              <w:top w:val="single" w:sz="4" w:space="0" w:color="auto"/>
              <w:left w:val="single" w:sz="4" w:space="0" w:color="auto"/>
              <w:bottom w:val="single" w:sz="4" w:space="0" w:color="auto"/>
              <w:right w:val="single" w:sz="4" w:space="0" w:color="auto"/>
            </w:tcBorders>
            <w:vAlign w:val="center"/>
          </w:tcPr>
          <w:p w:rsidR="004101D2" w:rsidRDefault="00771485">
            <w:pPr>
              <w:snapToGrid w:val="0"/>
              <w:jc w:val="center"/>
              <w:rPr>
                <w:rFonts w:asciiTheme="minorEastAsia" w:eastAsiaTheme="minorEastAsia" w:hAnsiTheme="minorEastAsia"/>
                <w:sz w:val="24"/>
              </w:rPr>
            </w:pPr>
            <w:r>
              <w:rPr>
                <w:rFonts w:asciiTheme="minorEastAsia" w:eastAsiaTheme="minorEastAsia" w:hAnsiTheme="minorEastAsia" w:hint="eastAsia"/>
                <w:sz w:val="24"/>
              </w:rPr>
              <w:t>用户</w:t>
            </w:r>
            <w:r>
              <w:rPr>
                <w:rFonts w:asciiTheme="minorEastAsia" w:eastAsiaTheme="minorEastAsia" w:hAnsiTheme="minorEastAsia"/>
                <w:sz w:val="24"/>
              </w:rPr>
              <w:t>联系人及联系方式</w:t>
            </w:r>
          </w:p>
        </w:tc>
        <w:tc>
          <w:tcPr>
            <w:tcW w:w="585" w:type="pct"/>
            <w:tcBorders>
              <w:top w:val="single" w:sz="4" w:space="0" w:color="auto"/>
              <w:left w:val="single" w:sz="4" w:space="0" w:color="auto"/>
              <w:bottom w:val="single" w:sz="4" w:space="0" w:color="auto"/>
              <w:right w:val="single" w:sz="4" w:space="0" w:color="auto"/>
            </w:tcBorders>
            <w:vAlign w:val="center"/>
          </w:tcPr>
          <w:p w:rsidR="004101D2" w:rsidRDefault="00771485">
            <w:pPr>
              <w:snapToGrid w:val="0"/>
              <w:jc w:val="center"/>
              <w:rPr>
                <w:rFonts w:asciiTheme="minorEastAsia" w:eastAsiaTheme="minorEastAsia" w:hAnsiTheme="minorEastAsia"/>
                <w:sz w:val="24"/>
              </w:rPr>
            </w:pPr>
            <w:r>
              <w:rPr>
                <w:rFonts w:asciiTheme="minorEastAsia" w:eastAsiaTheme="minorEastAsia" w:hAnsiTheme="minorEastAsia"/>
                <w:sz w:val="24"/>
              </w:rPr>
              <w:t>项目起止时间</w:t>
            </w:r>
          </w:p>
        </w:tc>
        <w:tc>
          <w:tcPr>
            <w:tcW w:w="397" w:type="pct"/>
            <w:tcBorders>
              <w:top w:val="single" w:sz="4" w:space="0" w:color="auto"/>
              <w:left w:val="single" w:sz="4" w:space="0" w:color="auto"/>
              <w:bottom w:val="single" w:sz="4" w:space="0" w:color="auto"/>
              <w:right w:val="single" w:sz="4" w:space="0" w:color="auto"/>
            </w:tcBorders>
            <w:vAlign w:val="center"/>
          </w:tcPr>
          <w:p w:rsidR="004101D2" w:rsidRDefault="00771485">
            <w:pPr>
              <w:snapToGrid w:val="0"/>
              <w:jc w:val="center"/>
              <w:rPr>
                <w:rFonts w:asciiTheme="minorEastAsia" w:eastAsiaTheme="minorEastAsia" w:hAnsiTheme="minorEastAsia"/>
                <w:sz w:val="24"/>
              </w:rPr>
            </w:pPr>
            <w:r>
              <w:rPr>
                <w:rFonts w:asciiTheme="minorEastAsia" w:eastAsiaTheme="minorEastAsia" w:hAnsiTheme="minorEastAsia"/>
                <w:sz w:val="24"/>
              </w:rPr>
              <w:t>合同金额</w:t>
            </w:r>
          </w:p>
        </w:tc>
        <w:tc>
          <w:tcPr>
            <w:tcW w:w="1302" w:type="pct"/>
            <w:tcBorders>
              <w:top w:val="single" w:sz="4" w:space="0" w:color="auto"/>
              <w:left w:val="single" w:sz="4" w:space="0" w:color="auto"/>
              <w:bottom w:val="single" w:sz="4" w:space="0" w:color="auto"/>
              <w:right w:val="single" w:sz="4" w:space="0" w:color="auto"/>
            </w:tcBorders>
            <w:vAlign w:val="center"/>
          </w:tcPr>
          <w:p w:rsidR="004101D2" w:rsidRDefault="00771485">
            <w:pPr>
              <w:snapToGrid w:val="0"/>
              <w:jc w:val="center"/>
              <w:rPr>
                <w:rFonts w:asciiTheme="minorEastAsia" w:eastAsiaTheme="minorEastAsia" w:hAnsiTheme="minorEastAsia"/>
                <w:sz w:val="24"/>
              </w:rPr>
            </w:pPr>
            <w:r>
              <w:rPr>
                <w:rFonts w:asciiTheme="minorEastAsia" w:eastAsiaTheme="minorEastAsia" w:hAnsiTheme="minorEastAsia" w:hint="eastAsia"/>
                <w:color w:val="000000"/>
                <w:sz w:val="24"/>
              </w:rPr>
              <w:t>用户盖章的</w:t>
            </w:r>
            <w:proofErr w:type="gramStart"/>
            <w:r>
              <w:rPr>
                <w:rFonts w:asciiTheme="minorEastAsia" w:eastAsiaTheme="minorEastAsia" w:hAnsiTheme="minorEastAsia" w:hint="eastAsia"/>
                <w:color w:val="000000"/>
                <w:sz w:val="24"/>
              </w:rPr>
              <w:t>成功履行</w:t>
            </w:r>
            <w:proofErr w:type="gramEnd"/>
            <w:r>
              <w:rPr>
                <w:rFonts w:asciiTheme="minorEastAsia" w:eastAsiaTheme="minorEastAsia" w:hAnsiTheme="minorEastAsia" w:hint="eastAsia"/>
                <w:color w:val="000000"/>
                <w:sz w:val="24"/>
              </w:rPr>
              <w:t>合同的相关证明材料</w:t>
            </w:r>
            <w:r>
              <w:rPr>
                <w:rFonts w:asciiTheme="minorEastAsia" w:eastAsiaTheme="minorEastAsia" w:hAnsiTheme="minorEastAsia" w:hint="eastAsia"/>
                <w:bCs/>
                <w:sz w:val="24"/>
              </w:rPr>
              <w:t>扫描</w:t>
            </w:r>
            <w:proofErr w:type="gramStart"/>
            <w:r>
              <w:rPr>
                <w:rFonts w:asciiTheme="minorEastAsia" w:eastAsiaTheme="minorEastAsia" w:hAnsiTheme="minorEastAsia" w:hint="eastAsia"/>
                <w:bCs/>
                <w:sz w:val="24"/>
              </w:rPr>
              <w:t>件所在</w:t>
            </w:r>
            <w:proofErr w:type="gramEnd"/>
            <w:r>
              <w:rPr>
                <w:rFonts w:asciiTheme="minorEastAsia" w:eastAsiaTheme="minorEastAsia" w:hAnsiTheme="minorEastAsia" w:hint="eastAsia"/>
                <w:bCs/>
                <w:sz w:val="24"/>
              </w:rPr>
              <w:t>页码</w:t>
            </w:r>
          </w:p>
        </w:tc>
      </w:tr>
      <w:tr w:rsidR="004101D2">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r>
      <w:tr w:rsidR="004101D2">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r>
      <w:tr w:rsidR="004101D2">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r>
      <w:tr w:rsidR="004101D2">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r>
      <w:tr w:rsidR="004101D2">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r>
      <w:tr w:rsidR="004101D2">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r>
      <w:tr w:rsidR="004101D2">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r>
      <w:tr w:rsidR="004101D2">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r>
      <w:tr w:rsidR="004101D2">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r>
      <w:tr w:rsidR="004101D2">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r>
      <w:tr w:rsidR="004101D2">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Theme="minorEastAsia" w:eastAsiaTheme="minorEastAsia" w:hAnsiTheme="minorEastAsia"/>
                <w:sz w:val="24"/>
              </w:rPr>
            </w:pPr>
          </w:p>
        </w:tc>
      </w:tr>
    </w:tbl>
    <w:p w:rsidR="004101D2" w:rsidRDefault="004101D2">
      <w:pPr>
        <w:spacing w:line="560" w:lineRule="exact"/>
        <w:jc w:val="center"/>
        <w:rPr>
          <w:rFonts w:asciiTheme="minorEastAsia" w:eastAsiaTheme="minorEastAsia" w:hAnsiTheme="minorEastAsia"/>
          <w:sz w:val="24"/>
        </w:rPr>
      </w:pPr>
    </w:p>
    <w:p w:rsidR="004101D2" w:rsidRDefault="00771485">
      <w:pPr>
        <w:spacing w:line="560" w:lineRule="exact"/>
        <w:rPr>
          <w:rFonts w:asciiTheme="minorEastAsia" w:eastAsiaTheme="minorEastAsia" w:hAnsiTheme="minorEastAsia"/>
          <w:sz w:val="24"/>
        </w:rPr>
      </w:pPr>
      <w:r>
        <w:rPr>
          <w:rFonts w:asciiTheme="minorEastAsia" w:eastAsiaTheme="minorEastAsia" w:hAnsiTheme="minorEastAsia"/>
          <w:sz w:val="24"/>
        </w:rPr>
        <w:t>备注：若</w:t>
      </w:r>
      <w:r>
        <w:rPr>
          <w:rFonts w:asciiTheme="minorEastAsia" w:eastAsiaTheme="minorEastAsia" w:hAnsiTheme="minorEastAsia" w:hint="eastAsia"/>
          <w:sz w:val="24"/>
        </w:rPr>
        <w:t>招标文件第二部分评分因素及评标标准中</w:t>
      </w:r>
      <w:r>
        <w:rPr>
          <w:rFonts w:asciiTheme="minorEastAsia" w:eastAsiaTheme="minorEastAsia" w:hAnsiTheme="minorEastAsia"/>
          <w:sz w:val="24"/>
        </w:rPr>
        <w:t>要求提供</w:t>
      </w:r>
      <w:r>
        <w:rPr>
          <w:rFonts w:asciiTheme="minorEastAsia" w:eastAsiaTheme="minorEastAsia" w:hAnsiTheme="minorEastAsia" w:hint="eastAsia"/>
          <w:sz w:val="24"/>
        </w:rPr>
        <w:t>业绩</w:t>
      </w:r>
      <w:r>
        <w:rPr>
          <w:rFonts w:asciiTheme="minorEastAsia" w:eastAsiaTheme="minorEastAsia" w:hAnsiTheme="minorEastAsia"/>
          <w:sz w:val="24"/>
        </w:rPr>
        <w:t>的，投标人所列业绩应按其要求将证明材料按顺序附后。</w:t>
      </w:r>
    </w:p>
    <w:p w:rsidR="004101D2" w:rsidRDefault="004101D2">
      <w:pPr>
        <w:spacing w:line="560" w:lineRule="exact"/>
        <w:rPr>
          <w:rFonts w:asciiTheme="minorEastAsia" w:eastAsiaTheme="minorEastAsia" w:hAnsiTheme="minorEastAsia"/>
          <w:sz w:val="24"/>
        </w:rPr>
      </w:pPr>
    </w:p>
    <w:p w:rsidR="004101D2" w:rsidRDefault="00771485" w:rsidP="00613D58">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投标人名称：</w:t>
      </w:r>
    </w:p>
    <w:p w:rsidR="004101D2" w:rsidRDefault="00771485" w:rsidP="00613D58">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p>
    <w:p w:rsidR="004101D2" w:rsidRDefault="004101D2">
      <w:pPr>
        <w:spacing w:line="460" w:lineRule="exact"/>
        <w:rPr>
          <w:rFonts w:asciiTheme="minorEastAsia" w:eastAsiaTheme="minorEastAsia" w:hAnsiTheme="minorEastAsia"/>
          <w:sz w:val="24"/>
        </w:rPr>
      </w:pPr>
    </w:p>
    <w:p w:rsidR="004101D2" w:rsidRDefault="00771485">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4101D2" w:rsidRDefault="00771485" w:rsidP="00613D58">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lastRenderedPageBreak/>
        <w:t>附件8</w:t>
      </w:r>
    </w:p>
    <w:p w:rsidR="004101D2" w:rsidRDefault="0077148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制造商售后服务承诺</w:t>
      </w:r>
    </w:p>
    <w:p w:rsidR="004101D2" w:rsidRDefault="004101D2" w:rsidP="00613D58">
      <w:pPr>
        <w:autoSpaceDE w:val="0"/>
        <w:autoSpaceDN w:val="0"/>
        <w:adjustRightInd w:val="0"/>
        <w:spacing w:line="360" w:lineRule="auto"/>
        <w:ind w:firstLineChars="200" w:firstLine="446"/>
        <w:rPr>
          <w:rFonts w:asciiTheme="minorEastAsia" w:eastAsiaTheme="minorEastAsia" w:hAnsiTheme="minorEastAsia"/>
          <w:color w:val="FF0000"/>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4101D2">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4101D2" w:rsidRDefault="00771485">
            <w:pPr>
              <w:pStyle w:val="11"/>
              <w:spacing w:line="360" w:lineRule="auto"/>
              <w:jc w:val="center"/>
              <w:rPr>
                <w:rFonts w:asciiTheme="minorEastAsia" w:eastAsiaTheme="minorEastAsia" w:hAnsiTheme="minorEastAsia" w:cs="Arial"/>
                <w:sz w:val="24"/>
              </w:rPr>
            </w:pPr>
            <w:r>
              <w:rPr>
                <w:rFonts w:asciiTheme="minorEastAsia" w:eastAsiaTheme="minorEastAsia" w:hAnsiTheme="minorEastAsia"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4101D2" w:rsidRDefault="00771485">
            <w:pPr>
              <w:pStyle w:val="11"/>
              <w:spacing w:line="360" w:lineRule="auto"/>
              <w:jc w:val="center"/>
              <w:rPr>
                <w:rFonts w:asciiTheme="minorEastAsia" w:eastAsiaTheme="minorEastAsia" w:hAnsiTheme="minorEastAsia" w:cs="Arial"/>
                <w:sz w:val="24"/>
              </w:rPr>
            </w:pPr>
            <w:r>
              <w:rPr>
                <w:rFonts w:asciiTheme="minorEastAsia" w:eastAsiaTheme="minorEastAsia" w:hAnsiTheme="minorEastAsia"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4101D2" w:rsidRDefault="00771485">
            <w:pPr>
              <w:pStyle w:val="11"/>
              <w:spacing w:line="360" w:lineRule="auto"/>
              <w:jc w:val="center"/>
              <w:rPr>
                <w:rFonts w:asciiTheme="minorEastAsia" w:eastAsiaTheme="minorEastAsia" w:hAnsiTheme="minorEastAsia" w:cs="Arial"/>
                <w:sz w:val="24"/>
              </w:rPr>
            </w:pPr>
            <w:r>
              <w:rPr>
                <w:rFonts w:asciiTheme="minorEastAsia" w:eastAsiaTheme="minorEastAsia" w:hAnsiTheme="minorEastAsia" w:cs="Arial" w:hint="eastAsia"/>
                <w:sz w:val="24"/>
              </w:rPr>
              <w:t>承诺内容</w:t>
            </w:r>
          </w:p>
        </w:tc>
      </w:tr>
      <w:tr w:rsidR="004101D2">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4101D2" w:rsidRDefault="0077148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4101D2" w:rsidRDefault="0077148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4101D2" w:rsidRDefault="004101D2">
            <w:pPr>
              <w:pStyle w:val="11"/>
              <w:spacing w:line="360" w:lineRule="auto"/>
              <w:rPr>
                <w:rFonts w:asciiTheme="minorEastAsia" w:eastAsiaTheme="minorEastAsia" w:hAnsiTheme="minorEastAsia" w:cs="Arial"/>
                <w:bCs/>
                <w:sz w:val="24"/>
              </w:rPr>
            </w:pPr>
          </w:p>
        </w:tc>
      </w:tr>
      <w:tr w:rsidR="004101D2">
        <w:trPr>
          <w:cantSplit/>
          <w:trHeight w:val="2818"/>
          <w:jc w:val="center"/>
        </w:trPr>
        <w:tc>
          <w:tcPr>
            <w:tcW w:w="470" w:type="pct"/>
            <w:tcBorders>
              <w:top w:val="single" w:sz="4" w:space="0" w:color="auto"/>
              <w:left w:val="single" w:sz="4" w:space="0" w:color="auto"/>
              <w:right w:val="single" w:sz="4" w:space="0" w:color="auto"/>
            </w:tcBorders>
            <w:vAlign w:val="center"/>
          </w:tcPr>
          <w:p w:rsidR="004101D2" w:rsidRDefault="0077148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2</w:t>
            </w:r>
          </w:p>
        </w:tc>
        <w:tc>
          <w:tcPr>
            <w:tcW w:w="718" w:type="pct"/>
            <w:tcBorders>
              <w:top w:val="single" w:sz="4" w:space="0" w:color="auto"/>
              <w:left w:val="single" w:sz="4" w:space="0" w:color="auto"/>
              <w:right w:val="single" w:sz="4" w:space="0" w:color="auto"/>
            </w:tcBorders>
            <w:vAlign w:val="center"/>
          </w:tcPr>
          <w:p w:rsidR="004101D2" w:rsidRDefault="0077148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4101D2" w:rsidRDefault="004101D2">
            <w:pPr>
              <w:pStyle w:val="11"/>
              <w:spacing w:line="360" w:lineRule="auto"/>
              <w:rPr>
                <w:rFonts w:asciiTheme="minorEastAsia" w:eastAsiaTheme="minorEastAsia" w:hAnsiTheme="minorEastAsia" w:cs="Arial"/>
                <w:bCs/>
                <w:sz w:val="24"/>
              </w:rPr>
            </w:pPr>
          </w:p>
        </w:tc>
      </w:tr>
      <w:tr w:rsidR="004101D2">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4101D2" w:rsidRDefault="0077148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4101D2" w:rsidRDefault="0077148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4101D2" w:rsidRDefault="004101D2">
            <w:pPr>
              <w:pStyle w:val="11"/>
              <w:spacing w:line="360" w:lineRule="auto"/>
              <w:rPr>
                <w:rFonts w:asciiTheme="minorEastAsia" w:eastAsiaTheme="minorEastAsia" w:hAnsiTheme="minorEastAsia" w:cs="Arial"/>
                <w:bCs/>
                <w:sz w:val="24"/>
              </w:rPr>
            </w:pPr>
          </w:p>
          <w:p w:rsidR="004101D2" w:rsidRDefault="004101D2">
            <w:pPr>
              <w:pStyle w:val="11"/>
              <w:spacing w:line="360" w:lineRule="auto"/>
              <w:rPr>
                <w:rFonts w:asciiTheme="minorEastAsia" w:eastAsiaTheme="minorEastAsia" w:hAnsiTheme="minorEastAsia" w:cs="Arial"/>
                <w:bCs/>
                <w:sz w:val="24"/>
              </w:rPr>
            </w:pPr>
          </w:p>
        </w:tc>
      </w:tr>
      <w:tr w:rsidR="004101D2">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4101D2" w:rsidRDefault="0077148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4101D2" w:rsidRDefault="0077148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4101D2" w:rsidRDefault="004101D2">
            <w:pPr>
              <w:pStyle w:val="11"/>
              <w:spacing w:line="360" w:lineRule="auto"/>
              <w:rPr>
                <w:rFonts w:asciiTheme="minorEastAsia" w:eastAsiaTheme="minorEastAsia" w:hAnsiTheme="minorEastAsia" w:cs="Arial"/>
                <w:bCs/>
                <w:sz w:val="24"/>
              </w:rPr>
            </w:pPr>
          </w:p>
          <w:p w:rsidR="004101D2" w:rsidRDefault="004101D2">
            <w:pPr>
              <w:pStyle w:val="11"/>
              <w:spacing w:line="360" w:lineRule="auto"/>
              <w:rPr>
                <w:rFonts w:asciiTheme="minorEastAsia" w:eastAsiaTheme="minorEastAsia" w:hAnsiTheme="minorEastAsia" w:cs="Arial"/>
                <w:bCs/>
                <w:sz w:val="24"/>
              </w:rPr>
            </w:pPr>
          </w:p>
        </w:tc>
      </w:tr>
    </w:tbl>
    <w:p w:rsidR="004101D2" w:rsidRDefault="004101D2">
      <w:pPr>
        <w:spacing w:line="620" w:lineRule="exact"/>
        <w:rPr>
          <w:rFonts w:asciiTheme="minorEastAsia" w:eastAsiaTheme="minorEastAsia" w:hAnsiTheme="minorEastAsia"/>
          <w:sz w:val="24"/>
        </w:rPr>
      </w:pPr>
    </w:p>
    <w:p w:rsidR="004101D2" w:rsidRDefault="00771485" w:rsidP="00613D58">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hint="eastAsia"/>
          <w:sz w:val="24"/>
        </w:rPr>
        <w:t>制造商（加盖制造商公章）：</w:t>
      </w:r>
    </w:p>
    <w:p w:rsidR="004101D2" w:rsidRDefault="00771485" w:rsidP="00613D58">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p>
    <w:p w:rsidR="004101D2" w:rsidRDefault="004101D2">
      <w:pPr>
        <w:snapToGrid w:val="0"/>
        <w:spacing w:line="360" w:lineRule="auto"/>
        <w:rPr>
          <w:rFonts w:asciiTheme="minorEastAsia" w:eastAsiaTheme="minorEastAsia" w:hAnsiTheme="minorEastAsia"/>
          <w:color w:val="FF0000"/>
          <w:sz w:val="24"/>
          <w:szCs w:val="21"/>
        </w:rPr>
      </w:pPr>
    </w:p>
    <w:p w:rsidR="004101D2" w:rsidRDefault="00771485">
      <w:pPr>
        <w:snapToGrid w:val="0"/>
        <w:spacing w:line="360" w:lineRule="auto"/>
        <w:rPr>
          <w:rFonts w:asciiTheme="minorEastAsia" w:eastAsiaTheme="minorEastAsia" w:hAnsiTheme="minorEastAsia"/>
          <w:b/>
          <w:bCs/>
          <w:sz w:val="24"/>
        </w:rPr>
      </w:pPr>
      <w:r>
        <w:rPr>
          <w:rFonts w:asciiTheme="minorEastAsia" w:eastAsiaTheme="minorEastAsia" w:hAnsiTheme="minorEastAsia" w:hint="eastAsia"/>
          <w:sz w:val="24"/>
          <w:szCs w:val="21"/>
        </w:rPr>
        <w:t>注：制造商售后服务承诺须加盖制造商公章原件扫描后放入电子投标文件，否则不予认定。</w:t>
      </w:r>
      <w:r>
        <w:rPr>
          <w:rFonts w:asciiTheme="minorEastAsia" w:eastAsiaTheme="minorEastAsia" w:hAnsiTheme="minorEastAsia"/>
          <w:b/>
          <w:bCs/>
          <w:sz w:val="24"/>
        </w:rPr>
        <w:br w:type="page"/>
      </w:r>
    </w:p>
    <w:p w:rsidR="004101D2" w:rsidRDefault="00771485">
      <w:pPr>
        <w:tabs>
          <w:tab w:val="left" w:pos="360"/>
        </w:tabs>
        <w:spacing w:line="360" w:lineRule="auto"/>
        <w:rPr>
          <w:b/>
          <w:bCs/>
          <w:sz w:val="24"/>
        </w:rPr>
      </w:pPr>
      <w:r>
        <w:rPr>
          <w:rFonts w:hint="eastAsia"/>
          <w:b/>
          <w:sz w:val="24"/>
        </w:rPr>
        <w:lastRenderedPageBreak/>
        <w:t>附件</w:t>
      </w:r>
      <w:r>
        <w:rPr>
          <w:rFonts w:hint="eastAsia"/>
          <w:b/>
          <w:sz w:val="24"/>
        </w:rPr>
        <w:t>9</w:t>
      </w:r>
    </w:p>
    <w:p w:rsidR="004101D2" w:rsidRDefault="0077148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投标人售后服务承诺</w:t>
      </w:r>
    </w:p>
    <w:p w:rsidR="004101D2" w:rsidRDefault="004101D2" w:rsidP="00613D58">
      <w:pPr>
        <w:autoSpaceDE w:val="0"/>
        <w:autoSpaceDN w:val="0"/>
        <w:adjustRightInd w:val="0"/>
        <w:spacing w:line="360" w:lineRule="auto"/>
        <w:ind w:firstLineChars="200" w:firstLine="446"/>
        <w:rPr>
          <w:rFonts w:asciiTheme="minorEastAsia" w:eastAsiaTheme="minorEastAsia" w:hAnsiTheme="minorEastAsia"/>
          <w:color w:val="FF0000"/>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4101D2">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4101D2" w:rsidRDefault="00771485">
            <w:pPr>
              <w:pStyle w:val="11"/>
              <w:spacing w:line="360" w:lineRule="auto"/>
              <w:jc w:val="center"/>
              <w:rPr>
                <w:rFonts w:asciiTheme="minorEastAsia" w:eastAsiaTheme="minorEastAsia" w:hAnsiTheme="minorEastAsia" w:cs="Arial"/>
                <w:sz w:val="24"/>
              </w:rPr>
            </w:pPr>
            <w:r>
              <w:rPr>
                <w:rFonts w:asciiTheme="minorEastAsia" w:eastAsiaTheme="minorEastAsia" w:hAnsiTheme="minorEastAsia"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4101D2" w:rsidRDefault="00771485">
            <w:pPr>
              <w:pStyle w:val="11"/>
              <w:spacing w:line="360" w:lineRule="auto"/>
              <w:jc w:val="center"/>
              <w:rPr>
                <w:rFonts w:asciiTheme="minorEastAsia" w:eastAsiaTheme="minorEastAsia" w:hAnsiTheme="minorEastAsia" w:cs="Arial"/>
                <w:sz w:val="24"/>
              </w:rPr>
            </w:pPr>
            <w:r>
              <w:rPr>
                <w:rFonts w:asciiTheme="minorEastAsia" w:eastAsiaTheme="minorEastAsia" w:hAnsiTheme="minorEastAsia"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4101D2" w:rsidRDefault="00771485">
            <w:pPr>
              <w:pStyle w:val="11"/>
              <w:spacing w:line="360" w:lineRule="auto"/>
              <w:jc w:val="center"/>
              <w:rPr>
                <w:rFonts w:asciiTheme="minorEastAsia" w:eastAsiaTheme="minorEastAsia" w:hAnsiTheme="minorEastAsia" w:cs="Arial"/>
                <w:sz w:val="24"/>
              </w:rPr>
            </w:pPr>
            <w:r>
              <w:rPr>
                <w:rFonts w:asciiTheme="minorEastAsia" w:eastAsiaTheme="minorEastAsia" w:hAnsiTheme="minorEastAsia" w:cs="Arial" w:hint="eastAsia"/>
                <w:sz w:val="24"/>
              </w:rPr>
              <w:t>承诺内容</w:t>
            </w:r>
          </w:p>
        </w:tc>
      </w:tr>
      <w:tr w:rsidR="004101D2">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4101D2" w:rsidRDefault="0077148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4101D2" w:rsidRDefault="0077148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4101D2" w:rsidRDefault="004101D2">
            <w:pPr>
              <w:pStyle w:val="11"/>
              <w:spacing w:line="360" w:lineRule="auto"/>
              <w:rPr>
                <w:rFonts w:asciiTheme="minorEastAsia" w:eastAsiaTheme="minorEastAsia" w:hAnsiTheme="minorEastAsia" w:cs="Arial"/>
                <w:bCs/>
                <w:sz w:val="24"/>
              </w:rPr>
            </w:pPr>
          </w:p>
        </w:tc>
      </w:tr>
      <w:tr w:rsidR="004101D2">
        <w:trPr>
          <w:cantSplit/>
          <w:trHeight w:val="2818"/>
          <w:jc w:val="center"/>
        </w:trPr>
        <w:tc>
          <w:tcPr>
            <w:tcW w:w="470" w:type="pct"/>
            <w:tcBorders>
              <w:top w:val="single" w:sz="4" w:space="0" w:color="auto"/>
              <w:left w:val="single" w:sz="4" w:space="0" w:color="auto"/>
              <w:right w:val="single" w:sz="4" w:space="0" w:color="auto"/>
            </w:tcBorders>
            <w:vAlign w:val="center"/>
          </w:tcPr>
          <w:p w:rsidR="004101D2" w:rsidRDefault="0077148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2</w:t>
            </w:r>
          </w:p>
        </w:tc>
        <w:tc>
          <w:tcPr>
            <w:tcW w:w="718" w:type="pct"/>
            <w:tcBorders>
              <w:top w:val="single" w:sz="4" w:space="0" w:color="auto"/>
              <w:left w:val="single" w:sz="4" w:space="0" w:color="auto"/>
              <w:right w:val="single" w:sz="4" w:space="0" w:color="auto"/>
            </w:tcBorders>
            <w:vAlign w:val="center"/>
          </w:tcPr>
          <w:p w:rsidR="004101D2" w:rsidRDefault="0077148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4101D2" w:rsidRDefault="004101D2">
            <w:pPr>
              <w:pStyle w:val="11"/>
              <w:spacing w:line="360" w:lineRule="auto"/>
              <w:rPr>
                <w:rFonts w:asciiTheme="minorEastAsia" w:eastAsiaTheme="minorEastAsia" w:hAnsiTheme="minorEastAsia" w:cs="Arial"/>
                <w:bCs/>
                <w:sz w:val="24"/>
              </w:rPr>
            </w:pPr>
          </w:p>
        </w:tc>
      </w:tr>
      <w:tr w:rsidR="004101D2">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4101D2" w:rsidRDefault="0077148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4101D2" w:rsidRDefault="0077148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4101D2" w:rsidRDefault="004101D2">
            <w:pPr>
              <w:pStyle w:val="11"/>
              <w:spacing w:line="360" w:lineRule="auto"/>
              <w:rPr>
                <w:rFonts w:asciiTheme="minorEastAsia" w:eastAsiaTheme="minorEastAsia" w:hAnsiTheme="minorEastAsia" w:cs="Arial"/>
                <w:bCs/>
                <w:sz w:val="24"/>
              </w:rPr>
            </w:pPr>
          </w:p>
          <w:p w:rsidR="004101D2" w:rsidRDefault="004101D2">
            <w:pPr>
              <w:pStyle w:val="11"/>
              <w:spacing w:line="360" w:lineRule="auto"/>
              <w:rPr>
                <w:rFonts w:asciiTheme="minorEastAsia" w:eastAsiaTheme="minorEastAsia" w:hAnsiTheme="minorEastAsia" w:cs="Arial"/>
                <w:bCs/>
                <w:sz w:val="24"/>
              </w:rPr>
            </w:pPr>
          </w:p>
        </w:tc>
      </w:tr>
      <w:tr w:rsidR="004101D2">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4101D2" w:rsidRDefault="0077148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4101D2" w:rsidRDefault="0077148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4101D2" w:rsidRDefault="004101D2">
            <w:pPr>
              <w:pStyle w:val="11"/>
              <w:spacing w:line="360" w:lineRule="auto"/>
              <w:rPr>
                <w:rFonts w:asciiTheme="minorEastAsia" w:eastAsiaTheme="minorEastAsia" w:hAnsiTheme="minorEastAsia" w:cs="Arial"/>
                <w:bCs/>
                <w:sz w:val="24"/>
              </w:rPr>
            </w:pPr>
          </w:p>
          <w:p w:rsidR="004101D2" w:rsidRDefault="004101D2">
            <w:pPr>
              <w:pStyle w:val="11"/>
              <w:spacing w:line="360" w:lineRule="auto"/>
              <w:rPr>
                <w:rFonts w:asciiTheme="minorEastAsia" w:eastAsiaTheme="minorEastAsia" w:hAnsiTheme="minorEastAsia" w:cs="Arial"/>
                <w:bCs/>
                <w:sz w:val="24"/>
              </w:rPr>
            </w:pPr>
          </w:p>
        </w:tc>
      </w:tr>
    </w:tbl>
    <w:p w:rsidR="004101D2" w:rsidRDefault="004101D2">
      <w:pPr>
        <w:spacing w:line="620" w:lineRule="exact"/>
        <w:rPr>
          <w:rFonts w:asciiTheme="minorEastAsia" w:eastAsiaTheme="minorEastAsia" w:hAnsiTheme="minorEastAsia"/>
          <w:sz w:val="24"/>
        </w:rPr>
      </w:pPr>
    </w:p>
    <w:p w:rsidR="004101D2" w:rsidRDefault="00771485" w:rsidP="00613D58">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投标人名称：</w:t>
      </w:r>
    </w:p>
    <w:p w:rsidR="004101D2" w:rsidRDefault="00771485" w:rsidP="00613D58">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p>
    <w:p w:rsidR="004101D2" w:rsidRDefault="004101D2">
      <w:pPr>
        <w:spacing w:line="620" w:lineRule="exact"/>
        <w:rPr>
          <w:rFonts w:asciiTheme="minorEastAsia" w:eastAsiaTheme="minorEastAsia" w:hAnsiTheme="minorEastAsia"/>
          <w:sz w:val="24"/>
        </w:rPr>
      </w:pPr>
    </w:p>
    <w:p w:rsidR="004101D2" w:rsidRDefault="00771485">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4101D2" w:rsidRDefault="00771485">
      <w:pPr>
        <w:tabs>
          <w:tab w:val="left" w:pos="360"/>
        </w:tabs>
        <w:spacing w:afterLines="100" w:after="286" w:line="360" w:lineRule="auto"/>
        <w:rPr>
          <w:b/>
          <w:sz w:val="24"/>
        </w:rPr>
      </w:pPr>
      <w:r>
        <w:rPr>
          <w:rFonts w:hint="eastAsia"/>
          <w:b/>
          <w:sz w:val="24"/>
        </w:rPr>
        <w:lastRenderedPageBreak/>
        <w:t>附件</w:t>
      </w:r>
      <w:r>
        <w:rPr>
          <w:rFonts w:hint="eastAsia"/>
          <w:b/>
          <w:sz w:val="24"/>
        </w:rPr>
        <w:t>10</w:t>
      </w:r>
    </w:p>
    <w:p w:rsidR="004101D2" w:rsidRDefault="00771485">
      <w:pPr>
        <w:autoSpaceDN w:val="0"/>
        <w:spacing w:line="360" w:lineRule="auto"/>
        <w:jc w:val="center"/>
        <w:rPr>
          <w:b/>
          <w:bCs/>
          <w:sz w:val="24"/>
        </w:rPr>
      </w:pPr>
      <w:r>
        <w:rPr>
          <w:rFonts w:hint="eastAsia"/>
          <w:b/>
          <w:bCs/>
          <w:sz w:val="24"/>
        </w:rPr>
        <w:t>政府采购政策情况表</w:t>
      </w:r>
    </w:p>
    <w:p w:rsidR="004101D2" w:rsidRDefault="004101D2">
      <w:pPr>
        <w:spacing w:line="460" w:lineRule="exact"/>
        <w:jc w:val="center"/>
        <w:rPr>
          <w:sz w:val="24"/>
        </w:rPr>
      </w:pPr>
    </w:p>
    <w:p w:rsidR="004101D2" w:rsidRDefault="00771485">
      <w:pPr>
        <w:spacing w:line="460" w:lineRule="exact"/>
        <w:rPr>
          <w:sz w:val="24"/>
        </w:rPr>
      </w:pPr>
      <w:r>
        <w:rPr>
          <w:sz w:val="24"/>
        </w:rPr>
        <w:t>项目名称：</w:t>
      </w:r>
    </w:p>
    <w:p w:rsidR="004101D2" w:rsidRDefault="00771485">
      <w:pPr>
        <w:spacing w:line="460" w:lineRule="exact"/>
        <w:rPr>
          <w:sz w:val="24"/>
        </w:rPr>
      </w:pPr>
      <w:r>
        <w:rPr>
          <w:sz w:val="24"/>
        </w:rPr>
        <w:t>项目编号：</w:t>
      </w:r>
    </w:p>
    <w:p w:rsidR="004101D2" w:rsidRDefault="00771485">
      <w:pPr>
        <w:spacing w:line="460" w:lineRule="exact"/>
        <w:rPr>
          <w:sz w:val="24"/>
          <w:u w:val="single"/>
        </w:rPr>
      </w:pPr>
      <w:r>
        <w:rPr>
          <w:sz w:val="24"/>
        </w:rPr>
        <w:t>包号：</w:t>
      </w:r>
    </w:p>
    <w:p w:rsidR="004101D2" w:rsidRDefault="00771485">
      <w:pPr>
        <w:spacing w:line="460" w:lineRule="exact"/>
        <w:rPr>
          <w:sz w:val="24"/>
          <w:szCs w:val="24"/>
        </w:rPr>
      </w:pPr>
      <w:r>
        <w:rPr>
          <w:sz w:val="24"/>
          <w:szCs w:val="24"/>
        </w:rPr>
        <w:t>填报要求：</w:t>
      </w:r>
    </w:p>
    <w:p w:rsidR="004101D2" w:rsidRDefault="00771485">
      <w:pPr>
        <w:spacing w:line="460" w:lineRule="exact"/>
        <w:rPr>
          <w:sz w:val="24"/>
          <w:szCs w:val="24"/>
        </w:rPr>
      </w:pPr>
      <w:r>
        <w:rPr>
          <w:sz w:val="24"/>
          <w:szCs w:val="24"/>
        </w:rPr>
        <w:t>1.</w:t>
      </w:r>
      <w:r>
        <w:rPr>
          <w:sz w:val="24"/>
          <w:szCs w:val="24"/>
        </w:rPr>
        <w:t>本表的产品名称、品牌型号、金额应与《开标分项一览表》一致。</w:t>
      </w:r>
    </w:p>
    <w:p w:rsidR="004101D2" w:rsidRDefault="00771485">
      <w:pPr>
        <w:spacing w:line="460" w:lineRule="exact"/>
        <w:rPr>
          <w:sz w:val="24"/>
          <w:szCs w:val="24"/>
        </w:rPr>
      </w:pPr>
      <w:r>
        <w:rPr>
          <w:sz w:val="24"/>
          <w:szCs w:val="24"/>
        </w:rPr>
        <w:t>2.“</w:t>
      </w:r>
      <w:r>
        <w:rPr>
          <w:sz w:val="24"/>
          <w:szCs w:val="24"/>
        </w:rPr>
        <w:t>制造商企业类型</w:t>
      </w:r>
      <w:r>
        <w:rPr>
          <w:sz w:val="24"/>
          <w:szCs w:val="24"/>
        </w:rPr>
        <w:t>”</w:t>
      </w:r>
      <w:r>
        <w:rPr>
          <w:sz w:val="24"/>
          <w:szCs w:val="24"/>
        </w:rPr>
        <w:t>栏填写内容为</w:t>
      </w:r>
      <w:r>
        <w:rPr>
          <w:sz w:val="24"/>
          <w:szCs w:val="24"/>
        </w:rPr>
        <w:t>“</w:t>
      </w:r>
      <w:r>
        <w:rPr>
          <w:sz w:val="24"/>
          <w:szCs w:val="24"/>
        </w:rPr>
        <w:t>微型</w:t>
      </w:r>
      <w:r>
        <w:rPr>
          <w:sz w:val="24"/>
          <w:szCs w:val="24"/>
        </w:rPr>
        <w:t>”</w:t>
      </w:r>
      <w:r>
        <w:rPr>
          <w:sz w:val="24"/>
          <w:szCs w:val="24"/>
        </w:rPr>
        <w:t>、</w:t>
      </w:r>
      <w:r>
        <w:rPr>
          <w:sz w:val="24"/>
          <w:szCs w:val="24"/>
        </w:rPr>
        <w:t>“</w:t>
      </w:r>
      <w:r>
        <w:rPr>
          <w:sz w:val="24"/>
          <w:szCs w:val="24"/>
        </w:rPr>
        <w:t>小型</w:t>
      </w:r>
      <w:r>
        <w:rPr>
          <w:sz w:val="24"/>
          <w:szCs w:val="24"/>
        </w:rPr>
        <w:t>”</w:t>
      </w:r>
      <w:r>
        <w:rPr>
          <w:sz w:val="24"/>
          <w:szCs w:val="24"/>
        </w:rPr>
        <w:t>、</w:t>
      </w:r>
      <w:r>
        <w:rPr>
          <w:sz w:val="24"/>
          <w:szCs w:val="24"/>
        </w:rPr>
        <w:t>“</w:t>
      </w:r>
      <w:r>
        <w:rPr>
          <w:sz w:val="24"/>
          <w:szCs w:val="24"/>
        </w:rPr>
        <w:t>监狱企业</w:t>
      </w:r>
      <w:r>
        <w:rPr>
          <w:sz w:val="24"/>
          <w:szCs w:val="24"/>
        </w:rPr>
        <w:t>”</w:t>
      </w:r>
      <w:r>
        <w:rPr>
          <w:sz w:val="24"/>
          <w:szCs w:val="24"/>
        </w:rPr>
        <w:t>或</w:t>
      </w:r>
      <w:r>
        <w:rPr>
          <w:sz w:val="24"/>
          <w:szCs w:val="24"/>
        </w:rPr>
        <w:t>“</w:t>
      </w:r>
      <w:r>
        <w:rPr>
          <w:sz w:val="24"/>
          <w:szCs w:val="24"/>
        </w:rPr>
        <w:t>残疾人福利性单位</w:t>
      </w:r>
      <w:r>
        <w:rPr>
          <w:sz w:val="24"/>
          <w:szCs w:val="24"/>
        </w:rPr>
        <w:t>”</w:t>
      </w:r>
      <w:r>
        <w:rPr>
          <w:sz w:val="24"/>
          <w:szCs w:val="24"/>
        </w:rPr>
        <w:t>。</w:t>
      </w:r>
    </w:p>
    <w:p w:rsidR="004101D2" w:rsidRDefault="00771485">
      <w:pPr>
        <w:spacing w:line="460" w:lineRule="exact"/>
        <w:rPr>
          <w:sz w:val="24"/>
          <w:szCs w:val="24"/>
        </w:rPr>
      </w:pPr>
      <w:r>
        <w:rPr>
          <w:sz w:val="24"/>
          <w:szCs w:val="24"/>
        </w:rPr>
        <w:t xml:space="preserve">3. </w:t>
      </w:r>
      <w:r>
        <w:rPr>
          <w:sz w:val="24"/>
          <w:szCs w:val="24"/>
        </w:rPr>
        <w:t>环境标志产品是指财政部、生态环境部发布现行的《环境标志产品政府采购品目清单》中的产品；节能产品是指财政部和国家发展改革委员会公布现行的《节能产品政府采购品目清单》中的产品。提供相关产品认证证书。</w:t>
      </w:r>
    </w:p>
    <w:p w:rsidR="004101D2" w:rsidRDefault="00771485">
      <w:pPr>
        <w:spacing w:line="460" w:lineRule="exact"/>
        <w:rPr>
          <w:sz w:val="24"/>
          <w:szCs w:val="24"/>
        </w:rPr>
      </w:pPr>
      <w:r>
        <w:rPr>
          <w:sz w:val="24"/>
          <w:szCs w:val="24"/>
        </w:rPr>
        <w:t xml:space="preserve">4. </w:t>
      </w:r>
      <w:r>
        <w:rPr>
          <w:sz w:val="24"/>
          <w:szCs w:val="24"/>
        </w:rPr>
        <w:t>请投标人正确填写本表，所填内容将作为评审的依据。其内容或数据应与对应的证明资料相符，如果填写不完整或有误，不再享受上述政策优惠。</w:t>
      </w:r>
    </w:p>
    <w:p w:rsidR="004101D2" w:rsidRDefault="00771485" w:rsidP="00613D58">
      <w:pPr>
        <w:spacing w:line="460" w:lineRule="exact"/>
        <w:ind w:firstLineChars="3000" w:firstLine="6695"/>
        <w:rPr>
          <w:sz w:val="24"/>
          <w:szCs w:val="24"/>
        </w:rPr>
      </w:pPr>
      <w:r>
        <w:rPr>
          <w:sz w:val="24"/>
          <w:szCs w:val="24"/>
        </w:rPr>
        <w:t>单位：元</w:t>
      </w: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1492"/>
        <w:gridCol w:w="1565"/>
        <w:gridCol w:w="1352"/>
        <w:gridCol w:w="1622"/>
        <w:gridCol w:w="1453"/>
      </w:tblGrid>
      <w:tr w:rsidR="004101D2">
        <w:trPr>
          <w:trHeight w:val="490"/>
          <w:jc w:val="center"/>
        </w:trPr>
        <w:tc>
          <w:tcPr>
            <w:tcW w:w="556" w:type="pct"/>
            <w:vMerge w:val="restart"/>
            <w:shd w:val="clear" w:color="auto" w:fill="auto"/>
            <w:vAlign w:val="center"/>
          </w:tcPr>
          <w:p w:rsidR="004101D2" w:rsidRDefault="00771485">
            <w:pPr>
              <w:pStyle w:val="13"/>
              <w:tabs>
                <w:tab w:val="left" w:pos="1260"/>
              </w:tabs>
              <w:adjustRightInd w:val="0"/>
              <w:snapToGrid w:val="0"/>
              <w:jc w:val="center"/>
              <w:rPr>
                <w:szCs w:val="21"/>
                <w:lang w:val="en-GB"/>
              </w:rPr>
            </w:pPr>
            <w:r>
              <w:rPr>
                <w:szCs w:val="21"/>
                <w:lang w:val="en-GB"/>
              </w:rPr>
              <w:t>环境标志产品</w:t>
            </w:r>
          </w:p>
        </w:tc>
        <w:tc>
          <w:tcPr>
            <w:tcW w:w="886" w:type="pct"/>
            <w:shd w:val="clear" w:color="auto" w:fill="auto"/>
            <w:vAlign w:val="center"/>
          </w:tcPr>
          <w:p w:rsidR="004101D2" w:rsidRDefault="00771485">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4101D2" w:rsidRDefault="00771485">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4101D2" w:rsidRDefault="00771485">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4101D2" w:rsidRDefault="00771485">
            <w:pPr>
              <w:pStyle w:val="13"/>
              <w:tabs>
                <w:tab w:val="left" w:pos="1260"/>
              </w:tabs>
              <w:adjustRightInd w:val="0"/>
              <w:snapToGrid w:val="0"/>
              <w:jc w:val="center"/>
              <w:rPr>
                <w:szCs w:val="21"/>
                <w:lang w:val="en-GB"/>
              </w:rPr>
            </w:pPr>
            <w:r>
              <w:rPr>
                <w:szCs w:val="21"/>
                <w:lang w:val="en-GB"/>
              </w:rPr>
              <w:t>环境标志认证证书编号</w:t>
            </w:r>
          </w:p>
        </w:tc>
        <w:tc>
          <w:tcPr>
            <w:tcW w:w="863" w:type="pct"/>
            <w:shd w:val="clear" w:color="auto" w:fill="auto"/>
            <w:vAlign w:val="center"/>
          </w:tcPr>
          <w:p w:rsidR="004101D2" w:rsidRDefault="00771485">
            <w:pPr>
              <w:pStyle w:val="13"/>
              <w:tabs>
                <w:tab w:val="left" w:pos="1260"/>
              </w:tabs>
              <w:adjustRightInd w:val="0"/>
              <w:snapToGrid w:val="0"/>
              <w:jc w:val="center"/>
              <w:rPr>
                <w:szCs w:val="21"/>
                <w:lang w:val="en-GB"/>
              </w:rPr>
            </w:pPr>
            <w:r>
              <w:rPr>
                <w:szCs w:val="21"/>
                <w:lang w:val="en-GB"/>
              </w:rPr>
              <w:t>金额</w:t>
            </w:r>
          </w:p>
        </w:tc>
      </w:tr>
      <w:tr w:rsidR="004101D2">
        <w:trPr>
          <w:trHeight w:val="567"/>
          <w:jc w:val="center"/>
        </w:trPr>
        <w:tc>
          <w:tcPr>
            <w:tcW w:w="556" w:type="pct"/>
            <w:vMerge/>
            <w:shd w:val="clear" w:color="auto" w:fill="auto"/>
            <w:vAlign w:val="center"/>
          </w:tcPr>
          <w:p w:rsidR="004101D2" w:rsidRDefault="004101D2">
            <w:pPr>
              <w:pStyle w:val="13"/>
              <w:tabs>
                <w:tab w:val="left" w:pos="1260"/>
              </w:tabs>
              <w:adjustRightInd w:val="0"/>
              <w:snapToGrid w:val="0"/>
              <w:jc w:val="center"/>
              <w:rPr>
                <w:szCs w:val="21"/>
                <w:lang w:val="en-GB"/>
              </w:rPr>
            </w:pPr>
          </w:p>
        </w:tc>
        <w:tc>
          <w:tcPr>
            <w:tcW w:w="886" w:type="pct"/>
            <w:shd w:val="clear" w:color="auto" w:fill="auto"/>
            <w:vAlign w:val="center"/>
          </w:tcPr>
          <w:p w:rsidR="004101D2" w:rsidRDefault="004101D2">
            <w:pPr>
              <w:pStyle w:val="13"/>
              <w:tabs>
                <w:tab w:val="left" w:pos="1260"/>
              </w:tabs>
              <w:adjustRightInd w:val="0"/>
              <w:snapToGrid w:val="0"/>
              <w:jc w:val="center"/>
              <w:rPr>
                <w:szCs w:val="21"/>
                <w:lang w:val="en-GB"/>
              </w:rPr>
            </w:pPr>
          </w:p>
        </w:tc>
        <w:tc>
          <w:tcPr>
            <w:tcW w:w="929" w:type="pct"/>
            <w:shd w:val="clear" w:color="auto" w:fill="auto"/>
            <w:vAlign w:val="center"/>
          </w:tcPr>
          <w:p w:rsidR="004101D2" w:rsidRDefault="004101D2">
            <w:pPr>
              <w:pStyle w:val="13"/>
              <w:tabs>
                <w:tab w:val="left" w:pos="1260"/>
              </w:tabs>
              <w:adjustRightInd w:val="0"/>
              <w:snapToGrid w:val="0"/>
              <w:jc w:val="center"/>
              <w:rPr>
                <w:szCs w:val="21"/>
                <w:lang w:val="en-GB"/>
              </w:rPr>
            </w:pPr>
          </w:p>
        </w:tc>
        <w:tc>
          <w:tcPr>
            <w:tcW w:w="803" w:type="pct"/>
            <w:shd w:val="clear" w:color="auto" w:fill="auto"/>
            <w:vAlign w:val="center"/>
          </w:tcPr>
          <w:p w:rsidR="004101D2" w:rsidRDefault="004101D2">
            <w:pPr>
              <w:pStyle w:val="13"/>
              <w:tabs>
                <w:tab w:val="left" w:pos="1260"/>
              </w:tabs>
              <w:adjustRightInd w:val="0"/>
              <w:snapToGrid w:val="0"/>
              <w:jc w:val="center"/>
              <w:rPr>
                <w:szCs w:val="21"/>
                <w:lang w:val="en-GB"/>
              </w:rPr>
            </w:pPr>
          </w:p>
        </w:tc>
        <w:tc>
          <w:tcPr>
            <w:tcW w:w="963" w:type="pct"/>
            <w:shd w:val="clear" w:color="auto" w:fill="auto"/>
            <w:vAlign w:val="center"/>
          </w:tcPr>
          <w:p w:rsidR="004101D2" w:rsidRDefault="004101D2">
            <w:pPr>
              <w:pStyle w:val="13"/>
              <w:tabs>
                <w:tab w:val="left" w:pos="1260"/>
              </w:tabs>
              <w:adjustRightInd w:val="0"/>
              <w:snapToGrid w:val="0"/>
              <w:jc w:val="center"/>
              <w:rPr>
                <w:szCs w:val="21"/>
                <w:lang w:val="en-GB"/>
              </w:rPr>
            </w:pPr>
          </w:p>
        </w:tc>
        <w:tc>
          <w:tcPr>
            <w:tcW w:w="863" w:type="pct"/>
            <w:shd w:val="clear" w:color="auto" w:fill="auto"/>
            <w:vAlign w:val="center"/>
          </w:tcPr>
          <w:p w:rsidR="004101D2" w:rsidRDefault="004101D2">
            <w:pPr>
              <w:pStyle w:val="13"/>
              <w:tabs>
                <w:tab w:val="left" w:pos="1260"/>
              </w:tabs>
              <w:adjustRightInd w:val="0"/>
              <w:snapToGrid w:val="0"/>
              <w:jc w:val="center"/>
              <w:rPr>
                <w:szCs w:val="21"/>
                <w:lang w:val="en-GB"/>
              </w:rPr>
            </w:pPr>
          </w:p>
        </w:tc>
      </w:tr>
      <w:tr w:rsidR="004101D2">
        <w:trPr>
          <w:trHeight w:val="567"/>
          <w:jc w:val="center"/>
        </w:trPr>
        <w:tc>
          <w:tcPr>
            <w:tcW w:w="556" w:type="pct"/>
            <w:vMerge/>
            <w:shd w:val="clear" w:color="auto" w:fill="auto"/>
            <w:vAlign w:val="center"/>
          </w:tcPr>
          <w:p w:rsidR="004101D2" w:rsidRDefault="004101D2">
            <w:pPr>
              <w:pStyle w:val="13"/>
              <w:tabs>
                <w:tab w:val="left" w:pos="1260"/>
              </w:tabs>
              <w:adjustRightInd w:val="0"/>
              <w:snapToGrid w:val="0"/>
              <w:jc w:val="center"/>
              <w:rPr>
                <w:szCs w:val="21"/>
                <w:lang w:val="en-GB"/>
              </w:rPr>
            </w:pPr>
          </w:p>
        </w:tc>
        <w:tc>
          <w:tcPr>
            <w:tcW w:w="886" w:type="pct"/>
            <w:shd w:val="clear" w:color="auto" w:fill="auto"/>
            <w:vAlign w:val="center"/>
          </w:tcPr>
          <w:p w:rsidR="004101D2" w:rsidRDefault="004101D2">
            <w:pPr>
              <w:pStyle w:val="13"/>
              <w:tabs>
                <w:tab w:val="left" w:pos="1260"/>
              </w:tabs>
              <w:adjustRightInd w:val="0"/>
              <w:snapToGrid w:val="0"/>
              <w:jc w:val="center"/>
              <w:rPr>
                <w:szCs w:val="21"/>
                <w:lang w:val="en-GB"/>
              </w:rPr>
            </w:pPr>
          </w:p>
        </w:tc>
        <w:tc>
          <w:tcPr>
            <w:tcW w:w="929" w:type="pct"/>
            <w:shd w:val="clear" w:color="auto" w:fill="auto"/>
            <w:vAlign w:val="center"/>
          </w:tcPr>
          <w:p w:rsidR="004101D2" w:rsidRDefault="004101D2">
            <w:pPr>
              <w:pStyle w:val="13"/>
              <w:tabs>
                <w:tab w:val="left" w:pos="1260"/>
              </w:tabs>
              <w:adjustRightInd w:val="0"/>
              <w:snapToGrid w:val="0"/>
              <w:jc w:val="center"/>
              <w:rPr>
                <w:szCs w:val="21"/>
                <w:lang w:val="en-GB"/>
              </w:rPr>
            </w:pPr>
          </w:p>
        </w:tc>
        <w:tc>
          <w:tcPr>
            <w:tcW w:w="803" w:type="pct"/>
            <w:shd w:val="clear" w:color="auto" w:fill="auto"/>
            <w:vAlign w:val="center"/>
          </w:tcPr>
          <w:p w:rsidR="004101D2" w:rsidRDefault="004101D2">
            <w:pPr>
              <w:pStyle w:val="13"/>
              <w:tabs>
                <w:tab w:val="left" w:pos="1260"/>
              </w:tabs>
              <w:adjustRightInd w:val="0"/>
              <w:snapToGrid w:val="0"/>
              <w:jc w:val="center"/>
              <w:rPr>
                <w:szCs w:val="21"/>
                <w:lang w:val="en-GB"/>
              </w:rPr>
            </w:pPr>
          </w:p>
        </w:tc>
        <w:tc>
          <w:tcPr>
            <w:tcW w:w="963" w:type="pct"/>
            <w:shd w:val="clear" w:color="auto" w:fill="auto"/>
            <w:vAlign w:val="center"/>
          </w:tcPr>
          <w:p w:rsidR="004101D2" w:rsidRDefault="004101D2">
            <w:pPr>
              <w:pStyle w:val="13"/>
              <w:tabs>
                <w:tab w:val="left" w:pos="1260"/>
              </w:tabs>
              <w:adjustRightInd w:val="0"/>
              <w:snapToGrid w:val="0"/>
              <w:jc w:val="center"/>
              <w:rPr>
                <w:szCs w:val="21"/>
                <w:lang w:val="en-GB"/>
              </w:rPr>
            </w:pPr>
          </w:p>
        </w:tc>
        <w:tc>
          <w:tcPr>
            <w:tcW w:w="863" w:type="pct"/>
            <w:shd w:val="clear" w:color="auto" w:fill="auto"/>
            <w:vAlign w:val="center"/>
          </w:tcPr>
          <w:p w:rsidR="004101D2" w:rsidRDefault="004101D2">
            <w:pPr>
              <w:pStyle w:val="13"/>
              <w:tabs>
                <w:tab w:val="left" w:pos="1260"/>
              </w:tabs>
              <w:adjustRightInd w:val="0"/>
              <w:snapToGrid w:val="0"/>
              <w:jc w:val="center"/>
              <w:rPr>
                <w:szCs w:val="21"/>
                <w:lang w:val="en-GB"/>
              </w:rPr>
            </w:pPr>
          </w:p>
        </w:tc>
      </w:tr>
      <w:tr w:rsidR="004101D2">
        <w:trPr>
          <w:trHeight w:val="567"/>
          <w:jc w:val="center"/>
        </w:trPr>
        <w:tc>
          <w:tcPr>
            <w:tcW w:w="556" w:type="pct"/>
            <w:vMerge/>
            <w:shd w:val="clear" w:color="auto" w:fill="auto"/>
            <w:vAlign w:val="center"/>
          </w:tcPr>
          <w:p w:rsidR="004101D2" w:rsidRDefault="004101D2">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4101D2" w:rsidRDefault="00771485">
            <w:pPr>
              <w:pStyle w:val="13"/>
              <w:tabs>
                <w:tab w:val="left" w:pos="1260"/>
              </w:tabs>
              <w:adjustRightInd w:val="0"/>
              <w:snapToGrid w:val="0"/>
              <w:jc w:val="center"/>
              <w:rPr>
                <w:szCs w:val="21"/>
                <w:lang w:val="en-GB"/>
              </w:rPr>
            </w:pPr>
            <w:r>
              <w:rPr>
                <w:szCs w:val="21"/>
                <w:lang w:val="en-GB"/>
              </w:rPr>
              <w:t>环境标志产品金额合计</w:t>
            </w:r>
          </w:p>
        </w:tc>
        <w:tc>
          <w:tcPr>
            <w:tcW w:w="863" w:type="pct"/>
            <w:shd w:val="clear" w:color="auto" w:fill="auto"/>
            <w:vAlign w:val="center"/>
          </w:tcPr>
          <w:p w:rsidR="004101D2" w:rsidRDefault="00771485">
            <w:pPr>
              <w:pStyle w:val="13"/>
              <w:tabs>
                <w:tab w:val="left" w:pos="1260"/>
              </w:tabs>
              <w:adjustRightInd w:val="0"/>
              <w:snapToGrid w:val="0"/>
              <w:jc w:val="center"/>
              <w:rPr>
                <w:b/>
                <w:szCs w:val="21"/>
                <w:lang w:val="en-GB"/>
              </w:rPr>
            </w:pPr>
            <w:r>
              <w:rPr>
                <w:b/>
                <w:szCs w:val="21"/>
                <w:lang w:val="en-GB"/>
              </w:rPr>
              <w:t>元</w:t>
            </w:r>
          </w:p>
        </w:tc>
      </w:tr>
      <w:tr w:rsidR="004101D2">
        <w:trPr>
          <w:trHeight w:val="567"/>
          <w:jc w:val="center"/>
        </w:trPr>
        <w:tc>
          <w:tcPr>
            <w:tcW w:w="556" w:type="pct"/>
            <w:vMerge/>
            <w:shd w:val="clear" w:color="auto" w:fill="auto"/>
            <w:vAlign w:val="center"/>
          </w:tcPr>
          <w:p w:rsidR="004101D2" w:rsidRDefault="004101D2">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4101D2" w:rsidRDefault="00771485">
            <w:pPr>
              <w:pStyle w:val="13"/>
              <w:tabs>
                <w:tab w:val="left" w:pos="1260"/>
              </w:tabs>
              <w:adjustRightInd w:val="0"/>
              <w:snapToGrid w:val="0"/>
              <w:jc w:val="center"/>
              <w:rPr>
                <w:szCs w:val="21"/>
                <w:lang w:val="en-GB"/>
              </w:rPr>
            </w:pPr>
            <w:r>
              <w:rPr>
                <w:szCs w:val="21"/>
                <w:lang w:val="en-GB"/>
              </w:rPr>
              <w:t>比重（环境标志产品金额</w:t>
            </w:r>
            <w:r>
              <w:rPr>
                <w:szCs w:val="21"/>
                <w:lang w:val="en-GB"/>
              </w:rPr>
              <w:t>/</w:t>
            </w:r>
            <w:r>
              <w:rPr>
                <w:szCs w:val="21"/>
                <w:lang w:val="en-GB"/>
              </w:rPr>
              <w:t>所投包投标总价）</w:t>
            </w:r>
            <w:r>
              <w:rPr>
                <w:szCs w:val="21"/>
                <w:lang w:val="en-GB"/>
              </w:rPr>
              <w:t>*100%</w:t>
            </w:r>
          </w:p>
        </w:tc>
        <w:tc>
          <w:tcPr>
            <w:tcW w:w="863" w:type="pct"/>
            <w:shd w:val="clear" w:color="auto" w:fill="auto"/>
            <w:vAlign w:val="center"/>
          </w:tcPr>
          <w:p w:rsidR="004101D2" w:rsidRDefault="00771485">
            <w:pPr>
              <w:pStyle w:val="13"/>
              <w:tabs>
                <w:tab w:val="left" w:pos="1260"/>
              </w:tabs>
              <w:adjustRightInd w:val="0"/>
              <w:snapToGrid w:val="0"/>
              <w:jc w:val="center"/>
              <w:rPr>
                <w:b/>
                <w:szCs w:val="21"/>
                <w:lang w:val="en-GB"/>
              </w:rPr>
            </w:pPr>
            <w:r>
              <w:rPr>
                <w:b/>
                <w:szCs w:val="21"/>
                <w:lang w:val="en-GB"/>
              </w:rPr>
              <w:t>%</w:t>
            </w:r>
          </w:p>
        </w:tc>
      </w:tr>
      <w:tr w:rsidR="004101D2">
        <w:trPr>
          <w:trHeight w:val="567"/>
          <w:jc w:val="center"/>
        </w:trPr>
        <w:tc>
          <w:tcPr>
            <w:tcW w:w="556" w:type="pct"/>
            <w:vMerge/>
            <w:shd w:val="clear" w:color="auto" w:fill="auto"/>
            <w:vAlign w:val="center"/>
          </w:tcPr>
          <w:p w:rsidR="004101D2" w:rsidRDefault="004101D2">
            <w:pPr>
              <w:pStyle w:val="13"/>
              <w:tabs>
                <w:tab w:val="left" w:pos="1260"/>
              </w:tabs>
              <w:adjustRightInd w:val="0"/>
              <w:snapToGrid w:val="0"/>
              <w:jc w:val="center"/>
              <w:rPr>
                <w:szCs w:val="21"/>
                <w:lang w:val="en-GB"/>
              </w:rPr>
            </w:pPr>
          </w:p>
        </w:tc>
        <w:tc>
          <w:tcPr>
            <w:tcW w:w="4444" w:type="pct"/>
            <w:gridSpan w:val="5"/>
            <w:shd w:val="clear" w:color="auto" w:fill="auto"/>
            <w:vAlign w:val="center"/>
          </w:tcPr>
          <w:p w:rsidR="004101D2" w:rsidRDefault="00771485">
            <w:pPr>
              <w:pStyle w:val="13"/>
              <w:tabs>
                <w:tab w:val="left" w:pos="1260"/>
              </w:tabs>
              <w:adjustRightInd w:val="0"/>
              <w:snapToGrid w:val="0"/>
              <w:jc w:val="center"/>
              <w:rPr>
                <w:b/>
                <w:szCs w:val="21"/>
                <w:lang w:val="en-GB"/>
              </w:rPr>
            </w:pPr>
            <w:r>
              <w:rPr>
                <w:szCs w:val="21"/>
                <w:lang w:val="en-GB"/>
              </w:rPr>
              <w:t>环境标志产品</w:t>
            </w:r>
            <w:r>
              <w:rPr>
                <w:szCs w:val="21"/>
              </w:rPr>
              <w:t>证明材料见投标文件</w:t>
            </w:r>
            <w:proofErr w:type="gramStart"/>
            <w:r>
              <w:rPr>
                <w:szCs w:val="21"/>
              </w:rPr>
              <w:t>第至页</w:t>
            </w:r>
            <w:proofErr w:type="gramEnd"/>
            <w:r>
              <w:rPr>
                <w:szCs w:val="21"/>
              </w:rPr>
              <w:t>。</w:t>
            </w:r>
          </w:p>
        </w:tc>
      </w:tr>
      <w:tr w:rsidR="004101D2">
        <w:trPr>
          <w:trHeight w:val="729"/>
          <w:jc w:val="center"/>
        </w:trPr>
        <w:tc>
          <w:tcPr>
            <w:tcW w:w="556" w:type="pct"/>
            <w:vMerge w:val="restart"/>
            <w:shd w:val="clear" w:color="auto" w:fill="auto"/>
            <w:vAlign w:val="center"/>
          </w:tcPr>
          <w:p w:rsidR="004101D2" w:rsidRDefault="00771485">
            <w:pPr>
              <w:pStyle w:val="13"/>
              <w:tabs>
                <w:tab w:val="left" w:pos="1260"/>
              </w:tabs>
              <w:adjustRightInd w:val="0"/>
              <w:snapToGrid w:val="0"/>
              <w:jc w:val="center"/>
              <w:rPr>
                <w:szCs w:val="21"/>
                <w:lang w:val="en-GB"/>
              </w:rPr>
            </w:pPr>
            <w:r>
              <w:rPr>
                <w:szCs w:val="21"/>
                <w:lang w:val="en-GB"/>
              </w:rPr>
              <w:t>节能产品（非强制节能产品）</w:t>
            </w:r>
          </w:p>
        </w:tc>
        <w:tc>
          <w:tcPr>
            <w:tcW w:w="886" w:type="pct"/>
            <w:shd w:val="clear" w:color="auto" w:fill="auto"/>
            <w:vAlign w:val="center"/>
          </w:tcPr>
          <w:p w:rsidR="004101D2" w:rsidRDefault="00771485">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4101D2" w:rsidRDefault="00771485">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4101D2" w:rsidRDefault="00771485">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4101D2" w:rsidRDefault="00771485">
            <w:pPr>
              <w:pStyle w:val="13"/>
              <w:tabs>
                <w:tab w:val="left" w:pos="1260"/>
              </w:tabs>
              <w:adjustRightInd w:val="0"/>
              <w:snapToGrid w:val="0"/>
              <w:jc w:val="center"/>
              <w:rPr>
                <w:szCs w:val="21"/>
                <w:lang w:val="en-GB"/>
              </w:rPr>
            </w:pPr>
            <w:r>
              <w:rPr>
                <w:szCs w:val="21"/>
                <w:lang w:val="en-GB"/>
              </w:rPr>
              <w:t>节能认证证书编号</w:t>
            </w:r>
          </w:p>
        </w:tc>
        <w:tc>
          <w:tcPr>
            <w:tcW w:w="863" w:type="pct"/>
            <w:shd w:val="clear" w:color="auto" w:fill="auto"/>
            <w:vAlign w:val="center"/>
          </w:tcPr>
          <w:p w:rsidR="004101D2" w:rsidRDefault="00771485">
            <w:pPr>
              <w:pStyle w:val="13"/>
              <w:tabs>
                <w:tab w:val="left" w:pos="1260"/>
              </w:tabs>
              <w:adjustRightInd w:val="0"/>
              <w:snapToGrid w:val="0"/>
              <w:jc w:val="center"/>
              <w:rPr>
                <w:szCs w:val="21"/>
                <w:lang w:val="en-GB"/>
              </w:rPr>
            </w:pPr>
            <w:r>
              <w:rPr>
                <w:szCs w:val="21"/>
                <w:lang w:val="en-GB"/>
              </w:rPr>
              <w:t>金额</w:t>
            </w:r>
          </w:p>
        </w:tc>
      </w:tr>
      <w:tr w:rsidR="004101D2">
        <w:trPr>
          <w:trHeight w:val="186"/>
          <w:jc w:val="center"/>
        </w:trPr>
        <w:tc>
          <w:tcPr>
            <w:tcW w:w="556" w:type="pct"/>
            <w:vMerge/>
            <w:shd w:val="clear" w:color="auto" w:fill="auto"/>
            <w:vAlign w:val="center"/>
          </w:tcPr>
          <w:p w:rsidR="004101D2" w:rsidRDefault="004101D2">
            <w:pPr>
              <w:pStyle w:val="13"/>
              <w:tabs>
                <w:tab w:val="left" w:pos="1260"/>
              </w:tabs>
              <w:adjustRightInd w:val="0"/>
              <w:snapToGrid w:val="0"/>
              <w:jc w:val="center"/>
              <w:rPr>
                <w:szCs w:val="21"/>
                <w:lang w:val="en-GB"/>
              </w:rPr>
            </w:pPr>
          </w:p>
        </w:tc>
        <w:tc>
          <w:tcPr>
            <w:tcW w:w="886" w:type="pct"/>
            <w:shd w:val="clear" w:color="auto" w:fill="auto"/>
            <w:vAlign w:val="center"/>
          </w:tcPr>
          <w:p w:rsidR="004101D2" w:rsidRDefault="004101D2">
            <w:pPr>
              <w:pStyle w:val="13"/>
              <w:tabs>
                <w:tab w:val="left" w:pos="1260"/>
              </w:tabs>
              <w:adjustRightInd w:val="0"/>
              <w:snapToGrid w:val="0"/>
              <w:jc w:val="center"/>
              <w:rPr>
                <w:szCs w:val="21"/>
                <w:lang w:val="en-GB"/>
              </w:rPr>
            </w:pPr>
          </w:p>
        </w:tc>
        <w:tc>
          <w:tcPr>
            <w:tcW w:w="929" w:type="pct"/>
            <w:shd w:val="clear" w:color="auto" w:fill="auto"/>
            <w:vAlign w:val="center"/>
          </w:tcPr>
          <w:p w:rsidR="004101D2" w:rsidRDefault="004101D2">
            <w:pPr>
              <w:pStyle w:val="13"/>
              <w:tabs>
                <w:tab w:val="left" w:pos="1260"/>
              </w:tabs>
              <w:adjustRightInd w:val="0"/>
              <w:snapToGrid w:val="0"/>
              <w:jc w:val="center"/>
              <w:rPr>
                <w:szCs w:val="21"/>
                <w:lang w:val="en-GB"/>
              </w:rPr>
            </w:pPr>
          </w:p>
        </w:tc>
        <w:tc>
          <w:tcPr>
            <w:tcW w:w="803" w:type="pct"/>
            <w:shd w:val="clear" w:color="auto" w:fill="auto"/>
            <w:vAlign w:val="center"/>
          </w:tcPr>
          <w:p w:rsidR="004101D2" w:rsidRDefault="004101D2">
            <w:pPr>
              <w:pStyle w:val="13"/>
              <w:tabs>
                <w:tab w:val="left" w:pos="1260"/>
              </w:tabs>
              <w:adjustRightInd w:val="0"/>
              <w:snapToGrid w:val="0"/>
              <w:jc w:val="center"/>
              <w:rPr>
                <w:szCs w:val="21"/>
                <w:lang w:val="en-GB"/>
              </w:rPr>
            </w:pPr>
          </w:p>
        </w:tc>
        <w:tc>
          <w:tcPr>
            <w:tcW w:w="963" w:type="pct"/>
            <w:shd w:val="clear" w:color="auto" w:fill="auto"/>
            <w:vAlign w:val="center"/>
          </w:tcPr>
          <w:p w:rsidR="004101D2" w:rsidRDefault="004101D2">
            <w:pPr>
              <w:pStyle w:val="13"/>
              <w:tabs>
                <w:tab w:val="left" w:pos="1260"/>
              </w:tabs>
              <w:adjustRightInd w:val="0"/>
              <w:snapToGrid w:val="0"/>
              <w:jc w:val="center"/>
              <w:rPr>
                <w:szCs w:val="21"/>
                <w:lang w:val="en-GB"/>
              </w:rPr>
            </w:pPr>
          </w:p>
        </w:tc>
        <w:tc>
          <w:tcPr>
            <w:tcW w:w="863" w:type="pct"/>
            <w:shd w:val="clear" w:color="auto" w:fill="auto"/>
            <w:vAlign w:val="center"/>
          </w:tcPr>
          <w:p w:rsidR="004101D2" w:rsidRDefault="004101D2">
            <w:pPr>
              <w:pStyle w:val="13"/>
              <w:tabs>
                <w:tab w:val="left" w:pos="1260"/>
              </w:tabs>
              <w:adjustRightInd w:val="0"/>
              <w:snapToGrid w:val="0"/>
              <w:jc w:val="center"/>
              <w:rPr>
                <w:szCs w:val="21"/>
                <w:lang w:val="en-GB"/>
              </w:rPr>
            </w:pPr>
          </w:p>
        </w:tc>
      </w:tr>
      <w:tr w:rsidR="004101D2">
        <w:trPr>
          <w:trHeight w:val="224"/>
          <w:jc w:val="center"/>
        </w:trPr>
        <w:tc>
          <w:tcPr>
            <w:tcW w:w="556" w:type="pct"/>
            <w:vMerge/>
            <w:shd w:val="clear" w:color="auto" w:fill="auto"/>
            <w:vAlign w:val="center"/>
          </w:tcPr>
          <w:p w:rsidR="004101D2" w:rsidRDefault="004101D2">
            <w:pPr>
              <w:pStyle w:val="13"/>
              <w:tabs>
                <w:tab w:val="left" w:pos="1260"/>
              </w:tabs>
              <w:adjustRightInd w:val="0"/>
              <w:snapToGrid w:val="0"/>
              <w:jc w:val="center"/>
              <w:rPr>
                <w:szCs w:val="21"/>
                <w:lang w:val="en-GB"/>
              </w:rPr>
            </w:pPr>
          </w:p>
        </w:tc>
        <w:tc>
          <w:tcPr>
            <w:tcW w:w="886" w:type="pct"/>
            <w:shd w:val="clear" w:color="auto" w:fill="auto"/>
            <w:vAlign w:val="center"/>
          </w:tcPr>
          <w:p w:rsidR="004101D2" w:rsidRDefault="004101D2">
            <w:pPr>
              <w:pStyle w:val="13"/>
              <w:tabs>
                <w:tab w:val="left" w:pos="1260"/>
              </w:tabs>
              <w:adjustRightInd w:val="0"/>
              <w:snapToGrid w:val="0"/>
              <w:jc w:val="center"/>
              <w:rPr>
                <w:szCs w:val="21"/>
                <w:lang w:val="en-GB"/>
              </w:rPr>
            </w:pPr>
          </w:p>
        </w:tc>
        <w:tc>
          <w:tcPr>
            <w:tcW w:w="929" w:type="pct"/>
            <w:shd w:val="clear" w:color="auto" w:fill="auto"/>
            <w:vAlign w:val="center"/>
          </w:tcPr>
          <w:p w:rsidR="004101D2" w:rsidRDefault="004101D2">
            <w:pPr>
              <w:pStyle w:val="13"/>
              <w:tabs>
                <w:tab w:val="left" w:pos="1260"/>
              </w:tabs>
              <w:adjustRightInd w:val="0"/>
              <w:snapToGrid w:val="0"/>
              <w:jc w:val="center"/>
              <w:rPr>
                <w:szCs w:val="21"/>
                <w:lang w:val="en-GB"/>
              </w:rPr>
            </w:pPr>
          </w:p>
        </w:tc>
        <w:tc>
          <w:tcPr>
            <w:tcW w:w="803" w:type="pct"/>
            <w:shd w:val="clear" w:color="auto" w:fill="auto"/>
            <w:vAlign w:val="center"/>
          </w:tcPr>
          <w:p w:rsidR="004101D2" w:rsidRDefault="004101D2">
            <w:pPr>
              <w:pStyle w:val="13"/>
              <w:tabs>
                <w:tab w:val="left" w:pos="1260"/>
              </w:tabs>
              <w:adjustRightInd w:val="0"/>
              <w:snapToGrid w:val="0"/>
              <w:jc w:val="center"/>
              <w:rPr>
                <w:szCs w:val="21"/>
                <w:lang w:val="en-GB"/>
              </w:rPr>
            </w:pPr>
          </w:p>
        </w:tc>
        <w:tc>
          <w:tcPr>
            <w:tcW w:w="963" w:type="pct"/>
            <w:shd w:val="clear" w:color="auto" w:fill="auto"/>
            <w:vAlign w:val="center"/>
          </w:tcPr>
          <w:p w:rsidR="004101D2" w:rsidRDefault="004101D2">
            <w:pPr>
              <w:pStyle w:val="13"/>
              <w:tabs>
                <w:tab w:val="left" w:pos="1260"/>
              </w:tabs>
              <w:adjustRightInd w:val="0"/>
              <w:snapToGrid w:val="0"/>
              <w:jc w:val="center"/>
              <w:rPr>
                <w:szCs w:val="21"/>
                <w:lang w:val="en-GB"/>
              </w:rPr>
            </w:pPr>
          </w:p>
        </w:tc>
        <w:tc>
          <w:tcPr>
            <w:tcW w:w="863" w:type="pct"/>
            <w:shd w:val="clear" w:color="auto" w:fill="auto"/>
            <w:vAlign w:val="center"/>
          </w:tcPr>
          <w:p w:rsidR="004101D2" w:rsidRDefault="004101D2">
            <w:pPr>
              <w:pStyle w:val="13"/>
              <w:tabs>
                <w:tab w:val="left" w:pos="1260"/>
              </w:tabs>
              <w:adjustRightInd w:val="0"/>
              <w:snapToGrid w:val="0"/>
              <w:jc w:val="center"/>
              <w:rPr>
                <w:szCs w:val="21"/>
                <w:lang w:val="en-GB"/>
              </w:rPr>
            </w:pPr>
          </w:p>
        </w:tc>
      </w:tr>
      <w:tr w:rsidR="004101D2">
        <w:trPr>
          <w:trHeight w:val="298"/>
          <w:jc w:val="center"/>
        </w:trPr>
        <w:tc>
          <w:tcPr>
            <w:tcW w:w="556" w:type="pct"/>
            <w:vMerge/>
            <w:shd w:val="clear" w:color="auto" w:fill="auto"/>
            <w:vAlign w:val="center"/>
          </w:tcPr>
          <w:p w:rsidR="004101D2" w:rsidRDefault="004101D2">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4101D2" w:rsidRDefault="00771485">
            <w:pPr>
              <w:pStyle w:val="13"/>
              <w:tabs>
                <w:tab w:val="left" w:pos="1260"/>
              </w:tabs>
              <w:adjustRightInd w:val="0"/>
              <w:snapToGrid w:val="0"/>
              <w:jc w:val="center"/>
              <w:rPr>
                <w:szCs w:val="21"/>
                <w:lang w:val="en-GB"/>
              </w:rPr>
            </w:pPr>
            <w:r>
              <w:rPr>
                <w:szCs w:val="21"/>
                <w:lang w:val="en-GB"/>
              </w:rPr>
              <w:t>节能产品（不包括强制节能产品）金额合计</w:t>
            </w:r>
          </w:p>
        </w:tc>
        <w:tc>
          <w:tcPr>
            <w:tcW w:w="863" w:type="pct"/>
            <w:shd w:val="clear" w:color="auto" w:fill="auto"/>
            <w:vAlign w:val="center"/>
          </w:tcPr>
          <w:p w:rsidR="004101D2" w:rsidRDefault="00771485">
            <w:pPr>
              <w:pStyle w:val="13"/>
              <w:tabs>
                <w:tab w:val="left" w:pos="1260"/>
              </w:tabs>
              <w:adjustRightInd w:val="0"/>
              <w:snapToGrid w:val="0"/>
              <w:jc w:val="center"/>
              <w:rPr>
                <w:b/>
                <w:szCs w:val="21"/>
                <w:lang w:val="en-GB"/>
              </w:rPr>
            </w:pPr>
            <w:r>
              <w:rPr>
                <w:b/>
                <w:szCs w:val="21"/>
                <w:lang w:val="en-GB"/>
              </w:rPr>
              <w:t>元</w:t>
            </w:r>
          </w:p>
        </w:tc>
      </w:tr>
      <w:tr w:rsidR="004101D2">
        <w:trPr>
          <w:trHeight w:val="240"/>
          <w:jc w:val="center"/>
        </w:trPr>
        <w:tc>
          <w:tcPr>
            <w:tcW w:w="556" w:type="pct"/>
            <w:vMerge/>
            <w:shd w:val="clear" w:color="auto" w:fill="auto"/>
            <w:vAlign w:val="center"/>
          </w:tcPr>
          <w:p w:rsidR="004101D2" w:rsidRDefault="004101D2">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4101D2" w:rsidRDefault="00771485">
            <w:pPr>
              <w:pStyle w:val="13"/>
              <w:tabs>
                <w:tab w:val="left" w:pos="1260"/>
              </w:tabs>
              <w:adjustRightInd w:val="0"/>
              <w:snapToGrid w:val="0"/>
              <w:jc w:val="center"/>
              <w:rPr>
                <w:szCs w:val="21"/>
                <w:lang w:val="en-GB"/>
              </w:rPr>
            </w:pPr>
            <w:r>
              <w:rPr>
                <w:szCs w:val="21"/>
                <w:lang w:val="en-GB"/>
              </w:rPr>
              <w:t>比重（节能产品金额</w:t>
            </w:r>
            <w:r>
              <w:rPr>
                <w:szCs w:val="21"/>
                <w:lang w:val="en-GB"/>
              </w:rPr>
              <w:t>/</w:t>
            </w:r>
            <w:r>
              <w:rPr>
                <w:szCs w:val="21"/>
                <w:lang w:val="en-GB"/>
              </w:rPr>
              <w:t>投标所投包总价）</w:t>
            </w:r>
            <w:r>
              <w:rPr>
                <w:szCs w:val="21"/>
                <w:lang w:val="en-GB"/>
              </w:rPr>
              <w:t>*100%</w:t>
            </w:r>
          </w:p>
        </w:tc>
        <w:tc>
          <w:tcPr>
            <w:tcW w:w="863" w:type="pct"/>
            <w:shd w:val="clear" w:color="auto" w:fill="auto"/>
            <w:vAlign w:val="center"/>
          </w:tcPr>
          <w:p w:rsidR="004101D2" w:rsidRDefault="00771485">
            <w:pPr>
              <w:pStyle w:val="13"/>
              <w:tabs>
                <w:tab w:val="left" w:pos="1260"/>
              </w:tabs>
              <w:adjustRightInd w:val="0"/>
              <w:snapToGrid w:val="0"/>
              <w:jc w:val="center"/>
              <w:rPr>
                <w:b/>
                <w:szCs w:val="21"/>
                <w:lang w:val="en-GB"/>
              </w:rPr>
            </w:pPr>
            <w:r>
              <w:rPr>
                <w:b/>
                <w:szCs w:val="21"/>
                <w:lang w:val="en-GB"/>
              </w:rPr>
              <w:t>%</w:t>
            </w:r>
          </w:p>
        </w:tc>
      </w:tr>
      <w:tr w:rsidR="004101D2">
        <w:trPr>
          <w:trHeight w:val="311"/>
          <w:jc w:val="center"/>
        </w:trPr>
        <w:tc>
          <w:tcPr>
            <w:tcW w:w="556" w:type="pct"/>
            <w:vMerge/>
            <w:shd w:val="clear" w:color="auto" w:fill="auto"/>
            <w:vAlign w:val="center"/>
          </w:tcPr>
          <w:p w:rsidR="004101D2" w:rsidRDefault="004101D2">
            <w:pPr>
              <w:pStyle w:val="13"/>
              <w:tabs>
                <w:tab w:val="left" w:pos="1260"/>
              </w:tabs>
              <w:adjustRightInd w:val="0"/>
              <w:snapToGrid w:val="0"/>
              <w:jc w:val="center"/>
              <w:rPr>
                <w:szCs w:val="21"/>
                <w:lang w:val="en-GB"/>
              </w:rPr>
            </w:pPr>
          </w:p>
        </w:tc>
        <w:tc>
          <w:tcPr>
            <w:tcW w:w="4444" w:type="pct"/>
            <w:gridSpan w:val="5"/>
            <w:shd w:val="clear" w:color="auto" w:fill="auto"/>
            <w:vAlign w:val="center"/>
          </w:tcPr>
          <w:p w:rsidR="004101D2" w:rsidRDefault="00771485">
            <w:pPr>
              <w:pStyle w:val="13"/>
              <w:tabs>
                <w:tab w:val="left" w:pos="1260"/>
              </w:tabs>
              <w:adjustRightInd w:val="0"/>
              <w:snapToGrid w:val="0"/>
              <w:jc w:val="center"/>
              <w:rPr>
                <w:b/>
                <w:szCs w:val="21"/>
                <w:lang w:val="en-GB"/>
              </w:rPr>
            </w:pPr>
            <w:r>
              <w:rPr>
                <w:szCs w:val="21"/>
                <w:lang w:val="en-GB"/>
              </w:rPr>
              <w:t>节能产品</w:t>
            </w:r>
            <w:r>
              <w:rPr>
                <w:szCs w:val="21"/>
              </w:rPr>
              <w:t>证明材料见投标文件</w:t>
            </w:r>
            <w:proofErr w:type="gramStart"/>
            <w:r>
              <w:rPr>
                <w:szCs w:val="21"/>
              </w:rPr>
              <w:t>第至页</w:t>
            </w:r>
            <w:proofErr w:type="gramEnd"/>
            <w:r>
              <w:rPr>
                <w:szCs w:val="21"/>
              </w:rPr>
              <w:t>。</w:t>
            </w:r>
          </w:p>
        </w:tc>
      </w:tr>
      <w:tr w:rsidR="004101D2">
        <w:trPr>
          <w:trHeight w:val="729"/>
          <w:jc w:val="center"/>
        </w:trPr>
        <w:tc>
          <w:tcPr>
            <w:tcW w:w="556" w:type="pct"/>
            <w:vMerge w:val="restart"/>
            <w:shd w:val="clear" w:color="auto" w:fill="auto"/>
            <w:vAlign w:val="center"/>
          </w:tcPr>
          <w:p w:rsidR="004101D2" w:rsidRDefault="00771485">
            <w:pPr>
              <w:pStyle w:val="13"/>
              <w:tabs>
                <w:tab w:val="left" w:pos="1260"/>
              </w:tabs>
              <w:adjustRightInd w:val="0"/>
              <w:snapToGrid w:val="0"/>
              <w:jc w:val="center"/>
              <w:rPr>
                <w:szCs w:val="21"/>
                <w:lang w:val="en-GB"/>
              </w:rPr>
            </w:pPr>
            <w:r>
              <w:rPr>
                <w:szCs w:val="21"/>
                <w:lang w:val="en-GB"/>
              </w:rPr>
              <w:t>中小企业、监狱</w:t>
            </w:r>
            <w:r>
              <w:rPr>
                <w:szCs w:val="21"/>
                <w:lang w:val="en-GB"/>
              </w:rPr>
              <w:lastRenderedPageBreak/>
              <w:t>企业、残疾人福利性单位扶持政策</w:t>
            </w:r>
          </w:p>
        </w:tc>
        <w:tc>
          <w:tcPr>
            <w:tcW w:w="4444" w:type="pct"/>
            <w:gridSpan w:val="5"/>
            <w:shd w:val="clear" w:color="auto" w:fill="auto"/>
            <w:vAlign w:val="center"/>
          </w:tcPr>
          <w:p w:rsidR="004101D2" w:rsidRDefault="00771485">
            <w:pPr>
              <w:pStyle w:val="13"/>
              <w:tabs>
                <w:tab w:val="left" w:pos="1260"/>
              </w:tabs>
              <w:adjustRightInd w:val="0"/>
              <w:snapToGrid w:val="0"/>
              <w:rPr>
                <w:b/>
                <w:szCs w:val="21"/>
              </w:rPr>
            </w:pPr>
            <w:r>
              <w:rPr>
                <w:b/>
                <w:szCs w:val="21"/>
              </w:rPr>
              <w:lastRenderedPageBreak/>
              <w:t>所投货物中有大型企业制造的，不享受中小企业扶持政策，无需填写以下内容；所投货物</w:t>
            </w:r>
            <w:r>
              <w:rPr>
                <w:rFonts w:hint="eastAsia"/>
                <w:b/>
                <w:szCs w:val="21"/>
              </w:rPr>
              <w:t>全部为小型、微</w:t>
            </w:r>
            <w:r>
              <w:rPr>
                <w:b/>
                <w:szCs w:val="21"/>
              </w:rPr>
              <w:t>型企业制造的，只填写小型、微型企业制造的货物。</w:t>
            </w:r>
          </w:p>
        </w:tc>
      </w:tr>
      <w:tr w:rsidR="004101D2">
        <w:trPr>
          <w:trHeight w:val="729"/>
          <w:jc w:val="center"/>
        </w:trPr>
        <w:tc>
          <w:tcPr>
            <w:tcW w:w="556" w:type="pct"/>
            <w:vMerge/>
            <w:shd w:val="clear" w:color="auto" w:fill="auto"/>
            <w:vAlign w:val="center"/>
          </w:tcPr>
          <w:p w:rsidR="004101D2" w:rsidRDefault="004101D2">
            <w:pPr>
              <w:pStyle w:val="13"/>
              <w:tabs>
                <w:tab w:val="left" w:pos="1260"/>
              </w:tabs>
              <w:adjustRightInd w:val="0"/>
              <w:snapToGrid w:val="0"/>
              <w:jc w:val="center"/>
              <w:rPr>
                <w:szCs w:val="21"/>
                <w:lang w:val="en-GB"/>
              </w:rPr>
            </w:pPr>
          </w:p>
        </w:tc>
        <w:tc>
          <w:tcPr>
            <w:tcW w:w="886" w:type="pct"/>
            <w:shd w:val="clear" w:color="auto" w:fill="auto"/>
            <w:vAlign w:val="center"/>
          </w:tcPr>
          <w:p w:rsidR="004101D2" w:rsidRDefault="00771485">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4101D2" w:rsidRDefault="00771485">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4101D2" w:rsidRDefault="00771485">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4101D2" w:rsidRDefault="00771485">
            <w:pPr>
              <w:pStyle w:val="13"/>
              <w:tabs>
                <w:tab w:val="left" w:pos="1260"/>
              </w:tabs>
              <w:adjustRightInd w:val="0"/>
              <w:snapToGrid w:val="0"/>
              <w:jc w:val="center"/>
              <w:rPr>
                <w:szCs w:val="21"/>
                <w:lang w:val="en-GB"/>
              </w:rPr>
            </w:pPr>
            <w:r>
              <w:rPr>
                <w:szCs w:val="21"/>
                <w:lang w:val="en-GB"/>
              </w:rPr>
              <w:t>制造商</w:t>
            </w:r>
          </w:p>
          <w:p w:rsidR="004101D2" w:rsidRDefault="00771485">
            <w:pPr>
              <w:pStyle w:val="13"/>
              <w:tabs>
                <w:tab w:val="left" w:pos="1260"/>
              </w:tabs>
              <w:adjustRightInd w:val="0"/>
              <w:snapToGrid w:val="0"/>
              <w:jc w:val="center"/>
              <w:rPr>
                <w:szCs w:val="21"/>
                <w:lang w:val="en-GB"/>
              </w:rPr>
            </w:pPr>
            <w:r>
              <w:rPr>
                <w:szCs w:val="21"/>
                <w:lang w:val="en-GB"/>
              </w:rPr>
              <w:t>企业类型</w:t>
            </w:r>
          </w:p>
        </w:tc>
        <w:tc>
          <w:tcPr>
            <w:tcW w:w="863" w:type="pct"/>
            <w:shd w:val="clear" w:color="auto" w:fill="auto"/>
            <w:vAlign w:val="center"/>
          </w:tcPr>
          <w:p w:rsidR="004101D2" w:rsidRDefault="00771485">
            <w:pPr>
              <w:pStyle w:val="13"/>
              <w:tabs>
                <w:tab w:val="left" w:pos="1260"/>
              </w:tabs>
              <w:adjustRightInd w:val="0"/>
              <w:snapToGrid w:val="0"/>
              <w:jc w:val="center"/>
              <w:rPr>
                <w:szCs w:val="21"/>
                <w:lang w:val="en-GB"/>
              </w:rPr>
            </w:pPr>
            <w:r>
              <w:rPr>
                <w:szCs w:val="21"/>
                <w:lang w:val="en-GB"/>
              </w:rPr>
              <w:t>金额</w:t>
            </w:r>
          </w:p>
        </w:tc>
      </w:tr>
      <w:tr w:rsidR="004101D2">
        <w:trPr>
          <w:trHeight w:val="729"/>
          <w:jc w:val="center"/>
        </w:trPr>
        <w:tc>
          <w:tcPr>
            <w:tcW w:w="556" w:type="pct"/>
            <w:vMerge/>
            <w:shd w:val="clear" w:color="auto" w:fill="auto"/>
            <w:vAlign w:val="center"/>
          </w:tcPr>
          <w:p w:rsidR="004101D2" w:rsidRDefault="004101D2">
            <w:pPr>
              <w:pStyle w:val="13"/>
              <w:tabs>
                <w:tab w:val="left" w:pos="1260"/>
              </w:tabs>
              <w:adjustRightInd w:val="0"/>
              <w:snapToGrid w:val="0"/>
              <w:jc w:val="center"/>
              <w:rPr>
                <w:szCs w:val="21"/>
                <w:lang w:val="en-GB"/>
              </w:rPr>
            </w:pPr>
          </w:p>
        </w:tc>
        <w:tc>
          <w:tcPr>
            <w:tcW w:w="886" w:type="pct"/>
            <w:shd w:val="clear" w:color="auto" w:fill="auto"/>
            <w:vAlign w:val="center"/>
          </w:tcPr>
          <w:p w:rsidR="004101D2" w:rsidRDefault="004101D2">
            <w:pPr>
              <w:pStyle w:val="13"/>
              <w:tabs>
                <w:tab w:val="left" w:pos="1260"/>
              </w:tabs>
              <w:adjustRightInd w:val="0"/>
              <w:snapToGrid w:val="0"/>
              <w:jc w:val="center"/>
              <w:rPr>
                <w:szCs w:val="21"/>
                <w:lang w:val="en-GB"/>
              </w:rPr>
            </w:pPr>
          </w:p>
        </w:tc>
        <w:tc>
          <w:tcPr>
            <w:tcW w:w="929" w:type="pct"/>
            <w:shd w:val="clear" w:color="auto" w:fill="auto"/>
            <w:vAlign w:val="center"/>
          </w:tcPr>
          <w:p w:rsidR="004101D2" w:rsidRDefault="004101D2">
            <w:pPr>
              <w:pStyle w:val="13"/>
              <w:tabs>
                <w:tab w:val="left" w:pos="1260"/>
              </w:tabs>
              <w:adjustRightInd w:val="0"/>
              <w:snapToGrid w:val="0"/>
              <w:jc w:val="center"/>
              <w:rPr>
                <w:szCs w:val="21"/>
                <w:lang w:val="en-GB"/>
              </w:rPr>
            </w:pPr>
          </w:p>
        </w:tc>
        <w:tc>
          <w:tcPr>
            <w:tcW w:w="803" w:type="pct"/>
            <w:shd w:val="clear" w:color="auto" w:fill="auto"/>
            <w:vAlign w:val="center"/>
          </w:tcPr>
          <w:p w:rsidR="004101D2" w:rsidRDefault="004101D2">
            <w:pPr>
              <w:pStyle w:val="13"/>
              <w:tabs>
                <w:tab w:val="left" w:pos="1260"/>
              </w:tabs>
              <w:adjustRightInd w:val="0"/>
              <w:snapToGrid w:val="0"/>
              <w:jc w:val="center"/>
              <w:rPr>
                <w:szCs w:val="21"/>
                <w:lang w:val="en-GB"/>
              </w:rPr>
            </w:pPr>
          </w:p>
        </w:tc>
        <w:tc>
          <w:tcPr>
            <w:tcW w:w="963" w:type="pct"/>
            <w:shd w:val="clear" w:color="auto" w:fill="auto"/>
          </w:tcPr>
          <w:p w:rsidR="004101D2" w:rsidRDefault="00771485">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4101D2" w:rsidRDefault="004101D2">
            <w:pPr>
              <w:pStyle w:val="13"/>
              <w:tabs>
                <w:tab w:val="left" w:pos="1260"/>
              </w:tabs>
              <w:adjustRightInd w:val="0"/>
              <w:snapToGrid w:val="0"/>
              <w:jc w:val="center"/>
              <w:rPr>
                <w:szCs w:val="21"/>
                <w:lang w:val="en-GB"/>
              </w:rPr>
            </w:pPr>
          </w:p>
        </w:tc>
      </w:tr>
      <w:tr w:rsidR="004101D2">
        <w:trPr>
          <w:trHeight w:val="729"/>
          <w:jc w:val="center"/>
        </w:trPr>
        <w:tc>
          <w:tcPr>
            <w:tcW w:w="556" w:type="pct"/>
            <w:vMerge/>
            <w:shd w:val="clear" w:color="auto" w:fill="auto"/>
            <w:vAlign w:val="center"/>
          </w:tcPr>
          <w:p w:rsidR="004101D2" w:rsidRDefault="004101D2">
            <w:pPr>
              <w:pStyle w:val="13"/>
              <w:tabs>
                <w:tab w:val="left" w:pos="1260"/>
              </w:tabs>
              <w:adjustRightInd w:val="0"/>
              <w:snapToGrid w:val="0"/>
              <w:jc w:val="center"/>
              <w:rPr>
                <w:szCs w:val="21"/>
                <w:lang w:val="en-GB"/>
              </w:rPr>
            </w:pPr>
          </w:p>
        </w:tc>
        <w:tc>
          <w:tcPr>
            <w:tcW w:w="886" w:type="pct"/>
            <w:shd w:val="clear" w:color="auto" w:fill="auto"/>
            <w:vAlign w:val="center"/>
          </w:tcPr>
          <w:p w:rsidR="004101D2" w:rsidRDefault="004101D2">
            <w:pPr>
              <w:pStyle w:val="13"/>
              <w:tabs>
                <w:tab w:val="left" w:pos="1260"/>
              </w:tabs>
              <w:adjustRightInd w:val="0"/>
              <w:snapToGrid w:val="0"/>
              <w:jc w:val="center"/>
              <w:rPr>
                <w:szCs w:val="21"/>
                <w:lang w:val="en-GB"/>
              </w:rPr>
            </w:pPr>
          </w:p>
        </w:tc>
        <w:tc>
          <w:tcPr>
            <w:tcW w:w="929" w:type="pct"/>
            <w:shd w:val="clear" w:color="auto" w:fill="auto"/>
            <w:vAlign w:val="center"/>
          </w:tcPr>
          <w:p w:rsidR="004101D2" w:rsidRDefault="004101D2">
            <w:pPr>
              <w:pStyle w:val="13"/>
              <w:tabs>
                <w:tab w:val="left" w:pos="1260"/>
              </w:tabs>
              <w:adjustRightInd w:val="0"/>
              <w:snapToGrid w:val="0"/>
              <w:jc w:val="center"/>
              <w:rPr>
                <w:szCs w:val="21"/>
                <w:lang w:val="en-GB"/>
              </w:rPr>
            </w:pPr>
          </w:p>
        </w:tc>
        <w:tc>
          <w:tcPr>
            <w:tcW w:w="803" w:type="pct"/>
            <w:shd w:val="clear" w:color="auto" w:fill="auto"/>
            <w:vAlign w:val="center"/>
          </w:tcPr>
          <w:p w:rsidR="004101D2" w:rsidRDefault="004101D2">
            <w:pPr>
              <w:pStyle w:val="13"/>
              <w:tabs>
                <w:tab w:val="left" w:pos="1260"/>
              </w:tabs>
              <w:adjustRightInd w:val="0"/>
              <w:snapToGrid w:val="0"/>
              <w:jc w:val="center"/>
              <w:rPr>
                <w:szCs w:val="21"/>
                <w:lang w:val="en-GB"/>
              </w:rPr>
            </w:pPr>
          </w:p>
        </w:tc>
        <w:tc>
          <w:tcPr>
            <w:tcW w:w="963" w:type="pct"/>
            <w:shd w:val="clear" w:color="auto" w:fill="auto"/>
          </w:tcPr>
          <w:p w:rsidR="004101D2" w:rsidRDefault="00771485">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4101D2" w:rsidRDefault="004101D2">
            <w:pPr>
              <w:pStyle w:val="13"/>
              <w:tabs>
                <w:tab w:val="left" w:pos="1260"/>
              </w:tabs>
              <w:adjustRightInd w:val="0"/>
              <w:snapToGrid w:val="0"/>
              <w:jc w:val="center"/>
              <w:rPr>
                <w:szCs w:val="21"/>
                <w:lang w:val="en-GB"/>
              </w:rPr>
            </w:pPr>
          </w:p>
        </w:tc>
      </w:tr>
      <w:tr w:rsidR="004101D2">
        <w:trPr>
          <w:trHeight w:val="729"/>
          <w:jc w:val="center"/>
        </w:trPr>
        <w:tc>
          <w:tcPr>
            <w:tcW w:w="556" w:type="pct"/>
            <w:vMerge/>
            <w:shd w:val="clear" w:color="auto" w:fill="auto"/>
            <w:vAlign w:val="center"/>
          </w:tcPr>
          <w:p w:rsidR="004101D2" w:rsidRDefault="004101D2">
            <w:pPr>
              <w:pStyle w:val="13"/>
              <w:tabs>
                <w:tab w:val="left" w:pos="1260"/>
              </w:tabs>
              <w:adjustRightInd w:val="0"/>
              <w:snapToGrid w:val="0"/>
              <w:jc w:val="center"/>
              <w:rPr>
                <w:szCs w:val="21"/>
                <w:lang w:val="en-GB"/>
              </w:rPr>
            </w:pPr>
          </w:p>
        </w:tc>
        <w:tc>
          <w:tcPr>
            <w:tcW w:w="886" w:type="pct"/>
            <w:shd w:val="clear" w:color="auto" w:fill="auto"/>
            <w:vAlign w:val="center"/>
          </w:tcPr>
          <w:p w:rsidR="004101D2" w:rsidRDefault="004101D2">
            <w:pPr>
              <w:pStyle w:val="13"/>
              <w:tabs>
                <w:tab w:val="left" w:pos="1260"/>
              </w:tabs>
              <w:adjustRightInd w:val="0"/>
              <w:snapToGrid w:val="0"/>
              <w:jc w:val="center"/>
              <w:rPr>
                <w:szCs w:val="21"/>
                <w:lang w:val="en-GB"/>
              </w:rPr>
            </w:pPr>
          </w:p>
        </w:tc>
        <w:tc>
          <w:tcPr>
            <w:tcW w:w="929" w:type="pct"/>
            <w:shd w:val="clear" w:color="auto" w:fill="auto"/>
            <w:vAlign w:val="center"/>
          </w:tcPr>
          <w:p w:rsidR="004101D2" w:rsidRDefault="004101D2">
            <w:pPr>
              <w:pStyle w:val="13"/>
              <w:tabs>
                <w:tab w:val="left" w:pos="1260"/>
              </w:tabs>
              <w:adjustRightInd w:val="0"/>
              <w:snapToGrid w:val="0"/>
              <w:jc w:val="center"/>
              <w:rPr>
                <w:szCs w:val="21"/>
                <w:lang w:val="en-GB"/>
              </w:rPr>
            </w:pPr>
          </w:p>
        </w:tc>
        <w:tc>
          <w:tcPr>
            <w:tcW w:w="803" w:type="pct"/>
            <w:shd w:val="clear" w:color="auto" w:fill="auto"/>
            <w:vAlign w:val="center"/>
          </w:tcPr>
          <w:p w:rsidR="004101D2" w:rsidRDefault="004101D2">
            <w:pPr>
              <w:pStyle w:val="13"/>
              <w:tabs>
                <w:tab w:val="left" w:pos="1260"/>
              </w:tabs>
              <w:adjustRightInd w:val="0"/>
              <w:snapToGrid w:val="0"/>
              <w:jc w:val="center"/>
              <w:rPr>
                <w:szCs w:val="21"/>
                <w:lang w:val="en-GB"/>
              </w:rPr>
            </w:pPr>
          </w:p>
        </w:tc>
        <w:tc>
          <w:tcPr>
            <w:tcW w:w="963" w:type="pct"/>
            <w:shd w:val="clear" w:color="auto" w:fill="auto"/>
          </w:tcPr>
          <w:p w:rsidR="004101D2" w:rsidRDefault="00771485">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4101D2" w:rsidRDefault="004101D2">
            <w:pPr>
              <w:pStyle w:val="13"/>
              <w:tabs>
                <w:tab w:val="left" w:pos="1260"/>
              </w:tabs>
              <w:adjustRightInd w:val="0"/>
              <w:snapToGrid w:val="0"/>
              <w:jc w:val="center"/>
              <w:rPr>
                <w:szCs w:val="21"/>
                <w:lang w:val="en-GB"/>
              </w:rPr>
            </w:pPr>
          </w:p>
        </w:tc>
      </w:tr>
      <w:tr w:rsidR="004101D2">
        <w:trPr>
          <w:trHeight w:val="729"/>
          <w:jc w:val="center"/>
        </w:trPr>
        <w:tc>
          <w:tcPr>
            <w:tcW w:w="556" w:type="pct"/>
            <w:vMerge/>
            <w:shd w:val="clear" w:color="auto" w:fill="auto"/>
            <w:vAlign w:val="center"/>
          </w:tcPr>
          <w:p w:rsidR="004101D2" w:rsidRDefault="004101D2">
            <w:pPr>
              <w:pStyle w:val="13"/>
              <w:tabs>
                <w:tab w:val="left" w:pos="1260"/>
              </w:tabs>
              <w:adjustRightInd w:val="0"/>
              <w:snapToGrid w:val="0"/>
              <w:jc w:val="center"/>
              <w:rPr>
                <w:szCs w:val="21"/>
                <w:lang w:val="en-GB"/>
              </w:rPr>
            </w:pPr>
          </w:p>
        </w:tc>
        <w:tc>
          <w:tcPr>
            <w:tcW w:w="886" w:type="pct"/>
            <w:shd w:val="clear" w:color="auto" w:fill="auto"/>
            <w:vAlign w:val="center"/>
          </w:tcPr>
          <w:p w:rsidR="004101D2" w:rsidRDefault="004101D2">
            <w:pPr>
              <w:pStyle w:val="13"/>
              <w:tabs>
                <w:tab w:val="left" w:pos="1260"/>
              </w:tabs>
              <w:adjustRightInd w:val="0"/>
              <w:snapToGrid w:val="0"/>
              <w:jc w:val="center"/>
              <w:rPr>
                <w:szCs w:val="21"/>
                <w:lang w:val="en-GB"/>
              </w:rPr>
            </w:pPr>
          </w:p>
        </w:tc>
        <w:tc>
          <w:tcPr>
            <w:tcW w:w="929" w:type="pct"/>
            <w:shd w:val="clear" w:color="auto" w:fill="auto"/>
            <w:vAlign w:val="center"/>
          </w:tcPr>
          <w:p w:rsidR="004101D2" w:rsidRDefault="004101D2">
            <w:pPr>
              <w:pStyle w:val="13"/>
              <w:tabs>
                <w:tab w:val="left" w:pos="1260"/>
              </w:tabs>
              <w:adjustRightInd w:val="0"/>
              <w:snapToGrid w:val="0"/>
              <w:jc w:val="center"/>
              <w:rPr>
                <w:szCs w:val="21"/>
                <w:lang w:val="en-GB"/>
              </w:rPr>
            </w:pPr>
          </w:p>
        </w:tc>
        <w:tc>
          <w:tcPr>
            <w:tcW w:w="803" w:type="pct"/>
            <w:shd w:val="clear" w:color="auto" w:fill="auto"/>
            <w:vAlign w:val="center"/>
          </w:tcPr>
          <w:p w:rsidR="004101D2" w:rsidRDefault="004101D2">
            <w:pPr>
              <w:pStyle w:val="13"/>
              <w:tabs>
                <w:tab w:val="left" w:pos="1260"/>
              </w:tabs>
              <w:adjustRightInd w:val="0"/>
              <w:snapToGrid w:val="0"/>
              <w:jc w:val="center"/>
              <w:rPr>
                <w:szCs w:val="21"/>
                <w:lang w:val="en-GB"/>
              </w:rPr>
            </w:pPr>
          </w:p>
        </w:tc>
        <w:tc>
          <w:tcPr>
            <w:tcW w:w="963" w:type="pct"/>
            <w:shd w:val="clear" w:color="auto" w:fill="auto"/>
          </w:tcPr>
          <w:p w:rsidR="004101D2" w:rsidRDefault="00771485">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4101D2" w:rsidRDefault="004101D2">
            <w:pPr>
              <w:pStyle w:val="13"/>
              <w:tabs>
                <w:tab w:val="left" w:pos="1260"/>
              </w:tabs>
              <w:adjustRightInd w:val="0"/>
              <w:snapToGrid w:val="0"/>
              <w:jc w:val="center"/>
              <w:rPr>
                <w:szCs w:val="21"/>
                <w:lang w:val="en-GB"/>
              </w:rPr>
            </w:pPr>
          </w:p>
        </w:tc>
      </w:tr>
      <w:tr w:rsidR="004101D2">
        <w:trPr>
          <w:trHeight w:val="729"/>
          <w:jc w:val="center"/>
        </w:trPr>
        <w:tc>
          <w:tcPr>
            <w:tcW w:w="556" w:type="pct"/>
            <w:vMerge/>
            <w:shd w:val="clear" w:color="auto" w:fill="auto"/>
            <w:vAlign w:val="center"/>
          </w:tcPr>
          <w:p w:rsidR="004101D2" w:rsidRDefault="004101D2">
            <w:pPr>
              <w:pStyle w:val="13"/>
              <w:tabs>
                <w:tab w:val="left" w:pos="1260"/>
              </w:tabs>
              <w:adjustRightInd w:val="0"/>
              <w:snapToGrid w:val="0"/>
              <w:jc w:val="center"/>
              <w:rPr>
                <w:szCs w:val="21"/>
                <w:lang w:val="en-GB"/>
              </w:rPr>
            </w:pPr>
          </w:p>
        </w:tc>
        <w:tc>
          <w:tcPr>
            <w:tcW w:w="886" w:type="pct"/>
            <w:shd w:val="clear" w:color="auto" w:fill="auto"/>
            <w:vAlign w:val="center"/>
          </w:tcPr>
          <w:p w:rsidR="004101D2" w:rsidRDefault="004101D2">
            <w:pPr>
              <w:pStyle w:val="13"/>
              <w:tabs>
                <w:tab w:val="left" w:pos="1260"/>
              </w:tabs>
              <w:adjustRightInd w:val="0"/>
              <w:snapToGrid w:val="0"/>
              <w:jc w:val="center"/>
              <w:rPr>
                <w:szCs w:val="21"/>
                <w:lang w:val="en-GB"/>
              </w:rPr>
            </w:pPr>
          </w:p>
        </w:tc>
        <w:tc>
          <w:tcPr>
            <w:tcW w:w="929" w:type="pct"/>
            <w:shd w:val="clear" w:color="auto" w:fill="auto"/>
            <w:vAlign w:val="center"/>
          </w:tcPr>
          <w:p w:rsidR="004101D2" w:rsidRDefault="004101D2">
            <w:pPr>
              <w:pStyle w:val="13"/>
              <w:tabs>
                <w:tab w:val="left" w:pos="1260"/>
              </w:tabs>
              <w:adjustRightInd w:val="0"/>
              <w:snapToGrid w:val="0"/>
              <w:jc w:val="center"/>
              <w:rPr>
                <w:szCs w:val="21"/>
                <w:lang w:val="en-GB"/>
              </w:rPr>
            </w:pPr>
          </w:p>
        </w:tc>
        <w:tc>
          <w:tcPr>
            <w:tcW w:w="803" w:type="pct"/>
            <w:shd w:val="clear" w:color="auto" w:fill="auto"/>
            <w:vAlign w:val="center"/>
          </w:tcPr>
          <w:p w:rsidR="004101D2" w:rsidRDefault="004101D2">
            <w:pPr>
              <w:pStyle w:val="13"/>
              <w:tabs>
                <w:tab w:val="left" w:pos="1260"/>
              </w:tabs>
              <w:adjustRightInd w:val="0"/>
              <w:snapToGrid w:val="0"/>
              <w:jc w:val="center"/>
              <w:rPr>
                <w:szCs w:val="21"/>
                <w:lang w:val="en-GB"/>
              </w:rPr>
            </w:pPr>
          </w:p>
        </w:tc>
        <w:tc>
          <w:tcPr>
            <w:tcW w:w="963" w:type="pct"/>
            <w:shd w:val="clear" w:color="auto" w:fill="auto"/>
            <w:vAlign w:val="center"/>
          </w:tcPr>
          <w:p w:rsidR="004101D2" w:rsidRDefault="004101D2">
            <w:pPr>
              <w:pStyle w:val="13"/>
              <w:tabs>
                <w:tab w:val="left" w:pos="1260"/>
              </w:tabs>
              <w:adjustRightInd w:val="0"/>
              <w:snapToGrid w:val="0"/>
              <w:jc w:val="center"/>
              <w:rPr>
                <w:szCs w:val="21"/>
                <w:lang w:val="en-GB"/>
              </w:rPr>
            </w:pPr>
          </w:p>
        </w:tc>
        <w:tc>
          <w:tcPr>
            <w:tcW w:w="863" w:type="pct"/>
            <w:shd w:val="clear" w:color="auto" w:fill="auto"/>
            <w:vAlign w:val="center"/>
          </w:tcPr>
          <w:p w:rsidR="004101D2" w:rsidRDefault="004101D2">
            <w:pPr>
              <w:pStyle w:val="13"/>
              <w:tabs>
                <w:tab w:val="left" w:pos="1260"/>
              </w:tabs>
              <w:adjustRightInd w:val="0"/>
              <w:snapToGrid w:val="0"/>
              <w:jc w:val="center"/>
              <w:rPr>
                <w:szCs w:val="21"/>
                <w:lang w:val="en-GB"/>
              </w:rPr>
            </w:pPr>
          </w:p>
        </w:tc>
      </w:tr>
      <w:tr w:rsidR="004101D2">
        <w:trPr>
          <w:trHeight w:val="729"/>
          <w:jc w:val="center"/>
        </w:trPr>
        <w:tc>
          <w:tcPr>
            <w:tcW w:w="556" w:type="pct"/>
            <w:vMerge/>
            <w:shd w:val="clear" w:color="auto" w:fill="auto"/>
            <w:vAlign w:val="center"/>
          </w:tcPr>
          <w:p w:rsidR="004101D2" w:rsidRDefault="004101D2">
            <w:pPr>
              <w:pStyle w:val="13"/>
              <w:tabs>
                <w:tab w:val="left" w:pos="1260"/>
              </w:tabs>
              <w:adjustRightInd w:val="0"/>
              <w:snapToGrid w:val="0"/>
              <w:jc w:val="center"/>
              <w:rPr>
                <w:szCs w:val="21"/>
                <w:lang w:val="en-GB"/>
              </w:rPr>
            </w:pPr>
          </w:p>
        </w:tc>
        <w:tc>
          <w:tcPr>
            <w:tcW w:w="886" w:type="pct"/>
            <w:shd w:val="clear" w:color="auto" w:fill="auto"/>
            <w:vAlign w:val="center"/>
          </w:tcPr>
          <w:p w:rsidR="004101D2" w:rsidRDefault="004101D2">
            <w:pPr>
              <w:pStyle w:val="13"/>
              <w:tabs>
                <w:tab w:val="left" w:pos="1260"/>
              </w:tabs>
              <w:adjustRightInd w:val="0"/>
              <w:snapToGrid w:val="0"/>
              <w:jc w:val="center"/>
              <w:rPr>
                <w:szCs w:val="21"/>
                <w:lang w:val="en-GB"/>
              </w:rPr>
            </w:pPr>
          </w:p>
        </w:tc>
        <w:tc>
          <w:tcPr>
            <w:tcW w:w="929" w:type="pct"/>
            <w:shd w:val="clear" w:color="auto" w:fill="auto"/>
            <w:vAlign w:val="center"/>
          </w:tcPr>
          <w:p w:rsidR="004101D2" w:rsidRDefault="004101D2">
            <w:pPr>
              <w:pStyle w:val="13"/>
              <w:tabs>
                <w:tab w:val="left" w:pos="1260"/>
              </w:tabs>
              <w:adjustRightInd w:val="0"/>
              <w:snapToGrid w:val="0"/>
              <w:jc w:val="center"/>
              <w:rPr>
                <w:szCs w:val="21"/>
                <w:lang w:val="en-GB"/>
              </w:rPr>
            </w:pPr>
          </w:p>
        </w:tc>
        <w:tc>
          <w:tcPr>
            <w:tcW w:w="803" w:type="pct"/>
            <w:shd w:val="clear" w:color="auto" w:fill="auto"/>
            <w:vAlign w:val="center"/>
          </w:tcPr>
          <w:p w:rsidR="004101D2" w:rsidRDefault="004101D2">
            <w:pPr>
              <w:pStyle w:val="13"/>
              <w:tabs>
                <w:tab w:val="left" w:pos="1260"/>
              </w:tabs>
              <w:adjustRightInd w:val="0"/>
              <w:snapToGrid w:val="0"/>
              <w:jc w:val="center"/>
              <w:rPr>
                <w:szCs w:val="21"/>
                <w:lang w:val="en-GB"/>
              </w:rPr>
            </w:pPr>
          </w:p>
        </w:tc>
        <w:tc>
          <w:tcPr>
            <w:tcW w:w="963" w:type="pct"/>
            <w:shd w:val="clear" w:color="auto" w:fill="auto"/>
            <w:vAlign w:val="center"/>
          </w:tcPr>
          <w:p w:rsidR="004101D2" w:rsidRDefault="004101D2">
            <w:pPr>
              <w:pStyle w:val="13"/>
              <w:tabs>
                <w:tab w:val="left" w:pos="1260"/>
              </w:tabs>
              <w:adjustRightInd w:val="0"/>
              <w:snapToGrid w:val="0"/>
              <w:jc w:val="center"/>
              <w:rPr>
                <w:szCs w:val="21"/>
                <w:lang w:val="en-GB"/>
              </w:rPr>
            </w:pPr>
          </w:p>
        </w:tc>
        <w:tc>
          <w:tcPr>
            <w:tcW w:w="863" w:type="pct"/>
            <w:shd w:val="clear" w:color="auto" w:fill="auto"/>
            <w:vAlign w:val="center"/>
          </w:tcPr>
          <w:p w:rsidR="004101D2" w:rsidRDefault="004101D2">
            <w:pPr>
              <w:pStyle w:val="13"/>
              <w:tabs>
                <w:tab w:val="left" w:pos="1260"/>
              </w:tabs>
              <w:adjustRightInd w:val="0"/>
              <w:snapToGrid w:val="0"/>
              <w:jc w:val="center"/>
              <w:rPr>
                <w:szCs w:val="21"/>
                <w:lang w:val="en-GB"/>
              </w:rPr>
            </w:pPr>
          </w:p>
        </w:tc>
      </w:tr>
      <w:tr w:rsidR="004101D2">
        <w:trPr>
          <w:trHeight w:val="729"/>
          <w:jc w:val="center"/>
        </w:trPr>
        <w:tc>
          <w:tcPr>
            <w:tcW w:w="556" w:type="pct"/>
            <w:vMerge/>
            <w:shd w:val="clear" w:color="auto" w:fill="auto"/>
            <w:vAlign w:val="center"/>
          </w:tcPr>
          <w:p w:rsidR="004101D2" w:rsidRDefault="004101D2">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4101D2" w:rsidRDefault="00771485">
            <w:pPr>
              <w:pStyle w:val="13"/>
              <w:tabs>
                <w:tab w:val="left" w:pos="1260"/>
              </w:tabs>
              <w:adjustRightInd w:val="0"/>
              <w:snapToGrid w:val="0"/>
              <w:jc w:val="center"/>
              <w:rPr>
                <w:szCs w:val="21"/>
                <w:lang w:val="en-GB"/>
              </w:rPr>
            </w:pPr>
            <w:r>
              <w:rPr>
                <w:szCs w:val="21"/>
              </w:rPr>
              <w:t>小微企业（含监狱企业、残疾人福利性单位）制造的货物</w:t>
            </w:r>
            <w:r>
              <w:rPr>
                <w:szCs w:val="21"/>
                <w:lang w:val="en-GB"/>
              </w:rPr>
              <w:t>金额合计</w:t>
            </w:r>
          </w:p>
        </w:tc>
        <w:tc>
          <w:tcPr>
            <w:tcW w:w="863" w:type="pct"/>
            <w:shd w:val="clear" w:color="auto" w:fill="auto"/>
            <w:vAlign w:val="center"/>
          </w:tcPr>
          <w:p w:rsidR="004101D2" w:rsidRDefault="00771485">
            <w:pPr>
              <w:pStyle w:val="13"/>
              <w:tabs>
                <w:tab w:val="left" w:pos="1260"/>
              </w:tabs>
              <w:adjustRightInd w:val="0"/>
              <w:snapToGrid w:val="0"/>
              <w:jc w:val="center"/>
              <w:rPr>
                <w:b/>
                <w:szCs w:val="21"/>
                <w:lang w:val="en-GB"/>
              </w:rPr>
            </w:pPr>
            <w:r>
              <w:rPr>
                <w:b/>
                <w:szCs w:val="21"/>
                <w:lang w:val="en-GB"/>
              </w:rPr>
              <w:t>元</w:t>
            </w:r>
          </w:p>
        </w:tc>
      </w:tr>
      <w:tr w:rsidR="004101D2">
        <w:trPr>
          <w:trHeight w:val="671"/>
          <w:jc w:val="center"/>
        </w:trPr>
        <w:tc>
          <w:tcPr>
            <w:tcW w:w="556" w:type="pct"/>
            <w:vMerge/>
            <w:shd w:val="clear" w:color="auto" w:fill="auto"/>
            <w:vAlign w:val="center"/>
          </w:tcPr>
          <w:p w:rsidR="004101D2" w:rsidRDefault="004101D2">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4101D2" w:rsidRDefault="00771485">
            <w:pPr>
              <w:pStyle w:val="13"/>
              <w:tabs>
                <w:tab w:val="left" w:pos="1260"/>
              </w:tabs>
              <w:adjustRightInd w:val="0"/>
              <w:snapToGrid w:val="0"/>
              <w:jc w:val="center"/>
              <w:rPr>
                <w:szCs w:val="21"/>
                <w:lang w:val="en-GB"/>
              </w:rPr>
            </w:pPr>
            <w:r>
              <w:rPr>
                <w:szCs w:val="21"/>
                <w:lang w:val="en-GB"/>
              </w:rPr>
              <w:t>比重（小微企业（含监狱企业、残疾人福利性单位）制造的货物金额</w:t>
            </w:r>
            <w:r>
              <w:rPr>
                <w:szCs w:val="21"/>
                <w:lang w:val="en-GB"/>
              </w:rPr>
              <w:t>/</w:t>
            </w:r>
            <w:r>
              <w:rPr>
                <w:szCs w:val="21"/>
                <w:lang w:val="en-GB"/>
              </w:rPr>
              <w:t>所投包投标总价）</w:t>
            </w:r>
            <w:r>
              <w:rPr>
                <w:szCs w:val="21"/>
                <w:lang w:val="en-GB"/>
              </w:rPr>
              <w:t>*100%</w:t>
            </w:r>
          </w:p>
        </w:tc>
        <w:tc>
          <w:tcPr>
            <w:tcW w:w="863" w:type="pct"/>
            <w:shd w:val="clear" w:color="auto" w:fill="auto"/>
            <w:vAlign w:val="center"/>
          </w:tcPr>
          <w:p w:rsidR="004101D2" w:rsidRDefault="00771485">
            <w:pPr>
              <w:pStyle w:val="13"/>
              <w:tabs>
                <w:tab w:val="left" w:pos="1260"/>
              </w:tabs>
              <w:adjustRightInd w:val="0"/>
              <w:snapToGrid w:val="0"/>
              <w:jc w:val="center"/>
              <w:rPr>
                <w:b/>
                <w:szCs w:val="21"/>
                <w:lang w:val="en-GB"/>
              </w:rPr>
            </w:pPr>
            <w:r>
              <w:rPr>
                <w:b/>
                <w:szCs w:val="21"/>
                <w:lang w:val="en-GB"/>
              </w:rPr>
              <w:t>%</w:t>
            </w:r>
          </w:p>
        </w:tc>
      </w:tr>
      <w:tr w:rsidR="004101D2">
        <w:trPr>
          <w:trHeight w:val="729"/>
          <w:jc w:val="center"/>
        </w:trPr>
        <w:tc>
          <w:tcPr>
            <w:tcW w:w="556" w:type="pct"/>
            <w:shd w:val="clear" w:color="auto" w:fill="auto"/>
            <w:vAlign w:val="center"/>
          </w:tcPr>
          <w:p w:rsidR="004101D2" w:rsidRDefault="00771485">
            <w:pPr>
              <w:pStyle w:val="13"/>
              <w:tabs>
                <w:tab w:val="left" w:pos="1260"/>
              </w:tabs>
              <w:adjustRightInd w:val="0"/>
              <w:snapToGrid w:val="0"/>
              <w:jc w:val="center"/>
              <w:rPr>
                <w:szCs w:val="21"/>
                <w:lang w:val="en-GB"/>
              </w:rPr>
            </w:pPr>
            <w:r>
              <w:rPr>
                <w:szCs w:val="21"/>
                <w:lang w:val="en-GB"/>
              </w:rPr>
              <w:t>中小企业</w:t>
            </w:r>
          </w:p>
        </w:tc>
        <w:tc>
          <w:tcPr>
            <w:tcW w:w="4444" w:type="pct"/>
            <w:gridSpan w:val="5"/>
            <w:shd w:val="clear" w:color="auto" w:fill="auto"/>
            <w:vAlign w:val="center"/>
          </w:tcPr>
          <w:p w:rsidR="004101D2" w:rsidRDefault="00771485">
            <w:pPr>
              <w:pStyle w:val="13"/>
              <w:tabs>
                <w:tab w:val="left" w:pos="1260"/>
              </w:tabs>
              <w:adjustRightInd w:val="0"/>
              <w:snapToGrid w:val="0"/>
              <w:rPr>
                <w:szCs w:val="21"/>
              </w:rPr>
            </w:pPr>
            <w:r>
              <w:rPr>
                <w:szCs w:val="21"/>
              </w:rPr>
              <w:t>如属于中小企业，须提供《中小企业声明函》。</w:t>
            </w:r>
          </w:p>
          <w:p w:rsidR="004101D2" w:rsidRDefault="00771485">
            <w:pPr>
              <w:pStyle w:val="13"/>
              <w:tabs>
                <w:tab w:val="left" w:pos="1260"/>
              </w:tabs>
              <w:adjustRightInd w:val="0"/>
              <w:snapToGrid w:val="0"/>
              <w:rPr>
                <w:szCs w:val="21"/>
                <w:lang w:val="en-GB"/>
              </w:rPr>
            </w:pPr>
            <w:r>
              <w:rPr>
                <w:szCs w:val="21"/>
              </w:rPr>
              <w:t>该</w:t>
            </w:r>
            <w:proofErr w:type="gramStart"/>
            <w:r>
              <w:rPr>
                <w:szCs w:val="21"/>
              </w:rPr>
              <w:t>声明函见投标</w:t>
            </w:r>
            <w:proofErr w:type="gramEnd"/>
            <w:r>
              <w:rPr>
                <w:szCs w:val="21"/>
              </w:rPr>
              <w:t>文件</w:t>
            </w:r>
            <w:proofErr w:type="gramStart"/>
            <w:r>
              <w:rPr>
                <w:szCs w:val="21"/>
              </w:rPr>
              <w:t>第至页</w:t>
            </w:r>
            <w:proofErr w:type="gramEnd"/>
            <w:r>
              <w:rPr>
                <w:szCs w:val="21"/>
              </w:rPr>
              <w:t>。</w:t>
            </w:r>
          </w:p>
        </w:tc>
      </w:tr>
      <w:tr w:rsidR="004101D2">
        <w:trPr>
          <w:trHeight w:val="729"/>
          <w:jc w:val="center"/>
        </w:trPr>
        <w:tc>
          <w:tcPr>
            <w:tcW w:w="556" w:type="pct"/>
            <w:shd w:val="clear" w:color="auto" w:fill="auto"/>
            <w:vAlign w:val="center"/>
          </w:tcPr>
          <w:p w:rsidR="004101D2" w:rsidRDefault="00771485">
            <w:pPr>
              <w:pStyle w:val="13"/>
              <w:tabs>
                <w:tab w:val="left" w:pos="1260"/>
              </w:tabs>
              <w:adjustRightInd w:val="0"/>
              <w:snapToGrid w:val="0"/>
              <w:jc w:val="center"/>
              <w:rPr>
                <w:szCs w:val="21"/>
                <w:lang w:val="en-GB"/>
              </w:rPr>
            </w:pPr>
            <w:r>
              <w:rPr>
                <w:szCs w:val="21"/>
                <w:lang w:val="en-GB"/>
              </w:rPr>
              <w:t>监狱企业</w:t>
            </w:r>
          </w:p>
        </w:tc>
        <w:tc>
          <w:tcPr>
            <w:tcW w:w="4444" w:type="pct"/>
            <w:gridSpan w:val="5"/>
            <w:shd w:val="clear" w:color="auto" w:fill="auto"/>
            <w:vAlign w:val="center"/>
          </w:tcPr>
          <w:p w:rsidR="004101D2" w:rsidRDefault="00771485">
            <w:pPr>
              <w:pStyle w:val="13"/>
              <w:tabs>
                <w:tab w:val="left" w:pos="1260"/>
              </w:tabs>
              <w:adjustRightInd w:val="0"/>
              <w:snapToGrid w:val="0"/>
              <w:rPr>
                <w:szCs w:val="21"/>
              </w:rPr>
            </w:pPr>
            <w:r>
              <w:rPr>
                <w:szCs w:val="21"/>
              </w:rPr>
              <w:t>如属于监狱企业，须提供由省级以上监狱管理局、戒毒管理局</w:t>
            </w:r>
            <w:r>
              <w:rPr>
                <w:szCs w:val="21"/>
              </w:rPr>
              <w:t>(</w:t>
            </w:r>
            <w:r>
              <w:rPr>
                <w:szCs w:val="21"/>
              </w:rPr>
              <w:t>含新疆生产建设兵团</w:t>
            </w:r>
            <w:r>
              <w:rPr>
                <w:szCs w:val="21"/>
              </w:rPr>
              <w:t>)</w:t>
            </w:r>
            <w:r>
              <w:rPr>
                <w:szCs w:val="21"/>
              </w:rPr>
              <w:t>出具的属于监狱企业的证明文件。</w:t>
            </w:r>
          </w:p>
          <w:p w:rsidR="004101D2" w:rsidRDefault="00771485">
            <w:pPr>
              <w:pStyle w:val="13"/>
              <w:tabs>
                <w:tab w:val="left" w:pos="1260"/>
              </w:tabs>
              <w:adjustRightInd w:val="0"/>
              <w:snapToGrid w:val="0"/>
              <w:rPr>
                <w:szCs w:val="21"/>
                <w:lang w:val="en-GB"/>
              </w:rPr>
            </w:pPr>
            <w:r>
              <w:rPr>
                <w:szCs w:val="21"/>
              </w:rPr>
              <w:t>证明材料见投标文件</w:t>
            </w:r>
            <w:proofErr w:type="gramStart"/>
            <w:r>
              <w:rPr>
                <w:szCs w:val="21"/>
              </w:rPr>
              <w:t>第至页</w:t>
            </w:r>
            <w:proofErr w:type="gramEnd"/>
            <w:r>
              <w:rPr>
                <w:szCs w:val="21"/>
              </w:rPr>
              <w:t>。</w:t>
            </w:r>
          </w:p>
        </w:tc>
      </w:tr>
      <w:tr w:rsidR="004101D2">
        <w:trPr>
          <w:trHeight w:val="729"/>
          <w:jc w:val="center"/>
        </w:trPr>
        <w:tc>
          <w:tcPr>
            <w:tcW w:w="556" w:type="pct"/>
            <w:shd w:val="clear" w:color="auto" w:fill="auto"/>
            <w:vAlign w:val="center"/>
          </w:tcPr>
          <w:p w:rsidR="004101D2" w:rsidRDefault="00771485">
            <w:pPr>
              <w:pStyle w:val="13"/>
              <w:tabs>
                <w:tab w:val="left" w:pos="1260"/>
              </w:tabs>
              <w:adjustRightInd w:val="0"/>
              <w:snapToGrid w:val="0"/>
              <w:jc w:val="center"/>
              <w:rPr>
                <w:szCs w:val="21"/>
                <w:lang w:val="en-GB"/>
              </w:rPr>
            </w:pPr>
            <w:r>
              <w:rPr>
                <w:szCs w:val="21"/>
                <w:lang w:val="en-GB"/>
              </w:rPr>
              <w:t>残疾人福利性单位</w:t>
            </w:r>
          </w:p>
        </w:tc>
        <w:tc>
          <w:tcPr>
            <w:tcW w:w="4444" w:type="pct"/>
            <w:gridSpan w:val="5"/>
            <w:shd w:val="clear" w:color="auto" w:fill="auto"/>
            <w:vAlign w:val="center"/>
          </w:tcPr>
          <w:p w:rsidR="004101D2" w:rsidRDefault="00771485">
            <w:pPr>
              <w:pStyle w:val="13"/>
              <w:tabs>
                <w:tab w:val="left" w:pos="1260"/>
              </w:tabs>
              <w:adjustRightInd w:val="0"/>
              <w:snapToGrid w:val="0"/>
              <w:rPr>
                <w:szCs w:val="21"/>
              </w:rPr>
            </w:pPr>
            <w:r>
              <w:rPr>
                <w:szCs w:val="21"/>
              </w:rPr>
              <w:t>如属于残疾人福利性单位，须提供《残疾人福利性单位声明函》。</w:t>
            </w:r>
          </w:p>
          <w:p w:rsidR="004101D2" w:rsidRDefault="00771485">
            <w:pPr>
              <w:pStyle w:val="13"/>
              <w:tabs>
                <w:tab w:val="left" w:pos="1260"/>
              </w:tabs>
              <w:adjustRightInd w:val="0"/>
              <w:snapToGrid w:val="0"/>
              <w:rPr>
                <w:szCs w:val="21"/>
                <w:lang w:val="en-GB"/>
              </w:rPr>
            </w:pPr>
            <w:r>
              <w:rPr>
                <w:szCs w:val="21"/>
              </w:rPr>
              <w:t>该</w:t>
            </w:r>
            <w:proofErr w:type="gramStart"/>
            <w:r>
              <w:rPr>
                <w:szCs w:val="21"/>
              </w:rPr>
              <w:t>声明函见投标</w:t>
            </w:r>
            <w:proofErr w:type="gramEnd"/>
            <w:r>
              <w:rPr>
                <w:szCs w:val="21"/>
              </w:rPr>
              <w:t>文件</w:t>
            </w:r>
            <w:proofErr w:type="gramStart"/>
            <w:r>
              <w:rPr>
                <w:szCs w:val="21"/>
              </w:rPr>
              <w:t>第至页</w:t>
            </w:r>
            <w:proofErr w:type="gramEnd"/>
            <w:r>
              <w:rPr>
                <w:szCs w:val="21"/>
              </w:rPr>
              <w:t>。</w:t>
            </w:r>
          </w:p>
        </w:tc>
      </w:tr>
    </w:tbl>
    <w:p w:rsidR="004101D2" w:rsidRDefault="004101D2" w:rsidP="00613D58">
      <w:pPr>
        <w:spacing w:line="360" w:lineRule="auto"/>
        <w:ind w:firstLineChars="200" w:firstLine="446"/>
        <w:outlineLvl w:val="0"/>
        <w:rPr>
          <w:sz w:val="24"/>
          <w:szCs w:val="24"/>
        </w:rPr>
      </w:pPr>
    </w:p>
    <w:p w:rsidR="004101D2" w:rsidRDefault="00771485" w:rsidP="00613D58">
      <w:pPr>
        <w:spacing w:line="360" w:lineRule="auto"/>
        <w:ind w:firstLineChars="1700" w:firstLine="3794"/>
        <w:rPr>
          <w:sz w:val="24"/>
        </w:rPr>
      </w:pPr>
      <w:r>
        <w:rPr>
          <w:sz w:val="24"/>
        </w:rPr>
        <w:t>投标人名称：</w:t>
      </w:r>
    </w:p>
    <w:p w:rsidR="004101D2" w:rsidRDefault="004101D2" w:rsidP="00613D58">
      <w:pPr>
        <w:spacing w:line="360" w:lineRule="auto"/>
        <w:ind w:firstLineChars="1700" w:firstLine="3794"/>
        <w:rPr>
          <w:sz w:val="24"/>
        </w:rPr>
      </w:pPr>
    </w:p>
    <w:p w:rsidR="004101D2" w:rsidRDefault="00771485" w:rsidP="00613D58">
      <w:pPr>
        <w:spacing w:line="360" w:lineRule="auto"/>
        <w:ind w:firstLineChars="1700" w:firstLine="3794"/>
        <w:rPr>
          <w:sz w:val="24"/>
        </w:rPr>
      </w:pPr>
      <w:r>
        <w:rPr>
          <w:sz w:val="24"/>
        </w:rPr>
        <w:t>日期：年月日</w:t>
      </w:r>
    </w:p>
    <w:p w:rsidR="004101D2" w:rsidRDefault="004101D2" w:rsidP="00613D58">
      <w:pPr>
        <w:spacing w:line="360" w:lineRule="auto"/>
        <w:ind w:firstLineChars="200" w:firstLine="446"/>
        <w:outlineLvl w:val="0"/>
        <w:rPr>
          <w:sz w:val="24"/>
        </w:rPr>
      </w:pPr>
    </w:p>
    <w:p w:rsidR="004101D2" w:rsidRDefault="004101D2">
      <w:pPr>
        <w:spacing w:line="560" w:lineRule="exact"/>
        <w:jc w:val="center"/>
        <w:rPr>
          <w:rFonts w:asciiTheme="minorEastAsia" w:eastAsiaTheme="minorEastAsia" w:hAnsiTheme="minorEastAsia"/>
          <w:sz w:val="24"/>
        </w:rPr>
      </w:pPr>
    </w:p>
    <w:p w:rsidR="004101D2" w:rsidRDefault="004101D2">
      <w:pPr>
        <w:spacing w:line="560" w:lineRule="exact"/>
        <w:jc w:val="center"/>
        <w:rPr>
          <w:rFonts w:asciiTheme="minorEastAsia" w:eastAsiaTheme="minorEastAsia" w:hAnsiTheme="minorEastAsia"/>
          <w:sz w:val="24"/>
        </w:rPr>
      </w:pPr>
    </w:p>
    <w:p w:rsidR="004101D2" w:rsidRDefault="00771485">
      <w:pPr>
        <w:spacing w:line="560" w:lineRule="exact"/>
        <w:jc w:val="center"/>
        <w:rPr>
          <w:rFonts w:asciiTheme="minorEastAsia" w:eastAsiaTheme="minorEastAsia" w:hAnsiTheme="minorEastAsia"/>
          <w:sz w:val="24"/>
        </w:rPr>
      </w:pPr>
      <w:r>
        <w:rPr>
          <w:rFonts w:asciiTheme="minorEastAsia" w:eastAsiaTheme="minorEastAsia" w:hAnsiTheme="minorEastAsia"/>
          <w:sz w:val="24"/>
        </w:rPr>
        <w:br w:type="page"/>
      </w:r>
    </w:p>
    <w:p w:rsidR="004101D2" w:rsidRDefault="00771485" w:rsidP="00613D58">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lastRenderedPageBreak/>
        <w:t>附件11</w:t>
      </w:r>
    </w:p>
    <w:p w:rsidR="004101D2" w:rsidRDefault="0077148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b/>
          <w:bCs/>
          <w:sz w:val="24"/>
        </w:rPr>
        <w:t>投标产品配置清单</w:t>
      </w:r>
    </w:p>
    <w:p w:rsidR="004101D2" w:rsidRDefault="004101D2">
      <w:pPr>
        <w:spacing w:line="460" w:lineRule="exact"/>
        <w:rPr>
          <w:rFonts w:asciiTheme="minorEastAsia" w:eastAsiaTheme="minorEastAsia" w:hAnsiTheme="minorEastAsia"/>
          <w:sz w:val="24"/>
        </w:rPr>
      </w:pPr>
    </w:p>
    <w:p w:rsidR="004101D2" w:rsidRDefault="00771485">
      <w:pPr>
        <w:spacing w:line="460" w:lineRule="exact"/>
        <w:rPr>
          <w:rFonts w:asciiTheme="minorEastAsia" w:eastAsiaTheme="minorEastAsia" w:hAnsiTheme="minorEastAsia"/>
          <w:sz w:val="24"/>
        </w:rPr>
      </w:pPr>
      <w:r>
        <w:rPr>
          <w:rFonts w:asciiTheme="minorEastAsia" w:eastAsiaTheme="minorEastAsia" w:hAnsiTheme="minorEastAsia"/>
          <w:sz w:val="24"/>
        </w:rPr>
        <w:t>项目名称：</w:t>
      </w:r>
    </w:p>
    <w:p w:rsidR="004101D2" w:rsidRDefault="00771485">
      <w:pPr>
        <w:spacing w:line="460" w:lineRule="exact"/>
        <w:rPr>
          <w:rFonts w:asciiTheme="minorEastAsia" w:eastAsiaTheme="minorEastAsia" w:hAnsiTheme="minorEastAsia"/>
          <w:sz w:val="24"/>
        </w:rPr>
      </w:pPr>
      <w:r>
        <w:rPr>
          <w:rFonts w:asciiTheme="minorEastAsia" w:eastAsiaTheme="minorEastAsia" w:hAnsiTheme="minorEastAsia"/>
          <w:sz w:val="24"/>
        </w:rPr>
        <w:t>项目编号：</w:t>
      </w:r>
    </w:p>
    <w:p w:rsidR="004101D2" w:rsidRDefault="00771485">
      <w:pPr>
        <w:spacing w:line="460" w:lineRule="exact"/>
        <w:rPr>
          <w:rFonts w:asciiTheme="minorEastAsia" w:eastAsiaTheme="minorEastAsia" w:hAnsiTheme="minorEastAsia"/>
          <w:sz w:val="24"/>
          <w:u w:val="single"/>
        </w:rPr>
      </w:pPr>
      <w:r>
        <w:rPr>
          <w:rFonts w:asciiTheme="minorEastAsia" w:eastAsiaTheme="minorEastAsia" w:hAnsiTheme="minorEastAsia"/>
          <w:sz w:val="24"/>
        </w:rPr>
        <w:t>包号：</w:t>
      </w:r>
    </w:p>
    <w:p w:rsidR="004101D2" w:rsidRDefault="004101D2">
      <w:pPr>
        <w:spacing w:line="460" w:lineRule="exact"/>
        <w:rPr>
          <w:rFonts w:asciiTheme="minorEastAsia" w:eastAsiaTheme="minorEastAsia" w:hAnsiTheme="minorEastAsia"/>
          <w:sz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699"/>
        <w:gridCol w:w="1561"/>
        <w:gridCol w:w="4307"/>
      </w:tblGrid>
      <w:tr w:rsidR="004101D2">
        <w:tc>
          <w:tcPr>
            <w:tcW w:w="564" w:type="pct"/>
            <w:shd w:val="clear" w:color="auto" w:fill="auto"/>
            <w:vAlign w:val="center"/>
          </w:tcPr>
          <w:p w:rsidR="004101D2" w:rsidRDefault="00771485">
            <w:pPr>
              <w:spacing w:line="560" w:lineRule="exact"/>
              <w:jc w:val="center"/>
              <w:rPr>
                <w:rFonts w:asciiTheme="minorEastAsia" w:eastAsiaTheme="minorEastAsia" w:hAnsiTheme="minorEastAsia"/>
                <w:sz w:val="24"/>
              </w:rPr>
            </w:pPr>
            <w:r>
              <w:rPr>
                <w:rFonts w:asciiTheme="minorEastAsia" w:eastAsiaTheme="minorEastAsia" w:hAnsiTheme="minorEastAsia"/>
                <w:sz w:val="24"/>
              </w:rPr>
              <w:t>序号</w:t>
            </w:r>
          </w:p>
        </w:tc>
        <w:tc>
          <w:tcPr>
            <w:tcW w:w="996" w:type="pct"/>
            <w:shd w:val="clear" w:color="auto" w:fill="auto"/>
            <w:vAlign w:val="center"/>
          </w:tcPr>
          <w:p w:rsidR="004101D2" w:rsidRDefault="00771485">
            <w:pPr>
              <w:spacing w:line="560" w:lineRule="exact"/>
              <w:jc w:val="center"/>
              <w:rPr>
                <w:rFonts w:asciiTheme="minorEastAsia" w:eastAsiaTheme="minorEastAsia" w:hAnsiTheme="minorEastAsia"/>
                <w:sz w:val="24"/>
              </w:rPr>
            </w:pPr>
            <w:r>
              <w:rPr>
                <w:rFonts w:asciiTheme="minorEastAsia" w:eastAsiaTheme="minorEastAsia" w:hAnsiTheme="minorEastAsia"/>
                <w:sz w:val="24"/>
              </w:rPr>
              <w:t>设备名称</w:t>
            </w:r>
          </w:p>
        </w:tc>
        <w:tc>
          <w:tcPr>
            <w:tcW w:w="915" w:type="pct"/>
            <w:shd w:val="clear" w:color="auto" w:fill="auto"/>
            <w:vAlign w:val="center"/>
          </w:tcPr>
          <w:p w:rsidR="004101D2" w:rsidRDefault="00771485">
            <w:pPr>
              <w:spacing w:line="560" w:lineRule="exact"/>
              <w:jc w:val="center"/>
              <w:rPr>
                <w:rFonts w:asciiTheme="minorEastAsia" w:eastAsiaTheme="minorEastAsia" w:hAnsiTheme="minorEastAsia"/>
                <w:sz w:val="24"/>
              </w:rPr>
            </w:pPr>
            <w:r>
              <w:rPr>
                <w:rFonts w:asciiTheme="minorEastAsia" w:eastAsiaTheme="minorEastAsia" w:hAnsiTheme="minorEastAsia"/>
                <w:sz w:val="24"/>
              </w:rPr>
              <w:t>规格型号</w:t>
            </w:r>
          </w:p>
        </w:tc>
        <w:tc>
          <w:tcPr>
            <w:tcW w:w="2525" w:type="pct"/>
            <w:shd w:val="clear" w:color="auto" w:fill="auto"/>
            <w:vAlign w:val="center"/>
          </w:tcPr>
          <w:p w:rsidR="004101D2" w:rsidRDefault="00771485">
            <w:pPr>
              <w:spacing w:line="560" w:lineRule="exact"/>
              <w:jc w:val="center"/>
              <w:rPr>
                <w:rFonts w:asciiTheme="minorEastAsia" w:eastAsiaTheme="minorEastAsia" w:hAnsiTheme="minorEastAsia"/>
                <w:sz w:val="24"/>
              </w:rPr>
            </w:pPr>
            <w:r>
              <w:rPr>
                <w:rFonts w:asciiTheme="minorEastAsia" w:eastAsiaTheme="minorEastAsia" w:hAnsiTheme="minorEastAsia"/>
                <w:sz w:val="24"/>
              </w:rPr>
              <w:t>详细配置及技术标准</w:t>
            </w:r>
          </w:p>
        </w:tc>
      </w:tr>
      <w:tr w:rsidR="004101D2">
        <w:tc>
          <w:tcPr>
            <w:tcW w:w="564" w:type="pct"/>
            <w:shd w:val="clear" w:color="auto" w:fill="auto"/>
            <w:vAlign w:val="center"/>
          </w:tcPr>
          <w:p w:rsidR="004101D2" w:rsidRDefault="00771485">
            <w:pPr>
              <w:spacing w:line="560" w:lineRule="exact"/>
              <w:jc w:val="center"/>
              <w:rPr>
                <w:rFonts w:asciiTheme="minorEastAsia" w:eastAsiaTheme="minorEastAsia" w:hAnsiTheme="minorEastAsia"/>
                <w:sz w:val="24"/>
              </w:rPr>
            </w:pPr>
            <w:r>
              <w:rPr>
                <w:rFonts w:asciiTheme="minorEastAsia" w:eastAsiaTheme="minorEastAsia" w:hAnsiTheme="minorEastAsia"/>
                <w:sz w:val="24"/>
              </w:rPr>
              <w:t>1</w:t>
            </w:r>
          </w:p>
        </w:tc>
        <w:tc>
          <w:tcPr>
            <w:tcW w:w="996" w:type="pct"/>
            <w:shd w:val="clear" w:color="auto" w:fill="auto"/>
            <w:vAlign w:val="center"/>
          </w:tcPr>
          <w:p w:rsidR="004101D2" w:rsidRDefault="004101D2">
            <w:pPr>
              <w:spacing w:line="560" w:lineRule="exact"/>
              <w:jc w:val="center"/>
              <w:rPr>
                <w:rFonts w:asciiTheme="minorEastAsia" w:eastAsiaTheme="minorEastAsia" w:hAnsiTheme="minorEastAsia"/>
                <w:sz w:val="24"/>
              </w:rPr>
            </w:pPr>
          </w:p>
        </w:tc>
        <w:tc>
          <w:tcPr>
            <w:tcW w:w="915" w:type="pct"/>
            <w:shd w:val="clear" w:color="auto" w:fill="auto"/>
            <w:vAlign w:val="center"/>
          </w:tcPr>
          <w:p w:rsidR="004101D2" w:rsidRDefault="004101D2">
            <w:pPr>
              <w:spacing w:line="560" w:lineRule="exact"/>
              <w:jc w:val="center"/>
              <w:rPr>
                <w:rFonts w:asciiTheme="minorEastAsia" w:eastAsiaTheme="minorEastAsia" w:hAnsiTheme="minorEastAsia"/>
                <w:sz w:val="24"/>
              </w:rPr>
            </w:pPr>
          </w:p>
        </w:tc>
        <w:tc>
          <w:tcPr>
            <w:tcW w:w="2525" w:type="pct"/>
            <w:shd w:val="clear" w:color="auto" w:fill="auto"/>
            <w:vAlign w:val="center"/>
          </w:tcPr>
          <w:p w:rsidR="004101D2" w:rsidRDefault="004101D2">
            <w:pPr>
              <w:spacing w:line="560" w:lineRule="exact"/>
              <w:jc w:val="center"/>
              <w:rPr>
                <w:rFonts w:asciiTheme="minorEastAsia" w:eastAsiaTheme="minorEastAsia" w:hAnsiTheme="minorEastAsia"/>
                <w:sz w:val="24"/>
              </w:rPr>
            </w:pPr>
          </w:p>
        </w:tc>
      </w:tr>
      <w:tr w:rsidR="004101D2">
        <w:tc>
          <w:tcPr>
            <w:tcW w:w="564" w:type="pct"/>
            <w:shd w:val="clear" w:color="auto" w:fill="auto"/>
            <w:vAlign w:val="center"/>
          </w:tcPr>
          <w:p w:rsidR="004101D2" w:rsidRDefault="00771485">
            <w:pPr>
              <w:spacing w:line="560" w:lineRule="exact"/>
              <w:jc w:val="center"/>
              <w:rPr>
                <w:rFonts w:asciiTheme="minorEastAsia" w:eastAsiaTheme="minorEastAsia" w:hAnsiTheme="minorEastAsia"/>
                <w:sz w:val="24"/>
              </w:rPr>
            </w:pPr>
            <w:r>
              <w:rPr>
                <w:rFonts w:asciiTheme="minorEastAsia" w:eastAsiaTheme="minorEastAsia" w:hAnsiTheme="minorEastAsia"/>
                <w:sz w:val="24"/>
              </w:rPr>
              <w:t>2</w:t>
            </w:r>
          </w:p>
        </w:tc>
        <w:tc>
          <w:tcPr>
            <w:tcW w:w="996" w:type="pct"/>
            <w:shd w:val="clear" w:color="auto" w:fill="auto"/>
            <w:vAlign w:val="center"/>
          </w:tcPr>
          <w:p w:rsidR="004101D2" w:rsidRDefault="004101D2">
            <w:pPr>
              <w:spacing w:line="560" w:lineRule="exact"/>
              <w:jc w:val="center"/>
              <w:rPr>
                <w:rFonts w:asciiTheme="minorEastAsia" w:eastAsiaTheme="minorEastAsia" w:hAnsiTheme="minorEastAsia"/>
                <w:sz w:val="24"/>
              </w:rPr>
            </w:pPr>
          </w:p>
        </w:tc>
        <w:tc>
          <w:tcPr>
            <w:tcW w:w="915" w:type="pct"/>
            <w:shd w:val="clear" w:color="auto" w:fill="auto"/>
            <w:vAlign w:val="center"/>
          </w:tcPr>
          <w:p w:rsidR="004101D2" w:rsidRDefault="004101D2">
            <w:pPr>
              <w:spacing w:line="560" w:lineRule="exact"/>
              <w:jc w:val="center"/>
              <w:rPr>
                <w:rFonts w:asciiTheme="minorEastAsia" w:eastAsiaTheme="minorEastAsia" w:hAnsiTheme="minorEastAsia"/>
                <w:sz w:val="24"/>
              </w:rPr>
            </w:pPr>
          </w:p>
        </w:tc>
        <w:tc>
          <w:tcPr>
            <w:tcW w:w="2525" w:type="pct"/>
            <w:shd w:val="clear" w:color="auto" w:fill="auto"/>
            <w:vAlign w:val="center"/>
          </w:tcPr>
          <w:p w:rsidR="004101D2" w:rsidRDefault="004101D2">
            <w:pPr>
              <w:spacing w:line="560" w:lineRule="exact"/>
              <w:jc w:val="center"/>
              <w:rPr>
                <w:rFonts w:asciiTheme="minorEastAsia" w:eastAsiaTheme="minorEastAsia" w:hAnsiTheme="minorEastAsia"/>
                <w:sz w:val="24"/>
              </w:rPr>
            </w:pPr>
          </w:p>
        </w:tc>
      </w:tr>
      <w:tr w:rsidR="004101D2">
        <w:tc>
          <w:tcPr>
            <w:tcW w:w="564" w:type="pct"/>
            <w:shd w:val="clear" w:color="auto" w:fill="auto"/>
            <w:vAlign w:val="center"/>
          </w:tcPr>
          <w:p w:rsidR="004101D2" w:rsidRDefault="00771485">
            <w:pPr>
              <w:spacing w:line="560" w:lineRule="exact"/>
              <w:jc w:val="center"/>
              <w:rPr>
                <w:rFonts w:asciiTheme="minorEastAsia" w:eastAsiaTheme="minorEastAsia" w:hAnsiTheme="minorEastAsia"/>
                <w:sz w:val="24"/>
              </w:rPr>
            </w:pPr>
            <w:r>
              <w:rPr>
                <w:rFonts w:asciiTheme="minorEastAsia" w:eastAsiaTheme="minorEastAsia" w:hAnsiTheme="minorEastAsia"/>
                <w:sz w:val="24"/>
              </w:rPr>
              <w:t>3</w:t>
            </w:r>
          </w:p>
        </w:tc>
        <w:tc>
          <w:tcPr>
            <w:tcW w:w="996" w:type="pct"/>
            <w:shd w:val="clear" w:color="auto" w:fill="auto"/>
            <w:vAlign w:val="center"/>
          </w:tcPr>
          <w:p w:rsidR="004101D2" w:rsidRDefault="004101D2">
            <w:pPr>
              <w:spacing w:line="560" w:lineRule="exact"/>
              <w:jc w:val="center"/>
              <w:rPr>
                <w:rFonts w:asciiTheme="minorEastAsia" w:eastAsiaTheme="minorEastAsia" w:hAnsiTheme="minorEastAsia"/>
                <w:sz w:val="24"/>
              </w:rPr>
            </w:pPr>
          </w:p>
        </w:tc>
        <w:tc>
          <w:tcPr>
            <w:tcW w:w="915" w:type="pct"/>
            <w:shd w:val="clear" w:color="auto" w:fill="auto"/>
            <w:vAlign w:val="center"/>
          </w:tcPr>
          <w:p w:rsidR="004101D2" w:rsidRDefault="004101D2">
            <w:pPr>
              <w:spacing w:line="560" w:lineRule="exact"/>
              <w:jc w:val="center"/>
              <w:rPr>
                <w:rFonts w:asciiTheme="minorEastAsia" w:eastAsiaTheme="minorEastAsia" w:hAnsiTheme="minorEastAsia"/>
                <w:sz w:val="24"/>
              </w:rPr>
            </w:pPr>
          </w:p>
        </w:tc>
        <w:tc>
          <w:tcPr>
            <w:tcW w:w="2525" w:type="pct"/>
            <w:shd w:val="clear" w:color="auto" w:fill="auto"/>
            <w:vAlign w:val="center"/>
          </w:tcPr>
          <w:p w:rsidR="004101D2" w:rsidRDefault="004101D2">
            <w:pPr>
              <w:spacing w:line="560" w:lineRule="exact"/>
              <w:jc w:val="center"/>
              <w:rPr>
                <w:rFonts w:asciiTheme="minorEastAsia" w:eastAsiaTheme="minorEastAsia" w:hAnsiTheme="minorEastAsia"/>
                <w:sz w:val="24"/>
              </w:rPr>
            </w:pPr>
          </w:p>
        </w:tc>
      </w:tr>
      <w:tr w:rsidR="004101D2">
        <w:tc>
          <w:tcPr>
            <w:tcW w:w="564" w:type="pct"/>
            <w:shd w:val="clear" w:color="auto" w:fill="auto"/>
            <w:vAlign w:val="center"/>
          </w:tcPr>
          <w:p w:rsidR="004101D2" w:rsidRDefault="00771485">
            <w:pPr>
              <w:spacing w:line="560" w:lineRule="exact"/>
              <w:jc w:val="center"/>
              <w:rPr>
                <w:rFonts w:asciiTheme="minorEastAsia" w:eastAsiaTheme="minorEastAsia" w:hAnsiTheme="minorEastAsia"/>
                <w:sz w:val="24"/>
              </w:rPr>
            </w:pPr>
            <w:r>
              <w:rPr>
                <w:rFonts w:asciiTheme="minorEastAsia" w:eastAsiaTheme="minorEastAsia" w:hAnsiTheme="minorEastAsia"/>
                <w:sz w:val="24"/>
              </w:rPr>
              <w:t>…</w:t>
            </w:r>
          </w:p>
        </w:tc>
        <w:tc>
          <w:tcPr>
            <w:tcW w:w="996" w:type="pct"/>
            <w:shd w:val="clear" w:color="auto" w:fill="auto"/>
            <w:vAlign w:val="center"/>
          </w:tcPr>
          <w:p w:rsidR="004101D2" w:rsidRDefault="004101D2">
            <w:pPr>
              <w:spacing w:line="560" w:lineRule="exact"/>
              <w:jc w:val="center"/>
              <w:rPr>
                <w:rFonts w:asciiTheme="minorEastAsia" w:eastAsiaTheme="minorEastAsia" w:hAnsiTheme="minorEastAsia"/>
                <w:sz w:val="24"/>
              </w:rPr>
            </w:pPr>
          </w:p>
        </w:tc>
        <w:tc>
          <w:tcPr>
            <w:tcW w:w="915" w:type="pct"/>
            <w:shd w:val="clear" w:color="auto" w:fill="auto"/>
            <w:vAlign w:val="center"/>
          </w:tcPr>
          <w:p w:rsidR="004101D2" w:rsidRDefault="004101D2">
            <w:pPr>
              <w:spacing w:line="560" w:lineRule="exact"/>
              <w:jc w:val="center"/>
              <w:rPr>
                <w:rFonts w:asciiTheme="minorEastAsia" w:eastAsiaTheme="minorEastAsia" w:hAnsiTheme="minorEastAsia"/>
                <w:sz w:val="24"/>
              </w:rPr>
            </w:pPr>
          </w:p>
        </w:tc>
        <w:tc>
          <w:tcPr>
            <w:tcW w:w="2525" w:type="pct"/>
            <w:shd w:val="clear" w:color="auto" w:fill="auto"/>
            <w:vAlign w:val="center"/>
          </w:tcPr>
          <w:p w:rsidR="004101D2" w:rsidRDefault="004101D2">
            <w:pPr>
              <w:spacing w:line="560" w:lineRule="exact"/>
              <w:jc w:val="center"/>
              <w:rPr>
                <w:rFonts w:asciiTheme="minorEastAsia" w:eastAsiaTheme="minorEastAsia" w:hAnsiTheme="minorEastAsia"/>
                <w:sz w:val="24"/>
              </w:rPr>
            </w:pPr>
          </w:p>
        </w:tc>
      </w:tr>
    </w:tbl>
    <w:p w:rsidR="004101D2" w:rsidRDefault="004101D2">
      <w:pPr>
        <w:spacing w:line="560" w:lineRule="exact"/>
        <w:jc w:val="left"/>
        <w:rPr>
          <w:rFonts w:asciiTheme="minorEastAsia" w:eastAsiaTheme="minorEastAsia" w:hAnsiTheme="minorEastAsia"/>
          <w:sz w:val="24"/>
        </w:rPr>
      </w:pPr>
    </w:p>
    <w:p w:rsidR="004101D2" w:rsidRDefault="004101D2">
      <w:pPr>
        <w:spacing w:line="560" w:lineRule="exact"/>
        <w:jc w:val="left"/>
        <w:rPr>
          <w:rFonts w:asciiTheme="minorEastAsia" w:eastAsiaTheme="minorEastAsia" w:hAnsiTheme="minorEastAsia"/>
          <w:sz w:val="24"/>
        </w:rPr>
      </w:pPr>
    </w:p>
    <w:p w:rsidR="004101D2" w:rsidRDefault="004101D2">
      <w:pPr>
        <w:spacing w:line="560" w:lineRule="exact"/>
        <w:jc w:val="left"/>
        <w:rPr>
          <w:rFonts w:asciiTheme="minorEastAsia" w:eastAsiaTheme="minorEastAsia" w:hAnsiTheme="minorEastAsia"/>
          <w:sz w:val="24"/>
        </w:rPr>
      </w:pPr>
    </w:p>
    <w:p w:rsidR="004101D2" w:rsidRDefault="004101D2">
      <w:pPr>
        <w:spacing w:line="560" w:lineRule="exact"/>
        <w:jc w:val="left"/>
        <w:rPr>
          <w:rFonts w:asciiTheme="minorEastAsia" w:eastAsiaTheme="minorEastAsia" w:hAnsiTheme="minorEastAsia"/>
          <w:sz w:val="24"/>
        </w:rPr>
      </w:pPr>
    </w:p>
    <w:p w:rsidR="004101D2" w:rsidRDefault="004101D2">
      <w:pPr>
        <w:spacing w:line="560" w:lineRule="exact"/>
        <w:jc w:val="left"/>
        <w:rPr>
          <w:rFonts w:asciiTheme="minorEastAsia" w:eastAsiaTheme="minorEastAsia" w:hAnsiTheme="minorEastAsia"/>
          <w:sz w:val="24"/>
        </w:rPr>
      </w:pPr>
    </w:p>
    <w:p w:rsidR="004101D2" w:rsidRDefault="00771485" w:rsidP="00613D58">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投标人名称：</w:t>
      </w:r>
    </w:p>
    <w:p w:rsidR="004101D2" w:rsidRDefault="00771485" w:rsidP="00613D58">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p>
    <w:p w:rsidR="004101D2" w:rsidRDefault="00771485" w:rsidP="00613D58">
      <w:pPr>
        <w:tabs>
          <w:tab w:val="left" w:pos="210"/>
        </w:tabs>
        <w:autoSpaceDE w:val="0"/>
        <w:autoSpaceDN w:val="0"/>
        <w:adjustRightInd w:val="0"/>
        <w:spacing w:line="460" w:lineRule="exact"/>
        <w:ind w:firstLineChars="200" w:firstLine="446"/>
        <w:rPr>
          <w:rFonts w:asciiTheme="minorEastAsia" w:eastAsiaTheme="minorEastAsia" w:hAnsiTheme="minorEastAsia"/>
          <w:color w:val="000000"/>
          <w:sz w:val="24"/>
        </w:rPr>
      </w:pPr>
      <w:r>
        <w:rPr>
          <w:rFonts w:asciiTheme="minorEastAsia" w:eastAsiaTheme="minorEastAsia" w:hAnsiTheme="minorEastAsia"/>
          <w:color w:val="FF0000"/>
          <w:sz w:val="24"/>
        </w:rPr>
        <w:br w:type="page"/>
      </w:r>
    </w:p>
    <w:p w:rsidR="004101D2" w:rsidRDefault="00771485" w:rsidP="00613D58">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lastRenderedPageBreak/>
        <w:t>附件</w:t>
      </w:r>
      <w:r>
        <w:rPr>
          <w:rFonts w:asciiTheme="minorEastAsia" w:eastAsiaTheme="minorEastAsia" w:hAnsiTheme="minorEastAsia" w:hint="eastAsia"/>
          <w:sz w:val="24"/>
        </w:rPr>
        <w:t>12</w:t>
      </w:r>
    </w:p>
    <w:p w:rsidR="004101D2" w:rsidRDefault="00771485">
      <w:pPr>
        <w:autoSpaceDE w:val="0"/>
        <w:autoSpaceDN w:val="0"/>
        <w:spacing w:line="480" w:lineRule="auto"/>
        <w:jc w:val="center"/>
        <w:rPr>
          <w:rFonts w:asciiTheme="minorEastAsia" w:eastAsiaTheme="minorEastAsia" w:hAnsiTheme="minorEastAsia"/>
          <w:b/>
          <w:sz w:val="24"/>
          <w:szCs w:val="24"/>
        </w:rPr>
      </w:pPr>
      <w:r>
        <w:rPr>
          <w:rFonts w:asciiTheme="minorEastAsia" w:eastAsiaTheme="minorEastAsia" w:hAnsiTheme="minorEastAsia" w:hint="eastAsia"/>
          <w:b/>
          <w:sz w:val="24"/>
          <w:szCs w:val="24"/>
        </w:rPr>
        <w:t>中小企业声明函（货物）</w:t>
      </w:r>
    </w:p>
    <w:p w:rsidR="004101D2" w:rsidRDefault="00771485" w:rsidP="00613D58">
      <w:pPr>
        <w:widowControl/>
        <w:spacing w:line="500" w:lineRule="exact"/>
        <w:ind w:firstLineChars="200" w:firstLine="446"/>
        <w:jc w:val="left"/>
        <w:rPr>
          <w:rFonts w:asciiTheme="minorEastAsia" w:eastAsiaTheme="minorEastAsia" w:hAnsiTheme="minorEastAsia"/>
          <w:sz w:val="24"/>
          <w:szCs w:val="24"/>
        </w:rPr>
      </w:pPr>
      <w:r>
        <w:rPr>
          <w:rFonts w:asciiTheme="minorEastAsia" w:eastAsiaTheme="minorEastAsia" w:hAnsiTheme="minorEastAsia" w:hint="eastAsia"/>
          <w:sz w:val="24"/>
          <w:szCs w:val="24"/>
        </w:rPr>
        <w:t>本公司（联合体）郑重声明，针对本项目提供的货物</w:t>
      </w:r>
      <w:r>
        <w:rPr>
          <w:rFonts w:asciiTheme="minorEastAsia" w:eastAsiaTheme="minorEastAsia" w:hAnsiTheme="minorEastAsia" w:hint="eastAsia"/>
          <w:sz w:val="24"/>
          <w:szCs w:val="24"/>
          <w:u w:val="single"/>
        </w:rPr>
        <w:t>（</w:t>
      </w:r>
      <w:r>
        <w:rPr>
          <w:rFonts w:asciiTheme="minorEastAsia" w:eastAsiaTheme="minorEastAsia" w:hAnsiTheme="minorEastAsia" w:hint="eastAsia"/>
          <w:b/>
          <w:sz w:val="24"/>
          <w:szCs w:val="24"/>
        </w:rPr>
        <w:t>请填写有</w:t>
      </w:r>
      <w:r>
        <w:rPr>
          <w:rFonts w:asciiTheme="minorEastAsia" w:eastAsiaTheme="minorEastAsia" w:hAnsiTheme="minorEastAsia"/>
          <w:b/>
          <w:sz w:val="24"/>
          <w:szCs w:val="24"/>
        </w:rPr>
        <w:t>/</w:t>
      </w:r>
      <w:r>
        <w:rPr>
          <w:rFonts w:asciiTheme="minorEastAsia" w:eastAsiaTheme="minorEastAsia" w:hAnsiTheme="minorEastAsia" w:hint="eastAsia"/>
          <w:b/>
          <w:sz w:val="24"/>
          <w:szCs w:val="24"/>
        </w:rPr>
        <w:t>无）</w:t>
      </w:r>
      <w:r>
        <w:rPr>
          <w:rFonts w:asciiTheme="minorEastAsia" w:eastAsiaTheme="minorEastAsia" w:hAnsiTheme="minorEastAsia" w:hint="eastAsia"/>
          <w:sz w:val="24"/>
          <w:szCs w:val="24"/>
        </w:rPr>
        <w:t>大型企业制造的货物。</w:t>
      </w:r>
      <w:r>
        <w:rPr>
          <w:rFonts w:asciiTheme="minorEastAsia" w:eastAsiaTheme="minorEastAsia" w:hAnsiTheme="minorEastAsia" w:hint="eastAsia"/>
          <w:b/>
          <w:sz w:val="24"/>
          <w:szCs w:val="24"/>
        </w:rPr>
        <w:t>（若有大型企业制造的货物，则无需填写以下内容；若无大型企业制造的货物，则继续填写以下内容）</w:t>
      </w:r>
    </w:p>
    <w:p w:rsidR="004101D2" w:rsidRDefault="00771485" w:rsidP="00613D58">
      <w:pPr>
        <w:widowControl/>
        <w:spacing w:line="500" w:lineRule="exact"/>
        <w:ind w:firstLineChars="200" w:firstLine="446"/>
        <w:jc w:val="left"/>
        <w:rPr>
          <w:rFonts w:asciiTheme="minorEastAsia" w:eastAsiaTheme="minorEastAsia" w:hAnsiTheme="minorEastAsia"/>
          <w:sz w:val="24"/>
          <w:szCs w:val="24"/>
        </w:rPr>
      </w:pPr>
      <w:r>
        <w:rPr>
          <w:rFonts w:asciiTheme="minorEastAsia" w:eastAsiaTheme="minorEastAsia" w:hAnsiTheme="minorEastAsia" w:hint="eastAsia"/>
          <w:sz w:val="24"/>
          <w:szCs w:val="24"/>
        </w:rPr>
        <w:t>本公司（联合体）郑重声明，根据《政府采购促进中小企业发展管理办法》（财库﹝</w:t>
      </w:r>
      <w:r>
        <w:rPr>
          <w:rFonts w:asciiTheme="minorEastAsia" w:eastAsiaTheme="minorEastAsia" w:hAnsiTheme="minorEastAsia"/>
          <w:sz w:val="24"/>
          <w:szCs w:val="24"/>
        </w:rPr>
        <w:t>2020</w:t>
      </w:r>
      <w:r>
        <w:rPr>
          <w:rFonts w:asciiTheme="minorEastAsia" w:eastAsiaTheme="minorEastAsia" w:hAnsiTheme="minorEastAsia" w:hint="eastAsia"/>
          <w:sz w:val="24"/>
          <w:szCs w:val="24"/>
        </w:rPr>
        <w:t>﹞</w:t>
      </w:r>
      <w:r>
        <w:rPr>
          <w:rFonts w:asciiTheme="minorEastAsia" w:eastAsiaTheme="minorEastAsia" w:hAnsiTheme="minorEastAsia"/>
          <w:sz w:val="24"/>
          <w:szCs w:val="24"/>
        </w:rPr>
        <w:t>46</w:t>
      </w:r>
      <w:r>
        <w:rPr>
          <w:rFonts w:asciiTheme="minorEastAsia" w:eastAsiaTheme="minorEastAsia" w:hAnsiTheme="minorEastAsia" w:hint="eastAsia"/>
          <w:sz w:val="24"/>
          <w:szCs w:val="24"/>
        </w:rPr>
        <w:t>号）的规定，本公司（联合体）参加</w:t>
      </w:r>
      <w:r>
        <w:rPr>
          <w:rFonts w:asciiTheme="minorEastAsia" w:eastAsiaTheme="minorEastAsia" w:hAnsiTheme="minorEastAsia" w:hint="eastAsia"/>
          <w:sz w:val="24"/>
          <w:szCs w:val="24"/>
          <w:u w:val="single"/>
        </w:rPr>
        <w:t>（</w:t>
      </w:r>
      <w:r>
        <w:rPr>
          <w:rFonts w:asciiTheme="minorEastAsia" w:eastAsiaTheme="minorEastAsia" w:hAnsiTheme="minorEastAsia" w:hint="eastAsia"/>
          <w:b/>
          <w:sz w:val="24"/>
          <w:szCs w:val="24"/>
        </w:rPr>
        <w:t>请填写项目名称）</w:t>
      </w:r>
      <w:r>
        <w:rPr>
          <w:rFonts w:asciiTheme="minorEastAsia" w:eastAsiaTheme="minorEastAsia" w:hAnsiTheme="minorEastAsia" w:hint="eastAsia"/>
          <w:sz w:val="24"/>
          <w:szCs w:val="24"/>
        </w:rPr>
        <w:t>采购活动，提供的货物全部由符合政策要求的中小企业制造。相关企业（含联合体中的中小企业、签订分包意向协议的中小企业）的具体情况如下：</w:t>
      </w:r>
    </w:p>
    <w:p w:rsidR="004101D2" w:rsidRDefault="00771485" w:rsidP="00613D58">
      <w:pPr>
        <w:autoSpaceDE w:val="0"/>
        <w:autoSpaceDN w:val="0"/>
        <w:spacing w:line="500" w:lineRule="exact"/>
        <w:ind w:firstLineChars="200" w:firstLine="446"/>
        <w:jc w:val="left"/>
        <w:rPr>
          <w:rFonts w:asciiTheme="minorEastAsia" w:eastAsiaTheme="minorEastAsia" w:hAnsiTheme="minorEastAsia"/>
          <w:sz w:val="24"/>
          <w:szCs w:val="24"/>
        </w:rPr>
      </w:pPr>
      <w:r>
        <w:rPr>
          <w:rFonts w:asciiTheme="minorEastAsia" w:eastAsiaTheme="minorEastAsia" w:hAnsiTheme="minorEastAsia"/>
          <w:sz w:val="24"/>
          <w:szCs w:val="24"/>
        </w:rPr>
        <w:t>1.</w:t>
      </w:r>
      <w:r>
        <w:rPr>
          <w:rFonts w:asciiTheme="minorEastAsia" w:eastAsiaTheme="minorEastAsia" w:hAnsiTheme="minorEastAsia" w:hint="eastAsia"/>
          <w:sz w:val="24"/>
          <w:szCs w:val="24"/>
          <w:u w:val="single"/>
        </w:rPr>
        <w:t>（</w:t>
      </w:r>
      <w:r>
        <w:rPr>
          <w:rFonts w:asciiTheme="minorEastAsia" w:eastAsiaTheme="minorEastAsia" w:hAnsiTheme="minorEastAsia" w:hint="eastAsia"/>
          <w:b/>
          <w:sz w:val="24"/>
          <w:szCs w:val="24"/>
        </w:rPr>
        <w:t>请填写标的名称</w:t>
      </w:r>
      <w:r>
        <w:rPr>
          <w:rFonts w:asciiTheme="minorEastAsia" w:eastAsiaTheme="minorEastAsia" w:hAnsiTheme="minorEastAsia" w:hint="eastAsia"/>
          <w:sz w:val="24"/>
          <w:szCs w:val="24"/>
        </w:rPr>
        <w:t>），属于</w:t>
      </w:r>
      <w:r>
        <w:rPr>
          <w:rFonts w:asciiTheme="minorEastAsia" w:eastAsiaTheme="minorEastAsia" w:hAnsiTheme="minorEastAsia" w:hint="eastAsia"/>
          <w:b/>
          <w:sz w:val="24"/>
          <w:szCs w:val="24"/>
        </w:rPr>
        <w:t>（请填写本项目采购文件中明确的所属行业）</w:t>
      </w:r>
      <w:r>
        <w:rPr>
          <w:rFonts w:asciiTheme="minorEastAsia" w:eastAsiaTheme="minorEastAsia" w:hAnsiTheme="minorEastAsia" w:hint="eastAsia"/>
          <w:sz w:val="24"/>
          <w:szCs w:val="24"/>
        </w:rPr>
        <w:t>行业；制造商为</w:t>
      </w:r>
      <w:r>
        <w:rPr>
          <w:rFonts w:asciiTheme="minorEastAsia" w:eastAsiaTheme="minorEastAsia" w:hAnsiTheme="minorEastAsia" w:hint="eastAsia"/>
          <w:sz w:val="24"/>
          <w:szCs w:val="24"/>
          <w:u w:val="single"/>
        </w:rPr>
        <w:t>（</w:t>
      </w:r>
      <w:r>
        <w:rPr>
          <w:rFonts w:asciiTheme="minorEastAsia" w:eastAsiaTheme="minorEastAsia" w:hAnsiTheme="minorEastAsia" w:hint="eastAsia"/>
          <w:b/>
          <w:sz w:val="24"/>
          <w:szCs w:val="24"/>
        </w:rPr>
        <w:t>请填写该标的制造商的企业名称</w:t>
      </w:r>
      <w:r>
        <w:rPr>
          <w:rFonts w:asciiTheme="minorEastAsia" w:eastAsiaTheme="minorEastAsia" w:hAnsiTheme="minorEastAsia" w:hint="eastAsia"/>
          <w:sz w:val="24"/>
          <w:szCs w:val="24"/>
        </w:rPr>
        <w:t>），从业人员人，营业收入为万元，资产总额为万元，属于</w:t>
      </w:r>
      <w:r>
        <w:rPr>
          <w:rFonts w:asciiTheme="minorEastAsia" w:eastAsiaTheme="minorEastAsia" w:hAnsiTheme="minorEastAsia" w:hint="eastAsia"/>
          <w:sz w:val="24"/>
          <w:szCs w:val="24"/>
          <w:u w:val="single"/>
        </w:rPr>
        <w:t>（</w:t>
      </w:r>
      <w:r>
        <w:rPr>
          <w:rFonts w:asciiTheme="minorEastAsia" w:eastAsiaTheme="minorEastAsia" w:hAnsiTheme="minorEastAsia" w:hint="eastAsia"/>
          <w:b/>
          <w:sz w:val="24"/>
          <w:szCs w:val="24"/>
        </w:rPr>
        <w:t>请根据中小企业划分标准填写中型企业</w:t>
      </w:r>
      <w:r>
        <w:rPr>
          <w:rFonts w:asciiTheme="minorEastAsia" w:eastAsiaTheme="minorEastAsia" w:hAnsiTheme="minorEastAsia"/>
          <w:b/>
          <w:sz w:val="24"/>
          <w:szCs w:val="24"/>
        </w:rPr>
        <w:t>/</w:t>
      </w:r>
      <w:r>
        <w:rPr>
          <w:rFonts w:asciiTheme="minorEastAsia" w:eastAsiaTheme="minorEastAsia" w:hAnsiTheme="minorEastAsia" w:hint="eastAsia"/>
          <w:b/>
          <w:sz w:val="24"/>
          <w:szCs w:val="24"/>
        </w:rPr>
        <w:t>小型企业</w:t>
      </w:r>
      <w:r>
        <w:rPr>
          <w:rFonts w:asciiTheme="minorEastAsia" w:eastAsiaTheme="minorEastAsia" w:hAnsiTheme="minorEastAsia"/>
          <w:b/>
          <w:sz w:val="24"/>
          <w:szCs w:val="24"/>
        </w:rPr>
        <w:t>/</w:t>
      </w:r>
      <w:r>
        <w:rPr>
          <w:rFonts w:asciiTheme="minorEastAsia" w:eastAsiaTheme="minorEastAsia" w:hAnsiTheme="minorEastAsia" w:hint="eastAsia"/>
          <w:b/>
          <w:sz w:val="24"/>
          <w:szCs w:val="24"/>
        </w:rPr>
        <w:t>微型企业</w:t>
      </w:r>
      <w:r>
        <w:rPr>
          <w:rFonts w:asciiTheme="minorEastAsia" w:eastAsiaTheme="minorEastAsia" w:hAnsiTheme="minorEastAsia" w:hint="eastAsia"/>
          <w:sz w:val="24"/>
          <w:szCs w:val="24"/>
        </w:rPr>
        <w:t>）；</w:t>
      </w:r>
    </w:p>
    <w:p w:rsidR="004101D2" w:rsidRDefault="00771485" w:rsidP="00613D58">
      <w:pPr>
        <w:autoSpaceDE w:val="0"/>
        <w:autoSpaceDN w:val="0"/>
        <w:spacing w:line="500" w:lineRule="exact"/>
        <w:ind w:firstLineChars="200" w:firstLine="446"/>
        <w:jc w:val="left"/>
        <w:rPr>
          <w:rFonts w:asciiTheme="minorEastAsia" w:eastAsiaTheme="minorEastAsia" w:hAnsiTheme="minorEastAsia"/>
          <w:sz w:val="24"/>
          <w:szCs w:val="24"/>
        </w:rPr>
      </w:pPr>
      <w:r>
        <w:rPr>
          <w:rFonts w:asciiTheme="minorEastAsia" w:eastAsiaTheme="minorEastAsia" w:hAnsiTheme="minorEastAsia"/>
          <w:sz w:val="24"/>
          <w:szCs w:val="24"/>
        </w:rPr>
        <w:t>2.</w:t>
      </w:r>
      <w:r>
        <w:rPr>
          <w:rFonts w:asciiTheme="minorEastAsia" w:eastAsiaTheme="minorEastAsia" w:hAnsiTheme="minorEastAsia" w:hint="eastAsia"/>
          <w:sz w:val="24"/>
          <w:szCs w:val="24"/>
          <w:u w:val="single"/>
        </w:rPr>
        <w:t>（</w:t>
      </w:r>
      <w:r>
        <w:rPr>
          <w:rFonts w:asciiTheme="minorEastAsia" w:eastAsiaTheme="minorEastAsia" w:hAnsiTheme="minorEastAsia" w:hint="eastAsia"/>
          <w:b/>
          <w:sz w:val="24"/>
          <w:szCs w:val="24"/>
        </w:rPr>
        <w:t>请填写标的名称</w:t>
      </w:r>
      <w:r>
        <w:rPr>
          <w:rFonts w:asciiTheme="minorEastAsia" w:eastAsiaTheme="minorEastAsia" w:hAnsiTheme="minorEastAsia" w:hint="eastAsia"/>
          <w:sz w:val="24"/>
          <w:szCs w:val="24"/>
        </w:rPr>
        <w:t>），属于</w:t>
      </w:r>
      <w:r>
        <w:rPr>
          <w:rFonts w:asciiTheme="minorEastAsia" w:eastAsiaTheme="minorEastAsia" w:hAnsiTheme="minorEastAsia" w:hint="eastAsia"/>
          <w:b/>
          <w:sz w:val="24"/>
          <w:szCs w:val="24"/>
        </w:rPr>
        <w:t>（请填写本项目采购文件中明确的所属行业）</w:t>
      </w:r>
      <w:r>
        <w:rPr>
          <w:rFonts w:asciiTheme="minorEastAsia" w:eastAsiaTheme="minorEastAsia" w:hAnsiTheme="minorEastAsia" w:hint="eastAsia"/>
          <w:sz w:val="24"/>
          <w:szCs w:val="24"/>
        </w:rPr>
        <w:t>行业；制造商为</w:t>
      </w:r>
      <w:r>
        <w:rPr>
          <w:rFonts w:asciiTheme="minorEastAsia" w:eastAsiaTheme="minorEastAsia" w:hAnsiTheme="minorEastAsia" w:hint="eastAsia"/>
          <w:sz w:val="24"/>
          <w:szCs w:val="24"/>
          <w:u w:val="single"/>
        </w:rPr>
        <w:t>（</w:t>
      </w:r>
      <w:r>
        <w:rPr>
          <w:rFonts w:asciiTheme="minorEastAsia" w:eastAsiaTheme="minorEastAsia" w:hAnsiTheme="minorEastAsia" w:hint="eastAsia"/>
          <w:b/>
          <w:sz w:val="24"/>
          <w:szCs w:val="24"/>
        </w:rPr>
        <w:t>请填写该标的制造商的企业名称</w:t>
      </w:r>
      <w:r>
        <w:rPr>
          <w:rFonts w:asciiTheme="minorEastAsia" w:eastAsiaTheme="minorEastAsia" w:hAnsiTheme="minorEastAsia" w:hint="eastAsia"/>
          <w:sz w:val="24"/>
          <w:szCs w:val="24"/>
        </w:rPr>
        <w:t>），从业人员人，营业收入为万元，资产总额为万元，属于</w:t>
      </w:r>
      <w:r>
        <w:rPr>
          <w:rFonts w:asciiTheme="minorEastAsia" w:eastAsiaTheme="minorEastAsia" w:hAnsiTheme="minorEastAsia" w:hint="eastAsia"/>
          <w:sz w:val="24"/>
          <w:szCs w:val="24"/>
          <w:u w:val="single"/>
        </w:rPr>
        <w:t>（</w:t>
      </w:r>
      <w:r>
        <w:rPr>
          <w:rFonts w:asciiTheme="minorEastAsia" w:eastAsiaTheme="minorEastAsia" w:hAnsiTheme="minorEastAsia" w:hint="eastAsia"/>
          <w:b/>
          <w:sz w:val="24"/>
          <w:szCs w:val="24"/>
        </w:rPr>
        <w:t>请根据中小企业划分标准填写中型企业</w:t>
      </w:r>
      <w:r>
        <w:rPr>
          <w:rFonts w:asciiTheme="minorEastAsia" w:eastAsiaTheme="minorEastAsia" w:hAnsiTheme="minorEastAsia"/>
          <w:b/>
          <w:sz w:val="24"/>
          <w:szCs w:val="24"/>
        </w:rPr>
        <w:t>/</w:t>
      </w:r>
      <w:r>
        <w:rPr>
          <w:rFonts w:asciiTheme="minorEastAsia" w:eastAsiaTheme="minorEastAsia" w:hAnsiTheme="minorEastAsia" w:hint="eastAsia"/>
          <w:b/>
          <w:sz w:val="24"/>
          <w:szCs w:val="24"/>
        </w:rPr>
        <w:t>小型企业</w:t>
      </w:r>
      <w:r>
        <w:rPr>
          <w:rFonts w:asciiTheme="minorEastAsia" w:eastAsiaTheme="minorEastAsia" w:hAnsiTheme="minorEastAsia"/>
          <w:b/>
          <w:sz w:val="24"/>
          <w:szCs w:val="24"/>
        </w:rPr>
        <w:t>/</w:t>
      </w:r>
      <w:r>
        <w:rPr>
          <w:rFonts w:asciiTheme="minorEastAsia" w:eastAsiaTheme="minorEastAsia" w:hAnsiTheme="minorEastAsia" w:hint="eastAsia"/>
          <w:b/>
          <w:sz w:val="24"/>
          <w:szCs w:val="24"/>
        </w:rPr>
        <w:t>微型企业</w:t>
      </w:r>
      <w:r>
        <w:rPr>
          <w:rFonts w:asciiTheme="minorEastAsia" w:eastAsiaTheme="minorEastAsia" w:hAnsiTheme="minorEastAsia" w:hint="eastAsia"/>
          <w:sz w:val="24"/>
          <w:szCs w:val="24"/>
        </w:rPr>
        <w:t>）；</w:t>
      </w:r>
    </w:p>
    <w:p w:rsidR="004101D2" w:rsidRDefault="00771485">
      <w:pPr>
        <w:autoSpaceDE w:val="0"/>
        <w:autoSpaceDN w:val="0"/>
        <w:spacing w:line="500" w:lineRule="exact"/>
        <w:ind w:left="641"/>
        <w:jc w:val="left"/>
        <w:rPr>
          <w:rFonts w:asciiTheme="minorEastAsia" w:eastAsiaTheme="minorEastAsia" w:hAnsiTheme="minorEastAsia"/>
          <w:sz w:val="24"/>
          <w:szCs w:val="24"/>
        </w:rPr>
      </w:pPr>
      <w:r>
        <w:rPr>
          <w:rFonts w:asciiTheme="minorEastAsia" w:eastAsiaTheme="minorEastAsia" w:hAnsiTheme="minorEastAsia"/>
          <w:sz w:val="24"/>
          <w:szCs w:val="24"/>
        </w:rPr>
        <w:t>……</w:t>
      </w:r>
    </w:p>
    <w:p w:rsidR="004101D2" w:rsidRDefault="00771485" w:rsidP="00613D58">
      <w:pPr>
        <w:autoSpaceDE w:val="0"/>
        <w:autoSpaceDN w:val="0"/>
        <w:spacing w:line="500" w:lineRule="exact"/>
        <w:ind w:firstLineChars="200" w:firstLine="446"/>
        <w:jc w:val="left"/>
        <w:rPr>
          <w:rFonts w:asciiTheme="minorEastAsia" w:eastAsiaTheme="minorEastAsia" w:hAnsiTheme="minorEastAsia"/>
          <w:sz w:val="24"/>
          <w:szCs w:val="24"/>
        </w:rPr>
      </w:pPr>
      <w:r>
        <w:rPr>
          <w:rFonts w:asciiTheme="minorEastAsia" w:eastAsiaTheme="minorEastAsia" w:hAnsiTheme="minorEastAsia" w:hint="eastAsia"/>
          <w:sz w:val="24"/>
          <w:szCs w:val="24"/>
        </w:rPr>
        <w:t>以上企业，不属于大型企业的分支机构，不存在控股股东为大型企业的情形，也不存在与大型企业的负责人为同一人的情形。</w:t>
      </w:r>
    </w:p>
    <w:p w:rsidR="004101D2" w:rsidRDefault="00771485" w:rsidP="00613D58">
      <w:pPr>
        <w:autoSpaceDE w:val="0"/>
        <w:autoSpaceDN w:val="0"/>
        <w:spacing w:line="500" w:lineRule="exact"/>
        <w:ind w:firstLineChars="200" w:firstLine="446"/>
        <w:jc w:val="left"/>
        <w:rPr>
          <w:rFonts w:asciiTheme="minorEastAsia" w:eastAsiaTheme="minorEastAsia" w:hAnsiTheme="minorEastAsia"/>
          <w:sz w:val="24"/>
          <w:szCs w:val="24"/>
        </w:rPr>
      </w:pPr>
      <w:r>
        <w:rPr>
          <w:rFonts w:asciiTheme="minorEastAsia" w:eastAsiaTheme="minorEastAsia" w:hAnsiTheme="minorEastAsia" w:hint="eastAsia"/>
          <w:sz w:val="24"/>
          <w:szCs w:val="24"/>
        </w:rPr>
        <w:t>本企业对上述声明内容的真实性负责。如有虚假，将依法承担相应责任。</w:t>
      </w:r>
    </w:p>
    <w:p w:rsidR="004101D2" w:rsidRDefault="00771485">
      <w:pPr>
        <w:autoSpaceDE w:val="0"/>
        <w:autoSpaceDN w:val="0"/>
        <w:spacing w:line="500" w:lineRule="exact"/>
        <w:ind w:left="38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投标人名称：</w:t>
      </w:r>
    </w:p>
    <w:p w:rsidR="004101D2" w:rsidRDefault="00771485">
      <w:pPr>
        <w:autoSpaceDE w:val="0"/>
        <w:autoSpaceDN w:val="0"/>
        <w:spacing w:line="500" w:lineRule="exact"/>
        <w:ind w:left="3840"/>
        <w:jc w:val="left"/>
        <w:rPr>
          <w:rFonts w:asciiTheme="minorEastAsia" w:eastAsiaTheme="minorEastAsia" w:hAnsiTheme="minorEastAsia"/>
          <w:b/>
          <w:sz w:val="24"/>
          <w:szCs w:val="24"/>
        </w:rPr>
      </w:pPr>
      <w:r>
        <w:rPr>
          <w:rFonts w:asciiTheme="minorEastAsia" w:eastAsiaTheme="minorEastAsia" w:hAnsiTheme="minorEastAsia" w:hint="eastAsia"/>
          <w:sz w:val="24"/>
          <w:szCs w:val="24"/>
        </w:rPr>
        <w:t>日期：</w:t>
      </w:r>
    </w:p>
    <w:p w:rsidR="004101D2" w:rsidRDefault="00771485">
      <w:pPr>
        <w:spacing w:line="360" w:lineRule="auto"/>
        <w:ind w:right="84" w:firstLineChars="100" w:firstLine="224"/>
        <w:rPr>
          <w:rFonts w:asciiTheme="minorEastAsia" w:eastAsiaTheme="minorEastAsia" w:hAnsiTheme="minorEastAsia"/>
          <w:b/>
          <w:sz w:val="24"/>
          <w:szCs w:val="24"/>
        </w:rPr>
      </w:pPr>
      <w:r>
        <w:rPr>
          <w:rFonts w:asciiTheme="minorEastAsia" w:eastAsiaTheme="minorEastAsia" w:hAnsiTheme="minorEastAsia" w:hint="eastAsia"/>
          <w:b/>
          <w:sz w:val="24"/>
          <w:szCs w:val="24"/>
        </w:rPr>
        <w:t>注：</w:t>
      </w:r>
    </w:p>
    <w:p w:rsidR="004101D2" w:rsidRDefault="00771485">
      <w:pPr>
        <w:spacing w:line="360" w:lineRule="auto"/>
        <w:ind w:right="84" w:firstLineChars="100" w:firstLine="224"/>
        <w:rPr>
          <w:rFonts w:asciiTheme="minorEastAsia" w:eastAsiaTheme="minorEastAsia" w:hAnsiTheme="minorEastAsia"/>
          <w:b/>
          <w:sz w:val="24"/>
          <w:szCs w:val="24"/>
        </w:rPr>
      </w:pPr>
      <w:r>
        <w:rPr>
          <w:rFonts w:asciiTheme="minorEastAsia" w:eastAsiaTheme="minorEastAsia" w:hAnsiTheme="minorEastAsia"/>
          <w:b/>
          <w:sz w:val="24"/>
          <w:szCs w:val="24"/>
        </w:rPr>
        <w:t>1.</w:t>
      </w:r>
      <w:r>
        <w:rPr>
          <w:rFonts w:asciiTheme="minorEastAsia" w:eastAsiaTheme="minorEastAsia" w:hAnsiTheme="minorEastAsia" w:hint="eastAsia"/>
          <w:b/>
          <w:sz w:val="24"/>
          <w:szCs w:val="24"/>
        </w:rPr>
        <w:t>标的名称须按照采购文件</w:t>
      </w:r>
      <w:r>
        <w:rPr>
          <w:rFonts w:asciiTheme="minorEastAsia" w:eastAsiaTheme="minorEastAsia" w:hAnsiTheme="minorEastAsia"/>
          <w:b/>
          <w:sz w:val="24"/>
          <w:szCs w:val="24"/>
        </w:rPr>
        <w:t>“</w:t>
      </w:r>
      <w:r>
        <w:rPr>
          <w:rFonts w:asciiTheme="minorEastAsia" w:eastAsiaTheme="minorEastAsia" w:hAnsiTheme="minorEastAsia" w:hint="eastAsia"/>
          <w:b/>
          <w:sz w:val="24"/>
          <w:szCs w:val="24"/>
        </w:rPr>
        <w:t>项目需求书</w:t>
      </w:r>
      <w:r>
        <w:rPr>
          <w:rFonts w:asciiTheme="minorEastAsia" w:eastAsiaTheme="minorEastAsia" w:hAnsiTheme="minorEastAsia"/>
          <w:b/>
          <w:sz w:val="24"/>
          <w:szCs w:val="24"/>
        </w:rPr>
        <w:t>”</w:t>
      </w:r>
      <w:r>
        <w:rPr>
          <w:rFonts w:asciiTheme="minorEastAsia" w:eastAsiaTheme="minorEastAsia" w:hAnsiTheme="minorEastAsia" w:hint="eastAsia"/>
          <w:b/>
          <w:sz w:val="24"/>
          <w:szCs w:val="24"/>
        </w:rPr>
        <w:t>中明确的标的名称进行填写；所属行业须按照采购文件中明确的所属行业进行填写，否则不享受中小企业扶持政策。</w:t>
      </w:r>
    </w:p>
    <w:p w:rsidR="004101D2" w:rsidRDefault="00771485">
      <w:pPr>
        <w:spacing w:line="360" w:lineRule="auto"/>
        <w:ind w:right="84" w:firstLineChars="100" w:firstLine="224"/>
        <w:rPr>
          <w:rFonts w:asciiTheme="minorEastAsia" w:eastAsiaTheme="minorEastAsia" w:hAnsiTheme="minorEastAsia"/>
          <w:b/>
          <w:sz w:val="24"/>
          <w:szCs w:val="24"/>
        </w:rPr>
      </w:pPr>
      <w:r>
        <w:rPr>
          <w:rFonts w:asciiTheme="minorEastAsia" w:eastAsiaTheme="minorEastAsia" w:hAnsiTheme="minorEastAsia"/>
          <w:b/>
          <w:sz w:val="24"/>
          <w:szCs w:val="24"/>
        </w:rPr>
        <w:t>2.</w:t>
      </w:r>
      <w:r>
        <w:rPr>
          <w:rFonts w:asciiTheme="minorEastAsia" w:eastAsiaTheme="minorEastAsia" w:hAnsiTheme="minorEastAsia" w:hint="eastAsia"/>
          <w:b/>
          <w:sz w:val="24"/>
          <w:szCs w:val="24"/>
        </w:rPr>
        <w:t>从业人员、营业收入、资产总额填报上一年度数据，无上</w:t>
      </w:r>
      <w:proofErr w:type="gramStart"/>
      <w:r>
        <w:rPr>
          <w:rFonts w:asciiTheme="minorEastAsia" w:eastAsiaTheme="minorEastAsia" w:hAnsiTheme="minorEastAsia" w:hint="eastAsia"/>
          <w:b/>
          <w:sz w:val="24"/>
          <w:szCs w:val="24"/>
        </w:rPr>
        <w:t>一</w:t>
      </w:r>
      <w:proofErr w:type="gramEnd"/>
      <w:r>
        <w:rPr>
          <w:rFonts w:asciiTheme="minorEastAsia" w:eastAsiaTheme="minorEastAsia" w:hAnsiTheme="minorEastAsia" w:hint="eastAsia"/>
          <w:b/>
          <w:sz w:val="24"/>
          <w:szCs w:val="24"/>
        </w:rPr>
        <w:t>年度数据的新成立企业可不填报。除新成立企业外，上表填写不全的，不享受中小企业扶持政策。</w:t>
      </w:r>
    </w:p>
    <w:p w:rsidR="004101D2" w:rsidRDefault="00771485">
      <w:pPr>
        <w:spacing w:line="360" w:lineRule="auto"/>
        <w:ind w:right="84" w:firstLineChars="100" w:firstLine="224"/>
        <w:rPr>
          <w:rFonts w:asciiTheme="minorEastAsia" w:eastAsiaTheme="minorEastAsia" w:hAnsiTheme="minorEastAsia"/>
          <w:b/>
          <w:sz w:val="24"/>
          <w:szCs w:val="21"/>
        </w:rPr>
      </w:pPr>
      <w:r>
        <w:rPr>
          <w:rFonts w:asciiTheme="minorEastAsia" w:eastAsiaTheme="minorEastAsia" w:hAnsiTheme="minorEastAsia"/>
          <w:b/>
          <w:sz w:val="24"/>
          <w:szCs w:val="21"/>
        </w:rPr>
        <w:lastRenderedPageBreak/>
        <w:t>3.</w:t>
      </w:r>
      <w:r>
        <w:rPr>
          <w:rFonts w:asciiTheme="minorEastAsia" w:eastAsiaTheme="minorEastAsia" w:hAnsiTheme="minorEastAsia" w:hint="eastAsia"/>
          <w:b/>
          <w:sz w:val="24"/>
          <w:szCs w:val="21"/>
        </w:rPr>
        <w:t>中标（成交）供应</w:t>
      </w:r>
      <w:proofErr w:type="gramStart"/>
      <w:r>
        <w:rPr>
          <w:rFonts w:asciiTheme="minorEastAsia" w:eastAsiaTheme="minorEastAsia" w:hAnsiTheme="minorEastAsia" w:hint="eastAsia"/>
          <w:b/>
          <w:sz w:val="24"/>
          <w:szCs w:val="21"/>
        </w:rPr>
        <w:t>商享受</w:t>
      </w:r>
      <w:proofErr w:type="gramEnd"/>
      <w:r>
        <w:rPr>
          <w:rFonts w:asciiTheme="minorEastAsia" w:eastAsiaTheme="minorEastAsia" w:hAnsiTheme="minorEastAsia" w:hint="eastAsia"/>
          <w:b/>
          <w:sz w:val="24"/>
          <w:szCs w:val="21"/>
        </w:rPr>
        <w:t>中小企业扶持政策的，将随中标（成交）结果同时公告其《中小企业声明函》，接受社会监督。</w:t>
      </w:r>
    </w:p>
    <w:p w:rsidR="004101D2" w:rsidRDefault="004101D2">
      <w:pPr>
        <w:snapToGrid w:val="0"/>
        <w:spacing w:line="360" w:lineRule="auto"/>
        <w:rPr>
          <w:rFonts w:asciiTheme="minorEastAsia" w:eastAsiaTheme="minorEastAsia" w:hAnsiTheme="minorEastAsia"/>
          <w:sz w:val="24"/>
          <w:szCs w:val="21"/>
        </w:rPr>
      </w:pPr>
    </w:p>
    <w:p w:rsidR="004101D2" w:rsidRDefault="00771485">
      <w:pPr>
        <w:widowControl/>
        <w:jc w:val="left"/>
        <w:rPr>
          <w:rFonts w:asciiTheme="minorEastAsia" w:eastAsiaTheme="minorEastAsia" w:hAnsiTheme="minorEastAsia"/>
          <w:color w:val="FF0000"/>
          <w:sz w:val="24"/>
          <w:szCs w:val="21"/>
        </w:rPr>
      </w:pPr>
      <w:r>
        <w:rPr>
          <w:rFonts w:asciiTheme="minorEastAsia" w:eastAsiaTheme="minorEastAsia" w:hAnsiTheme="minorEastAsia"/>
          <w:color w:val="FF0000"/>
          <w:sz w:val="24"/>
          <w:szCs w:val="21"/>
        </w:rPr>
        <w:br w:type="page"/>
      </w:r>
    </w:p>
    <w:p w:rsidR="004101D2" w:rsidRDefault="00771485">
      <w:pPr>
        <w:autoSpaceDN w:val="0"/>
        <w:spacing w:line="360" w:lineRule="auto"/>
        <w:rPr>
          <w:rFonts w:asciiTheme="minorEastAsia" w:eastAsiaTheme="minorEastAsia" w:hAnsiTheme="minorEastAsia"/>
          <w:b/>
          <w:bCs/>
          <w:sz w:val="24"/>
        </w:rPr>
      </w:pPr>
      <w:bookmarkStart w:id="135" w:name="OLE_LINK14"/>
      <w:bookmarkStart w:id="136" w:name="OLE_LINK13"/>
      <w:r>
        <w:rPr>
          <w:rFonts w:asciiTheme="minorEastAsia" w:eastAsiaTheme="minorEastAsia" w:hAnsiTheme="minorEastAsia" w:hint="eastAsia"/>
          <w:b/>
          <w:kern w:val="0"/>
          <w:sz w:val="24"/>
          <w:szCs w:val="21"/>
        </w:rPr>
        <w:lastRenderedPageBreak/>
        <w:t>若投标人不是残疾人福利性单位，投标文件中可不提供此声明函</w:t>
      </w:r>
    </w:p>
    <w:p w:rsidR="004101D2" w:rsidRDefault="004101D2">
      <w:pPr>
        <w:autoSpaceDN w:val="0"/>
        <w:spacing w:line="360" w:lineRule="auto"/>
        <w:jc w:val="center"/>
        <w:rPr>
          <w:rFonts w:asciiTheme="minorEastAsia" w:eastAsiaTheme="minorEastAsia" w:hAnsiTheme="minorEastAsia"/>
          <w:b/>
          <w:bCs/>
          <w:sz w:val="24"/>
        </w:rPr>
      </w:pPr>
    </w:p>
    <w:p w:rsidR="004101D2" w:rsidRDefault="00771485">
      <w:pPr>
        <w:autoSpaceDN w:val="0"/>
        <w:spacing w:line="360" w:lineRule="auto"/>
        <w:jc w:val="center"/>
        <w:rPr>
          <w:rFonts w:asciiTheme="minorEastAsia" w:eastAsiaTheme="minorEastAsia" w:hAnsiTheme="minorEastAsia"/>
          <w:b/>
          <w:spacing w:val="6"/>
          <w:sz w:val="30"/>
          <w:szCs w:val="30"/>
        </w:rPr>
      </w:pPr>
      <w:r>
        <w:rPr>
          <w:rFonts w:asciiTheme="minorEastAsia" w:eastAsiaTheme="minorEastAsia" w:hAnsiTheme="minorEastAsia" w:hint="eastAsia"/>
          <w:b/>
          <w:bCs/>
          <w:sz w:val="24"/>
        </w:rPr>
        <w:t>残疾人福利性单位声明函</w:t>
      </w:r>
      <w:bookmarkEnd w:id="135"/>
      <w:bookmarkEnd w:id="136"/>
    </w:p>
    <w:p w:rsidR="004101D2" w:rsidRDefault="00771485" w:rsidP="00613D58">
      <w:pPr>
        <w:snapToGrid w:val="0"/>
        <w:spacing w:line="360" w:lineRule="auto"/>
        <w:ind w:firstLineChars="200" w:firstLine="446"/>
        <w:rPr>
          <w:rFonts w:asciiTheme="minorEastAsia" w:eastAsiaTheme="minorEastAsia" w:hAnsiTheme="minorEastAsia"/>
          <w:sz w:val="24"/>
          <w:szCs w:val="21"/>
        </w:rPr>
      </w:pPr>
      <w:r>
        <w:rPr>
          <w:rFonts w:asciiTheme="minorEastAsia" w:eastAsiaTheme="minorEastAsia" w:hAnsiTheme="minorEastAsia" w:hint="eastAsia"/>
          <w:sz w:val="24"/>
          <w:szCs w:val="21"/>
        </w:rPr>
        <w:t>本单位郑重声明，根据《财政部民政部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4101D2" w:rsidRDefault="00771485" w:rsidP="00613D58">
      <w:pPr>
        <w:snapToGrid w:val="0"/>
        <w:spacing w:line="360" w:lineRule="auto"/>
        <w:ind w:firstLineChars="200" w:firstLine="446"/>
        <w:rPr>
          <w:rFonts w:asciiTheme="minorEastAsia" w:eastAsiaTheme="minorEastAsia" w:hAnsiTheme="minorEastAsia"/>
          <w:sz w:val="24"/>
          <w:szCs w:val="21"/>
        </w:rPr>
      </w:pPr>
      <w:r>
        <w:rPr>
          <w:rFonts w:asciiTheme="minorEastAsia" w:eastAsiaTheme="minorEastAsia" w:hAnsiTheme="minorEastAsia" w:hint="eastAsia"/>
          <w:sz w:val="24"/>
          <w:szCs w:val="21"/>
        </w:rPr>
        <w:t>本单位对上述声明的真实性负责。如有虚假，将依法承担相应责任。</w:t>
      </w:r>
    </w:p>
    <w:p w:rsidR="004101D2" w:rsidRDefault="00771485" w:rsidP="00613D58">
      <w:pPr>
        <w:snapToGrid w:val="0"/>
        <w:spacing w:line="360" w:lineRule="auto"/>
        <w:ind w:firstLineChars="200" w:firstLine="446"/>
        <w:rPr>
          <w:rFonts w:asciiTheme="minorEastAsia" w:eastAsiaTheme="minorEastAsia" w:hAnsiTheme="minorEastAsia"/>
          <w:sz w:val="24"/>
          <w:szCs w:val="21"/>
        </w:rPr>
      </w:pPr>
      <w:r>
        <w:rPr>
          <w:rFonts w:asciiTheme="minorEastAsia" w:eastAsiaTheme="minorEastAsia" w:hAnsiTheme="minorEastAsia" w:hint="eastAsia"/>
          <w:sz w:val="24"/>
          <w:szCs w:val="21"/>
        </w:rPr>
        <w:t>中标供应商为残疾人福利性单位的，将随中标结果同时公告其《残疾人福利性单位声明函》，接受社会监督。</w:t>
      </w:r>
    </w:p>
    <w:p w:rsidR="004101D2" w:rsidRDefault="004101D2" w:rsidP="00613D58">
      <w:pPr>
        <w:snapToGrid w:val="0"/>
        <w:spacing w:line="360" w:lineRule="auto"/>
        <w:ind w:firstLineChars="200" w:firstLine="446"/>
        <w:rPr>
          <w:rFonts w:asciiTheme="minorEastAsia" w:eastAsiaTheme="minorEastAsia" w:hAnsiTheme="minorEastAsia"/>
          <w:sz w:val="24"/>
          <w:szCs w:val="21"/>
        </w:rPr>
      </w:pPr>
    </w:p>
    <w:p w:rsidR="004101D2" w:rsidRDefault="004101D2" w:rsidP="00613D58">
      <w:pPr>
        <w:snapToGrid w:val="0"/>
        <w:spacing w:line="360" w:lineRule="auto"/>
        <w:ind w:firstLineChars="200" w:firstLine="446"/>
        <w:rPr>
          <w:rFonts w:asciiTheme="minorEastAsia" w:eastAsiaTheme="minorEastAsia" w:hAnsiTheme="minorEastAsia"/>
          <w:sz w:val="24"/>
          <w:szCs w:val="21"/>
        </w:rPr>
      </w:pPr>
    </w:p>
    <w:p w:rsidR="004101D2" w:rsidRDefault="004101D2" w:rsidP="00613D58">
      <w:pPr>
        <w:snapToGrid w:val="0"/>
        <w:spacing w:line="360" w:lineRule="auto"/>
        <w:ind w:firstLineChars="200" w:firstLine="446"/>
        <w:rPr>
          <w:rFonts w:asciiTheme="minorEastAsia" w:eastAsiaTheme="minorEastAsia" w:hAnsiTheme="minorEastAsia"/>
          <w:sz w:val="24"/>
          <w:szCs w:val="21"/>
        </w:rPr>
      </w:pPr>
    </w:p>
    <w:p w:rsidR="004101D2" w:rsidRDefault="00771485" w:rsidP="00613D58">
      <w:pPr>
        <w:snapToGrid w:val="0"/>
        <w:spacing w:line="360" w:lineRule="auto"/>
        <w:ind w:firstLineChars="2100" w:firstLine="4686"/>
        <w:rPr>
          <w:rFonts w:asciiTheme="minorEastAsia" w:eastAsiaTheme="minorEastAsia" w:hAnsiTheme="minorEastAsia"/>
          <w:sz w:val="24"/>
          <w:szCs w:val="21"/>
        </w:rPr>
      </w:pPr>
      <w:r>
        <w:rPr>
          <w:rFonts w:asciiTheme="minorEastAsia" w:eastAsiaTheme="minorEastAsia" w:hAnsiTheme="minorEastAsia" w:hint="eastAsia"/>
          <w:sz w:val="24"/>
          <w:szCs w:val="21"/>
        </w:rPr>
        <w:t>投标人名称：</w:t>
      </w:r>
    </w:p>
    <w:p w:rsidR="004101D2" w:rsidRDefault="004101D2" w:rsidP="00613D58">
      <w:pPr>
        <w:snapToGrid w:val="0"/>
        <w:spacing w:line="360" w:lineRule="auto"/>
        <w:ind w:firstLineChars="2100" w:firstLine="4686"/>
        <w:rPr>
          <w:rFonts w:asciiTheme="minorEastAsia" w:eastAsiaTheme="minorEastAsia" w:hAnsiTheme="minorEastAsia"/>
          <w:sz w:val="24"/>
          <w:szCs w:val="21"/>
        </w:rPr>
      </w:pPr>
    </w:p>
    <w:p w:rsidR="004101D2" w:rsidRDefault="00771485" w:rsidP="00613D58">
      <w:pPr>
        <w:snapToGrid w:val="0"/>
        <w:spacing w:line="360" w:lineRule="auto"/>
        <w:ind w:firstLineChars="2100" w:firstLine="4686"/>
        <w:rPr>
          <w:rFonts w:asciiTheme="minorEastAsia" w:eastAsiaTheme="minorEastAsia" w:hAnsiTheme="minorEastAsia"/>
          <w:sz w:val="24"/>
          <w:szCs w:val="21"/>
        </w:rPr>
      </w:pPr>
      <w:r>
        <w:rPr>
          <w:rFonts w:asciiTheme="minorEastAsia" w:eastAsiaTheme="minorEastAsia" w:hAnsiTheme="minorEastAsia" w:hint="eastAsia"/>
          <w:sz w:val="24"/>
          <w:szCs w:val="21"/>
        </w:rPr>
        <w:t>日期：20  年月日</w:t>
      </w:r>
    </w:p>
    <w:p w:rsidR="004101D2" w:rsidRDefault="00771485" w:rsidP="00613D58">
      <w:pPr>
        <w:snapToGrid w:val="0"/>
        <w:spacing w:line="360" w:lineRule="auto"/>
        <w:ind w:firstLineChars="200" w:firstLine="446"/>
        <w:rPr>
          <w:rFonts w:asciiTheme="minorEastAsia" w:eastAsiaTheme="minorEastAsia" w:hAnsiTheme="minorEastAsia"/>
          <w:sz w:val="24"/>
          <w:szCs w:val="21"/>
        </w:rPr>
      </w:pPr>
      <w:r>
        <w:rPr>
          <w:rFonts w:asciiTheme="minorEastAsia" w:eastAsiaTheme="minorEastAsia" w:hAnsiTheme="minorEastAsia" w:hint="eastAsia"/>
          <w:sz w:val="24"/>
          <w:szCs w:val="21"/>
        </w:rPr>
        <w:t>注：</w:t>
      </w:r>
    </w:p>
    <w:p w:rsidR="004101D2" w:rsidRDefault="00771485">
      <w:pPr>
        <w:snapToGrid w:val="0"/>
        <w:spacing w:line="360" w:lineRule="auto"/>
        <w:ind w:firstLineChars="200" w:firstLine="448"/>
        <w:rPr>
          <w:b/>
          <w:sz w:val="24"/>
          <w:szCs w:val="21"/>
        </w:rPr>
      </w:pPr>
      <w:r>
        <w:rPr>
          <w:b/>
          <w:sz w:val="24"/>
          <w:szCs w:val="21"/>
        </w:rPr>
        <w:t>中标供应商为残疾人福利性单位的，将随中标结果同时公告其《残疾人福利性单位声明函》，接受社会监督。</w:t>
      </w:r>
    </w:p>
    <w:p w:rsidR="004101D2" w:rsidRDefault="00771485">
      <w:pPr>
        <w:snapToGrid w:val="0"/>
        <w:spacing w:line="360" w:lineRule="auto"/>
        <w:ind w:firstLineChars="200" w:firstLine="448"/>
        <w:rPr>
          <w:b/>
          <w:sz w:val="24"/>
          <w:szCs w:val="21"/>
        </w:rPr>
      </w:pPr>
      <w:r>
        <w:rPr>
          <w:b/>
          <w:kern w:val="0"/>
          <w:sz w:val="24"/>
          <w:szCs w:val="21"/>
        </w:rPr>
        <w:t>若不是残疾人福利性单位，投标文件中可不提供此声明函。</w:t>
      </w:r>
    </w:p>
    <w:p w:rsidR="004101D2" w:rsidRDefault="004101D2">
      <w:pPr>
        <w:autoSpaceDN w:val="0"/>
        <w:spacing w:line="360" w:lineRule="auto"/>
        <w:jc w:val="center"/>
        <w:rPr>
          <w:rFonts w:asciiTheme="minorEastAsia" w:eastAsiaTheme="minorEastAsia" w:hAnsiTheme="minorEastAsia"/>
          <w:b/>
          <w:bCs/>
          <w:sz w:val="24"/>
        </w:rPr>
      </w:pPr>
    </w:p>
    <w:p w:rsidR="004101D2" w:rsidRDefault="004101D2" w:rsidP="00613D58">
      <w:pPr>
        <w:snapToGrid w:val="0"/>
        <w:spacing w:line="360" w:lineRule="auto"/>
        <w:ind w:firstLineChars="200" w:firstLine="446"/>
        <w:rPr>
          <w:rFonts w:asciiTheme="minorEastAsia" w:eastAsiaTheme="minorEastAsia" w:hAnsiTheme="minorEastAsia"/>
          <w:color w:val="FF0000"/>
          <w:sz w:val="24"/>
          <w:szCs w:val="21"/>
        </w:rPr>
      </w:pPr>
    </w:p>
    <w:p w:rsidR="004101D2" w:rsidRDefault="00771485">
      <w:pPr>
        <w:widowControl/>
        <w:jc w:val="left"/>
        <w:rPr>
          <w:rFonts w:asciiTheme="minorEastAsia" w:eastAsiaTheme="minorEastAsia" w:hAnsiTheme="minorEastAsia"/>
          <w:color w:val="FF0000"/>
          <w:sz w:val="24"/>
          <w:szCs w:val="21"/>
        </w:rPr>
      </w:pPr>
      <w:r>
        <w:rPr>
          <w:rFonts w:asciiTheme="minorEastAsia" w:eastAsiaTheme="minorEastAsia" w:hAnsiTheme="minorEastAsia"/>
          <w:color w:val="FF0000"/>
          <w:sz w:val="24"/>
          <w:szCs w:val="21"/>
        </w:rPr>
        <w:br w:type="page"/>
      </w:r>
    </w:p>
    <w:p w:rsidR="004101D2" w:rsidRDefault="004101D2" w:rsidP="00613D58">
      <w:pPr>
        <w:tabs>
          <w:tab w:val="left" w:pos="360"/>
        </w:tabs>
        <w:spacing w:line="360" w:lineRule="auto"/>
        <w:ind w:firstLineChars="200" w:firstLine="446"/>
        <w:rPr>
          <w:rFonts w:asciiTheme="minorEastAsia" w:eastAsiaTheme="minorEastAsia" w:hAnsiTheme="minorEastAsia"/>
          <w:sz w:val="24"/>
        </w:rPr>
        <w:sectPr w:rsidR="004101D2">
          <w:pgSz w:w="11906" w:h="16838"/>
          <w:pgMar w:top="1440" w:right="1797" w:bottom="1440" w:left="1797" w:header="851" w:footer="992" w:gutter="0"/>
          <w:cols w:space="425"/>
          <w:docGrid w:type="linesAndChars" w:linePitch="286" w:charSpace="-3449"/>
        </w:sectPr>
      </w:pPr>
    </w:p>
    <w:p w:rsidR="004101D2" w:rsidRDefault="00771485">
      <w:pPr>
        <w:tabs>
          <w:tab w:val="left" w:pos="360"/>
        </w:tabs>
        <w:spacing w:afterLines="100" w:after="286" w:line="360" w:lineRule="auto"/>
        <w:rPr>
          <w:rFonts w:asciiTheme="minorEastAsia" w:eastAsiaTheme="minorEastAsia" w:hAnsiTheme="minorEastAsia"/>
          <w:b/>
          <w:sz w:val="24"/>
        </w:rPr>
      </w:pPr>
      <w:r>
        <w:rPr>
          <w:rFonts w:asciiTheme="minorEastAsia" w:eastAsiaTheme="minorEastAsia" w:hAnsiTheme="minorEastAsia" w:hint="eastAsia"/>
          <w:b/>
          <w:sz w:val="24"/>
        </w:rPr>
        <w:lastRenderedPageBreak/>
        <w:t>附件13</w:t>
      </w:r>
    </w:p>
    <w:p w:rsidR="004101D2" w:rsidRDefault="00771485">
      <w:pPr>
        <w:spacing w:line="560" w:lineRule="exact"/>
        <w:jc w:val="center"/>
        <w:rPr>
          <w:rFonts w:asciiTheme="minorEastAsia" w:eastAsiaTheme="minorEastAsia" w:hAnsiTheme="minorEastAsia"/>
          <w:b/>
          <w:sz w:val="32"/>
        </w:rPr>
      </w:pPr>
      <w:r>
        <w:rPr>
          <w:rFonts w:asciiTheme="minorEastAsia" w:eastAsiaTheme="minorEastAsia" w:hAnsiTheme="minorEastAsia" w:hint="eastAsia"/>
          <w:b/>
          <w:sz w:val="32"/>
        </w:rPr>
        <w:t>家具产品价格组成清单明细表</w:t>
      </w:r>
    </w:p>
    <w:p w:rsidR="004101D2" w:rsidRDefault="00771485">
      <w:pPr>
        <w:spacing w:line="400" w:lineRule="exact"/>
        <w:rPr>
          <w:rFonts w:asciiTheme="minorEastAsia" w:eastAsiaTheme="minorEastAsia" w:hAnsiTheme="minorEastAsia"/>
          <w:sz w:val="24"/>
          <w:u w:val="single"/>
        </w:rPr>
      </w:pPr>
      <w:r>
        <w:rPr>
          <w:rFonts w:asciiTheme="minorEastAsia" w:eastAsiaTheme="minorEastAsia" w:hAnsiTheme="minorEastAsia" w:hint="eastAsia"/>
          <w:sz w:val="24"/>
        </w:rPr>
        <w:t>项目名称：</w:t>
      </w:r>
    </w:p>
    <w:p w:rsidR="004101D2" w:rsidRDefault="00771485">
      <w:pPr>
        <w:spacing w:line="400" w:lineRule="exact"/>
        <w:rPr>
          <w:rFonts w:asciiTheme="minorEastAsia" w:eastAsiaTheme="minorEastAsia" w:hAnsiTheme="minorEastAsia"/>
          <w:sz w:val="24"/>
          <w:u w:val="single"/>
        </w:rPr>
      </w:pPr>
      <w:r>
        <w:rPr>
          <w:rFonts w:asciiTheme="minorEastAsia" w:eastAsiaTheme="minorEastAsia" w:hAnsiTheme="minorEastAsia" w:hint="eastAsia"/>
          <w:sz w:val="24"/>
        </w:rPr>
        <w:t>项目编号：</w:t>
      </w:r>
    </w:p>
    <w:p w:rsidR="004101D2" w:rsidRDefault="004101D2">
      <w:pPr>
        <w:spacing w:line="400" w:lineRule="exact"/>
        <w:rPr>
          <w:rFonts w:asciiTheme="minorEastAsia" w:eastAsiaTheme="minorEastAsia" w:hAnsiTheme="minorEastAsia"/>
          <w:sz w:val="24"/>
        </w:rPr>
      </w:pPr>
    </w:p>
    <w:tbl>
      <w:tblPr>
        <w:tblW w:w="14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1836"/>
        <w:gridCol w:w="1417"/>
        <w:gridCol w:w="1417"/>
        <w:gridCol w:w="1417"/>
        <w:gridCol w:w="1417"/>
        <w:gridCol w:w="1418"/>
        <w:gridCol w:w="1418"/>
        <w:gridCol w:w="1418"/>
        <w:gridCol w:w="1418"/>
      </w:tblGrid>
      <w:tr w:rsidR="004101D2">
        <w:trPr>
          <w:tblHeader/>
        </w:trPr>
        <w:tc>
          <w:tcPr>
            <w:tcW w:w="876" w:type="dxa"/>
            <w:tcBorders>
              <w:top w:val="single" w:sz="4" w:space="0" w:color="auto"/>
              <w:left w:val="single" w:sz="4" w:space="0" w:color="auto"/>
              <w:bottom w:val="single" w:sz="4" w:space="0" w:color="auto"/>
              <w:right w:val="single" w:sz="4" w:space="0" w:color="auto"/>
            </w:tcBorders>
            <w:vAlign w:val="center"/>
          </w:tcPr>
          <w:p w:rsidR="004101D2" w:rsidRDefault="0077148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序号</w:t>
            </w:r>
          </w:p>
        </w:tc>
        <w:tc>
          <w:tcPr>
            <w:tcW w:w="1836" w:type="dxa"/>
            <w:tcBorders>
              <w:top w:val="single" w:sz="4" w:space="0" w:color="auto"/>
              <w:left w:val="single" w:sz="4" w:space="0" w:color="auto"/>
              <w:bottom w:val="single" w:sz="4" w:space="0" w:color="auto"/>
              <w:right w:val="single" w:sz="4" w:space="0" w:color="auto"/>
            </w:tcBorders>
            <w:vAlign w:val="center"/>
          </w:tcPr>
          <w:p w:rsidR="004101D2" w:rsidRDefault="0077148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投标产品名称</w:t>
            </w: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77148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材料清单</w:t>
            </w: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77148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使用属性</w:t>
            </w: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77148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品牌</w:t>
            </w: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77148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产地</w:t>
            </w: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77148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规格</w:t>
            </w: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77148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环保等级</w:t>
            </w: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77148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数量</w:t>
            </w: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77148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单价</w:t>
            </w:r>
          </w:p>
        </w:tc>
      </w:tr>
      <w:tr w:rsidR="004101D2">
        <w:tc>
          <w:tcPr>
            <w:tcW w:w="876" w:type="dxa"/>
            <w:vMerge w:val="restart"/>
            <w:tcBorders>
              <w:top w:val="single" w:sz="4" w:space="0" w:color="auto"/>
              <w:left w:val="single" w:sz="4" w:space="0" w:color="auto"/>
              <w:bottom w:val="single" w:sz="4" w:space="0" w:color="auto"/>
              <w:right w:val="single" w:sz="4" w:space="0" w:color="auto"/>
            </w:tcBorders>
            <w:vAlign w:val="center"/>
          </w:tcPr>
          <w:p w:rsidR="004101D2" w:rsidRDefault="0077148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1836" w:type="dxa"/>
            <w:vMerge w:val="restart"/>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4101D2">
            <w:pPr>
              <w:widowControl/>
              <w:jc w:val="left"/>
              <w:rPr>
                <w:rFonts w:asciiTheme="minorEastAsia" w:eastAsiaTheme="minorEastAsia" w:hAnsiTheme="minorEastAsia"/>
                <w:kern w:val="0"/>
                <w:sz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r>
      <w:tr w:rsidR="004101D2">
        <w:tc>
          <w:tcPr>
            <w:tcW w:w="876" w:type="dxa"/>
            <w:vMerge/>
            <w:tcBorders>
              <w:top w:val="single" w:sz="4" w:space="0" w:color="auto"/>
              <w:left w:val="single" w:sz="4" w:space="0" w:color="auto"/>
              <w:bottom w:val="single" w:sz="4" w:space="0" w:color="auto"/>
              <w:right w:val="single" w:sz="4" w:space="0" w:color="auto"/>
            </w:tcBorders>
            <w:vAlign w:val="center"/>
          </w:tcPr>
          <w:p w:rsidR="004101D2" w:rsidRDefault="004101D2">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4101D2" w:rsidRDefault="004101D2">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4101D2">
            <w:pPr>
              <w:widowControl/>
              <w:jc w:val="left"/>
              <w:rPr>
                <w:rFonts w:asciiTheme="minorEastAsia" w:eastAsiaTheme="minorEastAsia" w:hAnsiTheme="minorEastAsia"/>
                <w:kern w:val="0"/>
                <w:sz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r>
      <w:tr w:rsidR="004101D2">
        <w:tc>
          <w:tcPr>
            <w:tcW w:w="876" w:type="dxa"/>
            <w:vMerge/>
            <w:tcBorders>
              <w:top w:val="single" w:sz="4" w:space="0" w:color="auto"/>
              <w:left w:val="single" w:sz="4" w:space="0" w:color="auto"/>
              <w:bottom w:val="single" w:sz="4" w:space="0" w:color="auto"/>
              <w:right w:val="single" w:sz="4" w:space="0" w:color="auto"/>
            </w:tcBorders>
            <w:vAlign w:val="center"/>
          </w:tcPr>
          <w:p w:rsidR="004101D2" w:rsidRDefault="004101D2">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4101D2" w:rsidRDefault="004101D2">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4101D2">
            <w:pPr>
              <w:widowControl/>
              <w:jc w:val="left"/>
              <w:rPr>
                <w:rFonts w:asciiTheme="minorEastAsia" w:eastAsiaTheme="minorEastAsia" w:hAnsiTheme="minorEastAsia"/>
                <w:kern w:val="0"/>
                <w:sz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r>
      <w:tr w:rsidR="004101D2">
        <w:tc>
          <w:tcPr>
            <w:tcW w:w="876" w:type="dxa"/>
            <w:vMerge/>
            <w:tcBorders>
              <w:top w:val="single" w:sz="4" w:space="0" w:color="auto"/>
              <w:left w:val="single" w:sz="4" w:space="0" w:color="auto"/>
              <w:bottom w:val="single" w:sz="4" w:space="0" w:color="auto"/>
              <w:right w:val="single" w:sz="4" w:space="0" w:color="auto"/>
            </w:tcBorders>
            <w:vAlign w:val="center"/>
          </w:tcPr>
          <w:p w:rsidR="004101D2" w:rsidRDefault="004101D2">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4101D2" w:rsidRDefault="004101D2">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r>
      <w:tr w:rsidR="004101D2">
        <w:tc>
          <w:tcPr>
            <w:tcW w:w="876" w:type="dxa"/>
            <w:vMerge/>
            <w:tcBorders>
              <w:top w:val="single" w:sz="4" w:space="0" w:color="auto"/>
              <w:left w:val="single" w:sz="4" w:space="0" w:color="auto"/>
              <w:bottom w:val="single" w:sz="4" w:space="0" w:color="auto"/>
              <w:right w:val="single" w:sz="4" w:space="0" w:color="auto"/>
            </w:tcBorders>
            <w:vAlign w:val="center"/>
          </w:tcPr>
          <w:p w:rsidR="004101D2" w:rsidRDefault="004101D2">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4101D2" w:rsidRDefault="004101D2">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r>
      <w:tr w:rsidR="004101D2">
        <w:tc>
          <w:tcPr>
            <w:tcW w:w="876" w:type="dxa"/>
            <w:vMerge/>
            <w:tcBorders>
              <w:top w:val="single" w:sz="4" w:space="0" w:color="auto"/>
              <w:left w:val="single" w:sz="4" w:space="0" w:color="auto"/>
              <w:bottom w:val="single" w:sz="4" w:space="0" w:color="auto"/>
              <w:right w:val="single" w:sz="4" w:space="0" w:color="auto"/>
            </w:tcBorders>
            <w:vAlign w:val="center"/>
          </w:tcPr>
          <w:p w:rsidR="004101D2" w:rsidRDefault="004101D2">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4101D2" w:rsidRDefault="004101D2">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771485">
            <w:pPr>
              <w:jc w:val="center"/>
              <w:rPr>
                <w:rFonts w:asciiTheme="minorEastAsia" w:eastAsiaTheme="minorEastAsia" w:hAnsiTheme="minorEastAsia"/>
                <w:sz w:val="24"/>
              </w:rPr>
            </w:pPr>
            <w:r>
              <w:rPr>
                <w:rFonts w:asciiTheme="minorEastAsia" w:eastAsiaTheme="minorEastAsia" w:hAnsiTheme="minorEastAsia" w:hint="eastAsia"/>
                <w:sz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r>
      <w:tr w:rsidR="004101D2">
        <w:trPr>
          <w:trHeight w:val="47"/>
        </w:trPr>
        <w:tc>
          <w:tcPr>
            <w:tcW w:w="876" w:type="dxa"/>
            <w:vMerge/>
            <w:tcBorders>
              <w:top w:val="single" w:sz="4" w:space="0" w:color="auto"/>
              <w:left w:val="single" w:sz="4" w:space="0" w:color="auto"/>
              <w:bottom w:val="single" w:sz="4" w:space="0" w:color="auto"/>
              <w:right w:val="single" w:sz="4" w:space="0" w:color="auto"/>
            </w:tcBorders>
            <w:vAlign w:val="center"/>
          </w:tcPr>
          <w:p w:rsidR="004101D2" w:rsidRDefault="004101D2">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4101D2" w:rsidRDefault="004101D2">
            <w:pPr>
              <w:widowControl/>
              <w:jc w:val="left"/>
              <w:rPr>
                <w:rFonts w:asciiTheme="minorEastAsia" w:eastAsiaTheme="minorEastAsia" w:hAnsiTheme="minorEastAsia"/>
                <w:sz w:val="24"/>
              </w:rPr>
            </w:pPr>
          </w:p>
        </w:tc>
        <w:tc>
          <w:tcPr>
            <w:tcW w:w="11340" w:type="dxa"/>
            <w:gridSpan w:val="8"/>
            <w:tcBorders>
              <w:top w:val="single" w:sz="4" w:space="0" w:color="auto"/>
              <w:left w:val="single" w:sz="4" w:space="0" w:color="auto"/>
              <w:bottom w:val="single" w:sz="4" w:space="0" w:color="auto"/>
              <w:right w:val="single" w:sz="4" w:space="0" w:color="auto"/>
            </w:tcBorders>
            <w:vAlign w:val="center"/>
          </w:tcPr>
          <w:p w:rsidR="004101D2" w:rsidRDefault="0077148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合计价格：</w:t>
            </w:r>
          </w:p>
        </w:tc>
      </w:tr>
    </w:tbl>
    <w:p w:rsidR="004101D2" w:rsidRDefault="004101D2">
      <w:pPr>
        <w:spacing w:line="360" w:lineRule="auto"/>
        <w:outlineLvl w:val="0"/>
        <w:rPr>
          <w:rFonts w:asciiTheme="minorEastAsia" w:eastAsiaTheme="minorEastAsia" w:hAnsiTheme="minorEastAsia"/>
          <w:sz w:val="24"/>
        </w:rPr>
      </w:pPr>
    </w:p>
    <w:p w:rsidR="004101D2" w:rsidRDefault="004101D2">
      <w:pPr>
        <w:spacing w:line="360" w:lineRule="auto"/>
        <w:outlineLvl w:val="0"/>
        <w:rPr>
          <w:rFonts w:asciiTheme="minorEastAsia" w:eastAsiaTheme="minorEastAsia" w:hAnsiTheme="minorEastAsia"/>
          <w:sz w:val="24"/>
        </w:rPr>
      </w:pPr>
    </w:p>
    <w:p w:rsidR="004101D2" w:rsidRDefault="004101D2">
      <w:pPr>
        <w:spacing w:line="360" w:lineRule="auto"/>
        <w:outlineLvl w:val="0"/>
        <w:rPr>
          <w:rFonts w:asciiTheme="minorEastAsia" w:eastAsiaTheme="minorEastAsia" w:hAnsiTheme="minorEastAsia"/>
          <w:sz w:val="24"/>
        </w:rPr>
      </w:pPr>
    </w:p>
    <w:tbl>
      <w:tblPr>
        <w:tblW w:w="14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1836"/>
        <w:gridCol w:w="1417"/>
        <w:gridCol w:w="1417"/>
        <w:gridCol w:w="1417"/>
        <w:gridCol w:w="1417"/>
        <w:gridCol w:w="1418"/>
        <w:gridCol w:w="1418"/>
        <w:gridCol w:w="1418"/>
        <w:gridCol w:w="1418"/>
      </w:tblGrid>
      <w:tr w:rsidR="004101D2">
        <w:trPr>
          <w:tblHeader/>
        </w:trPr>
        <w:tc>
          <w:tcPr>
            <w:tcW w:w="876" w:type="dxa"/>
            <w:tcBorders>
              <w:top w:val="single" w:sz="4" w:space="0" w:color="auto"/>
              <w:left w:val="single" w:sz="4" w:space="0" w:color="auto"/>
              <w:bottom w:val="single" w:sz="4" w:space="0" w:color="auto"/>
              <w:right w:val="single" w:sz="4" w:space="0" w:color="auto"/>
            </w:tcBorders>
            <w:vAlign w:val="center"/>
          </w:tcPr>
          <w:p w:rsidR="004101D2" w:rsidRDefault="0077148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lastRenderedPageBreak/>
              <w:t>序号</w:t>
            </w:r>
          </w:p>
        </w:tc>
        <w:tc>
          <w:tcPr>
            <w:tcW w:w="1836" w:type="dxa"/>
            <w:tcBorders>
              <w:top w:val="single" w:sz="4" w:space="0" w:color="auto"/>
              <w:left w:val="single" w:sz="4" w:space="0" w:color="auto"/>
              <w:bottom w:val="single" w:sz="4" w:space="0" w:color="auto"/>
              <w:right w:val="single" w:sz="4" w:space="0" w:color="auto"/>
            </w:tcBorders>
            <w:vAlign w:val="center"/>
          </w:tcPr>
          <w:p w:rsidR="004101D2" w:rsidRDefault="0077148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投标产品名称</w:t>
            </w: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77148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材料清单</w:t>
            </w: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77148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使用属性</w:t>
            </w: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77148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品牌</w:t>
            </w: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77148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产地</w:t>
            </w: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77148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规格</w:t>
            </w: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77148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环保等级</w:t>
            </w: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77148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数量</w:t>
            </w: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77148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单价</w:t>
            </w:r>
          </w:p>
        </w:tc>
      </w:tr>
      <w:tr w:rsidR="004101D2">
        <w:tc>
          <w:tcPr>
            <w:tcW w:w="876" w:type="dxa"/>
            <w:vMerge w:val="restart"/>
            <w:tcBorders>
              <w:top w:val="single" w:sz="4" w:space="0" w:color="auto"/>
              <w:left w:val="single" w:sz="4" w:space="0" w:color="auto"/>
              <w:bottom w:val="single" w:sz="4" w:space="0" w:color="auto"/>
              <w:right w:val="single" w:sz="4" w:space="0" w:color="auto"/>
            </w:tcBorders>
            <w:vAlign w:val="center"/>
          </w:tcPr>
          <w:p w:rsidR="004101D2" w:rsidRDefault="0077148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2</w:t>
            </w:r>
          </w:p>
        </w:tc>
        <w:tc>
          <w:tcPr>
            <w:tcW w:w="1836" w:type="dxa"/>
            <w:vMerge w:val="restart"/>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Theme="minorEastAsia" w:eastAsiaTheme="minorEastAsia" w:hAnsiTheme="minorEastAsia" w:cs="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r>
      <w:tr w:rsidR="004101D2">
        <w:tc>
          <w:tcPr>
            <w:tcW w:w="876" w:type="dxa"/>
            <w:vMerge/>
            <w:tcBorders>
              <w:top w:val="single" w:sz="4" w:space="0" w:color="auto"/>
              <w:left w:val="single" w:sz="4" w:space="0" w:color="auto"/>
              <w:bottom w:val="single" w:sz="4" w:space="0" w:color="auto"/>
              <w:right w:val="single" w:sz="4" w:space="0" w:color="auto"/>
            </w:tcBorders>
            <w:vAlign w:val="center"/>
          </w:tcPr>
          <w:p w:rsidR="004101D2" w:rsidRDefault="004101D2">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4101D2" w:rsidRDefault="004101D2">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Theme="minorEastAsia" w:eastAsiaTheme="minorEastAsia" w:hAnsiTheme="minorEastAsia" w:cs="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r>
      <w:tr w:rsidR="004101D2">
        <w:tc>
          <w:tcPr>
            <w:tcW w:w="876" w:type="dxa"/>
            <w:vMerge/>
            <w:tcBorders>
              <w:top w:val="single" w:sz="4" w:space="0" w:color="auto"/>
              <w:left w:val="single" w:sz="4" w:space="0" w:color="auto"/>
              <w:bottom w:val="single" w:sz="4" w:space="0" w:color="auto"/>
              <w:right w:val="single" w:sz="4" w:space="0" w:color="auto"/>
            </w:tcBorders>
            <w:vAlign w:val="center"/>
          </w:tcPr>
          <w:p w:rsidR="004101D2" w:rsidRDefault="004101D2">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4101D2" w:rsidRDefault="004101D2">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Theme="minorEastAsia" w:eastAsiaTheme="minorEastAsia" w:hAnsiTheme="minorEastAsia" w:cs="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r>
      <w:tr w:rsidR="004101D2">
        <w:tc>
          <w:tcPr>
            <w:tcW w:w="876" w:type="dxa"/>
            <w:vMerge/>
            <w:tcBorders>
              <w:top w:val="single" w:sz="4" w:space="0" w:color="auto"/>
              <w:left w:val="single" w:sz="4" w:space="0" w:color="auto"/>
              <w:bottom w:val="single" w:sz="4" w:space="0" w:color="auto"/>
              <w:right w:val="single" w:sz="4" w:space="0" w:color="auto"/>
            </w:tcBorders>
            <w:vAlign w:val="center"/>
          </w:tcPr>
          <w:p w:rsidR="004101D2" w:rsidRDefault="004101D2">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4101D2" w:rsidRDefault="004101D2">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r>
      <w:tr w:rsidR="004101D2">
        <w:tc>
          <w:tcPr>
            <w:tcW w:w="876" w:type="dxa"/>
            <w:vMerge/>
            <w:tcBorders>
              <w:top w:val="single" w:sz="4" w:space="0" w:color="auto"/>
              <w:left w:val="single" w:sz="4" w:space="0" w:color="auto"/>
              <w:bottom w:val="single" w:sz="4" w:space="0" w:color="auto"/>
              <w:right w:val="single" w:sz="4" w:space="0" w:color="auto"/>
            </w:tcBorders>
            <w:vAlign w:val="center"/>
          </w:tcPr>
          <w:p w:rsidR="004101D2" w:rsidRDefault="004101D2">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4101D2" w:rsidRDefault="004101D2">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101D2" w:rsidRDefault="004101D2">
            <w:pPr>
              <w:spacing w:line="400" w:lineRule="exact"/>
              <w:jc w:val="center"/>
              <w:rPr>
                <w:rFonts w:asciiTheme="minorEastAsia" w:eastAsiaTheme="minorEastAsia" w:hAnsiTheme="minorEastAsia"/>
                <w:sz w:val="24"/>
              </w:rPr>
            </w:pPr>
          </w:p>
        </w:tc>
      </w:tr>
      <w:tr w:rsidR="004101D2">
        <w:tc>
          <w:tcPr>
            <w:tcW w:w="876" w:type="dxa"/>
            <w:vMerge/>
            <w:tcBorders>
              <w:top w:val="single" w:sz="4" w:space="0" w:color="auto"/>
              <w:left w:val="single" w:sz="4" w:space="0" w:color="auto"/>
              <w:bottom w:val="single" w:sz="4" w:space="0" w:color="auto"/>
              <w:right w:val="single" w:sz="4" w:space="0" w:color="auto"/>
            </w:tcBorders>
            <w:vAlign w:val="center"/>
          </w:tcPr>
          <w:p w:rsidR="004101D2" w:rsidRDefault="004101D2">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4101D2" w:rsidRDefault="004101D2">
            <w:pPr>
              <w:widowControl/>
              <w:jc w:val="left"/>
              <w:rPr>
                <w:rFonts w:asciiTheme="minorEastAsia" w:eastAsiaTheme="minorEastAsia" w:hAnsiTheme="minorEastAsia"/>
                <w:sz w:val="24"/>
              </w:rPr>
            </w:pPr>
          </w:p>
        </w:tc>
        <w:tc>
          <w:tcPr>
            <w:tcW w:w="11340" w:type="dxa"/>
            <w:gridSpan w:val="8"/>
            <w:tcBorders>
              <w:top w:val="single" w:sz="4" w:space="0" w:color="auto"/>
              <w:left w:val="single" w:sz="4" w:space="0" w:color="auto"/>
              <w:bottom w:val="single" w:sz="4" w:space="0" w:color="auto"/>
              <w:right w:val="single" w:sz="4" w:space="0" w:color="auto"/>
            </w:tcBorders>
            <w:vAlign w:val="center"/>
          </w:tcPr>
          <w:p w:rsidR="004101D2" w:rsidRDefault="0077148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合计价格：</w:t>
            </w:r>
          </w:p>
        </w:tc>
      </w:tr>
    </w:tbl>
    <w:p w:rsidR="004101D2" w:rsidRDefault="004101D2">
      <w:pPr>
        <w:spacing w:line="360" w:lineRule="auto"/>
        <w:ind w:firstLineChars="200" w:firstLine="448"/>
        <w:outlineLvl w:val="0"/>
        <w:rPr>
          <w:rFonts w:asciiTheme="minorEastAsia" w:eastAsiaTheme="minorEastAsia" w:hAnsiTheme="minorEastAsia"/>
          <w:b/>
          <w:sz w:val="24"/>
        </w:rPr>
      </w:pPr>
    </w:p>
    <w:p w:rsidR="004101D2" w:rsidRDefault="00771485">
      <w:pPr>
        <w:spacing w:line="360" w:lineRule="auto"/>
        <w:ind w:firstLineChars="200" w:firstLine="448"/>
        <w:outlineLvl w:val="0"/>
        <w:rPr>
          <w:rFonts w:asciiTheme="minorEastAsia" w:eastAsiaTheme="minorEastAsia" w:hAnsiTheme="minorEastAsia"/>
          <w:b/>
          <w:sz w:val="24"/>
        </w:rPr>
      </w:pPr>
      <w:r>
        <w:rPr>
          <w:rFonts w:asciiTheme="minorEastAsia" w:eastAsiaTheme="minorEastAsia" w:hAnsiTheme="minorEastAsia" w:hint="eastAsia"/>
          <w:b/>
          <w:sz w:val="24"/>
        </w:rPr>
        <w:t>…</w:t>
      </w:r>
    </w:p>
    <w:p w:rsidR="004101D2" w:rsidRDefault="00771485">
      <w:pPr>
        <w:spacing w:line="360" w:lineRule="auto"/>
        <w:ind w:firstLineChars="200" w:firstLine="448"/>
        <w:outlineLvl w:val="0"/>
        <w:rPr>
          <w:rFonts w:asciiTheme="minorEastAsia" w:eastAsiaTheme="minorEastAsia" w:hAnsiTheme="minorEastAsia"/>
          <w:b/>
          <w:sz w:val="24"/>
        </w:rPr>
      </w:pPr>
      <w:r>
        <w:rPr>
          <w:rFonts w:asciiTheme="minorEastAsia" w:eastAsiaTheme="minorEastAsia" w:hAnsiTheme="minorEastAsia" w:hint="eastAsia"/>
          <w:b/>
          <w:sz w:val="24"/>
        </w:rPr>
        <w:t>注：</w:t>
      </w:r>
    </w:p>
    <w:p w:rsidR="004101D2" w:rsidRDefault="00771485">
      <w:pPr>
        <w:spacing w:line="360" w:lineRule="auto"/>
        <w:ind w:firstLineChars="200" w:firstLine="448"/>
        <w:outlineLvl w:val="0"/>
        <w:rPr>
          <w:rFonts w:asciiTheme="minorEastAsia" w:eastAsiaTheme="minorEastAsia" w:hAnsiTheme="minorEastAsia"/>
          <w:b/>
          <w:sz w:val="24"/>
        </w:rPr>
      </w:pPr>
      <w:r>
        <w:rPr>
          <w:rFonts w:asciiTheme="minorEastAsia" w:eastAsiaTheme="minorEastAsia" w:hAnsiTheme="minorEastAsia" w:hint="eastAsia"/>
          <w:b/>
          <w:sz w:val="24"/>
        </w:rPr>
        <w:t>1、按照投标家具产品逐项填写，每项产品填写一个表格。</w:t>
      </w:r>
    </w:p>
    <w:p w:rsidR="004101D2" w:rsidRDefault="00771485">
      <w:pPr>
        <w:spacing w:line="360" w:lineRule="auto"/>
        <w:ind w:firstLineChars="200" w:firstLine="448"/>
        <w:outlineLvl w:val="0"/>
        <w:rPr>
          <w:rFonts w:asciiTheme="minorEastAsia" w:eastAsiaTheme="minorEastAsia" w:hAnsiTheme="minorEastAsia"/>
          <w:b/>
          <w:sz w:val="24"/>
        </w:rPr>
      </w:pPr>
      <w:r>
        <w:rPr>
          <w:rFonts w:asciiTheme="minorEastAsia" w:eastAsiaTheme="minorEastAsia" w:hAnsiTheme="minorEastAsia" w:hint="eastAsia"/>
          <w:b/>
          <w:sz w:val="24"/>
        </w:rPr>
        <w:t>2、使用属性请根据材料在家具产品的结构部位填写“台面”、“面料”、“辅材”、“连接件”、“喷涂”等。</w:t>
      </w:r>
    </w:p>
    <w:p w:rsidR="004101D2" w:rsidRDefault="00771485">
      <w:pPr>
        <w:tabs>
          <w:tab w:val="left" w:pos="360"/>
        </w:tabs>
        <w:spacing w:afterLines="100" w:after="286" w:line="360" w:lineRule="auto"/>
        <w:rPr>
          <w:rFonts w:asciiTheme="minorEastAsia" w:eastAsiaTheme="minorEastAsia" w:hAnsiTheme="minorEastAsia"/>
          <w:sz w:val="24"/>
        </w:rPr>
        <w:sectPr w:rsidR="004101D2">
          <w:pgSz w:w="16838" w:h="11906" w:orient="landscape"/>
          <w:pgMar w:top="1797" w:right="1440" w:bottom="1797" w:left="1440" w:header="851" w:footer="992" w:gutter="0"/>
          <w:cols w:space="425"/>
          <w:docGrid w:type="linesAndChars" w:linePitch="286" w:charSpace="-3449"/>
        </w:sectPr>
      </w:pPr>
      <w:r>
        <w:rPr>
          <w:rFonts w:asciiTheme="minorEastAsia" w:eastAsiaTheme="minorEastAsia" w:hAnsiTheme="minorEastAsia" w:hint="eastAsia"/>
          <w:sz w:val="24"/>
        </w:rPr>
        <w:br w:type="page"/>
      </w:r>
    </w:p>
    <w:p w:rsidR="004101D2" w:rsidRDefault="00771485">
      <w:pPr>
        <w:tabs>
          <w:tab w:val="left" w:pos="360"/>
        </w:tabs>
        <w:spacing w:afterLines="100" w:after="286" w:line="360" w:lineRule="auto"/>
        <w:rPr>
          <w:rFonts w:asciiTheme="minorEastAsia" w:eastAsiaTheme="minorEastAsia" w:hAnsiTheme="minorEastAsia"/>
          <w:sz w:val="24"/>
        </w:rPr>
      </w:pPr>
      <w:r>
        <w:rPr>
          <w:rFonts w:asciiTheme="minorEastAsia" w:eastAsiaTheme="minorEastAsia" w:hAnsiTheme="minorEastAsia" w:hint="eastAsia"/>
          <w:b/>
          <w:sz w:val="24"/>
        </w:rPr>
        <w:lastRenderedPageBreak/>
        <w:t>附件14</w:t>
      </w:r>
    </w:p>
    <w:p w:rsidR="004101D2" w:rsidRDefault="00771485">
      <w:pPr>
        <w:tabs>
          <w:tab w:val="left" w:pos="360"/>
        </w:tabs>
        <w:spacing w:line="560" w:lineRule="exact"/>
        <w:jc w:val="center"/>
        <w:rPr>
          <w:b/>
          <w:sz w:val="24"/>
        </w:rPr>
      </w:pPr>
      <w:r>
        <w:rPr>
          <w:rFonts w:hint="eastAsia"/>
          <w:b/>
          <w:sz w:val="24"/>
        </w:rPr>
        <w:t>原材料基本信息一览表</w:t>
      </w:r>
    </w:p>
    <w:p w:rsidR="004101D2" w:rsidRDefault="004101D2">
      <w:pPr>
        <w:spacing w:line="560" w:lineRule="exact"/>
        <w:jc w:val="center"/>
        <w:rPr>
          <w:rFonts w:eastAsia="仿宋"/>
          <w:b/>
          <w:sz w:val="32"/>
        </w:rPr>
      </w:pPr>
    </w:p>
    <w:tbl>
      <w:tblPr>
        <w:tblW w:w="9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1147"/>
        <w:gridCol w:w="1384"/>
        <w:gridCol w:w="1149"/>
        <w:gridCol w:w="1384"/>
        <w:gridCol w:w="1384"/>
        <w:gridCol w:w="1384"/>
        <w:gridCol w:w="1137"/>
      </w:tblGrid>
      <w:tr w:rsidR="004101D2">
        <w:trPr>
          <w:jc w:val="center"/>
        </w:trPr>
        <w:tc>
          <w:tcPr>
            <w:tcW w:w="956" w:type="dxa"/>
            <w:tcBorders>
              <w:top w:val="single" w:sz="4" w:space="0" w:color="auto"/>
              <w:left w:val="single" w:sz="4" w:space="0" w:color="auto"/>
              <w:bottom w:val="single" w:sz="4" w:space="0" w:color="auto"/>
              <w:right w:val="single" w:sz="4" w:space="0" w:color="auto"/>
            </w:tcBorders>
            <w:vAlign w:val="center"/>
          </w:tcPr>
          <w:p w:rsidR="004101D2" w:rsidRDefault="00771485">
            <w:pPr>
              <w:jc w:val="center"/>
              <w:rPr>
                <w:rFonts w:asciiTheme="minorEastAsia" w:eastAsiaTheme="minorEastAsia" w:hAnsiTheme="minorEastAsia"/>
                <w:szCs w:val="21"/>
              </w:rPr>
            </w:pPr>
            <w:r>
              <w:rPr>
                <w:rFonts w:asciiTheme="minorEastAsia" w:eastAsiaTheme="minorEastAsia" w:hAnsiTheme="minorEastAsia" w:hint="eastAsia"/>
                <w:szCs w:val="21"/>
              </w:rPr>
              <w:t>序号</w:t>
            </w:r>
          </w:p>
        </w:tc>
        <w:tc>
          <w:tcPr>
            <w:tcW w:w="1147" w:type="dxa"/>
            <w:tcBorders>
              <w:top w:val="single" w:sz="4" w:space="0" w:color="auto"/>
              <w:left w:val="single" w:sz="4" w:space="0" w:color="auto"/>
              <w:bottom w:val="single" w:sz="4" w:space="0" w:color="auto"/>
              <w:right w:val="single" w:sz="4" w:space="0" w:color="auto"/>
            </w:tcBorders>
            <w:vAlign w:val="center"/>
          </w:tcPr>
          <w:p w:rsidR="004101D2" w:rsidRDefault="00771485">
            <w:pPr>
              <w:jc w:val="center"/>
              <w:rPr>
                <w:rFonts w:asciiTheme="minorEastAsia" w:eastAsiaTheme="minorEastAsia" w:hAnsiTheme="minorEastAsia"/>
                <w:szCs w:val="21"/>
              </w:rPr>
            </w:pPr>
            <w:r>
              <w:rPr>
                <w:rFonts w:asciiTheme="minorEastAsia" w:eastAsiaTheme="minorEastAsia" w:hAnsiTheme="minorEastAsia" w:hint="eastAsia"/>
                <w:szCs w:val="21"/>
              </w:rPr>
              <w:t>主材/涂料/粘合剂名称</w:t>
            </w:r>
          </w:p>
        </w:tc>
        <w:tc>
          <w:tcPr>
            <w:tcW w:w="1384" w:type="dxa"/>
            <w:tcBorders>
              <w:top w:val="single" w:sz="4" w:space="0" w:color="auto"/>
              <w:left w:val="single" w:sz="4" w:space="0" w:color="auto"/>
              <w:bottom w:val="single" w:sz="4" w:space="0" w:color="auto"/>
              <w:right w:val="single" w:sz="4" w:space="0" w:color="auto"/>
            </w:tcBorders>
            <w:vAlign w:val="center"/>
          </w:tcPr>
          <w:p w:rsidR="004101D2" w:rsidRDefault="00771485">
            <w:pPr>
              <w:jc w:val="center"/>
              <w:rPr>
                <w:rFonts w:asciiTheme="minorEastAsia" w:eastAsiaTheme="minorEastAsia" w:hAnsiTheme="minorEastAsia"/>
                <w:szCs w:val="21"/>
              </w:rPr>
            </w:pPr>
            <w:r>
              <w:rPr>
                <w:rFonts w:asciiTheme="minorEastAsia" w:eastAsiaTheme="minorEastAsia" w:hAnsiTheme="minorEastAsia" w:hint="eastAsia"/>
                <w:szCs w:val="21"/>
              </w:rPr>
              <w:t>制造商</w:t>
            </w:r>
          </w:p>
        </w:tc>
        <w:tc>
          <w:tcPr>
            <w:tcW w:w="1149" w:type="dxa"/>
            <w:tcBorders>
              <w:top w:val="single" w:sz="4" w:space="0" w:color="auto"/>
              <w:left w:val="single" w:sz="4" w:space="0" w:color="auto"/>
              <w:bottom w:val="single" w:sz="4" w:space="0" w:color="auto"/>
              <w:right w:val="single" w:sz="4" w:space="0" w:color="auto"/>
            </w:tcBorders>
            <w:vAlign w:val="center"/>
          </w:tcPr>
          <w:p w:rsidR="004101D2" w:rsidRDefault="00771485">
            <w:pPr>
              <w:jc w:val="center"/>
              <w:rPr>
                <w:rFonts w:asciiTheme="minorEastAsia" w:eastAsiaTheme="minorEastAsia" w:hAnsiTheme="minorEastAsia"/>
                <w:szCs w:val="21"/>
              </w:rPr>
            </w:pPr>
            <w:r>
              <w:rPr>
                <w:rFonts w:asciiTheme="minorEastAsia" w:eastAsiaTheme="minorEastAsia" w:hAnsiTheme="minorEastAsia" w:hint="eastAsia"/>
                <w:szCs w:val="21"/>
              </w:rPr>
              <w:t>品牌</w:t>
            </w:r>
          </w:p>
        </w:tc>
        <w:tc>
          <w:tcPr>
            <w:tcW w:w="1384" w:type="dxa"/>
            <w:tcBorders>
              <w:top w:val="single" w:sz="4" w:space="0" w:color="auto"/>
              <w:left w:val="single" w:sz="4" w:space="0" w:color="auto"/>
              <w:bottom w:val="single" w:sz="4" w:space="0" w:color="auto"/>
              <w:right w:val="single" w:sz="4" w:space="0" w:color="auto"/>
            </w:tcBorders>
            <w:vAlign w:val="center"/>
          </w:tcPr>
          <w:p w:rsidR="004101D2" w:rsidRDefault="00771485">
            <w:pPr>
              <w:jc w:val="center"/>
              <w:rPr>
                <w:rFonts w:asciiTheme="minorEastAsia" w:eastAsiaTheme="minorEastAsia" w:hAnsiTheme="minorEastAsia"/>
                <w:szCs w:val="21"/>
              </w:rPr>
            </w:pPr>
            <w:r>
              <w:rPr>
                <w:rFonts w:asciiTheme="minorEastAsia" w:eastAsiaTheme="minorEastAsia" w:hAnsiTheme="minorEastAsia" w:hint="eastAsia"/>
                <w:szCs w:val="21"/>
              </w:rPr>
              <w:t>规格型号</w:t>
            </w:r>
          </w:p>
        </w:tc>
        <w:tc>
          <w:tcPr>
            <w:tcW w:w="1384" w:type="dxa"/>
            <w:tcBorders>
              <w:top w:val="single" w:sz="4" w:space="0" w:color="auto"/>
              <w:left w:val="single" w:sz="4" w:space="0" w:color="auto"/>
              <w:bottom w:val="single" w:sz="4" w:space="0" w:color="auto"/>
              <w:right w:val="single" w:sz="4" w:space="0" w:color="auto"/>
            </w:tcBorders>
            <w:vAlign w:val="center"/>
          </w:tcPr>
          <w:p w:rsidR="004101D2" w:rsidRDefault="00771485">
            <w:pPr>
              <w:jc w:val="center"/>
              <w:rPr>
                <w:rFonts w:asciiTheme="minorEastAsia" w:eastAsiaTheme="minorEastAsia" w:hAnsiTheme="minorEastAsia"/>
                <w:szCs w:val="21"/>
              </w:rPr>
            </w:pPr>
            <w:r>
              <w:rPr>
                <w:rFonts w:asciiTheme="minorEastAsia" w:eastAsiaTheme="minorEastAsia" w:hAnsiTheme="minorEastAsia" w:hint="eastAsia"/>
                <w:szCs w:val="21"/>
              </w:rPr>
              <w:t>性能指标</w:t>
            </w:r>
          </w:p>
        </w:tc>
        <w:tc>
          <w:tcPr>
            <w:tcW w:w="1384" w:type="dxa"/>
            <w:tcBorders>
              <w:top w:val="single" w:sz="4" w:space="0" w:color="auto"/>
              <w:left w:val="single" w:sz="4" w:space="0" w:color="auto"/>
              <w:bottom w:val="single" w:sz="4" w:space="0" w:color="auto"/>
              <w:right w:val="single" w:sz="4" w:space="0" w:color="auto"/>
            </w:tcBorders>
            <w:vAlign w:val="center"/>
          </w:tcPr>
          <w:p w:rsidR="004101D2" w:rsidRDefault="00771485">
            <w:pPr>
              <w:jc w:val="center"/>
              <w:rPr>
                <w:rFonts w:asciiTheme="minorEastAsia" w:eastAsiaTheme="minorEastAsia" w:hAnsiTheme="minorEastAsia"/>
                <w:szCs w:val="21"/>
              </w:rPr>
            </w:pPr>
            <w:r>
              <w:rPr>
                <w:rFonts w:asciiTheme="minorEastAsia" w:eastAsiaTheme="minorEastAsia" w:hAnsiTheme="minorEastAsia" w:hint="eastAsia"/>
                <w:szCs w:val="21"/>
              </w:rPr>
              <w:t>环保等级</w:t>
            </w:r>
          </w:p>
        </w:tc>
        <w:tc>
          <w:tcPr>
            <w:tcW w:w="1137" w:type="dxa"/>
            <w:tcBorders>
              <w:top w:val="single" w:sz="4" w:space="0" w:color="auto"/>
              <w:left w:val="single" w:sz="4" w:space="0" w:color="auto"/>
              <w:bottom w:val="single" w:sz="4" w:space="0" w:color="auto"/>
              <w:right w:val="single" w:sz="4" w:space="0" w:color="auto"/>
            </w:tcBorders>
            <w:vAlign w:val="center"/>
          </w:tcPr>
          <w:p w:rsidR="004101D2" w:rsidRDefault="00771485">
            <w:pPr>
              <w:jc w:val="center"/>
              <w:rPr>
                <w:rFonts w:asciiTheme="minorEastAsia" w:eastAsiaTheme="minorEastAsia" w:hAnsiTheme="minorEastAsia"/>
                <w:szCs w:val="21"/>
              </w:rPr>
            </w:pPr>
            <w:r>
              <w:rPr>
                <w:rFonts w:asciiTheme="minorEastAsia" w:eastAsiaTheme="minorEastAsia" w:hAnsiTheme="minorEastAsia" w:hint="eastAsia"/>
                <w:szCs w:val="21"/>
              </w:rPr>
              <w:t>环保认证名称</w:t>
            </w:r>
          </w:p>
        </w:tc>
      </w:tr>
      <w:tr w:rsidR="004101D2">
        <w:trPr>
          <w:jc w:val="center"/>
        </w:trPr>
        <w:tc>
          <w:tcPr>
            <w:tcW w:w="956"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Theme="minorEastAsia" w:eastAsiaTheme="minorEastAsia" w:hAnsiTheme="minorEastAsia"/>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Theme="minorEastAsia" w:eastAsiaTheme="minorEastAsia" w:hAnsiTheme="minorEastAsia"/>
                <w:sz w:val="24"/>
                <w:szCs w:val="24"/>
              </w:rPr>
            </w:pPr>
          </w:p>
        </w:tc>
        <w:tc>
          <w:tcPr>
            <w:tcW w:w="1149"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Theme="minorEastAsia" w:eastAsiaTheme="minorEastAsia" w:hAnsiTheme="minorEastAsia"/>
                <w:sz w:val="24"/>
                <w:szCs w:val="24"/>
              </w:rPr>
            </w:pPr>
          </w:p>
        </w:tc>
        <w:tc>
          <w:tcPr>
            <w:tcW w:w="1137"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Theme="minorEastAsia" w:eastAsiaTheme="minorEastAsia" w:hAnsiTheme="minorEastAsia"/>
                <w:sz w:val="24"/>
                <w:szCs w:val="24"/>
              </w:rPr>
            </w:pPr>
          </w:p>
        </w:tc>
      </w:tr>
      <w:tr w:rsidR="004101D2">
        <w:trPr>
          <w:jc w:val="center"/>
        </w:trPr>
        <w:tc>
          <w:tcPr>
            <w:tcW w:w="956"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Theme="minorEastAsia" w:eastAsiaTheme="minorEastAsia" w:hAnsiTheme="minorEastAsia"/>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Theme="minorEastAsia" w:eastAsiaTheme="minorEastAsia" w:hAnsiTheme="minorEastAsia"/>
                <w:sz w:val="24"/>
                <w:szCs w:val="24"/>
              </w:rPr>
            </w:pPr>
          </w:p>
        </w:tc>
        <w:tc>
          <w:tcPr>
            <w:tcW w:w="1149"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Theme="minorEastAsia" w:eastAsiaTheme="minorEastAsia" w:hAnsiTheme="minorEastAsia"/>
                <w:sz w:val="24"/>
                <w:szCs w:val="24"/>
              </w:rPr>
            </w:pPr>
          </w:p>
        </w:tc>
        <w:tc>
          <w:tcPr>
            <w:tcW w:w="1137"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Theme="minorEastAsia" w:eastAsiaTheme="minorEastAsia" w:hAnsiTheme="minorEastAsia"/>
                <w:sz w:val="24"/>
                <w:szCs w:val="24"/>
              </w:rPr>
            </w:pPr>
          </w:p>
        </w:tc>
      </w:tr>
      <w:tr w:rsidR="004101D2">
        <w:trPr>
          <w:jc w:val="center"/>
        </w:trPr>
        <w:tc>
          <w:tcPr>
            <w:tcW w:w="956"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Theme="minorEastAsia" w:eastAsiaTheme="minorEastAsia" w:hAnsiTheme="minorEastAsia"/>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Theme="minorEastAsia" w:eastAsiaTheme="minorEastAsia" w:hAnsiTheme="minorEastAsia"/>
                <w:sz w:val="24"/>
                <w:szCs w:val="24"/>
              </w:rPr>
            </w:pPr>
          </w:p>
        </w:tc>
        <w:tc>
          <w:tcPr>
            <w:tcW w:w="1149"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Theme="minorEastAsia" w:eastAsiaTheme="minorEastAsia" w:hAnsiTheme="minorEastAsia"/>
                <w:sz w:val="24"/>
                <w:szCs w:val="24"/>
              </w:rPr>
            </w:pPr>
          </w:p>
        </w:tc>
        <w:tc>
          <w:tcPr>
            <w:tcW w:w="1137"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Theme="minorEastAsia" w:eastAsiaTheme="minorEastAsia" w:hAnsiTheme="minorEastAsia"/>
                <w:sz w:val="24"/>
                <w:szCs w:val="24"/>
              </w:rPr>
            </w:pPr>
          </w:p>
        </w:tc>
      </w:tr>
    </w:tbl>
    <w:p w:rsidR="004101D2" w:rsidRDefault="0077148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注：</w:t>
      </w:r>
    </w:p>
    <w:p w:rsidR="004101D2" w:rsidRDefault="0077148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 投标人须提供主材/涂料/粘合剂检测报告扫描件。</w:t>
      </w:r>
    </w:p>
    <w:p w:rsidR="004101D2" w:rsidRDefault="0077148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 投标人须提供环保认证扫描件，证书包括但不限于环境管</w:t>
      </w:r>
      <w:r>
        <w:rPr>
          <w:rFonts w:asciiTheme="minorEastAsia" w:eastAsiaTheme="minorEastAsia" w:hAnsiTheme="minorEastAsia"/>
          <w:sz w:val="24"/>
          <w:szCs w:val="24"/>
        </w:rPr>
        <w:t>理体系认证、环境标志产品认证、</w:t>
      </w:r>
      <w:r>
        <w:rPr>
          <w:rFonts w:asciiTheme="minorEastAsia" w:eastAsiaTheme="minorEastAsia" w:hAnsiTheme="minorEastAsia" w:hint="eastAsia"/>
          <w:sz w:val="24"/>
          <w:szCs w:val="24"/>
        </w:rPr>
        <w:t>CQC</w:t>
      </w:r>
      <w:r>
        <w:rPr>
          <w:rFonts w:asciiTheme="minorEastAsia" w:eastAsiaTheme="minorEastAsia" w:hAnsiTheme="minorEastAsia"/>
          <w:sz w:val="24"/>
          <w:szCs w:val="24"/>
        </w:rPr>
        <w:t>认证。</w:t>
      </w:r>
    </w:p>
    <w:p w:rsidR="004101D2" w:rsidRDefault="00771485">
      <w:pPr>
        <w:tabs>
          <w:tab w:val="left" w:pos="360"/>
        </w:tabs>
        <w:spacing w:afterLines="100" w:after="286" w:line="360" w:lineRule="auto"/>
        <w:rPr>
          <w:rFonts w:asciiTheme="minorEastAsia" w:eastAsiaTheme="minorEastAsia" w:hAnsiTheme="minorEastAsia"/>
          <w:sz w:val="24"/>
        </w:rPr>
      </w:pPr>
      <w:r>
        <w:rPr>
          <w:rFonts w:asciiTheme="minorEastAsia" w:eastAsiaTheme="minorEastAsia" w:hAnsiTheme="minorEastAsia" w:hint="eastAsia"/>
          <w:sz w:val="28"/>
          <w:szCs w:val="28"/>
        </w:rPr>
        <w:br w:type="page"/>
      </w:r>
      <w:r>
        <w:rPr>
          <w:rFonts w:asciiTheme="minorEastAsia" w:eastAsiaTheme="minorEastAsia" w:hAnsiTheme="minorEastAsia" w:hint="eastAsia"/>
          <w:b/>
          <w:sz w:val="24"/>
        </w:rPr>
        <w:lastRenderedPageBreak/>
        <w:t>附件15</w:t>
      </w:r>
    </w:p>
    <w:p w:rsidR="004101D2" w:rsidRDefault="00771485">
      <w:pPr>
        <w:tabs>
          <w:tab w:val="left" w:pos="360"/>
        </w:tabs>
        <w:spacing w:line="560" w:lineRule="exact"/>
        <w:jc w:val="center"/>
        <w:rPr>
          <w:b/>
          <w:sz w:val="24"/>
        </w:rPr>
      </w:pPr>
      <w:r>
        <w:rPr>
          <w:rFonts w:hint="eastAsia"/>
          <w:b/>
          <w:sz w:val="24"/>
        </w:rPr>
        <w:t>主材制造商上年度和本年度节能降耗信息一览表</w:t>
      </w:r>
    </w:p>
    <w:p w:rsidR="004101D2" w:rsidRDefault="004101D2">
      <w:pPr>
        <w:spacing w:line="560" w:lineRule="exact"/>
        <w:jc w:val="center"/>
        <w:rPr>
          <w:rFonts w:eastAsia="仿宋"/>
          <w:b/>
          <w:sz w:val="32"/>
        </w:rPr>
      </w:pPr>
    </w:p>
    <w:tbl>
      <w:tblPr>
        <w:tblW w:w="8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145"/>
        <w:gridCol w:w="1147"/>
        <w:gridCol w:w="1147"/>
        <w:gridCol w:w="1145"/>
        <w:gridCol w:w="1147"/>
        <w:gridCol w:w="1147"/>
        <w:gridCol w:w="1142"/>
      </w:tblGrid>
      <w:tr w:rsidR="004101D2">
        <w:trPr>
          <w:jc w:val="center"/>
        </w:trPr>
        <w:tc>
          <w:tcPr>
            <w:tcW w:w="737" w:type="dxa"/>
            <w:tcBorders>
              <w:top w:val="single" w:sz="4" w:space="0" w:color="auto"/>
              <w:left w:val="single" w:sz="4" w:space="0" w:color="auto"/>
              <w:bottom w:val="single" w:sz="4" w:space="0" w:color="auto"/>
              <w:right w:val="single" w:sz="4" w:space="0" w:color="auto"/>
            </w:tcBorders>
            <w:vAlign w:val="center"/>
          </w:tcPr>
          <w:p w:rsidR="004101D2" w:rsidRDefault="00771485">
            <w:pPr>
              <w:jc w:val="center"/>
              <w:rPr>
                <w:szCs w:val="21"/>
              </w:rPr>
            </w:pPr>
            <w:r>
              <w:rPr>
                <w:rFonts w:hint="eastAsia"/>
                <w:szCs w:val="21"/>
              </w:rPr>
              <w:t>序号</w:t>
            </w:r>
          </w:p>
        </w:tc>
        <w:tc>
          <w:tcPr>
            <w:tcW w:w="1145" w:type="dxa"/>
            <w:tcBorders>
              <w:top w:val="single" w:sz="4" w:space="0" w:color="auto"/>
              <w:left w:val="single" w:sz="4" w:space="0" w:color="auto"/>
              <w:bottom w:val="single" w:sz="4" w:space="0" w:color="auto"/>
              <w:right w:val="single" w:sz="4" w:space="0" w:color="auto"/>
            </w:tcBorders>
            <w:vAlign w:val="center"/>
          </w:tcPr>
          <w:p w:rsidR="004101D2" w:rsidRDefault="00771485">
            <w:pPr>
              <w:jc w:val="center"/>
              <w:rPr>
                <w:szCs w:val="21"/>
              </w:rPr>
            </w:pPr>
            <w:r>
              <w:rPr>
                <w:rFonts w:ascii="宋体" w:hAnsi="宋体" w:hint="eastAsia"/>
                <w:szCs w:val="21"/>
              </w:rPr>
              <w:t>主材名称</w:t>
            </w:r>
          </w:p>
        </w:tc>
        <w:tc>
          <w:tcPr>
            <w:tcW w:w="1147" w:type="dxa"/>
            <w:tcBorders>
              <w:top w:val="single" w:sz="4" w:space="0" w:color="auto"/>
              <w:left w:val="single" w:sz="4" w:space="0" w:color="auto"/>
              <w:bottom w:val="single" w:sz="4" w:space="0" w:color="auto"/>
              <w:right w:val="single" w:sz="4" w:space="0" w:color="auto"/>
            </w:tcBorders>
            <w:vAlign w:val="center"/>
          </w:tcPr>
          <w:p w:rsidR="004101D2" w:rsidRDefault="00771485">
            <w:pPr>
              <w:jc w:val="center"/>
              <w:rPr>
                <w:szCs w:val="21"/>
              </w:rPr>
            </w:pPr>
            <w:r>
              <w:rPr>
                <w:rFonts w:ascii="宋体" w:hAnsi="宋体" w:hint="eastAsia"/>
                <w:szCs w:val="21"/>
              </w:rPr>
              <w:t>制造商</w:t>
            </w:r>
          </w:p>
        </w:tc>
        <w:tc>
          <w:tcPr>
            <w:tcW w:w="1147" w:type="dxa"/>
            <w:tcBorders>
              <w:top w:val="single" w:sz="4" w:space="0" w:color="auto"/>
              <w:left w:val="single" w:sz="4" w:space="0" w:color="auto"/>
              <w:bottom w:val="single" w:sz="4" w:space="0" w:color="auto"/>
              <w:right w:val="single" w:sz="4" w:space="0" w:color="auto"/>
            </w:tcBorders>
            <w:vAlign w:val="center"/>
          </w:tcPr>
          <w:p w:rsidR="004101D2" w:rsidRDefault="00771485">
            <w:pPr>
              <w:jc w:val="center"/>
              <w:rPr>
                <w:rFonts w:ascii="宋体" w:hAnsi="宋体"/>
                <w:szCs w:val="21"/>
              </w:rPr>
            </w:pPr>
            <w:r>
              <w:rPr>
                <w:rFonts w:ascii="宋体" w:hAnsi="宋体" w:hint="eastAsia"/>
                <w:szCs w:val="21"/>
              </w:rPr>
              <w:t>主营业务收入</w:t>
            </w:r>
          </w:p>
          <w:p w:rsidR="004101D2" w:rsidRDefault="00771485">
            <w:pPr>
              <w:jc w:val="center"/>
              <w:rPr>
                <w:szCs w:val="21"/>
              </w:rPr>
            </w:pPr>
            <w:r>
              <w:rPr>
                <w:rFonts w:ascii="宋体" w:hAnsi="宋体" w:hint="eastAsia"/>
                <w:szCs w:val="21"/>
              </w:rPr>
              <w:t>（万元）</w:t>
            </w:r>
          </w:p>
        </w:tc>
        <w:tc>
          <w:tcPr>
            <w:tcW w:w="1145" w:type="dxa"/>
            <w:tcBorders>
              <w:top w:val="single" w:sz="4" w:space="0" w:color="auto"/>
              <w:left w:val="single" w:sz="4" w:space="0" w:color="auto"/>
              <w:bottom w:val="single" w:sz="4" w:space="0" w:color="auto"/>
              <w:right w:val="single" w:sz="4" w:space="0" w:color="auto"/>
            </w:tcBorders>
            <w:vAlign w:val="center"/>
          </w:tcPr>
          <w:p w:rsidR="004101D2" w:rsidRDefault="00771485">
            <w:pPr>
              <w:jc w:val="center"/>
              <w:rPr>
                <w:rFonts w:ascii="宋体" w:hAnsi="宋体"/>
                <w:szCs w:val="21"/>
              </w:rPr>
            </w:pPr>
            <w:r>
              <w:rPr>
                <w:rFonts w:ascii="宋体" w:hAnsi="宋体" w:hint="eastAsia"/>
                <w:szCs w:val="21"/>
              </w:rPr>
              <w:t>耗电总量</w:t>
            </w:r>
          </w:p>
          <w:p w:rsidR="004101D2" w:rsidRDefault="00771485">
            <w:pPr>
              <w:jc w:val="center"/>
              <w:rPr>
                <w:rFonts w:ascii="宋体" w:hAnsi="宋体"/>
                <w:szCs w:val="21"/>
              </w:rPr>
            </w:pPr>
            <w:r>
              <w:rPr>
                <w:rFonts w:ascii="宋体" w:hAnsi="宋体" w:hint="eastAsia"/>
                <w:szCs w:val="21"/>
              </w:rPr>
              <w:t>（千瓦）</w:t>
            </w:r>
          </w:p>
        </w:tc>
        <w:tc>
          <w:tcPr>
            <w:tcW w:w="1147" w:type="dxa"/>
            <w:tcBorders>
              <w:top w:val="single" w:sz="4" w:space="0" w:color="auto"/>
              <w:left w:val="single" w:sz="4" w:space="0" w:color="auto"/>
              <w:bottom w:val="single" w:sz="4" w:space="0" w:color="auto"/>
              <w:right w:val="single" w:sz="4" w:space="0" w:color="auto"/>
            </w:tcBorders>
            <w:vAlign w:val="center"/>
          </w:tcPr>
          <w:p w:rsidR="004101D2" w:rsidRDefault="00771485">
            <w:pPr>
              <w:jc w:val="center"/>
              <w:rPr>
                <w:rFonts w:ascii="宋体" w:hAnsi="宋体"/>
                <w:szCs w:val="21"/>
              </w:rPr>
            </w:pPr>
            <w:r>
              <w:rPr>
                <w:rFonts w:ascii="宋体" w:hAnsi="宋体" w:hint="eastAsia"/>
                <w:szCs w:val="21"/>
              </w:rPr>
              <w:t>油耗总量</w:t>
            </w:r>
          </w:p>
          <w:p w:rsidR="004101D2" w:rsidRDefault="00771485">
            <w:pPr>
              <w:jc w:val="center"/>
              <w:rPr>
                <w:szCs w:val="21"/>
              </w:rPr>
            </w:pPr>
            <w:r>
              <w:rPr>
                <w:rFonts w:ascii="宋体" w:hAnsi="宋体" w:hint="eastAsia"/>
                <w:szCs w:val="21"/>
              </w:rPr>
              <w:t>（吨）</w:t>
            </w:r>
          </w:p>
        </w:tc>
        <w:tc>
          <w:tcPr>
            <w:tcW w:w="1147" w:type="dxa"/>
            <w:tcBorders>
              <w:top w:val="single" w:sz="4" w:space="0" w:color="auto"/>
              <w:left w:val="single" w:sz="4" w:space="0" w:color="auto"/>
              <w:bottom w:val="single" w:sz="4" w:space="0" w:color="auto"/>
              <w:right w:val="single" w:sz="4" w:space="0" w:color="auto"/>
            </w:tcBorders>
            <w:vAlign w:val="center"/>
          </w:tcPr>
          <w:p w:rsidR="004101D2" w:rsidRDefault="00771485">
            <w:pPr>
              <w:jc w:val="center"/>
              <w:rPr>
                <w:szCs w:val="21"/>
              </w:rPr>
            </w:pPr>
            <w:r>
              <w:rPr>
                <w:rFonts w:ascii="宋体" w:hAnsi="宋体" w:hint="eastAsia"/>
                <w:szCs w:val="21"/>
              </w:rPr>
              <w:t>水资源消耗总量（吨）</w:t>
            </w:r>
          </w:p>
        </w:tc>
        <w:tc>
          <w:tcPr>
            <w:tcW w:w="1142" w:type="dxa"/>
            <w:tcBorders>
              <w:top w:val="single" w:sz="4" w:space="0" w:color="auto"/>
              <w:left w:val="single" w:sz="4" w:space="0" w:color="auto"/>
              <w:bottom w:val="single" w:sz="4" w:space="0" w:color="auto"/>
              <w:right w:val="single" w:sz="4" w:space="0" w:color="auto"/>
            </w:tcBorders>
            <w:vAlign w:val="center"/>
          </w:tcPr>
          <w:p w:rsidR="004101D2" w:rsidRDefault="00771485">
            <w:pPr>
              <w:jc w:val="center"/>
              <w:rPr>
                <w:szCs w:val="21"/>
              </w:rPr>
            </w:pPr>
            <w:r>
              <w:rPr>
                <w:rFonts w:ascii="宋体" w:hAnsi="宋体" w:hint="eastAsia"/>
                <w:szCs w:val="21"/>
              </w:rPr>
              <w:t>排污是否达标</w:t>
            </w:r>
          </w:p>
        </w:tc>
      </w:tr>
      <w:tr w:rsidR="004101D2">
        <w:trPr>
          <w:jc w:val="center"/>
        </w:trPr>
        <w:tc>
          <w:tcPr>
            <w:tcW w:w="737"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sz w:val="24"/>
                <w:szCs w:val="24"/>
              </w:rPr>
            </w:pPr>
          </w:p>
        </w:tc>
        <w:tc>
          <w:tcPr>
            <w:tcW w:w="1145"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宋体" w:hAnsi="宋体"/>
                <w:sz w:val="24"/>
                <w:szCs w:val="24"/>
              </w:rPr>
            </w:pPr>
          </w:p>
        </w:tc>
        <w:tc>
          <w:tcPr>
            <w:tcW w:w="1145"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宋体" w:hAnsi="宋体"/>
                <w:sz w:val="24"/>
                <w:szCs w:val="24"/>
              </w:rPr>
            </w:pPr>
          </w:p>
        </w:tc>
        <w:tc>
          <w:tcPr>
            <w:tcW w:w="1142"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宋体" w:hAnsi="宋体"/>
                <w:sz w:val="24"/>
                <w:szCs w:val="24"/>
              </w:rPr>
            </w:pPr>
          </w:p>
        </w:tc>
      </w:tr>
      <w:tr w:rsidR="004101D2">
        <w:trPr>
          <w:jc w:val="center"/>
        </w:trPr>
        <w:tc>
          <w:tcPr>
            <w:tcW w:w="737"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sz w:val="24"/>
                <w:szCs w:val="24"/>
              </w:rPr>
            </w:pPr>
          </w:p>
        </w:tc>
        <w:tc>
          <w:tcPr>
            <w:tcW w:w="1145"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宋体" w:hAnsi="宋体"/>
                <w:sz w:val="24"/>
                <w:szCs w:val="24"/>
              </w:rPr>
            </w:pPr>
          </w:p>
        </w:tc>
        <w:tc>
          <w:tcPr>
            <w:tcW w:w="1145"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宋体" w:hAnsi="宋体"/>
                <w:sz w:val="24"/>
                <w:szCs w:val="24"/>
              </w:rPr>
            </w:pPr>
          </w:p>
        </w:tc>
        <w:tc>
          <w:tcPr>
            <w:tcW w:w="1142"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宋体" w:hAnsi="宋体"/>
                <w:sz w:val="24"/>
                <w:szCs w:val="24"/>
              </w:rPr>
            </w:pPr>
          </w:p>
        </w:tc>
      </w:tr>
      <w:tr w:rsidR="004101D2">
        <w:trPr>
          <w:jc w:val="center"/>
        </w:trPr>
        <w:tc>
          <w:tcPr>
            <w:tcW w:w="737"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sz w:val="24"/>
                <w:szCs w:val="24"/>
              </w:rPr>
            </w:pPr>
          </w:p>
        </w:tc>
        <w:tc>
          <w:tcPr>
            <w:tcW w:w="1145"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宋体" w:hAnsi="宋体"/>
                <w:sz w:val="24"/>
                <w:szCs w:val="24"/>
              </w:rPr>
            </w:pPr>
          </w:p>
        </w:tc>
        <w:tc>
          <w:tcPr>
            <w:tcW w:w="1145"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宋体" w:hAnsi="宋体"/>
                <w:sz w:val="24"/>
                <w:szCs w:val="24"/>
              </w:rPr>
            </w:pPr>
          </w:p>
        </w:tc>
        <w:tc>
          <w:tcPr>
            <w:tcW w:w="1142" w:type="dxa"/>
            <w:tcBorders>
              <w:top w:val="single" w:sz="4" w:space="0" w:color="auto"/>
              <w:left w:val="single" w:sz="4" w:space="0" w:color="auto"/>
              <w:bottom w:val="single" w:sz="4" w:space="0" w:color="auto"/>
              <w:right w:val="single" w:sz="4" w:space="0" w:color="auto"/>
            </w:tcBorders>
            <w:vAlign w:val="center"/>
          </w:tcPr>
          <w:p w:rsidR="004101D2" w:rsidRDefault="004101D2">
            <w:pPr>
              <w:jc w:val="center"/>
              <w:rPr>
                <w:rFonts w:ascii="宋体" w:hAnsi="宋体"/>
                <w:sz w:val="24"/>
                <w:szCs w:val="24"/>
              </w:rPr>
            </w:pPr>
          </w:p>
        </w:tc>
      </w:tr>
    </w:tbl>
    <w:p w:rsidR="004101D2" w:rsidRDefault="0077148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注：</w:t>
      </w:r>
    </w:p>
    <w:p w:rsidR="004101D2" w:rsidRDefault="0077148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 主营业务收入、耗电总量、油耗总量、水资源消耗总量须提供制造商盖章的证明文件。</w:t>
      </w:r>
    </w:p>
    <w:p w:rsidR="004101D2" w:rsidRDefault="0077148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 排污达标须提供环保部门盖章的证明材料。</w:t>
      </w:r>
    </w:p>
    <w:p w:rsidR="004101D2" w:rsidRDefault="004101D2">
      <w:pPr>
        <w:tabs>
          <w:tab w:val="left" w:pos="360"/>
        </w:tabs>
        <w:spacing w:afterLines="100" w:after="286" w:line="360" w:lineRule="auto"/>
        <w:rPr>
          <w:rFonts w:asciiTheme="minorEastAsia" w:eastAsiaTheme="minorEastAsia" w:hAnsiTheme="minorEastAsia"/>
          <w:b/>
          <w:sz w:val="24"/>
        </w:rPr>
      </w:pPr>
    </w:p>
    <w:p w:rsidR="004101D2" w:rsidRDefault="004101D2">
      <w:pPr>
        <w:tabs>
          <w:tab w:val="left" w:pos="360"/>
        </w:tabs>
        <w:spacing w:afterLines="100" w:after="286" w:line="360" w:lineRule="auto"/>
        <w:rPr>
          <w:rFonts w:asciiTheme="minorEastAsia" w:eastAsiaTheme="minorEastAsia" w:hAnsiTheme="minorEastAsia"/>
          <w:b/>
          <w:sz w:val="24"/>
        </w:rPr>
      </w:pPr>
    </w:p>
    <w:p w:rsidR="004101D2" w:rsidRDefault="004101D2">
      <w:pPr>
        <w:tabs>
          <w:tab w:val="left" w:pos="360"/>
        </w:tabs>
        <w:spacing w:afterLines="100" w:after="286" w:line="360" w:lineRule="auto"/>
        <w:rPr>
          <w:rFonts w:asciiTheme="minorEastAsia" w:eastAsiaTheme="minorEastAsia" w:hAnsiTheme="minorEastAsia"/>
          <w:b/>
          <w:sz w:val="24"/>
        </w:rPr>
        <w:sectPr w:rsidR="004101D2">
          <w:pgSz w:w="11906" w:h="16838"/>
          <w:pgMar w:top="1440" w:right="1797" w:bottom="1440" w:left="1797" w:header="851" w:footer="992" w:gutter="0"/>
          <w:cols w:space="425"/>
          <w:docGrid w:type="lines" w:linePitch="286" w:charSpace="-3449"/>
        </w:sectPr>
      </w:pPr>
    </w:p>
    <w:p w:rsidR="004101D2" w:rsidRDefault="00771485">
      <w:pPr>
        <w:tabs>
          <w:tab w:val="left" w:pos="360"/>
        </w:tabs>
        <w:spacing w:afterLines="100" w:after="286" w:line="360" w:lineRule="auto"/>
        <w:rPr>
          <w:rFonts w:asciiTheme="minorEastAsia" w:eastAsiaTheme="minorEastAsia" w:hAnsiTheme="minorEastAsia"/>
          <w:sz w:val="24"/>
        </w:rPr>
      </w:pPr>
      <w:r>
        <w:rPr>
          <w:rFonts w:asciiTheme="minorEastAsia" w:eastAsiaTheme="minorEastAsia" w:hAnsiTheme="minorEastAsia" w:hint="eastAsia"/>
          <w:b/>
          <w:sz w:val="24"/>
        </w:rPr>
        <w:lastRenderedPageBreak/>
        <w:t>附件16</w:t>
      </w:r>
    </w:p>
    <w:p w:rsidR="004101D2" w:rsidRDefault="00771485">
      <w:pPr>
        <w:spacing w:line="560" w:lineRule="exact"/>
        <w:jc w:val="center"/>
        <w:rPr>
          <w:rFonts w:asciiTheme="minorEastAsia" w:eastAsiaTheme="minorEastAsia" w:hAnsiTheme="minorEastAsia"/>
          <w:b/>
          <w:sz w:val="32"/>
        </w:rPr>
      </w:pPr>
      <w:r>
        <w:rPr>
          <w:rFonts w:asciiTheme="minorEastAsia" w:eastAsiaTheme="minorEastAsia" w:hAnsiTheme="minorEastAsia" w:hint="eastAsia"/>
          <w:b/>
          <w:sz w:val="32"/>
        </w:rPr>
        <w:t>设计结构说明</w:t>
      </w:r>
    </w:p>
    <w:p w:rsidR="004101D2" w:rsidRDefault="004101D2">
      <w:pPr>
        <w:spacing w:line="560" w:lineRule="exact"/>
        <w:jc w:val="center"/>
        <w:rPr>
          <w:rFonts w:asciiTheme="minorEastAsia" w:eastAsiaTheme="minorEastAsia" w:hAnsiTheme="minorEastAsia"/>
          <w:b/>
          <w:sz w:val="32"/>
        </w:rPr>
      </w:pPr>
    </w:p>
    <w:p w:rsidR="004101D2" w:rsidRDefault="00771485">
      <w:pPr>
        <w:spacing w:line="360" w:lineRule="auto"/>
        <w:ind w:firstLineChars="300" w:firstLine="840"/>
        <w:rPr>
          <w:rFonts w:asciiTheme="minorEastAsia" w:eastAsiaTheme="minorEastAsia" w:hAnsiTheme="minorEastAsia"/>
          <w:sz w:val="28"/>
          <w:szCs w:val="28"/>
        </w:rPr>
      </w:pPr>
      <w:r>
        <w:rPr>
          <w:rFonts w:asciiTheme="minorEastAsia" w:eastAsiaTheme="minorEastAsia" w:hAnsiTheme="minorEastAsia" w:hint="eastAsia"/>
          <w:sz w:val="28"/>
          <w:szCs w:val="28"/>
        </w:rPr>
        <w:t>1. 安全合理设计说明</w:t>
      </w:r>
    </w:p>
    <w:p w:rsidR="004101D2" w:rsidRDefault="00771485">
      <w:pPr>
        <w:spacing w:line="360" w:lineRule="auto"/>
        <w:ind w:firstLineChars="300" w:firstLine="840"/>
        <w:rPr>
          <w:rFonts w:asciiTheme="minorEastAsia" w:eastAsiaTheme="minorEastAsia" w:hAnsiTheme="minorEastAsia"/>
          <w:sz w:val="28"/>
          <w:szCs w:val="28"/>
        </w:rPr>
      </w:pPr>
      <w:r>
        <w:rPr>
          <w:rFonts w:asciiTheme="minorEastAsia" w:eastAsiaTheme="minorEastAsia" w:hAnsiTheme="minorEastAsia" w:hint="eastAsia"/>
          <w:sz w:val="28"/>
          <w:szCs w:val="28"/>
        </w:rPr>
        <w:t>提供产品彩图、效果图、结构图及知识产权证书（若有）</w:t>
      </w:r>
    </w:p>
    <w:p w:rsidR="004101D2" w:rsidRDefault="004101D2">
      <w:pPr>
        <w:spacing w:line="360" w:lineRule="auto"/>
        <w:ind w:firstLineChars="300" w:firstLine="840"/>
        <w:rPr>
          <w:rFonts w:asciiTheme="minorEastAsia" w:eastAsiaTheme="minorEastAsia" w:hAnsiTheme="minorEastAsia"/>
          <w:sz w:val="28"/>
          <w:szCs w:val="28"/>
        </w:rPr>
      </w:pPr>
    </w:p>
    <w:p w:rsidR="004101D2" w:rsidRDefault="00771485">
      <w:pPr>
        <w:spacing w:line="360" w:lineRule="auto"/>
        <w:ind w:firstLineChars="300" w:firstLine="840"/>
        <w:rPr>
          <w:rFonts w:asciiTheme="minorEastAsia" w:eastAsiaTheme="minorEastAsia" w:hAnsiTheme="minorEastAsia"/>
          <w:sz w:val="28"/>
          <w:szCs w:val="28"/>
        </w:rPr>
      </w:pPr>
      <w:r>
        <w:rPr>
          <w:rFonts w:asciiTheme="minorEastAsia" w:eastAsiaTheme="minorEastAsia" w:hAnsiTheme="minorEastAsia" w:hint="eastAsia"/>
          <w:sz w:val="28"/>
          <w:szCs w:val="28"/>
        </w:rPr>
        <w:t>2. 组合安装设计、易拆卸，方便运输说明</w:t>
      </w:r>
    </w:p>
    <w:p w:rsidR="004101D2" w:rsidRDefault="004101D2">
      <w:pPr>
        <w:spacing w:line="360" w:lineRule="auto"/>
        <w:ind w:firstLineChars="300" w:firstLine="840"/>
        <w:rPr>
          <w:rFonts w:asciiTheme="minorEastAsia" w:eastAsiaTheme="minorEastAsia" w:hAnsiTheme="minorEastAsia"/>
          <w:sz w:val="28"/>
          <w:szCs w:val="28"/>
        </w:rPr>
      </w:pPr>
    </w:p>
    <w:p w:rsidR="004101D2" w:rsidRDefault="00771485">
      <w:pPr>
        <w:spacing w:line="360" w:lineRule="auto"/>
        <w:ind w:firstLineChars="300" w:firstLine="840"/>
        <w:rPr>
          <w:rFonts w:asciiTheme="minorEastAsia" w:eastAsiaTheme="minorEastAsia" w:hAnsiTheme="minorEastAsia"/>
          <w:sz w:val="28"/>
          <w:szCs w:val="28"/>
        </w:rPr>
      </w:pPr>
      <w:r>
        <w:rPr>
          <w:rFonts w:asciiTheme="minorEastAsia" w:eastAsiaTheme="minorEastAsia" w:hAnsiTheme="minorEastAsia" w:hint="eastAsia"/>
          <w:sz w:val="28"/>
          <w:szCs w:val="28"/>
        </w:rPr>
        <w:t>3. 可再生资源的设计理念说明</w:t>
      </w:r>
    </w:p>
    <w:p w:rsidR="004101D2" w:rsidRDefault="004101D2">
      <w:pPr>
        <w:spacing w:line="360" w:lineRule="auto"/>
        <w:ind w:firstLineChars="300" w:firstLine="840"/>
        <w:rPr>
          <w:rFonts w:asciiTheme="minorEastAsia" w:eastAsiaTheme="minorEastAsia" w:hAnsiTheme="minorEastAsia"/>
          <w:sz w:val="28"/>
          <w:szCs w:val="28"/>
        </w:rPr>
      </w:pPr>
    </w:p>
    <w:p w:rsidR="004101D2" w:rsidRDefault="00771485">
      <w:pPr>
        <w:spacing w:line="360" w:lineRule="auto"/>
        <w:ind w:firstLineChars="300" w:firstLine="840"/>
        <w:rPr>
          <w:rFonts w:asciiTheme="minorEastAsia" w:eastAsiaTheme="minorEastAsia" w:hAnsiTheme="minorEastAsia"/>
          <w:sz w:val="28"/>
          <w:szCs w:val="28"/>
        </w:rPr>
      </w:pPr>
      <w:r>
        <w:rPr>
          <w:rFonts w:asciiTheme="minorEastAsia" w:eastAsiaTheme="minorEastAsia" w:hAnsiTheme="minorEastAsia" w:hint="eastAsia"/>
          <w:sz w:val="28"/>
          <w:szCs w:val="28"/>
        </w:rPr>
        <w:t>4. 产品设计使用寿命说明</w:t>
      </w:r>
    </w:p>
    <w:p w:rsidR="004101D2" w:rsidRDefault="004101D2">
      <w:pPr>
        <w:spacing w:line="360" w:lineRule="auto"/>
        <w:ind w:firstLineChars="300" w:firstLine="840"/>
        <w:rPr>
          <w:rFonts w:asciiTheme="minorEastAsia" w:eastAsiaTheme="minorEastAsia" w:hAnsiTheme="minorEastAsia"/>
          <w:sz w:val="28"/>
          <w:szCs w:val="28"/>
        </w:rPr>
      </w:pPr>
    </w:p>
    <w:p w:rsidR="004101D2" w:rsidRDefault="004101D2">
      <w:pPr>
        <w:spacing w:line="360" w:lineRule="auto"/>
        <w:ind w:firstLineChars="300" w:firstLine="840"/>
        <w:rPr>
          <w:rFonts w:asciiTheme="minorEastAsia" w:eastAsiaTheme="minorEastAsia" w:hAnsiTheme="minorEastAsia"/>
          <w:sz w:val="28"/>
          <w:szCs w:val="28"/>
        </w:rPr>
      </w:pPr>
    </w:p>
    <w:p w:rsidR="004101D2" w:rsidRDefault="004101D2">
      <w:pPr>
        <w:tabs>
          <w:tab w:val="left" w:pos="360"/>
        </w:tabs>
        <w:spacing w:afterLines="100" w:after="286" w:line="360" w:lineRule="auto"/>
        <w:rPr>
          <w:rFonts w:asciiTheme="minorEastAsia" w:eastAsiaTheme="minorEastAsia" w:hAnsiTheme="minorEastAsia"/>
          <w:b/>
          <w:sz w:val="24"/>
        </w:rPr>
      </w:pPr>
    </w:p>
    <w:p w:rsidR="004101D2" w:rsidRDefault="004101D2">
      <w:pPr>
        <w:tabs>
          <w:tab w:val="left" w:pos="360"/>
        </w:tabs>
        <w:spacing w:afterLines="100" w:after="286" w:line="360" w:lineRule="auto"/>
        <w:rPr>
          <w:rFonts w:asciiTheme="minorEastAsia" w:eastAsiaTheme="minorEastAsia" w:hAnsiTheme="minorEastAsia"/>
          <w:b/>
          <w:sz w:val="24"/>
        </w:rPr>
        <w:sectPr w:rsidR="004101D2">
          <w:pgSz w:w="11906" w:h="16838"/>
          <w:pgMar w:top="1440" w:right="1797" w:bottom="1440" w:left="1797" w:header="851" w:footer="992" w:gutter="0"/>
          <w:cols w:space="425"/>
          <w:docGrid w:type="lines" w:linePitch="286" w:charSpace="-3449"/>
        </w:sectPr>
      </w:pPr>
    </w:p>
    <w:p w:rsidR="004101D2" w:rsidRDefault="00771485">
      <w:pPr>
        <w:tabs>
          <w:tab w:val="left" w:pos="360"/>
        </w:tabs>
        <w:spacing w:afterLines="100" w:after="286" w:line="360" w:lineRule="auto"/>
        <w:rPr>
          <w:rFonts w:asciiTheme="minorEastAsia" w:eastAsiaTheme="minorEastAsia" w:hAnsiTheme="minorEastAsia"/>
          <w:sz w:val="24"/>
        </w:rPr>
      </w:pPr>
      <w:r>
        <w:rPr>
          <w:rFonts w:asciiTheme="minorEastAsia" w:eastAsiaTheme="minorEastAsia" w:hAnsiTheme="minorEastAsia" w:hint="eastAsia"/>
          <w:b/>
          <w:sz w:val="24"/>
        </w:rPr>
        <w:lastRenderedPageBreak/>
        <w:t>附件17</w:t>
      </w:r>
    </w:p>
    <w:p w:rsidR="004101D2" w:rsidRDefault="00771485">
      <w:pPr>
        <w:tabs>
          <w:tab w:val="left" w:pos="360"/>
        </w:tabs>
        <w:spacing w:line="560" w:lineRule="exact"/>
        <w:jc w:val="center"/>
        <w:rPr>
          <w:b/>
          <w:sz w:val="24"/>
        </w:rPr>
      </w:pPr>
      <w:r>
        <w:rPr>
          <w:rFonts w:hint="eastAsia"/>
          <w:b/>
          <w:sz w:val="24"/>
        </w:rPr>
        <w:t>生产加工说明</w:t>
      </w:r>
    </w:p>
    <w:p w:rsidR="004101D2" w:rsidRDefault="0077148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 生产设备信息一览表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583"/>
        <w:gridCol w:w="1350"/>
        <w:gridCol w:w="1147"/>
        <w:gridCol w:w="1169"/>
        <w:gridCol w:w="1350"/>
        <w:gridCol w:w="1346"/>
      </w:tblGrid>
      <w:tr w:rsidR="004101D2">
        <w:trPr>
          <w:jc w:val="center"/>
        </w:trPr>
        <w:tc>
          <w:tcPr>
            <w:tcW w:w="577" w:type="dxa"/>
            <w:tcBorders>
              <w:top w:val="single" w:sz="4" w:space="0" w:color="auto"/>
              <w:left w:val="single" w:sz="4" w:space="0" w:color="auto"/>
              <w:bottom w:val="single" w:sz="4" w:space="0" w:color="auto"/>
              <w:right w:val="single" w:sz="4" w:space="0" w:color="auto"/>
            </w:tcBorders>
            <w:vAlign w:val="center"/>
          </w:tcPr>
          <w:p w:rsidR="004101D2" w:rsidRDefault="00771485">
            <w:pPr>
              <w:snapToGrid w:val="0"/>
              <w:jc w:val="center"/>
              <w:rPr>
                <w:rFonts w:ascii="宋体" w:hAnsi="宋体"/>
                <w:szCs w:val="21"/>
              </w:rPr>
            </w:pPr>
            <w:r>
              <w:rPr>
                <w:rFonts w:ascii="宋体" w:hAnsi="宋体" w:hint="eastAsia"/>
                <w:szCs w:val="21"/>
              </w:rPr>
              <w:t>序号</w:t>
            </w:r>
          </w:p>
        </w:tc>
        <w:tc>
          <w:tcPr>
            <w:tcW w:w="1583" w:type="dxa"/>
            <w:tcBorders>
              <w:top w:val="single" w:sz="4" w:space="0" w:color="auto"/>
              <w:left w:val="single" w:sz="4" w:space="0" w:color="auto"/>
              <w:bottom w:val="single" w:sz="4" w:space="0" w:color="auto"/>
              <w:right w:val="single" w:sz="4" w:space="0" w:color="auto"/>
            </w:tcBorders>
            <w:vAlign w:val="center"/>
          </w:tcPr>
          <w:p w:rsidR="004101D2" w:rsidRDefault="00771485">
            <w:pPr>
              <w:snapToGrid w:val="0"/>
              <w:jc w:val="center"/>
              <w:rPr>
                <w:rFonts w:ascii="宋体" w:hAnsi="宋体"/>
                <w:szCs w:val="21"/>
              </w:rPr>
            </w:pPr>
            <w:r>
              <w:rPr>
                <w:rFonts w:ascii="宋体" w:hAnsi="宋体" w:hint="eastAsia"/>
                <w:szCs w:val="21"/>
              </w:rPr>
              <w:t>设备名称</w:t>
            </w:r>
          </w:p>
        </w:tc>
        <w:tc>
          <w:tcPr>
            <w:tcW w:w="1350" w:type="dxa"/>
            <w:tcBorders>
              <w:top w:val="single" w:sz="4" w:space="0" w:color="auto"/>
              <w:left w:val="single" w:sz="4" w:space="0" w:color="auto"/>
              <w:bottom w:val="single" w:sz="4" w:space="0" w:color="auto"/>
              <w:right w:val="single" w:sz="4" w:space="0" w:color="auto"/>
            </w:tcBorders>
            <w:vAlign w:val="center"/>
          </w:tcPr>
          <w:p w:rsidR="004101D2" w:rsidRDefault="00771485">
            <w:pPr>
              <w:snapToGrid w:val="0"/>
              <w:jc w:val="center"/>
              <w:rPr>
                <w:rFonts w:ascii="宋体" w:hAnsi="宋体"/>
                <w:szCs w:val="21"/>
              </w:rPr>
            </w:pPr>
            <w:r>
              <w:rPr>
                <w:rFonts w:ascii="宋体" w:hAnsi="宋体" w:hint="eastAsia"/>
                <w:szCs w:val="21"/>
              </w:rPr>
              <w:t>品牌型号</w:t>
            </w:r>
          </w:p>
        </w:tc>
        <w:tc>
          <w:tcPr>
            <w:tcW w:w="1147" w:type="dxa"/>
            <w:tcBorders>
              <w:top w:val="single" w:sz="4" w:space="0" w:color="auto"/>
              <w:left w:val="single" w:sz="4" w:space="0" w:color="auto"/>
              <w:bottom w:val="single" w:sz="4" w:space="0" w:color="auto"/>
              <w:right w:val="single" w:sz="4" w:space="0" w:color="auto"/>
            </w:tcBorders>
            <w:vAlign w:val="center"/>
          </w:tcPr>
          <w:p w:rsidR="004101D2" w:rsidRDefault="00771485">
            <w:pPr>
              <w:snapToGrid w:val="0"/>
              <w:jc w:val="center"/>
              <w:rPr>
                <w:rFonts w:ascii="宋体" w:hAnsi="宋体"/>
                <w:szCs w:val="21"/>
              </w:rPr>
            </w:pPr>
            <w:r>
              <w:rPr>
                <w:rFonts w:ascii="宋体" w:hAnsi="宋体" w:hint="eastAsia"/>
                <w:szCs w:val="21"/>
              </w:rPr>
              <w:t>数量</w:t>
            </w:r>
          </w:p>
        </w:tc>
        <w:tc>
          <w:tcPr>
            <w:tcW w:w="1169" w:type="dxa"/>
            <w:tcBorders>
              <w:top w:val="single" w:sz="4" w:space="0" w:color="auto"/>
              <w:left w:val="single" w:sz="4" w:space="0" w:color="auto"/>
              <w:bottom w:val="single" w:sz="4" w:space="0" w:color="auto"/>
              <w:right w:val="single" w:sz="4" w:space="0" w:color="auto"/>
            </w:tcBorders>
            <w:vAlign w:val="center"/>
          </w:tcPr>
          <w:p w:rsidR="004101D2" w:rsidRDefault="00771485">
            <w:pPr>
              <w:snapToGrid w:val="0"/>
              <w:jc w:val="center"/>
              <w:rPr>
                <w:rFonts w:ascii="宋体" w:hAnsi="宋体"/>
                <w:szCs w:val="21"/>
              </w:rPr>
            </w:pPr>
            <w:r>
              <w:rPr>
                <w:rFonts w:ascii="宋体" w:hAnsi="宋体" w:hint="eastAsia"/>
                <w:szCs w:val="21"/>
              </w:rPr>
              <w:t>产地</w:t>
            </w:r>
          </w:p>
        </w:tc>
        <w:tc>
          <w:tcPr>
            <w:tcW w:w="1350" w:type="dxa"/>
            <w:tcBorders>
              <w:top w:val="single" w:sz="4" w:space="0" w:color="auto"/>
              <w:left w:val="single" w:sz="4" w:space="0" w:color="auto"/>
              <w:bottom w:val="single" w:sz="4" w:space="0" w:color="auto"/>
              <w:right w:val="single" w:sz="4" w:space="0" w:color="auto"/>
            </w:tcBorders>
            <w:vAlign w:val="center"/>
          </w:tcPr>
          <w:p w:rsidR="004101D2" w:rsidRDefault="00771485">
            <w:pPr>
              <w:snapToGrid w:val="0"/>
              <w:jc w:val="center"/>
              <w:rPr>
                <w:rFonts w:ascii="宋体" w:hAnsi="宋体"/>
                <w:szCs w:val="21"/>
              </w:rPr>
            </w:pPr>
            <w:r>
              <w:rPr>
                <w:rFonts w:ascii="宋体" w:hAnsi="宋体" w:hint="eastAsia"/>
                <w:szCs w:val="21"/>
              </w:rPr>
              <w:t>购买日期</w:t>
            </w:r>
          </w:p>
        </w:tc>
        <w:tc>
          <w:tcPr>
            <w:tcW w:w="1346" w:type="dxa"/>
            <w:tcBorders>
              <w:top w:val="single" w:sz="4" w:space="0" w:color="auto"/>
              <w:left w:val="single" w:sz="4" w:space="0" w:color="auto"/>
              <w:bottom w:val="single" w:sz="4" w:space="0" w:color="auto"/>
              <w:right w:val="single" w:sz="4" w:space="0" w:color="auto"/>
            </w:tcBorders>
            <w:vAlign w:val="center"/>
          </w:tcPr>
          <w:p w:rsidR="004101D2" w:rsidRDefault="00771485">
            <w:pPr>
              <w:snapToGrid w:val="0"/>
              <w:jc w:val="center"/>
              <w:rPr>
                <w:rFonts w:ascii="宋体" w:hAnsi="宋体"/>
                <w:szCs w:val="21"/>
              </w:rPr>
            </w:pPr>
            <w:r>
              <w:rPr>
                <w:rFonts w:ascii="宋体" w:hAnsi="宋体" w:hint="eastAsia"/>
                <w:szCs w:val="21"/>
              </w:rPr>
              <w:t>实物图片</w:t>
            </w:r>
          </w:p>
        </w:tc>
      </w:tr>
      <w:tr w:rsidR="004101D2">
        <w:trPr>
          <w:jc w:val="center"/>
        </w:trPr>
        <w:tc>
          <w:tcPr>
            <w:tcW w:w="577" w:type="dxa"/>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宋体" w:hAnsi="宋体"/>
                <w:szCs w:val="21"/>
              </w:rPr>
            </w:pPr>
          </w:p>
        </w:tc>
        <w:tc>
          <w:tcPr>
            <w:tcW w:w="1583" w:type="dxa"/>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宋体" w:hAnsi="宋体"/>
                <w:szCs w:val="21"/>
              </w:rPr>
            </w:pPr>
          </w:p>
        </w:tc>
        <w:tc>
          <w:tcPr>
            <w:tcW w:w="1350" w:type="dxa"/>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宋体" w:hAnsi="宋体"/>
                <w:szCs w:val="21"/>
              </w:rPr>
            </w:pPr>
          </w:p>
        </w:tc>
        <w:tc>
          <w:tcPr>
            <w:tcW w:w="1147" w:type="dxa"/>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宋体" w:hAnsi="宋体"/>
                <w:szCs w:val="21"/>
              </w:rPr>
            </w:pPr>
          </w:p>
        </w:tc>
        <w:tc>
          <w:tcPr>
            <w:tcW w:w="1169" w:type="dxa"/>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宋体" w:hAnsi="宋体"/>
                <w:szCs w:val="21"/>
              </w:rPr>
            </w:pPr>
          </w:p>
        </w:tc>
        <w:tc>
          <w:tcPr>
            <w:tcW w:w="1350" w:type="dxa"/>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宋体" w:hAnsi="宋体"/>
                <w:szCs w:val="21"/>
              </w:rPr>
            </w:pPr>
          </w:p>
        </w:tc>
        <w:tc>
          <w:tcPr>
            <w:tcW w:w="1346" w:type="dxa"/>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宋体" w:hAnsi="宋体"/>
                <w:szCs w:val="21"/>
              </w:rPr>
            </w:pPr>
          </w:p>
        </w:tc>
      </w:tr>
    </w:tbl>
    <w:p w:rsidR="004101D2" w:rsidRDefault="0077148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 工艺流程说明</w:t>
      </w:r>
    </w:p>
    <w:p w:rsidR="004101D2" w:rsidRDefault="004101D2">
      <w:pPr>
        <w:spacing w:line="360" w:lineRule="auto"/>
        <w:ind w:firstLineChars="200" w:firstLine="480"/>
        <w:rPr>
          <w:rFonts w:asciiTheme="minorEastAsia" w:eastAsiaTheme="minorEastAsia" w:hAnsiTheme="minorEastAsia"/>
          <w:sz w:val="24"/>
          <w:szCs w:val="24"/>
        </w:rPr>
      </w:pPr>
    </w:p>
    <w:p w:rsidR="004101D2" w:rsidRDefault="0077148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 节能降耗</w:t>
      </w:r>
    </w:p>
    <w:p w:rsidR="004101D2" w:rsidRDefault="0077148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（1）生产加工采取的绿色环保措施</w:t>
      </w:r>
    </w:p>
    <w:p w:rsidR="004101D2" w:rsidRDefault="004101D2">
      <w:pPr>
        <w:spacing w:line="360" w:lineRule="auto"/>
        <w:ind w:firstLineChars="200" w:firstLine="480"/>
        <w:rPr>
          <w:rFonts w:asciiTheme="minorEastAsia" w:eastAsiaTheme="minorEastAsia" w:hAnsiTheme="minorEastAsia"/>
          <w:sz w:val="24"/>
          <w:szCs w:val="24"/>
        </w:rPr>
      </w:pPr>
    </w:p>
    <w:p w:rsidR="004101D2" w:rsidRDefault="0077148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（2）投标单位上年度和本年度节能降耗信息</w:t>
      </w:r>
    </w:p>
    <w:tbl>
      <w:tblPr>
        <w:tblW w:w="8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1909"/>
        <w:gridCol w:w="1466"/>
        <w:gridCol w:w="1416"/>
        <w:gridCol w:w="1805"/>
        <w:gridCol w:w="1248"/>
      </w:tblGrid>
      <w:tr w:rsidR="004101D2">
        <w:trPr>
          <w:jc w:val="center"/>
        </w:trPr>
        <w:tc>
          <w:tcPr>
            <w:tcW w:w="574" w:type="dxa"/>
            <w:tcBorders>
              <w:top w:val="single" w:sz="4" w:space="0" w:color="auto"/>
              <w:left w:val="single" w:sz="4" w:space="0" w:color="auto"/>
              <w:bottom w:val="single" w:sz="4" w:space="0" w:color="auto"/>
              <w:right w:val="single" w:sz="4" w:space="0" w:color="auto"/>
            </w:tcBorders>
            <w:vAlign w:val="center"/>
          </w:tcPr>
          <w:p w:rsidR="004101D2" w:rsidRDefault="00771485">
            <w:pPr>
              <w:snapToGrid w:val="0"/>
              <w:jc w:val="center"/>
              <w:rPr>
                <w:szCs w:val="21"/>
              </w:rPr>
            </w:pPr>
            <w:r>
              <w:rPr>
                <w:rFonts w:hint="eastAsia"/>
                <w:szCs w:val="21"/>
              </w:rPr>
              <w:t>序号</w:t>
            </w:r>
          </w:p>
        </w:tc>
        <w:tc>
          <w:tcPr>
            <w:tcW w:w="1909" w:type="dxa"/>
            <w:tcBorders>
              <w:top w:val="single" w:sz="4" w:space="0" w:color="auto"/>
              <w:left w:val="single" w:sz="4" w:space="0" w:color="auto"/>
              <w:bottom w:val="single" w:sz="4" w:space="0" w:color="auto"/>
              <w:right w:val="single" w:sz="4" w:space="0" w:color="auto"/>
            </w:tcBorders>
            <w:vAlign w:val="center"/>
          </w:tcPr>
          <w:p w:rsidR="004101D2" w:rsidRDefault="00771485">
            <w:pPr>
              <w:snapToGrid w:val="0"/>
              <w:jc w:val="center"/>
              <w:rPr>
                <w:szCs w:val="21"/>
              </w:rPr>
            </w:pPr>
            <w:r>
              <w:rPr>
                <w:rFonts w:ascii="宋体" w:hAnsi="宋体" w:hint="eastAsia"/>
                <w:szCs w:val="21"/>
              </w:rPr>
              <w:t>主营业务收入（万元）</w:t>
            </w:r>
          </w:p>
        </w:tc>
        <w:tc>
          <w:tcPr>
            <w:tcW w:w="1466" w:type="dxa"/>
            <w:tcBorders>
              <w:top w:val="single" w:sz="4" w:space="0" w:color="auto"/>
              <w:left w:val="single" w:sz="4" w:space="0" w:color="auto"/>
              <w:bottom w:val="single" w:sz="4" w:space="0" w:color="auto"/>
              <w:right w:val="single" w:sz="4" w:space="0" w:color="auto"/>
            </w:tcBorders>
            <w:vAlign w:val="center"/>
          </w:tcPr>
          <w:p w:rsidR="004101D2" w:rsidRDefault="00771485">
            <w:pPr>
              <w:snapToGrid w:val="0"/>
              <w:jc w:val="center"/>
              <w:rPr>
                <w:rFonts w:ascii="宋体" w:hAnsi="宋体"/>
                <w:szCs w:val="21"/>
              </w:rPr>
            </w:pPr>
            <w:r>
              <w:rPr>
                <w:rFonts w:ascii="宋体" w:hAnsi="宋体" w:hint="eastAsia"/>
                <w:szCs w:val="21"/>
              </w:rPr>
              <w:t>耗电总量（千瓦）</w:t>
            </w:r>
          </w:p>
        </w:tc>
        <w:tc>
          <w:tcPr>
            <w:tcW w:w="1416" w:type="dxa"/>
            <w:tcBorders>
              <w:top w:val="single" w:sz="4" w:space="0" w:color="auto"/>
              <w:left w:val="single" w:sz="4" w:space="0" w:color="auto"/>
              <w:bottom w:val="single" w:sz="4" w:space="0" w:color="auto"/>
              <w:right w:val="single" w:sz="4" w:space="0" w:color="auto"/>
            </w:tcBorders>
            <w:vAlign w:val="center"/>
          </w:tcPr>
          <w:p w:rsidR="004101D2" w:rsidRDefault="00771485">
            <w:pPr>
              <w:snapToGrid w:val="0"/>
              <w:jc w:val="center"/>
              <w:rPr>
                <w:szCs w:val="21"/>
              </w:rPr>
            </w:pPr>
            <w:r>
              <w:rPr>
                <w:rFonts w:ascii="宋体" w:hAnsi="宋体" w:hint="eastAsia"/>
                <w:szCs w:val="21"/>
              </w:rPr>
              <w:t>油耗总量（吨）</w:t>
            </w:r>
          </w:p>
        </w:tc>
        <w:tc>
          <w:tcPr>
            <w:tcW w:w="1805" w:type="dxa"/>
            <w:tcBorders>
              <w:top w:val="single" w:sz="4" w:space="0" w:color="auto"/>
              <w:left w:val="single" w:sz="4" w:space="0" w:color="auto"/>
              <w:bottom w:val="single" w:sz="4" w:space="0" w:color="auto"/>
              <w:right w:val="single" w:sz="4" w:space="0" w:color="auto"/>
            </w:tcBorders>
            <w:vAlign w:val="center"/>
          </w:tcPr>
          <w:p w:rsidR="004101D2" w:rsidRDefault="00771485">
            <w:pPr>
              <w:snapToGrid w:val="0"/>
              <w:jc w:val="center"/>
              <w:rPr>
                <w:szCs w:val="21"/>
              </w:rPr>
            </w:pPr>
            <w:r>
              <w:rPr>
                <w:rFonts w:ascii="宋体" w:hAnsi="宋体" w:hint="eastAsia"/>
                <w:szCs w:val="21"/>
              </w:rPr>
              <w:t>水资源消耗总量（吨）</w:t>
            </w:r>
          </w:p>
        </w:tc>
        <w:tc>
          <w:tcPr>
            <w:tcW w:w="1248" w:type="dxa"/>
            <w:tcBorders>
              <w:top w:val="single" w:sz="4" w:space="0" w:color="auto"/>
              <w:left w:val="single" w:sz="4" w:space="0" w:color="auto"/>
              <w:bottom w:val="single" w:sz="4" w:space="0" w:color="auto"/>
              <w:right w:val="single" w:sz="4" w:space="0" w:color="auto"/>
            </w:tcBorders>
            <w:vAlign w:val="center"/>
          </w:tcPr>
          <w:p w:rsidR="004101D2" w:rsidRDefault="00771485">
            <w:pPr>
              <w:snapToGrid w:val="0"/>
              <w:jc w:val="center"/>
              <w:rPr>
                <w:szCs w:val="21"/>
              </w:rPr>
            </w:pPr>
            <w:r>
              <w:rPr>
                <w:rFonts w:ascii="宋体" w:hAnsi="宋体" w:hint="eastAsia"/>
                <w:szCs w:val="21"/>
              </w:rPr>
              <w:t>排污是否达标</w:t>
            </w:r>
          </w:p>
        </w:tc>
      </w:tr>
      <w:tr w:rsidR="004101D2">
        <w:trPr>
          <w:jc w:val="center"/>
        </w:trPr>
        <w:tc>
          <w:tcPr>
            <w:tcW w:w="574" w:type="dxa"/>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sz w:val="28"/>
                <w:szCs w:val="28"/>
              </w:rPr>
            </w:pPr>
          </w:p>
        </w:tc>
        <w:tc>
          <w:tcPr>
            <w:tcW w:w="1909" w:type="dxa"/>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宋体" w:hAnsi="宋体"/>
                <w:sz w:val="28"/>
                <w:szCs w:val="28"/>
              </w:rPr>
            </w:pPr>
          </w:p>
        </w:tc>
        <w:tc>
          <w:tcPr>
            <w:tcW w:w="1466" w:type="dxa"/>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宋体" w:hAnsi="宋体"/>
                <w:sz w:val="28"/>
                <w:szCs w:val="28"/>
              </w:rPr>
            </w:pPr>
          </w:p>
        </w:tc>
        <w:tc>
          <w:tcPr>
            <w:tcW w:w="1416" w:type="dxa"/>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宋体" w:hAnsi="宋体"/>
                <w:sz w:val="28"/>
                <w:szCs w:val="28"/>
              </w:rPr>
            </w:pPr>
          </w:p>
        </w:tc>
        <w:tc>
          <w:tcPr>
            <w:tcW w:w="1805" w:type="dxa"/>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宋体" w:hAnsi="宋体"/>
                <w:sz w:val="28"/>
                <w:szCs w:val="28"/>
              </w:rPr>
            </w:pPr>
          </w:p>
        </w:tc>
        <w:tc>
          <w:tcPr>
            <w:tcW w:w="1248" w:type="dxa"/>
            <w:tcBorders>
              <w:top w:val="single" w:sz="4" w:space="0" w:color="auto"/>
              <w:left w:val="single" w:sz="4" w:space="0" w:color="auto"/>
              <w:bottom w:val="single" w:sz="4" w:space="0" w:color="auto"/>
              <w:right w:val="single" w:sz="4" w:space="0" w:color="auto"/>
            </w:tcBorders>
            <w:vAlign w:val="center"/>
          </w:tcPr>
          <w:p w:rsidR="004101D2" w:rsidRDefault="004101D2">
            <w:pPr>
              <w:snapToGrid w:val="0"/>
              <w:jc w:val="center"/>
              <w:rPr>
                <w:rFonts w:ascii="宋体" w:hAnsi="宋体"/>
                <w:sz w:val="28"/>
                <w:szCs w:val="28"/>
              </w:rPr>
            </w:pPr>
          </w:p>
        </w:tc>
      </w:tr>
    </w:tbl>
    <w:p w:rsidR="004101D2" w:rsidRDefault="0077148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注：排污达标须提供环保部门盖章的证明材料。</w:t>
      </w:r>
    </w:p>
    <w:p w:rsidR="004101D2" w:rsidRDefault="00771485">
      <w:pPr>
        <w:spacing w:line="360" w:lineRule="auto"/>
        <w:ind w:firstLineChars="300" w:firstLine="720"/>
        <w:rPr>
          <w:rFonts w:asciiTheme="minorEastAsia" w:eastAsiaTheme="minorEastAsia" w:hAnsiTheme="minorEastAsia"/>
          <w:sz w:val="28"/>
          <w:szCs w:val="28"/>
        </w:rPr>
      </w:pPr>
      <w:r>
        <w:rPr>
          <w:rFonts w:asciiTheme="minorEastAsia" w:eastAsiaTheme="minorEastAsia" w:hAnsiTheme="minorEastAsia" w:hint="eastAsia"/>
          <w:sz w:val="24"/>
        </w:rPr>
        <w:br w:type="page"/>
      </w:r>
    </w:p>
    <w:p w:rsidR="004101D2" w:rsidRDefault="004101D2">
      <w:pPr>
        <w:tabs>
          <w:tab w:val="left" w:pos="360"/>
        </w:tabs>
        <w:spacing w:line="360" w:lineRule="auto"/>
        <w:ind w:firstLineChars="200" w:firstLine="480"/>
        <w:rPr>
          <w:rFonts w:asciiTheme="minorEastAsia" w:eastAsiaTheme="minorEastAsia" w:hAnsiTheme="minorEastAsia"/>
          <w:sz w:val="24"/>
        </w:rPr>
        <w:sectPr w:rsidR="004101D2">
          <w:pgSz w:w="11906" w:h="16838"/>
          <w:pgMar w:top="1440" w:right="1797" w:bottom="1440" w:left="1797" w:header="851" w:footer="992" w:gutter="0"/>
          <w:cols w:space="425"/>
          <w:docGrid w:type="lines" w:linePitch="286" w:charSpace="-3449"/>
        </w:sectPr>
      </w:pPr>
    </w:p>
    <w:p w:rsidR="004101D2" w:rsidRDefault="00771485">
      <w:pPr>
        <w:tabs>
          <w:tab w:val="left" w:pos="360"/>
        </w:tabs>
        <w:spacing w:afterLines="100" w:after="286" w:line="360" w:lineRule="auto"/>
        <w:rPr>
          <w:rFonts w:asciiTheme="minorEastAsia" w:eastAsiaTheme="minorEastAsia" w:hAnsiTheme="minorEastAsia"/>
          <w:sz w:val="28"/>
          <w:szCs w:val="28"/>
        </w:rPr>
      </w:pPr>
      <w:r>
        <w:rPr>
          <w:rFonts w:asciiTheme="minorEastAsia" w:eastAsiaTheme="minorEastAsia" w:hAnsiTheme="minorEastAsia" w:hint="eastAsia"/>
          <w:b/>
          <w:sz w:val="24"/>
        </w:rPr>
        <w:lastRenderedPageBreak/>
        <w:t>附件18</w:t>
      </w:r>
    </w:p>
    <w:p w:rsidR="004101D2" w:rsidRDefault="00771485">
      <w:pPr>
        <w:tabs>
          <w:tab w:val="left" w:pos="360"/>
        </w:tabs>
        <w:spacing w:line="560" w:lineRule="exact"/>
        <w:jc w:val="center"/>
        <w:rPr>
          <w:b/>
          <w:sz w:val="24"/>
        </w:rPr>
      </w:pPr>
      <w:r>
        <w:rPr>
          <w:rFonts w:hint="eastAsia"/>
          <w:b/>
          <w:sz w:val="24"/>
        </w:rPr>
        <w:t>流通回收说明</w:t>
      </w:r>
    </w:p>
    <w:p w:rsidR="004101D2" w:rsidRDefault="0077148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详细阐述采取回收处理技术设备，对大气污染、水污染等环境污染治理有针对性的环保举措，并提供处理协议或第三方证明材料</w:t>
      </w:r>
    </w:p>
    <w:p w:rsidR="004101D2" w:rsidRDefault="004101D2">
      <w:pPr>
        <w:spacing w:line="360" w:lineRule="auto"/>
        <w:ind w:firstLineChars="300" w:firstLine="840"/>
        <w:rPr>
          <w:rFonts w:asciiTheme="minorEastAsia" w:eastAsiaTheme="minorEastAsia" w:hAnsiTheme="minorEastAsia"/>
          <w:sz w:val="28"/>
          <w:szCs w:val="28"/>
        </w:rPr>
      </w:pPr>
    </w:p>
    <w:p w:rsidR="004101D2" w:rsidRDefault="004101D2">
      <w:pPr>
        <w:tabs>
          <w:tab w:val="left" w:pos="360"/>
        </w:tabs>
        <w:spacing w:line="360" w:lineRule="auto"/>
        <w:rPr>
          <w:rFonts w:asciiTheme="minorEastAsia" w:eastAsiaTheme="minorEastAsia" w:hAnsiTheme="minorEastAsia"/>
          <w:sz w:val="24"/>
        </w:rPr>
        <w:sectPr w:rsidR="004101D2">
          <w:pgSz w:w="11906" w:h="16838"/>
          <w:pgMar w:top="1440" w:right="1797" w:bottom="1440" w:left="1797" w:header="851" w:footer="992" w:gutter="0"/>
          <w:cols w:space="425"/>
          <w:docGrid w:type="lines" w:linePitch="286" w:charSpace="-3449"/>
        </w:sectPr>
      </w:pPr>
    </w:p>
    <w:p w:rsidR="004101D2" w:rsidRDefault="00771485">
      <w:pPr>
        <w:tabs>
          <w:tab w:val="left" w:pos="360"/>
        </w:tabs>
        <w:spacing w:line="360" w:lineRule="auto"/>
        <w:rPr>
          <w:rFonts w:asciiTheme="minorEastAsia" w:eastAsiaTheme="minorEastAsia" w:hAnsiTheme="minorEastAsia"/>
          <w:sz w:val="24"/>
        </w:rPr>
      </w:pPr>
      <w:r>
        <w:rPr>
          <w:rFonts w:asciiTheme="minorEastAsia" w:eastAsiaTheme="minorEastAsia" w:hAnsiTheme="minorEastAsia"/>
          <w:sz w:val="24"/>
        </w:rPr>
        <w:lastRenderedPageBreak/>
        <w:t>附件</w:t>
      </w:r>
      <w:r>
        <w:rPr>
          <w:rFonts w:asciiTheme="minorEastAsia" w:eastAsiaTheme="minorEastAsia" w:hAnsiTheme="minorEastAsia" w:hint="eastAsia"/>
          <w:sz w:val="24"/>
        </w:rPr>
        <w:t>19</w:t>
      </w:r>
    </w:p>
    <w:p w:rsidR="004101D2" w:rsidRDefault="00771485">
      <w:pPr>
        <w:tabs>
          <w:tab w:val="left" w:pos="360"/>
        </w:tabs>
        <w:spacing w:line="360" w:lineRule="auto"/>
        <w:jc w:val="center"/>
        <w:rPr>
          <w:b/>
          <w:bCs/>
          <w:sz w:val="24"/>
        </w:rPr>
      </w:pPr>
      <w:r>
        <w:rPr>
          <w:rFonts w:hint="eastAsia"/>
          <w:b/>
          <w:bCs/>
          <w:sz w:val="24"/>
        </w:rPr>
        <w:t>书面</w:t>
      </w:r>
      <w:r>
        <w:rPr>
          <w:b/>
          <w:bCs/>
          <w:sz w:val="24"/>
        </w:rPr>
        <w:t>声明</w:t>
      </w:r>
    </w:p>
    <w:p w:rsidR="004101D2" w:rsidRDefault="004101D2">
      <w:pPr>
        <w:pStyle w:val="af1"/>
        <w:tabs>
          <w:tab w:val="left" w:pos="360"/>
        </w:tabs>
        <w:spacing w:line="360" w:lineRule="auto"/>
        <w:ind w:firstLine="480"/>
        <w:rPr>
          <w:sz w:val="24"/>
        </w:rPr>
      </w:pPr>
    </w:p>
    <w:p w:rsidR="004101D2" w:rsidRDefault="00771485">
      <w:pPr>
        <w:pStyle w:val="af1"/>
        <w:tabs>
          <w:tab w:val="left" w:pos="360"/>
        </w:tabs>
        <w:spacing w:line="360" w:lineRule="auto"/>
        <w:ind w:firstLine="480"/>
        <w:rPr>
          <w:sz w:val="24"/>
        </w:rPr>
      </w:pPr>
      <w:r>
        <w:rPr>
          <w:rFonts w:hint="eastAsia"/>
          <w:sz w:val="24"/>
        </w:rPr>
        <w:t>参加政府采购活动前</w:t>
      </w:r>
      <w:r>
        <w:rPr>
          <w:sz w:val="24"/>
        </w:rPr>
        <w:t>3</w:t>
      </w:r>
      <w:r>
        <w:rPr>
          <w:rFonts w:hint="eastAsia"/>
          <w:sz w:val="24"/>
        </w:rPr>
        <w:t>年我单位在经营活动中没有重大违法记录。</w:t>
      </w:r>
    </w:p>
    <w:p w:rsidR="004101D2" w:rsidRDefault="00771485">
      <w:pPr>
        <w:pStyle w:val="af1"/>
        <w:tabs>
          <w:tab w:val="left" w:pos="360"/>
        </w:tabs>
        <w:spacing w:line="360" w:lineRule="auto"/>
        <w:ind w:firstLine="480"/>
        <w:rPr>
          <w:sz w:val="24"/>
        </w:rPr>
      </w:pPr>
      <w:r>
        <w:rPr>
          <w:rFonts w:hint="eastAsia"/>
          <w:sz w:val="24"/>
        </w:rPr>
        <w:t>我单位具备良好的商业信誉和健全的财务会计制度，依法缴纳税收和社会保障资金。</w:t>
      </w:r>
    </w:p>
    <w:p w:rsidR="004101D2" w:rsidRDefault="004101D2">
      <w:pPr>
        <w:pStyle w:val="af1"/>
        <w:tabs>
          <w:tab w:val="left" w:pos="360"/>
        </w:tabs>
        <w:spacing w:line="360" w:lineRule="auto"/>
        <w:ind w:firstLine="480"/>
        <w:rPr>
          <w:sz w:val="24"/>
        </w:rPr>
      </w:pPr>
    </w:p>
    <w:p w:rsidR="004101D2" w:rsidRDefault="004101D2">
      <w:pPr>
        <w:pStyle w:val="af1"/>
        <w:tabs>
          <w:tab w:val="left" w:pos="360"/>
        </w:tabs>
        <w:spacing w:line="360" w:lineRule="auto"/>
        <w:ind w:firstLine="480"/>
        <w:rPr>
          <w:sz w:val="24"/>
        </w:rPr>
      </w:pPr>
    </w:p>
    <w:p w:rsidR="004101D2" w:rsidRDefault="00771485">
      <w:pPr>
        <w:autoSpaceDE w:val="0"/>
        <w:autoSpaceDN w:val="0"/>
        <w:spacing w:line="500" w:lineRule="exact"/>
        <w:ind w:left="3840"/>
        <w:jc w:val="left"/>
        <w:rPr>
          <w:sz w:val="24"/>
          <w:szCs w:val="24"/>
        </w:rPr>
      </w:pPr>
      <w:r>
        <w:rPr>
          <w:sz w:val="24"/>
          <w:szCs w:val="24"/>
        </w:rPr>
        <w:t>投标人名称：</w:t>
      </w:r>
    </w:p>
    <w:p w:rsidR="004101D2" w:rsidRDefault="004101D2">
      <w:pPr>
        <w:autoSpaceDE w:val="0"/>
        <w:autoSpaceDN w:val="0"/>
        <w:spacing w:line="500" w:lineRule="exact"/>
        <w:ind w:left="3840"/>
        <w:jc w:val="left"/>
        <w:rPr>
          <w:sz w:val="24"/>
          <w:szCs w:val="24"/>
        </w:rPr>
      </w:pPr>
    </w:p>
    <w:p w:rsidR="004101D2" w:rsidRDefault="00771485">
      <w:pPr>
        <w:autoSpaceDE w:val="0"/>
        <w:autoSpaceDN w:val="0"/>
        <w:spacing w:line="500" w:lineRule="exact"/>
        <w:ind w:left="3840"/>
        <w:jc w:val="left"/>
        <w:rPr>
          <w:sz w:val="24"/>
          <w:szCs w:val="24"/>
        </w:rPr>
      </w:pPr>
      <w:r>
        <w:rPr>
          <w:sz w:val="24"/>
          <w:szCs w:val="24"/>
        </w:rPr>
        <w:t>日期：</w:t>
      </w:r>
    </w:p>
    <w:p w:rsidR="004101D2" w:rsidRDefault="004101D2">
      <w:pPr>
        <w:autoSpaceDE w:val="0"/>
        <w:autoSpaceDN w:val="0"/>
        <w:spacing w:line="500" w:lineRule="exact"/>
        <w:ind w:left="3840"/>
        <w:jc w:val="left"/>
        <w:rPr>
          <w:sz w:val="24"/>
          <w:szCs w:val="24"/>
        </w:rPr>
      </w:pPr>
    </w:p>
    <w:p w:rsidR="004101D2" w:rsidRDefault="004101D2">
      <w:pPr>
        <w:pStyle w:val="af1"/>
        <w:tabs>
          <w:tab w:val="left" w:pos="360"/>
        </w:tabs>
        <w:spacing w:line="360" w:lineRule="auto"/>
        <w:ind w:firstLineChars="0" w:firstLine="0"/>
        <w:rPr>
          <w:sz w:val="24"/>
          <w:u w:val="single"/>
        </w:rPr>
      </w:pPr>
    </w:p>
    <w:p w:rsidR="004101D2" w:rsidRDefault="004101D2">
      <w:pPr>
        <w:pStyle w:val="af1"/>
        <w:tabs>
          <w:tab w:val="left" w:pos="360"/>
        </w:tabs>
        <w:spacing w:line="360" w:lineRule="auto"/>
        <w:ind w:firstLine="480"/>
        <w:rPr>
          <w:sz w:val="24"/>
        </w:rPr>
      </w:pPr>
    </w:p>
    <w:p w:rsidR="004101D2" w:rsidRDefault="004101D2">
      <w:pPr>
        <w:pStyle w:val="af1"/>
        <w:spacing w:line="360" w:lineRule="auto"/>
        <w:ind w:firstLineChars="0" w:firstLine="0"/>
        <w:jc w:val="center"/>
        <w:rPr>
          <w:b/>
          <w:sz w:val="24"/>
        </w:rPr>
      </w:pPr>
    </w:p>
    <w:p w:rsidR="004101D2" w:rsidRDefault="004101D2">
      <w:pPr>
        <w:pStyle w:val="af1"/>
        <w:spacing w:line="360" w:lineRule="auto"/>
        <w:ind w:firstLineChars="0" w:firstLine="0"/>
        <w:jc w:val="center"/>
        <w:rPr>
          <w:b/>
          <w:sz w:val="24"/>
        </w:rPr>
      </w:pPr>
    </w:p>
    <w:p w:rsidR="004101D2" w:rsidRDefault="00771485">
      <w:pPr>
        <w:pStyle w:val="af1"/>
        <w:spacing w:line="360" w:lineRule="auto"/>
        <w:ind w:firstLineChars="0" w:firstLine="0"/>
        <w:jc w:val="center"/>
        <w:rPr>
          <w:b/>
          <w:sz w:val="24"/>
        </w:rPr>
      </w:pPr>
      <w:r>
        <w:rPr>
          <w:rFonts w:hint="eastAsia"/>
          <w:b/>
          <w:sz w:val="24"/>
        </w:rPr>
        <w:t>证明材料</w:t>
      </w:r>
    </w:p>
    <w:p w:rsidR="004101D2" w:rsidRDefault="004101D2">
      <w:pPr>
        <w:pStyle w:val="af1"/>
        <w:tabs>
          <w:tab w:val="left" w:pos="360"/>
        </w:tabs>
        <w:spacing w:line="360" w:lineRule="auto"/>
        <w:ind w:firstLine="480"/>
        <w:rPr>
          <w:sz w:val="24"/>
        </w:rPr>
      </w:pPr>
    </w:p>
    <w:p w:rsidR="004101D2" w:rsidRDefault="00771485">
      <w:pPr>
        <w:pStyle w:val="af1"/>
        <w:tabs>
          <w:tab w:val="left" w:pos="360"/>
        </w:tabs>
        <w:spacing w:line="360" w:lineRule="auto"/>
        <w:ind w:firstLine="480"/>
        <w:rPr>
          <w:sz w:val="24"/>
        </w:rPr>
      </w:pPr>
      <w:r>
        <w:rPr>
          <w:sz w:val="24"/>
        </w:rPr>
        <w:t>我单位具备</w:t>
      </w:r>
      <w:r>
        <w:rPr>
          <w:rFonts w:hint="eastAsia"/>
          <w:sz w:val="24"/>
        </w:rPr>
        <w:t>履行本项目合同所必需的设备和专业技术能力。</w:t>
      </w:r>
    </w:p>
    <w:p w:rsidR="004101D2" w:rsidRDefault="004101D2">
      <w:pPr>
        <w:pStyle w:val="af1"/>
        <w:tabs>
          <w:tab w:val="left" w:pos="360"/>
        </w:tabs>
        <w:spacing w:line="360" w:lineRule="auto"/>
        <w:ind w:firstLine="480"/>
        <w:rPr>
          <w:sz w:val="24"/>
        </w:rPr>
      </w:pPr>
    </w:p>
    <w:p w:rsidR="004101D2" w:rsidRDefault="004101D2">
      <w:pPr>
        <w:pStyle w:val="af1"/>
        <w:tabs>
          <w:tab w:val="left" w:pos="360"/>
        </w:tabs>
        <w:spacing w:line="360" w:lineRule="auto"/>
        <w:ind w:firstLine="480"/>
        <w:rPr>
          <w:sz w:val="24"/>
        </w:rPr>
      </w:pPr>
    </w:p>
    <w:p w:rsidR="004101D2" w:rsidRDefault="004101D2">
      <w:pPr>
        <w:autoSpaceDE w:val="0"/>
        <w:autoSpaceDN w:val="0"/>
        <w:spacing w:line="500" w:lineRule="exact"/>
        <w:ind w:left="3840"/>
        <w:jc w:val="left"/>
        <w:rPr>
          <w:sz w:val="24"/>
          <w:szCs w:val="24"/>
        </w:rPr>
      </w:pPr>
    </w:p>
    <w:p w:rsidR="004101D2" w:rsidRDefault="004101D2">
      <w:pPr>
        <w:autoSpaceDE w:val="0"/>
        <w:autoSpaceDN w:val="0"/>
        <w:spacing w:line="500" w:lineRule="exact"/>
        <w:ind w:left="3840"/>
        <w:jc w:val="left"/>
        <w:rPr>
          <w:sz w:val="24"/>
          <w:szCs w:val="24"/>
        </w:rPr>
      </w:pPr>
    </w:p>
    <w:p w:rsidR="004101D2" w:rsidRDefault="00771485">
      <w:pPr>
        <w:autoSpaceDE w:val="0"/>
        <w:autoSpaceDN w:val="0"/>
        <w:spacing w:line="500" w:lineRule="exact"/>
        <w:ind w:left="3840"/>
        <w:jc w:val="left"/>
        <w:rPr>
          <w:sz w:val="24"/>
          <w:szCs w:val="24"/>
        </w:rPr>
      </w:pPr>
      <w:r>
        <w:rPr>
          <w:sz w:val="24"/>
          <w:szCs w:val="24"/>
        </w:rPr>
        <w:t>投标人名称：</w:t>
      </w:r>
    </w:p>
    <w:p w:rsidR="004101D2" w:rsidRDefault="004101D2">
      <w:pPr>
        <w:autoSpaceDE w:val="0"/>
        <w:autoSpaceDN w:val="0"/>
        <w:spacing w:line="500" w:lineRule="exact"/>
        <w:ind w:left="3840"/>
        <w:jc w:val="left"/>
        <w:rPr>
          <w:sz w:val="24"/>
          <w:szCs w:val="24"/>
        </w:rPr>
      </w:pPr>
    </w:p>
    <w:p w:rsidR="004101D2" w:rsidRDefault="00771485">
      <w:pPr>
        <w:autoSpaceDE w:val="0"/>
        <w:autoSpaceDN w:val="0"/>
        <w:spacing w:line="500" w:lineRule="exact"/>
        <w:ind w:left="3840"/>
        <w:jc w:val="left"/>
        <w:rPr>
          <w:b/>
          <w:sz w:val="24"/>
        </w:rPr>
      </w:pPr>
      <w:r>
        <w:rPr>
          <w:sz w:val="24"/>
          <w:szCs w:val="24"/>
        </w:rPr>
        <w:t>日期：</w:t>
      </w:r>
    </w:p>
    <w:p w:rsidR="004101D2" w:rsidRDefault="004101D2">
      <w:pPr>
        <w:widowControl/>
        <w:jc w:val="left"/>
        <w:rPr>
          <w:rFonts w:asciiTheme="minorEastAsia" w:eastAsiaTheme="minorEastAsia" w:hAnsiTheme="minorEastAsia"/>
          <w:b/>
          <w:bCs/>
          <w:sz w:val="24"/>
        </w:rPr>
      </w:pPr>
    </w:p>
    <w:p w:rsidR="004101D2" w:rsidRDefault="00771485">
      <w:pPr>
        <w:widowControl/>
        <w:jc w:val="left"/>
        <w:rPr>
          <w:rFonts w:asciiTheme="minorEastAsia" w:eastAsiaTheme="minorEastAsia" w:hAnsiTheme="minorEastAsia"/>
          <w:b/>
          <w:bCs/>
          <w:sz w:val="24"/>
        </w:rPr>
      </w:pPr>
      <w:r>
        <w:rPr>
          <w:rFonts w:asciiTheme="minorEastAsia" w:eastAsiaTheme="minorEastAsia" w:hAnsiTheme="minorEastAsia"/>
          <w:b/>
          <w:bCs/>
          <w:sz w:val="24"/>
        </w:rPr>
        <w:br w:type="page"/>
      </w:r>
    </w:p>
    <w:p w:rsidR="004101D2" w:rsidRDefault="00771485">
      <w:pPr>
        <w:autoSpaceDN w:val="0"/>
        <w:spacing w:line="360" w:lineRule="auto"/>
        <w:rPr>
          <w:rFonts w:asciiTheme="minorEastAsia" w:eastAsiaTheme="minorEastAsia" w:hAnsiTheme="minorEastAsia"/>
          <w:bCs/>
          <w:sz w:val="24"/>
        </w:rPr>
      </w:pPr>
      <w:r>
        <w:rPr>
          <w:rFonts w:asciiTheme="minorEastAsia" w:eastAsiaTheme="minorEastAsia" w:hAnsiTheme="minorEastAsia" w:hint="eastAsia"/>
          <w:bCs/>
          <w:sz w:val="24"/>
        </w:rPr>
        <w:lastRenderedPageBreak/>
        <w:t>附件20</w:t>
      </w:r>
    </w:p>
    <w:p w:rsidR="004101D2" w:rsidRDefault="0077148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b/>
          <w:bCs/>
          <w:sz w:val="24"/>
        </w:rPr>
        <w:t>投标人认为需要提供的其他资料</w:t>
      </w:r>
    </w:p>
    <w:p w:rsidR="004101D2" w:rsidRDefault="004101D2">
      <w:pPr>
        <w:autoSpaceDN w:val="0"/>
        <w:spacing w:line="360" w:lineRule="auto"/>
        <w:jc w:val="center"/>
        <w:rPr>
          <w:rFonts w:asciiTheme="minorEastAsia" w:eastAsiaTheme="minorEastAsia" w:hAnsiTheme="minorEastAsia"/>
          <w:b/>
          <w:bCs/>
          <w:sz w:val="24"/>
        </w:rPr>
        <w:sectPr w:rsidR="004101D2">
          <w:pgSz w:w="11906" w:h="16838"/>
          <w:pgMar w:top="1440" w:right="1797" w:bottom="1440" w:left="1797" w:header="851" w:footer="992" w:gutter="0"/>
          <w:cols w:space="425"/>
          <w:docGrid w:type="lines" w:linePitch="286" w:charSpace="-3449"/>
        </w:sectPr>
      </w:pPr>
    </w:p>
    <w:p w:rsidR="004101D2" w:rsidRDefault="00771485">
      <w:pPr>
        <w:widowControl/>
        <w:jc w:val="left"/>
        <w:rPr>
          <w:rFonts w:asciiTheme="minorEastAsia" w:eastAsiaTheme="minorEastAsia" w:hAnsiTheme="minorEastAsia"/>
          <w:sz w:val="24"/>
        </w:rPr>
      </w:pPr>
      <w:r>
        <w:rPr>
          <w:rFonts w:asciiTheme="minorEastAsia" w:eastAsiaTheme="minorEastAsia" w:hAnsiTheme="minorEastAsia" w:hint="eastAsia"/>
          <w:sz w:val="24"/>
        </w:rPr>
        <w:lastRenderedPageBreak/>
        <w:t>附件21</w:t>
      </w:r>
    </w:p>
    <w:p w:rsidR="004101D2" w:rsidRDefault="004101D2">
      <w:pPr>
        <w:widowControl/>
        <w:jc w:val="left"/>
        <w:rPr>
          <w:rFonts w:asciiTheme="minorEastAsia" w:eastAsiaTheme="minorEastAsia" w:hAnsiTheme="minorEastAsia"/>
          <w:sz w:val="24"/>
        </w:rPr>
      </w:pP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4101D2">
        <w:trPr>
          <w:trHeight w:val="697"/>
          <w:jc w:val="center"/>
        </w:trPr>
        <w:tc>
          <w:tcPr>
            <w:tcW w:w="8522" w:type="dxa"/>
            <w:vAlign w:val="center"/>
          </w:tcPr>
          <w:p w:rsidR="004101D2" w:rsidRDefault="00771485">
            <w:pPr>
              <w:spacing w:line="560" w:lineRule="exact"/>
              <w:jc w:val="center"/>
              <w:rPr>
                <w:rFonts w:asciiTheme="minorEastAsia" w:eastAsiaTheme="minorEastAsia" w:hAnsiTheme="minorEastAsia"/>
                <w:sz w:val="28"/>
                <w:szCs w:val="30"/>
              </w:rPr>
            </w:pPr>
            <w:r>
              <w:rPr>
                <w:rFonts w:asciiTheme="minorEastAsia" w:eastAsiaTheme="minorEastAsia" w:hAnsiTheme="minorEastAsia" w:hint="eastAsia"/>
                <w:sz w:val="28"/>
                <w:szCs w:val="30"/>
              </w:rPr>
              <w:t>样品标签</w:t>
            </w:r>
          </w:p>
        </w:tc>
      </w:tr>
      <w:tr w:rsidR="004101D2">
        <w:trPr>
          <w:trHeight w:val="976"/>
          <w:jc w:val="center"/>
        </w:trPr>
        <w:tc>
          <w:tcPr>
            <w:tcW w:w="8522" w:type="dxa"/>
            <w:vAlign w:val="center"/>
          </w:tcPr>
          <w:p w:rsidR="004101D2" w:rsidRDefault="00771485">
            <w:pPr>
              <w:spacing w:line="560" w:lineRule="exact"/>
              <w:jc w:val="left"/>
              <w:rPr>
                <w:rFonts w:asciiTheme="minorEastAsia" w:eastAsiaTheme="minorEastAsia" w:hAnsiTheme="minorEastAsia"/>
                <w:sz w:val="28"/>
                <w:szCs w:val="30"/>
              </w:rPr>
            </w:pPr>
            <w:r>
              <w:rPr>
                <w:rFonts w:asciiTheme="minorEastAsia" w:eastAsiaTheme="minorEastAsia" w:hAnsiTheme="minorEastAsia" w:hint="eastAsia"/>
                <w:sz w:val="28"/>
                <w:szCs w:val="30"/>
              </w:rPr>
              <w:t>项目名称：</w:t>
            </w:r>
          </w:p>
        </w:tc>
      </w:tr>
      <w:tr w:rsidR="004101D2">
        <w:trPr>
          <w:trHeight w:val="975"/>
          <w:jc w:val="center"/>
        </w:trPr>
        <w:tc>
          <w:tcPr>
            <w:tcW w:w="8522" w:type="dxa"/>
            <w:vAlign w:val="center"/>
          </w:tcPr>
          <w:p w:rsidR="004101D2" w:rsidRDefault="00771485">
            <w:pPr>
              <w:spacing w:line="560" w:lineRule="exact"/>
              <w:jc w:val="left"/>
              <w:rPr>
                <w:rFonts w:asciiTheme="minorEastAsia" w:eastAsiaTheme="minorEastAsia" w:hAnsiTheme="minorEastAsia"/>
                <w:sz w:val="28"/>
                <w:szCs w:val="30"/>
              </w:rPr>
            </w:pPr>
            <w:r>
              <w:rPr>
                <w:rFonts w:asciiTheme="minorEastAsia" w:eastAsiaTheme="minorEastAsia" w:hAnsiTheme="minorEastAsia" w:hint="eastAsia"/>
                <w:sz w:val="28"/>
                <w:szCs w:val="30"/>
              </w:rPr>
              <w:t>项目编号：</w:t>
            </w:r>
          </w:p>
        </w:tc>
      </w:tr>
      <w:tr w:rsidR="004101D2">
        <w:trPr>
          <w:trHeight w:val="989"/>
          <w:jc w:val="center"/>
        </w:trPr>
        <w:tc>
          <w:tcPr>
            <w:tcW w:w="8522" w:type="dxa"/>
            <w:vAlign w:val="center"/>
          </w:tcPr>
          <w:p w:rsidR="004101D2" w:rsidRDefault="00771485">
            <w:pPr>
              <w:spacing w:line="560" w:lineRule="exact"/>
              <w:jc w:val="left"/>
              <w:rPr>
                <w:rFonts w:asciiTheme="minorEastAsia" w:eastAsiaTheme="minorEastAsia" w:hAnsiTheme="minorEastAsia"/>
                <w:sz w:val="28"/>
                <w:szCs w:val="30"/>
              </w:rPr>
            </w:pPr>
            <w:r>
              <w:rPr>
                <w:rFonts w:asciiTheme="minorEastAsia" w:eastAsiaTheme="minorEastAsia" w:hAnsiTheme="minorEastAsia" w:hint="eastAsia"/>
                <w:sz w:val="28"/>
                <w:szCs w:val="30"/>
              </w:rPr>
              <w:t>包号：</w:t>
            </w:r>
          </w:p>
        </w:tc>
      </w:tr>
      <w:tr w:rsidR="004101D2">
        <w:trPr>
          <w:trHeight w:val="3980"/>
          <w:jc w:val="center"/>
        </w:trPr>
        <w:tc>
          <w:tcPr>
            <w:tcW w:w="8522" w:type="dxa"/>
          </w:tcPr>
          <w:p w:rsidR="004101D2" w:rsidRDefault="00771485">
            <w:pPr>
              <w:spacing w:line="560" w:lineRule="exact"/>
              <w:rPr>
                <w:rFonts w:asciiTheme="minorEastAsia" w:eastAsiaTheme="minorEastAsia" w:hAnsiTheme="minorEastAsia"/>
                <w:sz w:val="28"/>
                <w:szCs w:val="30"/>
              </w:rPr>
            </w:pPr>
            <w:r>
              <w:rPr>
                <w:rFonts w:asciiTheme="minorEastAsia" w:eastAsiaTheme="minorEastAsia" w:hAnsiTheme="minorEastAsia" w:hint="eastAsia"/>
                <w:sz w:val="28"/>
                <w:szCs w:val="30"/>
              </w:rPr>
              <w:t>样品名称：</w:t>
            </w:r>
          </w:p>
        </w:tc>
      </w:tr>
    </w:tbl>
    <w:p w:rsidR="004101D2" w:rsidRDefault="004101D2">
      <w:pPr>
        <w:tabs>
          <w:tab w:val="left" w:pos="360"/>
        </w:tabs>
        <w:spacing w:afterLines="100" w:after="286" w:line="360" w:lineRule="auto"/>
        <w:ind w:firstLineChars="200" w:firstLine="480"/>
        <w:rPr>
          <w:rFonts w:asciiTheme="minorEastAsia" w:eastAsiaTheme="minorEastAsia" w:hAnsiTheme="minorEastAsia"/>
          <w:sz w:val="24"/>
          <w:szCs w:val="24"/>
        </w:rPr>
      </w:pPr>
    </w:p>
    <w:p w:rsidR="004101D2" w:rsidRDefault="004101D2">
      <w:pPr>
        <w:spacing w:line="360" w:lineRule="auto"/>
        <w:ind w:firstLineChars="1700" w:firstLine="4080"/>
        <w:rPr>
          <w:rFonts w:asciiTheme="minorEastAsia" w:eastAsiaTheme="minorEastAsia" w:hAnsiTheme="minorEastAsia"/>
          <w:sz w:val="24"/>
          <w:szCs w:val="24"/>
        </w:rPr>
      </w:pPr>
    </w:p>
    <w:p w:rsidR="004101D2" w:rsidRDefault="004101D2">
      <w:pPr>
        <w:spacing w:line="360" w:lineRule="auto"/>
        <w:ind w:firstLineChars="1700" w:firstLine="4080"/>
        <w:rPr>
          <w:rFonts w:asciiTheme="minorEastAsia" w:eastAsiaTheme="minorEastAsia" w:hAnsiTheme="minorEastAsia"/>
          <w:sz w:val="24"/>
          <w:szCs w:val="24"/>
        </w:rPr>
      </w:pPr>
    </w:p>
    <w:p w:rsidR="004101D2" w:rsidRDefault="004101D2">
      <w:pPr>
        <w:spacing w:line="360" w:lineRule="auto"/>
        <w:ind w:firstLineChars="1700" w:firstLine="4080"/>
        <w:rPr>
          <w:rFonts w:asciiTheme="minorEastAsia" w:eastAsiaTheme="minorEastAsia" w:hAnsiTheme="minorEastAsia"/>
          <w:sz w:val="24"/>
          <w:szCs w:val="24"/>
        </w:rPr>
      </w:pPr>
    </w:p>
    <w:p w:rsidR="004101D2" w:rsidRDefault="004101D2">
      <w:pPr>
        <w:spacing w:line="360" w:lineRule="auto"/>
        <w:ind w:firstLineChars="1700" w:firstLine="4080"/>
        <w:rPr>
          <w:rFonts w:asciiTheme="minorEastAsia" w:eastAsiaTheme="minorEastAsia" w:hAnsiTheme="minorEastAsia"/>
          <w:sz w:val="24"/>
          <w:szCs w:val="24"/>
        </w:rPr>
      </w:pPr>
    </w:p>
    <w:p w:rsidR="004101D2" w:rsidRDefault="00771485">
      <w:pPr>
        <w:spacing w:line="360" w:lineRule="auto"/>
        <w:ind w:firstLineChars="1700" w:firstLine="4760"/>
        <w:rPr>
          <w:rFonts w:asciiTheme="minorEastAsia" w:eastAsiaTheme="minorEastAsia" w:hAnsiTheme="minorEastAsia"/>
          <w:sz w:val="28"/>
        </w:rPr>
      </w:pPr>
      <w:r>
        <w:rPr>
          <w:rFonts w:asciiTheme="minorEastAsia" w:eastAsiaTheme="minorEastAsia" w:hAnsiTheme="minorEastAsia" w:hint="eastAsia"/>
          <w:sz w:val="28"/>
        </w:rPr>
        <w:t>投标人名称：</w:t>
      </w:r>
    </w:p>
    <w:p w:rsidR="004101D2" w:rsidRDefault="00771485">
      <w:pPr>
        <w:widowControl/>
        <w:jc w:val="right"/>
        <w:rPr>
          <w:rFonts w:asciiTheme="minorEastAsia" w:eastAsiaTheme="minorEastAsia" w:hAnsiTheme="minorEastAsia"/>
          <w:sz w:val="28"/>
        </w:rPr>
      </w:pPr>
      <w:r>
        <w:rPr>
          <w:rFonts w:asciiTheme="minorEastAsia" w:eastAsiaTheme="minorEastAsia" w:hAnsiTheme="minorEastAsia" w:hint="eastAsia"/>
          <w:sz w:val="28"/>
        </w:rPr>
        <w:t>日期：年月日</w:t>
      </w:r>
    </w:p>
    <w:bookmarkEnd w:id="0"/>
    <w:bookmarkEnd w:id="1"/>
    <w:bookmarkEnd w:id="2"/>
    <w:p w:rsidR="004101D2" w:rsidRDefault="004101D2">
      <w:pPr>
        <w:autoSpaceDN w:val="0"/>
        <w:spacing w:line="360" w:lineRule="auto"/>
        <w:rPr>
          <w:rFonts w:asciiTheme="minorEastAsia" w:eastAsiaTheme="minorEastAsia" w:hAnsiTheme="minorEastAsia"/>
          <w:b/>
          <w:bCs/>
          <w:sz w:val="24"/>
        </w:rPr>
      </w:pPr>
    </w:p>
    <w:sectPr w:rsidR="004101D2">
      <w:pgSz w:w="11906" w:h="16838"/>
      <w:pgMar w:top="1440" w:right="1797" w:bottom="1440" w:left="1797" w:header="851" w:footer="992" w:gutter="0"/>
      <w:cols w:space="425"/>
      <w:docGrid w:type="lines" w:linePitch="286" w:charSpace="-34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C79" w:rsidRDefault="00107C79">
      <w:r>
        <w:separator/>
      </w:r>
    </w:p>
  </w:endnote>
  <w:endnote w:type="continuationSeparator" w:id="0">
    <w:p w:rsidR="00107C79" w:rsidRDefault="00107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
    <w:altName w:val="宋体"/>
    <w:panose1 w:val="00000000000000000000"/>
    <w:charset w:val="86"/>
    <w:family w:val="roman"/>
    <w:notTrueType/>
    <w:pitch w:val="default"/>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
    <w:altName w:val="微软雅黑"/>
    <w:charset w:val="00"/>
    <w:family w:val="auto"/>
    <w:pitch w:val="default"/>
    <w:sig w:usb0="00000000" w:usb1="00000000" w:usb2="00000000"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0FF" w:rsidRDefault="00B720FF">
    <w:pPr>
      <w:pStyle w:val="aa"/>
      <w:jc w:val="center"/>
    </w:pPr>
    <w:r>
      <w:rPr>
        <w:b/>
      </w:rPr>
      <w:fldChar w:fldCharType="begin"/>
    </w:r>
    <w:r>
      <w:rPr>
        <w:b/>
      </w:rPr>
      <w:instrText>PAGE  \* Arabic  \* MERGEFORMAT</w:instrText>
    </w:r>
    <w:r>
      <w:rPr>
        <w:b/>
      </w:rPr>
      <w:fldChar w:fldCharType="separate"/>
    </w:r>
    <w:r w:rsidR="00B12221" w:rsidRPr="00B12221">
      <w:rPr>
        <w:b/>
        <w:noProof/>
        <w:lang w:val="zh-CN"/>
      </w:rPr>
      <w:t>8</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C79" w:rsidRDefault="00107C79">
      <w:r>
        <w:separator/>
      </w:r>
    </w:p>
  </w:footnote>
  <w:footnote w:type="continuationSeparator" w:id="0">
    <w:p w:rsidR="00107C79" w:rsidRDefault="00107C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D00215"/>
    <w:multiLevelType w:val="singleLevel"/>
    <w:tmpl w:val="9BD00215"/>
    <w:lvl w:ilvl="0">
      <w:start w:val="1"/>
      <w:numFmt w:val="decimal"/>
      <w:suff w:val="nothing"/>
      <w:lvlText w:val="%1、"/>
      <w:lvlJc w:val="left"/>
    </w:lvl>
  </w:abstractNum>
  <w:abstractNum w:abstractNumId="1">
    <w:nsid w:val="BCF5A594"/>
    <w:multiLevelType w:val="singleLevel"/>
    <w:tmpl w:val="BCF5A594"/>
    <w:lvl w:ilvl="0">
      <w:start w:val="2"/>
      <w:numFmt w:val="decimal"/>
      <w:suff w:val="nothing"/>
      <w:lvlText w:val="%1、"/>
      <w:lvlJc w:val="left"/>
    </w:lvl>
  </w:abstractNum>
  <w:abstractNum w:abstractNumId="2">
    <w:nsid w:val="DB4A9401"/>
    <w:multiLevelType w:val="singleLevel"/>
    <w:tmpl w:val="DB4A9401"/>
    <w:lvl w:ilvl="0">
      <w:start w:val="1"/>
      <w:numFmt w:val="decimal"/>
      <w:suff w:val="nothing"/>
      <w:lvlText w:val="%1、"/>
      <w:lvlJc w:val="left"/>
    </w:lvl>
  </w:abstractNum>
  <w:abstractNum w:abstractNumId="3">
    <w:nsid w:val="DF1D2495"/>
    <w:multiLevelType w:val="singleLevel"/>
    <w:tmpl w:val="DF1D2495"/>
    <w:lvl w:ilvl="0">
      <w:start w:val="1"/>
      <w:numFmt w:val="decimal"/>
      <w:suff w:val="nothing"/>
      <w:lvlText w:val="%1、"/>
      <w:lvlJc w:val="left"/>
    </w:lvl>
  </w:abstractNum>
  <w:abstractNum w:abstractNumId="4">
    <w:nsid w:val="1A1D1152"/>
    <w:multiLevelType w:val="multilevel"/>
    <w:tmpl w:val="1A1D1152"/>
    <w:lvl w:ilvl="0">
      <w:start w:val="1"/>
      <w:numFmt w:val="bullet"/>
      <w:lvlText w:val=""/>
      <w:lvlJc w:val="left"/>
      <w:pPr>
        <w:ind w:left="866" w:hanging="420"/>
      </w:pPr>
      <w:rPr>
        <w:rFonts w:ascii="Wingdings" w:hAnsi="Wingdings" w:hint="default"/>
      </w:rPr>
    </w:lvl>
    <w:lvl w:ilvl="1">
      <w:start w:val="1"/>
      <w:numFmt w:val="bullet"/>
      <w:lvlText w:val=""/>
      <w:lvlJc w:val="left"/>
      <w:pPr>
        <w:ind w:left="1286" w:hanging="420"/>
      </w:pPr>
      <w:rPr>
        <w:rFonts w:ascii="Wingdings" w:hAnsi="Wingdings" w:hint="default"/>
      </w:rPr>
    </w:lvl>
    <w:lvl w:ilvl="2">
      <w:start w:val="1"/>
      <w:numFmt w:val="bullet"/>
      <w:lvlText w:val=""/>
      <w:lvlJc w:val="left"/>
      <w:pPr>
        <w:ind w:left="1706" w:hanging="420"/>
      </w:pPr>
      <w:rPr>
        <w:rFonts w:ascii="Wingdings" w:hAnsi="Wingdings" w:hint="default"/>
      </w:rPr>
    </w:lvl>
    <w:lvl w:ilvl="3">
      <w:start w:val="1"/>
      <w:numFmt w:val="bullet"/>
      <w:lvlText w:val=""/>
      <w:lvlJc w:val="left"/>
      <w:pPr>
        <w:ind w:left="2126" w:hanging="420"/>
      </w:pPr>
      <w:rPr>
        <w:rFonts w:ascii="Wingdings" w:hAnsi="Wingdings" w:hint="default"/>
      </w:rPr>
    </w:lvl>
    <w:lvl w:ilvl="4">
      <w:start w:val="1"/>
      <w:numFmt w:val="bullet"/>
      <w:lvlText w:val=""/>
      <w:lvlJc w:val="left"/>
      <w:pPr>
        <w:ind w:left="2546" w:hanging="420"/>
      </w:pPr>
      <w:rPr>
        <w:rFonts w:ascii="Wingdings" w:hAnsi="Wingdings" w:hint="default"/>
      </w:rPr>
    </w:lvl>
    <w:lvl w:ilvl="5">
      <w:start w:val="1"/>
      <w:numFmt w:val="bullet"/>
      <w:lvlText w:val=""/>
      <w:lvlJc w:val="left"/>
      <w:pPr>
        <w:ind w:left="2966" w:hanging="420"/>
      </w:pPr>
      <w:rPr>
        <w:rFonts w:ascii="Wingdings" w:hAnsi="Wingdings" w:hint="default"/>
      </w:rPr>
    </w:lvl>
    <w:lvl w:ilvl="6">
      <w:start w:val="1"/>
      <w:numFmt w:val="bullet"/>
      <w:lvlText w:val=""/>
      <w:lvlJc w:val="left"/>
      <w:pPr>
        <w:ind w:left="3386" w:hanging="420"/>
      </w:pPr>
      <w:rPr>
        <w:rFonts w:ascii="Wingdings" w:hAnsi="Wingdings" w:hint="default"/>
      </w:rPr>
    </w:lvl>
    <w:lvl w:ilvl="7">
      <w:start w:val="1"/>
      <w:numFmt w:val="bullet"/>
      <w:lvlText w:val=""/>
      <w:lvlJc w:val="left"/>
      <w:pPr>
        <w:ind w:left="3806" w:hanging="420"/>
      </w:pPr>
      <w:rPr>
        <w:rFonts w:ascii="Wingdings" w:hAnsi="Wingdings" w:hint="default"/>
      </w:rPr>
    </w:lvl>
    <w:lvl w:ilvl="8">
      <w:start w:val="1"/>
      <w:numFmt w:val="bullet"/>
      <w:lvlText w:val=""/>
      <w:lvlJc w:val="left"/>
      <w:pPr>
        <w:ind w:left="4226" w:hanging="420"/>
      </w:pPr>
      <w:rPr>
        <w:rFonts w:ascii="Wingdings" w:hAnsi="Wingdings" w:hint="default"/>
      </w:rPr>
    </w:lvl>
  </w:abstractNum>
  <w:abstractNum w:abstractNumId="5">
    <w:nsid w:val="2E4CA392"/>
    <w:multiLevelType w:val="singleLevel"/>
    <w:tmpl w:val="2E4CA392"/>
    <w:lvl w:ilvl="0">
      <w:start w:val="1"/>
      <w:numFmt w:val="decimal"/>
      <w:suff w:val="nothing"/>
      <w:lvlText w:val="%1、"/>
      <w:lvlJc w:val="left"/>
    </w:lvl>
  </w:abstractNum>
  <w:abstractNum w:abstractNumId="6">
    <w:nsid w:val="367F6A45"/>
    <w:multiLevelType w:val="multilevel"/>
    <w:tmpl w:val="367F6A45"/>
    <w:lvl w:ilvl="0">
      <w:start w:val="1"/>
      <w:numFmt w:val="decimal"/>
      <w:pStyle w:val="a"/>
      <w:lvlText w:val="%1."/>
      <w:lvlJc w:val="left"/>
      <w:pPr>
        <w:ind w:left="360" w:hanging="360"/>
      </w:pPr>
      <w:rPr>
        <w:rFonts w:hint="default"/>
      </w:rPr>
    </w:lvl>
    <w:lvl w:ilvl="1">
      <w:start w:val="1"/>
      <w:numFmt w:val="decimal"/>
      <w:pStyle w:val="2"/>
      <w:lvlText w:val="%1.%2"/>
      <w:lvlJc w:val="left"/>
      <w:pPr>
        <w:tabs>
          <w:tab w:val="left" w:pos="432"/>
        </w:tabs>
        <w:ind w:left="432" w:hanging="432"/>
      </w:pPr>
      <w:rPr>
        <w:rFonts w:hint="default"/>
      </w:rPr>
    </w:lvl>
    <w:lvl w:ilvl="2">
      <w:start w:val="1"/>
      <w:numFmt w:val="lowerLetter"/>
      <w:pStyle w:val="3"/>
      <w:lvlText w:val="%3."/>
      <w:lvlJc w:val="left"/>
      <w:pPr>
        <w:ind w:left="792" w:hanging="360"/>
      </w:pPr>
      <w:rPr>
        <w:rFonts w:hint="default"/>
      </w:rPr>
    </w:lvl>
    <w:lvl w:ilvl="3">
      <w:start w:val="1"/>
      <w:numFmt w:val="lowerRoman"/>
      <w:pStyle w:val="4"/>
      <w:lvlText w:val="%4."/>
      <w:lvlJc w:val="left"/>
      <w:pPr>
        <w:ind w:left="1152" w:hanging="360"/>
      </w:pPr>
      <w:rPr>
        <w:rFonts w:hint="default"/>
      </w:rPr>
    </w:lvl>
    <w:lvl w:ilvl="4">
      <w:start w:val="1"/>
      <w:numFmt w:val="lowerLetter"/>
      <w:pStyle w:val="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num w:numId="1">
    <w:abstractNumId w:val="6"/>
  </w:num>
  <w:num w:numId="2">
    <w:abstractNumId w:val="0"/>
  </w:num>
  <w:num w:numId="3">
    <w:abstractNumId w:val="5"/>
  </w:num>
  <w:num w:numId="4">
    <w:abstractNumId w:val="2"/>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proofState w:grammar="clean"/>
  <w:defaultTabStop w:val="420"/>
  <w:drawingGridHorizontalSpacing w:val="193"/>
  <w:drawingGridVerticalSpacing w:val="143"/>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U4NTFjZDUyMjczN2VlYmNmMGM4NjZkOTA5ZTkwNGQifQ=="/>
  </w:docVars>
  <w:rsids>
    <w:rsidRoot w:val="00325832"/>
    <w:rsid w:val="00000D09"/>
    <w:rsid w:val="00001FD1"/>
    <w:rsid w:val="00006509"/>
    <w:rsid w:val="000076BB"/>
    <w:rsid w:val="00010DCF"/>
    <w:rsid w:val="00011B73"/>
    <w:rsid w:val="00013068"/>
    <w:rsid w:val="00013701"/>
    <w:rsid w:val="00014723"/>
    <w:rsid w:val="00017C2D"/>
    <w:rsid w:val="00020A5D"/>
    <w:rsid w:val="000227B2"/>
    <w:rsid w:val="00025E3C"/>
    <w:rsid w:val="000307EA"/>
    <w:rsid w:val="000308AC"/>
    <w:rsid w:val="00030BD8"/>
    <w:rsid w:val="00032015"/>
    <w:rsid w:val="00033D1E"/>
    <w:rsid w:val="000356AE"/>
    <w:rsid w:val="000361B9"/>
    <w:rsid w:val="00036A32"/>
    <w:rsid w:val="000403B6"/>
    <w:rsid w:val="0004130F"/>
    <w:rsid w:val="00042FFE"/>
    <w:rsid w:val="00044850"/>
    <w:rsid w:val="000466B3"/>
    <w:rsid w:val="000478CA"/>
    <w:rsid w:val="000479D0"/>
    <w:rsid w:val="00050365"/>
    <w:rsid w:val="0005146C"/>
    <w:rsid w:val="00051605"/>
    <w:rsid w:val="0005525E"/>
    <w:rsid w:val="00056208"/>
    <w:rsid w:val="0005643C"/>
    <w:rsid w:val="00056EF3"/>
    <w:rsid w:val="000607D4"/>
    <w:rsid w:val="000611E4"/>
    <w:rsid w:val="000612FB"/>
    <w:rsid w:val="00063218"/>
    <w:rsid w:val="00063793"/>
    <w:rsid w:val="00065BDD"/>
    <w:rsid w:val="00066601"/>
    <w:rsid w:val="000671A1"/>
    <w:rsid w:val="0007081F"/>
    <w:rsid w:val="00071F3B"/>
    <w:rsid w:val="00072388"/>
    <w:rsid w:val="00072543"/>
    <w:rsid w:val="00072DD0"/>
    <w:rsid w:val="0007319D"/>
    <w:rsid w:val="00074241"/>
    <w:rsid w:val="00074F44"/>
    <w:rsid w:val="000756A0"/>
    <w:rsid w:val="00075A3A"/>
    <w:rsid w:val="00075BCB"/>
    <w:rsid w:val="00075C85"/>
    <w:rsid w:val="00076BA5"/>
    <w:rsid w:val="000775F5"/>
    <w:rsid w:val="00081168"/>
    <w:rsid w:val="000822B1"/>
    <w:rsid w:val="000826F9"/>
    <w:rsid w:val="0008286C"/>
    <w:rsid w:val="00083643"/>
    <w:rsid w:val="00086EBE"/>
    <w:rsid w:val="000908FD"/>
    <w:rsid w:val="00092400"/>
    <w:rsid w:val="00093079"/>
    <w:rsid w:val="00095E2B"/>
    <w:rsid w:val="00096683"/>
    <w:rsid w:val="000A0277"/>
    <w:rsid w:val="000A2BAE"/>
    <w:rsid w:val="000A3F59"/>
    <w:rsid w:val="000A4CC7"/>
    <w:rsid w:val="000A5CEA"/>
    <w:rsid w:val="000B2975"/>
    <w:rsid w:val="000B2E4B"/>
    <w:rsid w:val="000B4F8F"/>
    <w:rsid w:val="000C103D"/>
    <w:rsid w:val="000C337F"/>
    <w:rsid w:val="000C3D96"/>
    <w:rsid w:val="000C5597"/>
    <w:rsid w:val="000C6CA8"/>
    <w:rsid w:val="000C7A3F"/>
    <w:rsid w:val="000D26D7"/>
    <w:rsid w:val="000D2F5A"/>
    <w:rsid w:val="000D514E"/>
    <w:rsid w:val="000E50F9"/>
    <w:rsid w:val="000E6A76"/>
    <w:rsid w:val="000F106F"/>
    <w:rsid w:val="000F1202"/>
    <w:rsid w:val="000F1454"/>
    <w:rsid w:val="000F3C29"/>
    <w:rsid w:val="000F48D9"/>
    <w:rsid w:val="000F509D"/>
    <w:rsid w:val="000F53CB"/>
    <w:rsid w:val="000F5C82"/>
    <w:rsid w:val="000F6957"/>
    <w:rsid w:val="00104096"/>
    <w:rsid w:val="001043DB"/>
    <w:rsid w:val="00104EFC"/>
    <w:rsid w:val="00105730"/>
    <w:rsid w:val="0010588B"/>
    <w:rsid w:val="0010701B"/>
    <w:rsid w:val="00107C79"/>
    <w:rsid w:val="001106F6"/>
    <w:rsid w:val="00110727"/>
    <w:rsid w:val="001133CE"/>
    <w:rsid w:val="00115FE5"/>
    <w:rsid w:val="001165C6"/>
    <w:rsid w:val="00121CDE"/>
    <w:rsid w:val="0012209F"/>
    <w:rsid w:val="001226EE"/>
    <w:rsid w:val="001235FE"/>
    <w:rsid w:val="001256ED"/>
    <w:rsid w:val="001279C5"/>
    <w:rsid w:val="0013519C"/>
    <w:rsid w:val="001351F5"/>
    <w:rsid w:val="00136F51"/>
    <w:rsid w:val="001403CE"/>
    <w:rsid w:val="001411F4"/>
    <w:rsid w:val="00141664"/>
    <w:rsid w:val="00141B0C"/>
    <w:rsid w:val="00141BC7"/>
    <w:rsid w:val="00143B4D"/>
    <w:rsid w:val="00144FB1"/>
    <w:rsid w:val="00145E32"/>
    <w:rsid w:val="0014634C"/>
    <w:rsid w:val="001515D5"/>
    <w:rsid w:val="001524A8"/>
    <w:rsid w:val="00154232"/>
    <w:rsid w:val="00154575"/>
    <w:rsid w:val="00155064"/>
    <w:rsid w:val="00155128"/>
    <w:rsid w:val="0015599A"/>
    <w:rsid w:val="00157876"/>
    <w:rsid w:val="001646F9"/>
    <w:rsid w:val="001659F0"/>
    <w:rsid w:val="00166D50"/>
    <w:rsid w:val="00167550"/>
    <w:rsid w:val="00167D3B"/>
    <w:rsid w:val="001707F2"/>
    <w:rsid w:val="00171166"/>
    <w:rsid w:val="00171BF5"/>
    <w:rsid w:val="00172B5E"/>
    <w:rsid w:val="00173561"/>
    <w:rsid w:val="00175016"/>
    <w:rsid w:val="001760DF"/>
    <w:rsid w:val="00180A22"/>
    <w:rsid w:val="0018127A"/>
    <w:rsid w:val="00181601"/>
    <w:rsid w:val="001816C4"/>
    <w:rsid w:val="00181ED5"/>
    <w:rsid w:val="001834DA"/>
    <w:rsid w:val="001851EB"/>
    <w:rsid w:val="00185762"/>
    <w:rsid w:val="00190B14"/>
    <w:rsid w:val="001927AD"/>
    <w:rsid w:val="00193BCD"/>
    <w:rsid w:val="0019431D"/>
    <w:rsid w:val="00194FBC"/>
    <w:rsid w:val="00196D6B"/>
    <w:rsid w:val="00196E07"/>
    <w:rsid w:val="001A2919"/>
    <w:rsid w:val="001A2A8A"/>
    <w:rsid w:val="001A3DE3"/>
    <w:rsid w:val="001A4051"/>
    <w:rsid w:val="001A46F9"/>
    <w:rsid w:val="001A575B"/>
    <w:rsid w:val="001B105C"/>
    <w:rsid w:val="001B5BEA"/>
    <w:rsid w:val="001B78DE"/>
    <w:rsid w:val="001C08EE"/>
    <w:rsid w:val="001C0E64"/>
    <w:rsid w:val="001C1255"/>
    <w:rsid w:val="001C1366"/>
    <w:rsid w:val="001C1981"/>
    <w:rsid w:val="001C3112"/>
    <w:rsid w:val="001C50CC"/>
    <w:rsid w:val="001C7255"/>
    <w:rsid w:val="001D069E"/>
    <w:rsid w:val="001D1850"/>
    <w:rsid w:val="001D1B86"/>
    <w:rsid w:val="001D4712"/>
    <w:rsid w:val="001D6C72"/>
    <w:rsid w:val="001E3CB7"/>
    <w:rsid w:val="001E41C6"/>
    <w:rsid w:val="001F2105"/>
    <w:rsid w:val="001F259C"/>
    <w:rsid w:val="001F2B50"/>
    <w:rsid w:val="001F3072"/>
    <w:rsid w:val="001F345B"/>
    <w:rsid w:val="001F65EF"/>
    <w:rsid w:val="00200E3F"/>
    <w:rsid w:val="002027E3"/>
    <w:rsid w:val="00203D90"/>
    <w:rsid w:val="00204D75"/>
    <w:rsid w:val="00210D0A"/>
    <w:rsid w:val="002113A2"/>
    <w:rsid w:val="00212E26"/>
    <w:rsid w:val="00212FB4"/>
    <w:rsid w:val="00214D65"/>
    <w:rsid w:val="00215D4A"/>
    <w:rsid w:val="0021638D"/>
    <w:rsid w:val="00217746"/>
    <w:rsid w:val="00225C2F"/>
    <w:rsid w:val="00226572"/>
    <w:rsid w:val="00226F27"/>
    <w:rsid w:val="002271D4"/>
    <w:rsid w:val="00230077"/>
    <w:rsid w:val="00230690"/>
    <w:rsid w:val="002314E2"/>
    <w:rsid w:val="00231752"/>
    <w:rsid w:val="0023237B"/>
    <w:rsid w:val="00233239"/>
    <w:rsid w:val="002337B2"/>
    <w:rsid w:val="00243364"/>
    <w:rsid w:val="00243DC1"/>
    <w:rsid w:val="00244482"/>
    <w:rsid w:val="00244971"/>
    <w:rsid w:val="0024790F"/>
    <w:rsid w:val="002479DC"/>
    <w:rsid w:val="00251ED7"/>
    <w:rsid w:val="0025218F"/>
    <w:rsid w:val="0025579D"/>
    <w:rsid w:val="00255A88"/>
    <w:rsid w:val="0026081A"/>
    <w:rsid w:val="00261C83"/>
    <w:rsid w:val="00263CC8"/>
    <w:rsid w:val="0026492F"/>
    <w:rsid w:val="00264E75"/>
    <w:rsid w:val="00264E8A"/>
    <w:rsid w:val="00265B2C"/>
    <w:rsid w:val="00266956"/>
    <w:rsid w:val="002672C3"/>
    <w:rsid w:val="00271107"/>
    <w:rsid w:val="0027156D"/>
    <w:rsid w:val="0027182A"/>
    <w:rsid w:val="002729BD"/>
    <w:rsid w:val="00274CF5"/>
    <w:rsid w:val="00277427"/>
    <w:rsid w:val="002804EC"/>
    <w:rsid w:val="00281062"/>
    <w:rsid w:val="00292310"/>
    <w:rsid w:val="0029261B"/>
    <w:rsid w:val="00292BE5"/>
    <w:rsid w:val="00293728"/>
    <w:rsid w:val="0029386D"/>
    <w:rsid w:val="00293B4A"/>
    <w:rsid w:val="002948B5"/>
    <w:rsid w:val="00294986"/>
    <w:rsid w:val="00294DCA"/>
    <w:rsid w:val="00294EAF"/>
    <w:rsid w:val="0029610C"/>
    <w:rsid w:val="00297EAE"/>
    <w:rsid w:val="002A02A5"/>
    <w:rsid w:val="002A30EA"/>
    <w:rsid w:val="002A37C4"/>
    <w:rsid w:val="002A4B3C"/>
    <w:rsid w:val="002B3BB4"/>
    <w:rsid w:val="002B577A"/>
    <w:rsid w:val="002B5C25"/>
    <w:rsid w:val="002B5E59"/>
    <w:rsid w:val="002C0F2A"/>
    <w:rsid w:val="002C2343"/>
    <w:rsid w:val="002C4E11"/>
    <w:rsid w:val="002C60B4"/>
    <w:rsid w:val="002C696D"/>
    <w:rsid w:val="002C7FE4"/>
    <w:rsid w:val="002D09CD"/>
    <w:rsid w:val="002D17E4"/>
    <w:rsid w:val="002D4183"/>
    <w:rsid w:val="002D57F1"/>
    <w:rsid w:val="002D5B4E"/>
    <w:rsid w:val="002E4011"/>
    <w:rsid w:val="002E65F8"/>
    <w:rsid w:val="002E732E"/>
    <w:rsid w:val="002F1119"/>
    <w:rsid w:val="002F13EA"/>
    <w:rsid w:val="002F1A83"/>
    <w:rsid w:val="002F245E"/>
    <w:rsid w:val="002F2B8A"/>
    <w:rsid w:val="002F3A7D"/>
    <w:rsid w:val="002F4792"/>
    <w:rsid w:val="002F7343"/>
    <w:rsid w:val="0031086D"/>
    <w:rsid w:val="0031090C"/>
    <w:rsid w:val="00321DA5"/>
    <w:rsid w:val="0032275D"/>
    <w:rsid w:val="00322EA4"/>
    <w:rsid w:val="00323692"/>
    <w:rsid w:val="0032567E"/>
    <w:rsid w:val="00325832"/>
    <w:rsid w:val="003265E2"/>
    <w:rsid w:val="003337F2"/>
    <w:rsid w:val="00333A1D"/>
    <w:rsid w:val="003340BA"/>
    <w:rsid w:val="00335A65"/>
    <w:rsid w:val="0034183E"/>
    <w:rsid w:val="00343849"/>
    <w:rsid w:val="003505E3"/>
    <w:rsid w:val="0035257E"/>
    <w:rsid w:val="0035599B"/>
    <w:rsid w:val="00355EEA"/>
    <w:rsid w:val="003562E3"/>
    <w:rsid w:val="00356C4E"/>
    <w:rsid w:val="00361368"/>
    <w:rsid w:val="0036353E"/>
    <w:rsid w:val="00363D42"/>
    <w:rsid w:val="00363F2E"/>
    <w:rsid w:val="003640C3"/>
    <w:rsid w:val="00364265"/>
    <w:rsid w:val="003663EE"/>
    <w:rsid w:val="00366C53"/>
    <w:rsid w:val="003672D3"/>
    <w:rsid w:val="0037085F"/>
    <w:rsid w:val="00371968"/>
    <w:rsid w:val="00374D2C"/>
    <w:rsid w:val="00377781"/>
    <w:rsid w:val="00377EF3"/>
    <w:rsid w:val="0038026D"/>
    <w:rsid w:val="00380538"/>
    <w:rsid w:val="0038382B"/>
    <w:rsid w:val="003839AE"/>
    <w:rsid w:val="00383A58"/>
    <w:rsid w:val="00383B18"/>
    <w:rsid w:val="00384B8F"/>
    <w:rsid w:val="003918BD"/>
    <w:rsid w:val="00391FD0"/>
    <w:rsid w:val="0039235B"/>
    <w:rsid w:val="00393007"/>
    <w:rsid w:val="00393581"/>
    <w:rsid w:val="00394B36"/>
    <w:rsid w:val="00395727"/>
    <w:rsid w:val="003A0B76"/>
    <w:rsid w:val="003A0D63"/>
    <w:rsid w:val="003A2B90"/>
    <w:rsid w:val="003A40F1"/>
    <w:rsid w:val="003A4B1D"/>
    <w:rsid w:val="003A58F8"/>
    <w:rsid w:val="003A6738"/>
    <w:rsid w:val="003A7FEB"/>
    <w:rsid w:val="003B4375"/>
    <w:rsid w:val="003B5849"/>
    <w:rsid w:val="003B5C2C"/>
    <w:rsid w:val="003B6D2D"/>
    <w:rsid w:val="003B78E0"/>
    <w:rsid w:val="003C0F34"/>
    <w:rsid w:val="003C121E"/>
    <w:rsid w:val="003C19BB"/>
    <w:rsid w:val="003C6110"/>
    <w:rsid w:val="003C707D"/>
    <w:rsid w:val="003C71A3"/>
    <w:rsid w:val="003D2EF8"/>
    <w:rsid w:val="003D6C0B"/>
    <w:rsid w:val="003E1343"/>
    <w:rsid w:val="003E2404"/>
    <w:rsid w:val="003E2BBE"/>
    <w:rsid w:val="003E2F1E"/>
    <w:rsid w:val="003E4B1B"/>
    <w:rsid w:val="003E5355"/>
    <w:rsid w:val="003E5EA9"/>
    <w:rsid w:val="003E6127"/>
    <w:rsid w:val="003E6614"/>
    <w:rsid w:val="003E6E8F"/>
    <w:rsid w:val="003E71C1"/>
    <w:rsid w:val="003E71CA"/>
    <w:rsid w:val="003F68DF"/>
    <w:rsid w:val="003F6B18"/>
    <w:rsid w:val="003F7F16"/>
    <w:rsid w:val="0040134A"/>
    <w:rsid w:val="00402BE6"/>
    <w:rsid w:val="00403346"/>
    <w:rsid w:val="0040538D"/>
    <w:rsid w:val="0040553A"/>
    <w:rsid w:val="0040569C"/>
    <w:rsid w:val="00406872"/>
    <w:rsid w:val="004101D2"/>
    <w:rsid w:val="00410A95"/>
    <w:rsid w:val="00411297"/>
    <w:rsid w:val="00411416"/>
    <w:rsid w:val="00412894"/>
    <w:rsid w:val="00413F5F"/>
    <w:rsid w:val="00414DAC"/>
    <w:rsid w:val="004153D6"/>
    <w:rsid w:val="00415D1E"/>
    <w:rsid w:val="00415D39"/>
    <w:rsid w:val="00416AFE"/>
    <w:rsid w:val="0041737D"/>
    <w:rsid w:val="004176FC"/>
    <w:rsid w:val="00417F8F"/>
    <w:rsid w:val="00421D05"/>
    <w:rsid w:val="00424D37"/>
    <w:rsid w:val="004267C9"/>
    <w:rsid w:val="00427F8D"/>
    <w:rsid w:val="00431536"/>
    <w:rsid w:val="00431C42"/>
    <w:rsid w:val="00432C99"/>
    <w:rsid w:val="00433257"/>
    <w:rsid w:val="00436E67"/>
    <w:rsid w:val="004377AC"/>
    <w:rsid w:val="0044093F"/>
    <w:rsid w:val="004424FE"/>
    <w:rsid w:val="00442682"/>
    <w:rsid w:val="00443C74"/>
    <w:rsid w:val="00445313"/>
    <w:rsid w:val="0044690D"/>
    <w:rsid w:val="00446C94"/>
    <w:rsid w:val="004559D5"/>
    <w:rsid w:val="0045707C"/>
    <w:rsid w:val="00457B84"/>
    <w:rsid w:val="00457D0B"/>
    <w:rsid w:val="00460809"/>
    <w:rsid w:val="00461A5D"/>
    <w:rsid w:val="00463F25"/>
    <w:rsid w:val="004671FB"/>
    <w:rsid w:val="00471879"/>
    <w:rsid w:val="004718E2"/>
    <w:rsid w:val="00472C82"/>
    <w:rsid w:val="00473C32"/>
    <w:rsid w:val="004754B3"/>
    <w:rsid w:val="004826E0"/>
    <w:rsid w:val="00482D6C"/>
    <w:rsid w:val="004837D6"/>
    <w:rsid w:val="0048533D"/>
    <w:rsid w:val="00495B68"/>
    <w:rsid w:val="00495ECD"/>
    <w:rsid w:val="004A0F57"/>
    <w:rsid w:val="004A155E"/>
    <w:rsid w:val="004A1A52"/>
    <w:rsid w:val="004A1B43"/>
    <w:rsid w:val="004A2375"/>
    <w:rsid w:val="004A2BCE"/>
    <w:rsid w:val="004A3709"/>
    <w:rsid w:val="004A3B65"/>
    <w:rsid w:val="004A4E98"/>
    <w:rsid w:val="004A6A8F"/>
    <w:rsid w:val="004A7516"/>
    <w:rsid w:val="004A7F72"/>
    <w:rsid w:val="004B4ED7"/>
    <w:rsid w:val="004B61FA"/>
    <w:rsid w:val="004B725D"/>
    <w:rsid w:val="004C1EC2"/>
    <w:rsid w:val="004C271E"/>
    <w:rsid w:val="004C51C4"/>
    <w:rsid w:val="004C607F"/>
    <w:rsid w:val="004D04E1"/>
    <w:rsid w:val="004D14F1"/>
    <w:rsid w:val="004D302F"/>
    <w:rsid w:val="004D578A"/>
    <w:rsid w:val="004D5AE3"/>
    <w:rsid w:val="004D6293"/>
    <w:rsid w:val="004D6546"/>
    <w:rsid w:val="004D76D4"/>
    <w:rsid w:val="004E0B40"/>
    <w:rsid w:val="004E66AE"/>
    <w:rsid w:val="004F3B06"/>
    <w:rsid w:val="004F55DE"/>
    <w:rsid w:val="004F6A9E"/>
    <w:rsid w:val="004F77FC"/>
    <w:rsid w:val="004F7B5C"/>
    <w:rsid w:val="005019ED"/>
    <w:rsid w:val="00502349"/>
    <w:rsid w:val="00503733"/>
    <w:rsid w:val="005040BB"/>
    <w:rsid w:val="00504299"/>
    <w:rsid w:val="00506CD1"/>
    <w:rsid w:val="00507A41"/>
    <w:rsid w:val="00513A4E"/>
    <w:rsid w:val="005143B1"/>
    <w:rsid w:val="005201BE"/>
    <w:rsid w:val="00524604"/>
    <w:rsid w:val="00525EE9"/>
    <w:rsid w:val="00526AE5"/>
    <w:rsid w:val="0053021A"/>
    <w:rsid w:val="005333BF"/>
    <w:rsid w:val="005349D4"/>
    <w:rsid w:val="00534EF8"/>
    <w:rsid w:val="00535A85"/>
    <w:rsid w:val="00537D63"/>
    <w:rsid w:val="005407BF"/>
    <w:rsid w:val="00542508"/>
    <w:rsid w:val="005449BE"/>
    <w:rsid w:val="00544E43"/>
    <w:rsid w:val="00547881"/>
    <w:rsid w:val="00547F40"/>
    <w:rsid w:val="00550B2F"/>
    <w:rsid w:val="00552240"/>
    <w:rsid w:val="00553774"/>
    <w:rsid w:val="0055739D"/>
    <w:rsid w:val="0056011E"/>
    <w:rsid w:val="0056136E"/>
    <w:rsid w:val="0056402A"/>
    <w:rsid w:val="00566432"/>
    <w:rsid w:val="0057120E"/>
    <w:rsid w:val="005712E0"/>
    <w:rsid w:val="005719B1"/>
    <w:rsid w:val="00572118"/>
    <w:rsid w:val="00572E0A"/>
    <w:rsid w:val="005737C6"/>
    <w:rsid w:val="0057564E"/>
    <w:rsid w:val="00575D5E"/>
    <w:rsid w:val="00580546"/>
    <w:rsid w:val="00581FD3"/>
    <w:rsid w:val="00582614"/>
    <w:rsid w:val="0058275D"/>
    <w:rsid w:val="005833B4"/>
    <w:rsid w:val="00583E55"/>
    <w:rsid w:val="005842A0"/>
    <w:rsid w:val="0058472E"/>
    <w:rsid w:val="00584D37"/>
    <w:rsid w:val="005863DC"/>
    <w:rsid w:val="00587609"/>
    <w:rsid w:val="005877EB"/>
    <w:rsid w:val="00593B52"/>
    <w:rsid w:val="0059473B"/>
    <w:rsid w:val="005953CA"/>
    <w:rsid w:val="005960BA"/>
    <w:rsid w:val="00597611"/>
    <w:rsid w:val="005A55DB"/>
    <w:rsid w:val="005A6731"/>
    <w:rsid w:val="005B177F"/>
    <w:rsid w:val="005B2918"/>
    <w:rsid w:val="005B4918"/>
    <w:rsid w:val="005B60ED"/>
    <w:rsid w:val="005B631B"/>
    <w:rsid w:val="005B6420"/>
    <w:rsid w:val="005C176F"/>
    <w:rsid w:val="005C21DB"/>
    <w:rsid w:val="005C43CF"/>
    <w:rsid w:val="005C5EB1"/>
    <w:rsid w:val="005D1B17"/>
    <w:rsid w:val="005D3074"/>
    <w:rsid w:val="005D3683"/>
    <w:rsid w:val="005D671B"/>
    <w:rsid w:val="005D792B"/>
    <w:rsid w:val="005E2406"/>
    <w:rsid w:val="005E2966"/>
    <w:rsid w:val="005E3ADD"/>
    <w:rsid w:val="005E452A"/>
    <w:rsid w:val="005E6149"/>
    <w:rsid w:val="005E7FF4"/>
    <w:rsid w:val="005F09CC"/>
    <w:rsid w:val="005F1B3C"/>
    <w:rsid w:val="005F1C6B"/>
    <w:rsid w:val="005F2890"/>
    <w:rsid w:val="005F297C"/>
    <w:rsid w:val="005F3EB2"/>
    <w:rsid w:val="005F48C2"/>
    <w:rsid w:val="006001B2"/>
    <w:rsid w:val="0060128D"/>
    <w:rsid w:val="006014DA"/>
    <w:rsid w:val="00601EAC"/>
    <w:rsid w:val="006038D0"/>
    <w:rsid w:val="00611A86"/>
    <w:rsid w:val="00612B99"/>
    <w:rsid w:val="00612BD3"/>
    <w:rsid w:val="00613D58"/>
    <w:rsid w:val="00615AB2"/>
    <w:rsid w:val="00616B13"/>
    <w:rsid w:val="00616BCF"/>
    <w:rsid w:val="00620130"/>
    <w:rsid w:val="00625361"/>
    <w:rsid w:val="0063067D"/>
    <w:rsid w:val="00630B07"/>
    <w:rsid w:val="0063365F"/>
    <w:rsid w:val="00633921"/>
    <w:rsid w:val="00634901"/>
    <w:rsid w:val="00634D00"/>
    <w:rsid w:val="00635335"/>
    <w:rsid w:val="00635DAE"/>
    <w:rsid w:val="00636EEA"/>
    <w:rsid w:val="00637E05"/>
    <w:rsid w:val="00641801"/>
    <w:rsid w:val="00642ED0"/>
    <w:rsid w:val="00643A6B"/>
    <w:rsid w:val="00644B40"/>
    <w:rsid w:val="00647382"/>
    <w:rsid w:val="006478CA"/>
    <w:rsid w:val="0065048B"/>
    <w:rsid w:val="006533D1"/>
    <w:rsid w:val="006549A4"/>
    <w:rsid w:val="00654FAA"/>
    <w:rsid w:val="006632A6"/>
    <w:rsid w:val="00663FEC"/>
    <w:rsid w:val="006658F2"/>
    <w:rsid w:val="00665F3D"/>
    <w:rsid w:val="00666DCF"/>
    <w:rsid w:val="006676A5"/>
    <w:rsid w:val="00667E1D"/>
    <w:rsid w:val="00670BE5"/>
    <w:rsid w:val="006728C1"/>
    <w:rsid w:val="006741E5"/>
    <w:rsid w:val="00674887"/>
    <w:rsid w:val="0067623F"/>
    <w:rsid w:val="00676466"/>
    <w:rsid w:val="00676812"/>
    <w:rsid w:val="006802EF"/>
    <w:rsid w:val="0068060A"/>
    <w:rsid w:val="00681C7D"/>
    <w:rsid w:val="00684A10"/>
    <w:rsid w:val="00687370"/>
    <w:rsid w:val="00692E16"/>
    <w:rsid w:val="00693947"/>
    <w:rsid w:val="006965BE"/>
    <w:rsid w:val="006A1C8A"/>
    <w:rsid w:val="006A4BDB"/>
    <w:rsid w:val="006A6F51"/>
    <w:rsid w:val="006A75E7"/>
    <w:rsid w:val="006A796F"/>
    <w:rsid w:val="006B0EC3"/>
    <w:rsid w:val="006B52A7"/>
    <w:rsid w:val="006B5C77"/>
    <w:rsid w:val="006B7D38"/>
    <w:rsid w:val="006C00A6"/>
    <w:rsid w:val="006C0421"/>
    <w:rsid w:val="006C0461"/>
    <w:rsid w:val="006C174C"/>
    <w:rsid w:val="006C1F06"/>
    <w:rsid w:val="006C4BBE"/>
    <w:rsid w:val="006C7894"/>
    <w:rsid w:val="006D0A8E"/>
    <w:rsid w:val="006D0ECF"/>
    <w:rsid w:val="006D14F5"/>
    <w:rsid w:val="006D1A6A"/>
    <w:rsid w:val="006D312D"/>
    <w:rsid w:val="006D4A45"/>
    <w:rsid w:val="006E0CD2"/>
    <w:rsid w:val="006E1997"/>
    <w:rsid w:val="006E1DC3"/>
    <w:rsid w:val="006E2EB7"/>
    <w:rsid w:val="006F02F1"/>
    <w:rsid w:val="006F030B"/>
    <w:rsid w:val="006F0645"/>
    <w:rsid w:val="006F0B42"/>
    <w:rsid w:val="006F1700"/>
    <w:rsid w:val="006F398D"/>
    <w:rsid w:val="006F6014"/>
    <w:rsid w:val="006F72F8"/>
    <w:rsid w:val="006F7A7A"/>
    <w:rsid w:val="0070070A"/>
    <w:rsid w:val="00704E39"/>
    <w:rsid w:val="007103D1"/>
    <w:rsid w:val="0071321B"/>
    <w:rsid w:val="00715283"/>
    <w:rsid w:val="00715D60"/>
    <w:rsid w:val="007236BA"/>
    <w:rsid w:val="007238DD"/>
    <w:rsid w:val="00723D02"/>
    <w:rsid w:val="00723D84"/>
    <w:rsid w:val="007242FC"/>
    <w:rsid w:val="00724717"/>
    <w:rsid w:val="0072660C"/>
    <w:rsid w:val="00730ECD"/>
    <w:rsid w:val="00731AB7"/>
    <w:rsid w:val="00734C58"/>
    <w:rsid w:val="007351B0"/>
    <w:rsid w:val="00740D00"/>
    <w:rsid w:val="0074180F"/>
    <w:rsid w:val="0074297A"/>
    <w:rsid w:val="00746019"/>
    <w:rsid w:val="00746C56"/>
    <w:rsid w:val="007532A0"/>
    <w:rsid w:val="00753C47"/>
    <w:rsid w:val="007558DB"/>
    <w:rsid w:val="00755AB9"/>
    <w:rsid w:val="00756865"/>
    <w:rsid w:val="00760746"/>
    <w:rsid w:val="00760B3E"/>
    <w:rsid w:val="007612A9"/>
    <w:rsid w:val="007627C3"/>
    <w:rsid w:val="00763791"/>
    <w:rsid w:val="00764052"/>
    <w:rsid w:val="00766299"/>
    <w:rsid w:val="00766870"/>
    <w:rsid w:val="00767517"/>
    <w:rsid w:val="00767CAE"/>
    <w:rsid w:val="00771485"/>
    <w:rsid w:val="00771DDB"/>
    <w:rsid w:val="007737A3"/>
    <w:rsid w:val="00773DC4"/>
    <w:rsid w:val="007753D0"/>
    <w:rsid w:val="0077606A"/>
    <w:rsid w:val="00780182"/>
    <w:rsid w:val="00780E86"/>
    <w:rsid w:val="0078146D"/>
    <w:rsid w:val="00781801"/>
    <w:rsid w:val="00783E63"/>
    <w:rsid w:val="00784C33"/>
    <w:rsid w:val="00785970"/>
    <w:rsid w:val="007925BD"/>
    <w:rsid w:val="0079267B"/>
    <w:rsid w:val="0079363C"/>
    <w:rsid w:val="00793B6E"/>
    <w:rsid w:val="007A0BCD"/>
    <w:rsid w:val="007A327B"/>
    <w:rsid w:val="007A4BB5"/>
    <w:rsid w:val="007A4D9E"/>
    <w:rsid w:val="007A4E3E"/>
    <w:rsid w:val="007A4FB6"/>
    <w:rsid w:val="007A5636"/>
    <w:rsid w:val="007A5AEB"/>
    <w:rsid w:val="007A6EBE"/>
    <w:rsid w:val="007B0356"/>
    <w:rsid w:val="007B14A1"/>
    <w:rsid w:val="007B1550"/>
    <w:rsid w:val="007B1B3A"/>
    <w:rsid w:val="007B4071"/>
    <w:rsid w:val="007B4E82"/>
    <w:rsid w:val="007B7043"/>
    <w:rsid w:val="007B7C1E"/>
    <w:rsid w:val="007C1D1B"/>
    <w:rsid w:val="007C422C"/>
    <w:rsid w:val="007C47FF"/>
    <w:rsid w:val="007C5C62"/>
    <w:rsid w:val="007D1918"/>
    <w:rsid w:val="007D1FD9"/>
    <w:rsid w:val="007D6EC1"/>
    <w:rsid w:val="007E0131"/>
    <w:rsid w:val="007E08AF"/>
    <w:rsid w:val="007E0E0F"/>
    <w:rsid w:val="007E0EAB"/>
    <w:rsid w:val="007E24EB"/>
    <w:rsid w:val="007E4563"/>
    <w:rsid w:val="007E4CD6"/>
    <w:rsid w:val="007E7E5F"/>
    <w:rsid w:val="007F1F0C"/>
    <w:rsid w:val="007F5589"/>
    <w:rsid w:val="007F6052"/>
    <w:rsid w:val="007F701A"/>
    <w:rsid w:val="007F79A8"/>
    <w:rsid w:val="007F7B9E"/>
    <w:rsid w:val="008005A8"/>
    <w:rsid w:val="008022C3"/>
    <w:rsid w:val="00803DEE"/>
    <w:rsid w:val="00806940"/>
    <w:rsid w:val="008069CB"/>
    <w:rsid w:val="0080752E"/>
    <w:rsid w:val="008079EF"/>
    <w:rsid w:val="008129E8"/>
    <w:rsid w:val="00814C9A"/>
    <w:rsid w:val="008150C7"/>
    <w:rsid w:val="00815E04"/>
    <w:rsid w:val="00817270"/>
    <w:rsid w:val="00817AFA"/>
    <w:rsid w:val="008228AD"/>
    <w:rsid w:val="008252B9"/>
    <w:rsid w:val="00834161"/>
    <w:rsid w:val="00837228"/>
    <w:rsid w:val="0084008A"/>
    <w:rsid w:val="0084084A"/>
    <w:rsid w:val="00846B20"/>
    <w:rsid w:val="008506B2"/>
    <w:rsid w:val="00850FD1"/>
    <w:rsid w:val="00851179"/>
    <w:rsid w:val="00852EBB"/>
    <w:rsid w:val="008536E0"/>
    <w:rsid w:val="008542DC"/>
    <w:rsid w:val="0085585F"/>
    <w:rsid w:val="00855A31"/>
    <w:rsid w:val="00855AF5"/>
    <w:rsid w:val="00855FFB"/>
    <w:rsid w:val="00857F6A"/>
    <w:rsid w:val="00863F74"/>
    <w:rsid w:val="0086454E"/>
    <w:rsid w:val="0086521D"/>
    <w:rsid w:val="0086630A"/>
    <w:rsid w:val="008736D0"/>
    <w:rsid w:val="00874016"/>
    <w:rsid w:val="0087401C"/>
    <w:rsid w:val="008744A9"/>
    <w:rsid w:val="008745E5"/>
    <w:rsid w:val="0087629B"/>
    <w:rsid w:val="00877C12"/>
    <w:rsid w:val="008806D8"/>
    <w:rsid w:val="00881696"/>
    <w:rsid w:val="00883479"/>
    <w:rsid w:val="00885DD4"/>
    <w:rsid w:val="00885FC4"/>
    <w:rsid w:val="00886809"/>
    <w:rsid w:val="0088750D"/>
    <w:rsid w:val="008876CD"/>
    <w:rsid w:val="008879C5"/>
    <w:rsid w:val="00890051"/>
    <w:rsid w:val="00890080"/>
    <w:rsid w:val="0089306D"/>
    <w:rsid w:val="008951B3"/>
    <w:rsid w:val="00895914"/>
    <w:rsid w:val="00895D58"/>
    <w:rsid w:val="008A1E8A"/>
    <w:rsid w:val="008A4048"/>
    <w:rsid w:val="008A7F2E"/>
    <w:rsid w:val="008B1F79"/>
    <w:rsid w:val="008B2D70"/>
    <w:rsid w:val="008B2D9A"/>
    <w:rsid w:val="008B3001"/>
    <w:rsid w:val="008B52EA"/>
    <w:rsid w:val="008B5DBC"/>
    <w:rsid w:val="008C12BD"/>
    <w:rsid w:val="008C338A"/>
    <w:rsid w:val="008C3C92"/>
    <w:rsid w:val="008C3FA9"/>
    <w:rsid w:val="008C4359"/>
    <w:rsid w:val="008C4E8A"/>
    <w:rsid w:val="008D1F47"/>
    <w:rsid w:val="008D4422"/>
    <w:rsid w:val="008D63AF"/>
    <w:rsid w:val="008D640B"/>
    <w:rsid w:val="008E3C04"/>
    <w:rsid w:val="008E56E2"/>
    <w:rsid w:val="008E5938"/>
    <w:rsid w:val="008F075B"/>
    <w:rsid w:val="008F35A8"/>
    <w:rsid w:val="008F413B"/>
    <w:rsid w:val="008F44DF"/>
    <w:rsid w:val="008F4858"/>
    <w:rsid w:val="009016E3"/>
    <w:rsid w:val="00904755"/>
    <w:rsid w:val="00904A8A"/>
    <w:rsid w:val="00907861"/>
    <w:rsid w:val="009123F9"/>
    <w:rsid w:val="00913750"/>
    <w:rsid w:val="00913F09"/>
    <w:rsid w:val="00917496"/>
    <w:rsid w:val="009206F7"/>
    <w:rsid w:val="00920CD4"/>
    <w:rsid w:val="0092105D"/>
    <w:rsid w:val="0092151E"/>
    <w:rsid w:val="00926BA6"/>
    <w:rsid w:val="009278CF"/>
    <w:rsid w:val="00927B53"/>
    <w:rsid w:val="00931E09"/>
    <w:rsid w:val="009345DB"/>
    <w:rsid w:val="0093630E"/>
    <w:rsid w:val="00936E99"/>
    <w:rsid w:val="00937E8D"/>
    <w:rsid w:val="00941302"/>
    <w:rsid w:val="009424DA"/>
    <w:rsid w:val="00947EC9"/>
    <w:rsid w:val="009504BC"/>
    <w:rsid w:val="00951A8D"/>
    <w:rsid w:val="009533CE"/>
    <w:rsid w:val="00954AD1"/>
    <w:rsid w:val="00955B43"/>
    <w:rsid w:val="0095612C"/>
    <w:rsid w:val="00957265"/>
    <w:rsid w:val="00962A82"/>
    <w:rsid w:val="009631DF"/>
    <w:rsid w:val="009662F0"/>
    <w:rsid w:val="00966DD6"/>
    <w:rsid w:val="009678FF"/>
    <w:rsid w:val="0097291E"/>
    <w:rsid w:val="0097327D"/>
    <w:rsid w:val="009753B8"/>
    <w:rsid w:val="00975D17"/>
    <w:rsid w:val="00976200"/>
    <w:rsid w:val="009769EF"/>
    <w:rsid w:val="00977FB6"/>
    <w:rsid w:val="009809F0"/>
    <w:rsid w:val="009829B0"/>
    <w:rsid w:val="00984EF4"/>
    <w:rsid w:val="00986D62"/>
    <w:rsid w:val="00990618"/>
    <w:rsid w:val="00993EF2"/>
    <w:rsid w:val="00995B20"/>
    <w:rsid w:val="0099688A"/>
    <w:rsid w:val="00996C19"/>
    <w:rsid w:val="009A0B81"/>
    <w:rsid w:val="009A28F8"/>
    <w:rsid w:val="009A3182"/>
    <w:rsid w:val="009A4641"/>
    <w:rsid w:val="009A64B1"/>
    <w:rsid w:val="009A70B1"/>
    <w:rsid w:val="009A7596"/>
    <w:rsid w:val="009B477B"/>
    <w:rsid w:val="009B656D"/>
    <w:rsid w:val="009C04EE"/>
    <w:rsid w:val="009C4A2E"/>
    <w:rsid w:val="009C513D"/>
    <w:rsid w:val="009C69C7"/>
    <w:rsid w:val="009D10B3"/>
    <w:rsid w:val="009D187B"/>
    <w:rsid w:val="009D2385"/>
    <w:rsid w:val="009D43F3"/>
    <w:rsid w:val="009D5C8E"/>
    <w:rsid w:val="009E0499"/>
    <w:rsid w:val="009E193C"/>
    <w:rsid w:val="009E2558"/>
    <w:rsid w:val="009E3B6B"/>
    <w:rsid w:val="009E4458"/>
    <w:rsid w:val="009E44DC"/>
    <w:rsid w:val="009E7212"/>
    <w:rsid w:val="009E7D35"/>
    <w:rsid w:val="009F2269"/>
    <w:rsid w:val="009F4BD7"/>
    <w:rsid w:val="009F58C8"/>
    <w:rsid w:val="009F598A"/>
    <w:rsid w:val="009F6DC2"/>
    <w:rsid w:val="00A002FE"/>
    <w:rsid w:val="00A009DB"/>
    <w:rsid w:val="00A010CA"/>
    <w:rsid w:val="00A02228"/>
    <w:rsid w:val="00A03C90"/>
    <w:rsid w:val="00A03EDD"/>
    <w:rsid w:val="00A07E61"/>
    <w:rsid w:val="00A10C43"/>
    <w:rsid w:val="00A10E86"/>
    <w:rsid w:val="00A1114F"/>
    <w:rsid w:val="00A11FFD"/>
    <w:rsid w:val="00A12C8D"/>
    <w:rsid w:val="00A17032"/>
    <w:rsid w:val="00A20E37"/>
    <w:rsid w:val="00A21611"/>
    <w:rsid w:val="00A216D7"/>
    <w:rsid w:val="00A218BC"/>
    <w:rsid w:val="00A22283"/>
    <w:rsid w:val="00A2277A"/>
    <w:rsid w:val="00A252F0"/>
    <w:rsid w:val="00A264A9"/>
    <w:rsid w:val="00A26C90"/>
    <w:rsid w:val="00A3181B"/>
    <w:rsid w:val="00A31C58"/>
    <w:rsid w:val="00A3561D"/>
    <w:rsid w:val="00A35BC5"/>
    <w:rsid w:val="00A41116"/>
    <w:rsid w:val="00A4388E"/>
    <w:rsid w:val="00A4406A"/>
    <w:rsid w:val="00A440E2"/>
    <w:rsid w:val="00A45815"/>
    <w:rsid w:val="00A5016B"/>
    <w:rsid w:val="00A5132F"/>
    <w:rsid w:val="00A517E2"/>
    <w:rsid w:val="00A522B7"/>
    <w:rsid w:val="00A5241A"/>
    <w:rsid w:val="00A53C66"/>
    <w:rsid w:val="00A54452"/>
    <w:rsid w:val="00A55CB3"/>
    <w:rsid w:val="00A57696"/>
    <w:rsid w:val="00A60795"/>
    <w:rsid w:val="00A60AF2"/>
    <w:rsid w:val="00A61470"/>
    <w:rsid w:val="00A62455"/>
    <w:rsid w:val="00A64F8F"/>
    <w:rsid w:val="00A70AF1"/>
    <w:rsid w:val="00A711EB"/>
    <w:rsid w:val="00A71FDC"/>
    <w:rsid w:val="00A7203A"/>
    <w:rsid w:val="00A74C1E"/>
    <w:rsid w:val="00A8009D"/>
    <w:rsid w:val="00A80AAB"/>
    <w:rsid w:val="00A82D75"/>
    <w:rsid w:val="00A834AF"/>
    <w:rsid w:val="00A859BB"/>
    <w:rsid w:val="00A8621B"/>
    <w:rsid w:val="00A90811"/>
    <w:rsid w:val="00A90E13"/>
    <w:rsid w:val="00A92667"/>
    <w:rsid w:val="00A92A1A"/>
    <w:rsid w:val="00A936E7"/>
    <w:rsid w:val="00A940B9"/>
    <w:rsid w:val="00A947C9"/>
    <w:rsid w:val="00A95F06"/>
    <w:rsid w:val="00A9731B"/>
    <w:rsid w:val="00A97408"/>
    <w:rsid w:val="00AA0FDA"/>
    <w:rsid w:val="00AA2CF3"/>
    <w:rsid w:val="00AA40D1"/>
    <w:rsid w:val="00AA6B88"/>
    <w:rsid w:val="00AA772B"/>
    <w:rsid w:val="00AB040F"/>
    <w:rsid w:val="00AB0F96"/>
    <w:rsid w:val="00AB13C6"/>
    <w:rsid w:val="00AB1700"/>
    <w:rsid w:val="00AB1AAB"/>
    <w:rsid w:val="00AB1AB2"/>
    <w:rsid w:val="00AB221E"/>
    <w:rsid w:val="00AB472B"/>
    <w:rsid w:val="00AB4A71"/>
    <w:rsid w:val="00AB6CD5"/>
    <w:rsid w:val="00AB6FD5"/>
    <w:rsid w:val="00AC0B2F"/>
    <w:rsid w:val="00AC2415"/>
    <w:rsid w:val="00AC27FA"/>
    <w:rsid w:val="00AC413D"/>
    <w:rsid w:val="00AC6A22"/>
    <w:rsid w:val="00AC7CD8"/>
    <w:rsid w:val="00AC7ED6"/>
    <w:rsid w:val="00AD07A0"/>
    <w:rsid w:val="00AD2445"/>
    <w:rsid w:val="00AD2C65"/>
    <w:rsid w:val="00AD2F15"/>
    <w:rsid w:val="00AE1773"/>
    <w:rsid w:val="00AE1E02"/>
    <w:rsid w:val="00AE2A89"/>
    <w:rsid w:val="00AE2ECF"/>
    <w:rsid w:val="00AE5C1F"/>
    <w:rsid w:val="00AE6074"/>
    <w:rsid w:val="00AE669B"/>
    <w:rsid w:val="00AF0264"/>
    <w:rsid w:val="00AF06D9"/>
    <w:rsid w:val="00AF1100"/>
    <w:rsid w:val="00AF5442"/>
    <w:rsid w:val="00B012DE"/>
    <w:rsid w:val="00B01473"/>
    <w:rsid w:val="00B02216"/>
    <w:rsid w:val="00B05458"/>
    <w:rsid w:val="00B05E02"/>
    <w:rsid w:val="00B12221"/>
    <w:rsid w:val="00B1328E"/>
    <w:rsid w:val="00B13707"/>
    <w:rsid w:val="00B13CD0"/>
    <w:rsid w:val="00B1550C"/>
    <w:rsid w:val="00B179B8"/>
    <w:rsid w:val="00B21567"/>
    <w:rsid w:val="00B25107"/>
    <w:rsid w:val="00B32A76"/>
    <w:rsid w:val="00B32C88"/>
    <w:rsid w:val="00B4237D"/>
    <w:rsid w:val="00B42656"/>
    <w:rsid w:val="00B43332"/>
    <w:rsid w:val="00B443B4"/>
    <w:rsid w:val="00B44C24"/>
    <w:rsid w:val="00B452D5"/>
    <w:rsid w:val="00B45888"/>
    <w:rsid w:val="00B45B15"/>
    <w:rsid w:val="00B47A27"/>
    <w:rsid w:val="00B51D96"/>
    <w:rsid w:val="00B53BD7"/>
    <w:rsid w:val="00B54081"/>
    <w:rsid w:val="00B544CE"/>
    <w:rsid w:val="00B54976"/>
    <w:rsid w:val="00B56096"/>
    <w:rsid w:val="00B5683D"/>
    <w:rsid w:val="00B658AD"/>
    <w:rsid w:val="00B6637D"/>
    <w:rsid w:val="00B666EF"/>
    <w:rsid w:val="00B671A0"/>
    <w:rsid w:val="00B672EC"/>
    <w:rsid w:val="00B70743"/>
    <w:rsid w:val="00B70CDA"/>
    <w:rsid w:val="00B71F81"/>
    <w:rsid w:val="00B7209F"/>
    <w:rsid w:val="00B720FF"/>
    <w:rsid w:val="00B728F9"/>
    <w:rsid w:val="00B812A5"/>
    <w:rsid w:val="00B8141F"/>
    <w:rsid w:val="00B817DB"/>
    <w:rsid w:val="00B84566"/>
    <w:rsid w:val="00B85B8D"/>
    <w:rsid w:val="00B85D52"/>
    <w:rsid w:val="00B86890"/>
    <w:rsid w:val="00B868B6"/>
    <w:rsid w:val="00B87E86"/>
    <w:rsid w:val="00B92756"/>
    <w:rsid w:val="00B92A34"/>
    <w:rsid w:val="00B979DD"/>
    <w:rsid w:val="00BA032F"/>
    <w:rsid w:val="00BA0BF4"/>
    <w:rsid w:val="00BA33E7"/>
    <w:rsid w:val="00BA404F"/>
    <w:rsid w:val="00BA48C0"/>
    <w:rsid w:val="00BA4E83"/>
    <w:rsid w:val="00BA5FBE"/>
    <w:rsid w:val="00BB21E1"/>
    <w:rsid w:val="00BB4FBC"/>
    <w:rsid w:val="00BB6332"/>
    <w:rsid w:val="00BC0737"/>
    <w:rsid w:val="00BC1713"/>
    <w:rsid w:val="00BC256A"/>
    <w:rsid w:val="00BC3847"/>
    <w:rsid w:val="00BC4BA3"/>
    <w:rsid w:val="00BC6742"/>
    <w:rsid w:val="00BC6E77"/>
    <w:rsid w:val="00BC74D7"/>
    <w:rsid w:val="00BC7FD0"/>
    <w:rsid w:val="00BD0EA1"/>
    <w:rsid w:val="00BD11D6"/>
    <w:rsid w:val="00BD6411"/>
    <w:rsid w:val="00BD7329"/>
    <w:rsid w:val="00BD751A"/>
    <w:rsid w:val="00BE30EE"/>
    <w:rsid w:val="00BE4FFC"/>
    <w:rsid w:val="00BE63BC"/>
    <w:rsid w:val="00BF27F1"/>
    <w:rsid w:val="00BF3297"/>
    <w:rsid w:val="00BF3B42"/>
    <w:rsid w:val="00BF7162"/>
    <w:rsid w:val="00BF761C"/>
    <w:rsid w:val="00C030CD"/>
    <w:rsid w:val="00C03282"/>
    <w:rsid w:val="00C03843"/>
    <w:rsid w:val="00C04937"/>
    <w:rsid w:val="00C0504F"/>
    <w:rsid w:val="00C0691A"/>
    <w:rsid w:val="00C0765F"/>
    <w:rsid w:val="00C07C56"/>
    <w:rsid w:val="00C137F2"/>
    <w:rsid w:val="00C14183"/>
    <w:rsid w:val="00C14D2E"/>
    <w:rsid w:val="00C1513D"/>
    <w:rsid w:val="00C15B32"/>
    <w:rsid w:val="00C20946"/>
    <w:rsid w:val="00C2357D"/>
    <w:rsid w:val="00C23595"/>
    <w:rsid w:val="00C23D41"/>
    <w:rsid w:val="00C24668"/>
    <w:rsid w:val="00C258AC"/>
    <w:rsid w:val="00C337B7"/>
    <w:rsid w:val="00C33D90"/>
    <w:rsid w:val="00C34246"/>
    <w:rsid w:val="00C35410"/>
    <w:rsid w:val="00C369C1"/>
    <w:rsid w:val="00C4080D"/>
    <w:rsid w:val="00C46949"/>
    <w:rsid w:val="00C47A30"/>
    <w:rsid w:val="00C53D13"/>
    <w:rsid w:val="00C55371"/>
    <w:rsid w:val="00C553EC"/>
    <w:rsid w:val="00C555A4"/>
    <w:rsid w:val="00C55658"/>
    <w:rsid w:val="00C61232"/>
    <w:rsid w:val="00C61A74"/>
    <w:rsid w:val="00C627B1"/>
    <w:rsid w:val="00C63BB6"/>
    <w:rsid w:val="00C65875"/>
    <w:rsid w:val="00C65D79"/>
    <w:rsid w:val="00C66604"/>
    <w:rsid w:val="00C67013"/>
    <w:rsid w:val="00C677B6"/>
    <w:rsid w:val="00C720A2"/>
    <w:rsid w:val="00C7230E"/>
    <w:rsid w:val="00C807DD"/>
    <w:rsid w:val="00C8474B"/>
    <w:rsid w:val="00C90CF2"/>
    <w:rsid w:val="00C934E9"/>
    <w:rsid w:val="00C95470"/>
    <w:rsid w:val="00C96CEB"/>
    <w:rsid w:val="00CA0D71"/>
    <w:rsid w:val="00CA262C"/>
    <w:rsid w:val="00CA42A2"/>
    <w:rsid w:val="00CA5A83"/>
    <w:rsid w:val="00CB1696"/>
    <w:rsid w:val="00CB1DAD"/>
    <w:rsid w:val="00CB245F"/>
    <w:rsid w:val="00CB40AA"/>
    <w:rsid w:val="00CB75C7"/>
    <w:rsid w:val="00CC3889"/>
    <w:rsid w:val="00CC3D49"/>
    <w:rsid w:val="00CC4E68"/>
    <w:rsid w:val="00CC7008"/>
    <w:rsid w:val="00CC723A"/>
    <w:rsid w:val="00CD0467"/>
    <w:rsid w:val="00CD11B0"/>
    <w:rsid w:val="00CD214D"/>
    <w:rsid w:val="00CD4977"/>
    <w:rsid w:val="00CD7147"/>
    <w:rsid w:val="00CE0986"/>
    <w:rsid w:val="00CE143E"/>
    <w:rsid w:val="00CE2CE8"/>
    <w:rsid w:val="00CE2E3D"/>
    <w:rsid w:val="00CE48BF"/>
    <w:rsid w:val="00CE5B88"/>
    <w:rsid w:val="00CE6738"/>
    <w:rsid w:val="00CE6A54"/>
    <w:rsid w:val="00CF31B8"/>
    <w:rsid w:val="00CF3D52"/>
    <w:rsid w:val="00CF4653"/>
    <w:rsid w:val="00CF6EAD"/>
    <w:rsid w:val="00D01581"/>
    <w:rsid w:val="00D03AF1"/>
    <w:rsid w:val="00D05D4F"/>
    <w:rsid w:val="00D068DD"/>
    <w:rsid w:val="00D06931"/>
    <w:rsid w:val="00D1043B"/>
    <w:rsid w:val="00D10A4A"/>
    <w:rsid w:val="00D12CAF"/>
    <w:rsid w:val="00D13280"/>
    <w:rsid w:val="00D15BBF"/>
    <w:rsid w:val="00D16799"/>
    <w:rsid w:val="00D17FEC"/>
    <w:rsid w:val="00D214A0"/>
    <w:rsid w:val="00D23CDE"/>
    <w:rsid w:val="00D260FE"/>
    <w:rsid w:val="00D269F6"/>
    <w:rsid w:val="00D31D45"/>
    <w:rsid w:val="00D32A97"/>
    <w:rsid w:val="00D33716"/>
    <w:rsid w:val="00D340CB"/>
    <w:rsid w:val="00D41C86"/>
    <w:rsid w:val="00D43D4D"/>
    <w:rsid w:val="00D4407E"/>
    <w:rsid w:val="00D51079"/>
    <w:rsid w:val="00D529AD"/>
    <w:rsid w:val="00D52ECC"/>
    <w:rsid w:val="00D5488C"/>
    <w:rsid w:val="00D55D73"/>
    <w:rsid w:val="00D57E7B"/>
    <w:rsid w:val="00D616C1"/>
    <w:rsid w:val="00D61F06"/>
    <w:rsid w:val="00D63E4B"/>
    <w:rsid w:val="00D646D7"/>
    <w:rsid w:val="00D67D1A"/>
    <w:rsid w:val="00D718BE"/>
    <w:rsid w:val="00D73247"/>
    <w:rsid w:val="00D7519F"/>
    <w:rsid w:val="00D76EA9"/>
    <w:rsid w:val="00D83D5B"/>
    <w:rsid w:val="00D8458A"/>
    <w:rsid w:val="00D84E35"/>
    <w:rsid w:val="00D85E94"/>
    <w:rsid w:val="00D86688"/>
    <w:rsid w:val="00D86F65"/>
    <w:rsid w:val="00D872E5"/>
    <w:rsid w:val="00D873D6"/>
    <w:rsid w:val="00D902A3"/>
    <w:rsid w:val="00D94293"/>
    <w:rsid w:val="00D94BC3"/>
    <w:rsid w:val="00DA043B"/>
    <w:rsid w:val="00DA0676"/>
    <w:rsid w:val="00DA1C99"/>
    <w:rsid w:val="00DA1D24"/>
    <w:rsid w:val="00DA27F3"/>
    <w:rsid w:val="00DA30D4"/>
    <w:rsid w:val="00DA3B07"/>
    <w:rsid w:val="00DA44A4"/>
    <w:rsid w:val="00DA4AE5"/>
    <w:rsid w:val="00DA5924"/>
    <w:rsid w:val="00DA67A5"/>
    <w:rsid w:val="00DB0913"/>
    <w:rsid w:val="00DB3474"/>
    <w:rsid w:val="00DB5E02"/>
    <w:rsid w:val="00DB682A"/>
    <w:rsid w:val="00DC08FB"/>
    <w:rsid w:val="00DC1E27"/>
    <w:rsid w:val="00DC45A5"/>
    <w:rsid w:val="00DC53EC"/>
    <w:rsid w:val="00DC54A5"/>
    <w:rsid w:val="00DD1FB1"/>
    <w:rsid w:val="00DD3F97"/>
    <w:rsid w:val="00DD4A57"/>
    <w:rsid w:val="00DD4D01"/>
    <w:rsid w:val="00DD51AD"/>
    <w:rsid w:val="00DD708B"/>
    <w:rsid w:val="00DE5B26"/>
    <w:rsid w:val="00DE5E65"/>
    <w:rsid w:val="00DE78D0"/>
    <w:rsid w:val="00DF12BE"/>
    <w:rsid w:val="00DF2A97"/>
    <w:rsid w:val="00DF67A6"/>
    <w:rsid w:val="00DF76D1"/>
    <w:rsid w:val="00E00A67"/>
    <w:rsid w:val="00E03E6D"/>
    <w:rsid w:val="00E0438B"/>
    <w:rsid w:val="00E066B1"/>
    <w:rsid w:val="00E07B01"/>
    <w:rsid w:val="00E10767"/>
    <w:rsid w:val="00E14F1E"/>
    <w:rsid w:val="00E15D14"/>
    <w:rsid w:val="00E17067"/>
    <w:rsid w:val="00E20F2B"/>
    <w:rsid w:val="00E21ACF"/>
    <w:rsid w:val="00E227FF"/>
    <w:rsid w:val="00E23A85"/>
    <w:rsid w:val="00E2462E"/>
    <w:rsid w:val="00E269BA"/>
    <w:rsid w:val="00E30FCB"/>
    <w:rsid w:val="00E3578B"/>
    <w:rsid w:val="00E40D2B"/>
    <w:rsid w:val="00E40D53"/>
    <w:rsid w:val="00E426C6"/>
    <w:rsid w:val="00E42F5F"/>
    <w:rsid w:val="00E435B2"/>
    <w:rsid w:val="00E519D8"/>
    <w:rsid w:val="00E51DF4"/>
    <w:rsid w:val="00E51E40"/>
    <w:rsid w:val="00E55947"/>
    <w:rsid w:val="00E575B1"/>
    <w:rsid w:val="00E578C5"/>
    <w:rsid w:val="00E60CAD"/>
    <w:rsid w:val="00E65348"/>
    <w:rsid w:val="00E67265"/>
    <w:rsid w:val="00E672B6"/>
    <w:rsid w:val="00E716E0"/>
    <w:rsid w:val="00E71BED"/>
    <w:rsid w:val="00E72CA6"/>
    <w:rsid w:val="00E735AD"/>
    <w:rsid w:val="00E7453E"/>
    <w:rsid w:val="00E753DF"/>
    <w:rsid w:val="00E77325"/>
    <w:rsid w:val="00E81B33"/>
    <w:rsid w:val="00E81D71"/>
    <w:rsid w:val="00E82AE8"/>
    <w:rsid w:val="00E839EF"/>
    <w:rsid w:val="00E8518D"/>
    <w:rsid w:val="00E861F9"/>
    <w:rsid w:val="00E902A9"/>
    <w:rsid w:val="00E92A1C"/>
    <w:rsid w:val="00E92BE5"/>
    <w:rsid w:val="00E92C60"/>
    <w:rsid w:val="00EA0B85"/>
    <w:rsid w:val="00EA1774"/>
    <w:rsid w:val="00EA347C"/>
    <w:rsid w:val="00EA3BA2"/>
    <w:rsid w:val="00EA48B8"/>
    <w:rsid w:val="00EA6EC8"/>
    <w:rsid w:val="00EB01B6"/>
    <w:rsid w:val="00EB0392"/>
    <w:rsid w:val="00EB1C11"/>
    <w:rsid w:val="00EB1F35"/>
    <w:rsid w:val="00EB289A"/>
    <w:rsid w:val="00EB3482"/>
    <w:rsid w:val="00EB39C5"/>
    <w:rsid w:val="00EB47D5"/>
    <w:rsid w:val="00EB6C44"/>
    <w:rsid w:val="00EC0339"/>
    <w:rsid w:val="00EC07CF"/>
    <w:rsid w:val="00EC2FAA"/>
    <w:rsid w:val="00EC3329"/>
    <w:rsid w:val="00EC4930"/>
    <w:rsid w:val="00EC6761"/>
    <w:rsid w:val="00ED080B"/>
    <w:rsid w:val="00ED0E03"/>
    <w:rsid w:val="00ED4B6D"/>
    <w:rsid w:val="00ED4E16"/>
    <w:rsid w:val="00ED4EE1"/>
    <w:rsid w:val="00ED6893"/>
    <w:rsid w:val="00EE55C1"/>
    <w:rsid w:val="00EE6C34"/>
    <w:rsid w:val="00EF0D03"/>
    <w:rsid w:val="00EF0E84"/>
    <w:rsid w:val="00EF18D1"/>
    <w:rsid w:val="00EF5154"/>
    <w:rsid w:val="00EF5351"/>
    <w:rsid w:val="00EF7338"/>
    <w:rsid w:val="00F0211C"/>
    <w:rsid w:val="00F0274A"/>
    <w:rsid w:val="00F041C4"/>
    <w:rsid w:val="00F04FF1"/>
    <w:rsid w:val="00F0691A"/>
    <w:rsid w:val="00F06AA0"/>
    <w:rsid w:val="00F06EBA"/>
    <w:rsid w:val="00F070E8"/>
    <w:rsid w:val="00F11609"/>
    <w:rsid w:val="00F14E51"/>
    <w:rsid w:val="00F1607F"/>
    <w:rsid w:val="00F172BC"/>
    <w:rsid w:val="00F21193"/>
    <w:rsid w:val="00F238DF"/>
    <w:rsid w:val="00F23F3E"/>
    <w:rsid w:val="00F24726"/>
    <w:rsid w:val="00F25935"/>
    <w:rsid w:val="00F25F91"/>
    <w:rsid w:val="00F306C7"/>
    <w:rsid w:val="00F32F05"/>
    <w:rsid w:val="00F33577"/>
    <w:rsid w:val="00F33DDF"/>
    <w:rsid w:val="00F358DA"/>
    <w:rsid w:val="00F40389"/>
    <w:rsid w:val="00F41B8B"/>
    <w:rsid w:val="00F427BF"/>
    <w:rsid w:val="00F435CE"/>
    <w:rsid w:val="00F436AA"/>
    <w:rsid w:val="00F43FF6"/>
    <w:rsid w:val="00F46E8B"/>
    <w:rsid w:val="00F51AD2"/>
    <w:rsid w:val="00F52E12"/>
    <w:rsid w:val="00F57097"/>
    <w:rsid w:val="00F61CAD"/>
    <w:rsid w:val="00F64D46"/>
    <w:rsid w:val="00F66DD2"/>
    <w:rsid w:val="00F67B7D"/>
    <w:rsid w:val="00F67C9D"/>
    <w:rsid w:val="00F70820"/>
    <w:rsid w:val="00F7182E"/>
    <w:rsid w:val="00F71BEE"/>
    <w:rsid w:val="00F740E6"/>
    <w:rsid w:val="00F742AD"/>
    <w:rsid w:val="00F77FB2"/>
    <w:rsid w:val="00F86DB5"/>
    <w:rsid w:val="00F86E3C"/>
    <w:rsid w:val="00F86E7B"/>
    <w:rsid w:val="00F875F3"/>
    <w:rsid w:val="00F9117A"/>
    <w:rsid w:val="00F915AC"/>
    <w:rsid w:val="00F92891"/>
    <w:rsid w:val="00F96AC1"/>
    <w:rsid w:val="00F970A0"/>
    <w:rsid w:val="00F97162"/>
    <w:rsid w:val="00FA105B"/>
    <w:rsid w:val="00FA16EF"/>
    <w:rsid w:val="00FA2E72"/>
    <w:rsid w:val="00FA30E9"/>
    <w:rsid w:val="00FA3B63"/>
    <w:rsid w:val="00FA4865"/>
    <w:rsid w:val="00FA54F1"/>
    <w:rsid w:val="00FA7C7F"/>
    <w:rsid w:val="00FB0A47"/>
    <w:rsid w:val="00FB3025"/>
    <w:rsid w:val="00FB56AE"/>
    <w:rsid w:val="00FC3F93"/>
    <w:rsid w:val="00FC4548"/>
    <w:rsid w:val="00FC4DF5"/>
    <w:rsid w:val="00FC5B2A"/>
    <w:rsid w:val="00FC5F22"/>
    <w:rsid w:val="00FC6823"/>
    <w:rsid w:val="00FC7BCC"/>
    <w:rsid w:val="00FC7E2D"/>
    <w:rsid w:val="00FC7FDF"/>
    <w:rsid w:val="00FD039A"/>
    <w:rsid w:val="00FD1B2C"/>
    <w:rsid w:val="00FD1C02"/>
    <w:rsid w:val="00FD1F48"/>
    <w:rsid w:val="00FD2929"/>
    <w:rsid w:val="00FD3118"/>
    <w:rsid w:val="00FD38BC"/>
    <w:rsid w:val="00FD430F"/>
    <w:rsid w:val="00FD4590"/>
    <w:rsid w:val="00FE006A"/>
    <w:rsid w:val="00FE251C"/>
    <w:rsid w:val="00FE3329"/>
    <w:rsid w:val="00FE7B36"/>
    <w:rsid w:val="00FF342A"/>
    <w:rsid w:val="00FF5906"/>
    <w:rsid w:val="00FF5AFA"/>
    <w:rsid w:val="00FF6380"/>
    <w:rsid w:val="035E1AA6"/>
    <w:rsid w:val="123D35E7"/>
    <w:rsid w:val="307D10CB"/>
    <w:rsid w:val="483A5106"/>
    <w:rsid w:val="4A7B3DF6"/>
    <w:rsid w:val="4BE95027"/>
    <w:rsid w:val="52FD6545"/>
    <w:rsid w:val="589642CC"/>
    <w:rsid w:val="59506F49"/>
    <w:rsid w:val="62E01B92"/>
    <w:rsid w:val="652E03A1"/>
    <w:rsid w:val="725E32B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5" w:semiHidden="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qFormat="1"/>
    <w:lsdException w:name="header" w:semiHidden="0" w:uiPriority="0" w:qFormat="1"/>
    <w:lsdException w:name="footer" w:semiHidden="0" w:uiPriority="0" w:qFormat="1"/>
    <w:lsdException w:name="caption" w:uiPriority="35" w:qFormat="1"/>
    <w:lsdException w:name="List Number" w:semiHidden="0" w:uiPriority="1" w:qFormat="1"/>
    <w:lsdException w:name="List Number 2" w:semiHidden="0" w:uiPriority="1" w:qFormat="1"/>
    <w:lsdException w:name="List Number 3" w:semiHidden="0" w:uiPriority="18" w:qFormat="1"/>
    <w:lsdException w:name="List Number 4" w:semiHidden="0" w:uiPriority="18" w:qFormat="1"/>
    <w:lsdException w:name="List Number 5" w:semiHidden="0" w:uiPriority="18" w:qFormat="1"/>
    <w:lsdException w:name="Title" w:semiHidden="0" w:uiPriority="10" w:unhideWhenUsed="0" w:qFormat="1"/>
    <w:lsdException w:name="Default Paragraph Font" w:uiPriority="1" w:qFormat="1"/>
    <w:lsdException w:name="Body Text Indent" w:semiHidden="0" w:unhideWhenUsed="0" w:qFormat="1"/>
    <w:lsdException w:name="Subtitle" w:semiHidden="0" w:uiPriority="0" w:unhideWhenUsed="0" w:qFormat="1"/>
    <w:lsdException w:name="Date" w:semiHidden="0" w:uiPriority="0" w:unhideWhenUsed="0" w:qFormat="1"/>
    <w:lsdException w:name="Body Text First Indent 2" w:semiHidden="0" w:qFormat="1"/>
    <w:lsdException w:name="Body Text 2" w:qFormat="1"/>
    <w:lsdException w:name="Body Text Indent 2" w:qFormat="1"/>
    <w:lsdException w:name="Body Text Indent 3"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Table" w:qFormat="1"/>
    <w:lsdException w:name="Balloon Text" w:uiPriority="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rPr>
      <w:rFonts w:ascii="Times New Roman" w:eastAsia="宋体" w:hAnsi="Times New Roman" w:cs="Times New Roman"/>
      <w:kern w:val="2"/>
      <w:sz w:val="21"/>
    </w:rPr>
  </w:style>
  <w:style w:type="paragraph" w:styleId="30">
    <w:name w:val="heading 3"/>
    <w:basedOn w:val="a0"/>
    <w:next w:val="a0"/>
    <w:link w:val="3Char"/>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List Number 2"/>
    <w:basedOn w:val="a0"/>
    <w:uiPriority w:val="1"/>
    <w:unhideWhenUsed/>
    <w:qFormat/>
    <w:pPr>
      <w:widowControl/>
      <w:numPr>
        <w:ilvl w:val="1"/>
        <w:numId w:val="1"/>
      </w:numPr>
      <w:ind w:left="431" w:hanging="431"/>
      <w:contextualSpacing/>
      <w:jc w:val="left"/>
    </w:pPr>
    <w:rPr>
      <w:rFonts w:asciiTheme="minorHAnsi" w:eastAsia="微软雅黑" w:hAnsiTheme="minorHAnsi" w:cstheme="minorBidi"/>
      <w:color w:val="595959" w:themeColor="text1" w:themeTint="A6"/>
      <w:kern w:val="20"/>
      <w:lang w:val="zh-CN"/>
    </w:rPr>
  </w:style>
  <w:style w:type="paragraph" w:styleId="a">
    <w:name w:val="List Number"/>
    <w:basedOn w:val="a0"/>
    <w:uiPriority w:val="1"/>
    <w:unhideWhenUsed/>
    <w:qFormat/>
    <w:pPr>
      <w:widowControl/>
      <w:numPr>
        <w:numId w:val="1"/>
      </w:numPr>
      <w:ind w:left="357" w:hanging="357"/>
      <w:contextualSpacing/>
      <w:jc w:val="left"/>
    </w:pPr>
    <w:rPr>
      <w:rFonts w:asciiTheme="minorHAnsi" w:eastAsia="微软雅黑" w:hAnsiTheme="minorHAnsi" w:cstheme="minorBidi"/>
      <w:color w:val="595959" w:themeColor="text1" w:themeTint="A6"/>
      <w:kern w:val="20"/>
      <w:lang w:val="zh-CN"/>
    </w:rPr>
  </w:style>
  <w:style w:type="paragraph" w:styleId="a4">
    <w:name w:val="Normal Indent"/>
    <w:basedOn w:val="a0"/>
    <w:qFormat/>
    <w:pPr>
      <w:ind w:firstLine="420"/>
    </w:pPr>
  </w:style>
  <w:style w:type="paragraph" w:styleId="50">
    <w:name w:val="index 5"/>
    <w:basedOn w:val="a0"/>
    <w:next w:val="a0"/>
    <w:uiPriority w:val="99"/>
    <w:unhideWhenUsed/>
    <w:qFormat/>
    <w:pPr>
      <w:ind w:leftChars="800" w:left="800"/>
    </w:pPr>
    <w:rPr>
      <w:szCs w:val="24"/>
    </w:rPr>
  </w:style>
  <w:style w:type="paragraph" w:styleId="a5">
    <w:name w:val="annotation text"/>
    <w:basedOn w:val="a0"/>
    <w:uiPriority w:val="99"/>
    <w:semiHidden/>
    <w:unhideWhenUsed/>
    <w:qFormat/>
    <w:pPr>
      <w:jc w:val="left"/>
    </w:pPr>
  </w:style>
  <w:style w:type="paragraph" w:styleId="a6">
    <w:name w:val="Body Text Indent"/>
    <w:basedOn w:val="a0"/>
    <w:link w:val="Char"/>
    <w:uiPriority w:val="99"/>
    <w:qFormat/>
    <w:pPr>
      <w:tabs>
        <w:tab w:val="left" w:pos="480"/>
      </w:tabs>
      <w:spacing w:line="560" w:lineRule="exact"/>
      <w:ind w:firstLine="480"/>
      <w:jc w:val="left"/>
    </w:pPr>
    <w:rPr>
      <w:rFonts w:ascii="宋体" w:hAnsi="宋体"/>
      <w:sz w:val="24"/>
    </w:rPr>
  </w:style>
  <w:style w:type="paragraph" w:styleId="3">
    <w:name w:val="List Number 3"/>
    <w:basedOn w:val="a0"/>
    <w:uiPriority w:val="18"/>
    <w:unhideWhenUsed/>
    <w:qFormat/>
    <w:pPr>
      <w:widowControl/>
      <w:numPr>
        <w:ilvl w:val="2"/>
        <w:numId w:val="1"/>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styleId="a7">
    <w:name w:val="Plain Text"/>
    <w:basedOn w:val="a0"/>
    <w:link w:val="Char1"/>
    <w:qFormat/>
    <w:rPr>
      <w:rFonts w:ascii="宋体" w:hAnsi="Courier New"/>
    </w:rPr>
  </w:style>
  <w:style w:type="paragraph" w:styleId="4">
    <w:name w:val="List Number 4"/>
    <w:basedOn w:val="a0"/>
    <w:uiPriority w:val="18"/>
    <w:unhideWhenUsed/>
    <w:qFormat/>
    <w:pPr>
      <w:widowControl/>
      <w:numPr>
        <w:ilvl w:val="3"/>
        <w:numId w:val="1"/>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styleId="a8">
    <w:name w:val="Date"/>
    <w:basedOn w:val="a0"/>
    <w:next w:val="a0"/>
    <w:link w:val="Char0"/>
    <w:qFormat/>
    <w:pPr>
      <w:adjustRightInd w:val="0"/>
      <w:spacing w:line="360" w:lineRule="atLeast"/>
      <w:textAlignment w:val="baseline"/>
    </w:pPr>
    <w:rPr>
      <w:sz w:val="32"/>
    </w:rPr>
  </w:style>
  <w:style w:type="paragraph" w:styleId="20">
    <w:name w:val="Body Text Indent 2"/>
    <w:basedOn w:val="a0"/>
    <w:link w:val="2Char"/>
    <w:uiPriority w:val="99"/>
    <w:semiHidden/>
    <w:unhideWhenUsed/>
    <w:qFormat/>
    <w:pPr>
      <w:spacing w:after="120" w:line="480" w:lineRule="auto"/>
      <w:ind w:leftChars="200" w:left="420"/>
    </w:pPr>
  </w:style>
  <w:style w:type="paragraph" w:styleId="a9">
    <w:name w:val="Balloon Text"/>
    <w:basedOn w:val="a0"/>
    <w:link w:val="Char2"/>
    <w:semiHidden/>
    <w:unhideWhenUsed/>
    <w:qFormat/>
    <w:rPr>
      <w:sz w:val="18"/>
      <w:szCs w:val="18"/>
    </w:rPr>
  </w:style>
  <w:style w:type="paragraph" w:styleId="aa">
    <w:name w:val="footer"/>
    <w:basedOn w:val="a0"/>
    <w:link w:val="Char3"/>
    <w:unhideWhenUsed/>
    <w:qFormat/>
    <w:pPr>
      <w:tabs>
        <w:tab w:val="center" w:pos="4153"/>
        <w:tab w:val="right" w:pos="8306"/>
      </w:tabs>
      <w:snapToGrid w:val="0"/>
      <w:jc w:val="left"/>
    </w:pPr>
    <w:rPr>
      <w:sz w:val="18"/>
      <w:szCs w:val="18"/>
    </w:rPr>
  </w:style>
  <w:style w:type="paragraph" w:styleId="ab">
    <w:name w:val="header"/>
    <w:basedOn w:val="a0"/>
    <w:link w:val="Char4"/>
    <w:unhideWhenUsed/>
    <w:qFormat/>
    <w:pPr>
      <w:pBdr>
        <w:bottom w:val="single" w:sz="6" w:space="1" w:color="auto"/>
      </w:pBdr>
      <w:tabs>
        <w:tab w:val="center" w:pos="4153"/>
        <w:tab w:val="right" w:pos="8306"/>
      </w:tabs>
      <w:snapToGrid w:val="0"/>
      <w:jc w:val="center"/>
    </w:pPr>
    <w:rPr>
      <w:sz w:val="18"/>
      <w:szCs w:val="18"/>
    </w:rPr>
  </w:style>
  <w:style w:type="paragraph" w:styleId="ac">
    <w:name w:val="Subtitle"/>
    <w:basedOn w:val="a0"/>
    <w:next w:val="a0"/>
    <w:link w:val="Char5"/>
    <w:qFormat/>
    <w:pPr>
      <w:spacing w:before="240" w:after="60" w:line="312" w:lineRule="auto"/>
      <w:jc w:val="center"/>
      <w:outlineLvl w:val="1"/>
    </w:pPr>
    <w:rPr>
      <w:rFonts w:ascii="Cambria" w:hAnsi="Cambria"/>
      <w:b/>
      <w:bCs/>
      <w:kern w:val="28"/>
      <w:sz w:val="32"/>
      <w:szCs w:val="32"/>
    </w:rPr>
  </w:style>
  <w:style w:type="paragraph" w:styleId="5">
    <w:name w:val="List Number 5"/>
    <w:basedOn w:val="a0"/>
    <w:uiPriority w:val="18"/>
    <w:unhideWhenUsed/>
    <w:qFormat/>
    <w:pPr>
      <w:widowControl/>
      <w:numPr>
        <w:ilvl w:val="4"/>
        <w:numId w:val="1"/>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styleId="31">
    <w:name w:val="Body Text Indent 3"/>
    <w:basedOn w:val="a0"/>
    <w:link w:val="3Char0"/>
    <w:uiPriority w:val="99"/>
    <w:semiHidden/>
    <w:unhideWhenUsed/>
    <w:qFormat/>
    <w:pPr>
      <w:spacing w:after="120"/>
      <w:ind w:leftChars="200" w:left="420"/>
    </w:pPr>
    <w:rPr>
      <w:sz w:val="16"/>
      <w:szCs w:val="16"/>
    </w:rPr>
  </w:style>
  <w:style w:type="paragraph" w:styleId="21">
    <w:name w:val="Body Text 2"/>
    <w:basedOn w:val="a0"/>
    <w:link w:val="2Char0"/>
    <w:uiPriority w:val="99"/>
    <w:semiHidden/>
    <w:unhideWhenUsed/>
    <w:qFormat/>
    <w:pPr>
      <w:spacing w:after="120" w:line="480" w:lineRule="auto"/>
    </w:pPr>
  </w:style>
  <w:style w:type="paragraph" w:styleId="ad">
    <w:name w:val="Title"/>
    <w:basedOn w:val="a0"/>
    <w:next w:val="a0"/>
    <w:link w:val="Char6"/>
    <w:uiPriority w:val="10"/>
    <w:qFormat/>
    <w:pPr>
      <w:spacing w:before="240" w:after="60"/>
      <w:jc w:val="center"/>
      <w:outlineLvl w:val="0"/>
    </w:pPr>
    <w:rPr>
      <w:rFonts w:ascii="Cambria" w:hAnsi="Cambria"/>
      <w:b/>
      <w:bCs/>
      <w:sz w:val="32"/>
      <w:szCs w:val="32"/>
    </w:rPr>
  </w:style>
  <w:style w:type="paragraph" w:styleId="22">
    <w:name w:val="Body Text First Indent 2"/>
    <w:basedOn w:val="a6"/>
    <w:next w:val="50"/>
    <w:link w:val="2Char1"/>
    <w:uiPriority w:val="99"/>
    <w:unhideWhenUsed/>
    <w:qFormat/>
    <w:pPr>
      <w:tabs>
        <w:tab w:val="clear" w:pos="480"/>
      </w:tabs>
      <w:spacing w:after="120" w:line="240" w:lineRule="auto"/>
      <w:ind w:leftChars="200" w:left="420" w:firstLine="420"/>
      <w:jc w:val="both"/>
    </w:pPr>
    <w:rPr>
      <w:rFonts w:ascii="Times New Roman" w:hAnsi="Times New Roman"/>
      <w:sz w:val="21"/>
      <w:szCs w:val="24"/>
    </w:rPr>
  </w:style>
  <w:style w:type="table" w:styleId="ae">
    <w:name w:val="Table Grid"/>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FollowedHyperlink"/>
    <w:basedOn w:val="a1"/>
    <w:uiPriority w:val="99"/>
    <w:semiHidden/>
    <w:unhideWhenUsed/>
    <w:qFormat/>
    <w:rPr>
      <w:color w:val="800080" w:themeColor="followedHyperlink"/>
      <w:u w:val="single"/>
    </w:rPr>
  </w:style>
  <w:style w:type="character" w:styleId="af0">
    <w:name w:val="Hyperlink"/>
    <w:basedOn w:val="a1"/>
    <w:uiPriority w:val="99"/>
    <w:unhideWhenUsed/>
    <w:qFormat/>
    <w:rPr>
      <w:color w:val="0000FF" w:themeColor="hyperlink"/>
      <w:u w:val="single"/>
    </w:rPr>
  </w:style>
  <w:style w:type="character" w:customStyle="1" w:styleId="Char">
    <w:name w:val="正文文本缩进 Char"/>
    <w:basedOn w:val="a1"/>
    <w:link w:val="a6"/>
    <w:qFormat/>
    <w:rPr>
      <w:rFonts w:ascii="宋体" w:eastAsia="宋体" w:hAnsi="宋体" w:cs="Times New Roman"/>
      <w:sz w:val="24"/>
      <w:szCs w:val="20"/>
    </w:rPr>
  </w:style>
  <w:style w:type="paragraph" w:customStyle="1" w:styleId="Default">
    <w:name w:val="Default"/>
    <w:link w:val="DefaultChar"/>
    <w:qFormat/>
    <w:pPr>
      <w:widowControl w:val="0"/>
      <w:autoSpaceDE w:val="0"/>
      <w:autoSpaceDN w:val="0"/>
      <w:adjustRightInd w:val="0"/>
    </w:pPr>
    <w:rPr>
      <w:rFonts w:ascii="......." w:eastAsia="......." w:hAnsi="Calibri" w:cs="......."/>
      <w:color w:val="000000"/>
      <w:sz w:val="24"/>
      <w:szCs w:val="24"/>
    </w:rPr>
  </w:style>
  <w:style w:type="character" w:customStyle="1" w:styleId="Char5">
    <w:name w:val="副标题 Char"/>
    <w:basedOn w:val="a1"/>
    <w:link w:val="ac"/>
    <w:qFormat/>
    <w:rPr>
      <w:rFonts w:ascii="Cambria" w:eastAsia="宋体" w:hAnsi="Cambria" w:cs="Times New Roman"/>
      <w:b/>
      <w:bCs/>
      <w:kern w:val="28"/>
      <w:sz w:val="32"/>
      <w:szCs w:val="32"/>
    </w:rPr>
  </w:style>
  <w:style w:type="character" w:customStyle="1" w:styleId="Char4">
    <w:name w:val="页眉 Char"/>
    <w:basedOn w:val="a1"/>
    <w:link w:val="ab"/>
    <w:qFormat/>
    <w:rPr>
      <w:rFonts w:ascii="Times New Roman" w:eastAsia="宋体" w:hAnsi="Times New Roman" w:cs="Times New Roman"/>
      <w:sz w:val="18"/>
      <w:szCs w:val="18"/>
    </w:rPr>
  </w:style>
  <w:style w:type="character" w:customStyle="1" w:styleId="Char3">
    <w:name w:val="页脚 Char"/>
    <w:basedOn w:val="a1"/>
    <w:link w:val="aa"/>
    <w:qFormat/>
    <w:rPr>
      <w:rFonts w:ascii="Times New Roman" w:eastAsia="宋体" w:hAnsi="Times New Roman" w:cs="Times New Roman"/>
      <w:sz w:val="18"/>
      <w:szCs w:val="18"/>
    </w:rPr>
  </w:style>
  <w:style w:type="character" w:customStyle="1" w:styleId="Char0">
    <w:name w:val="日期 Char"/>
    <w:basedOn w:val="a1"/>
    <w:link w:val="a8"/>
    <w:qFormat/>
    <w:rPr>
      <w:rFonts w:ascii="Times New Roman" w:eastAsia="宋体" w:hAnsi="Times New Roman" w:cs="Times New Roman"/>
      <w:sz w:val="32"/>
      <w:szCs w:val="20"/>
    </w:rPr>
  </w:style>
  <w:style w:type="paragraph" w:styleId="af1">
    <w:name w:val="List Paragraph"/>
    <w:basedOn w:val="a0"/>
    <w:link w:val="Char7"/>
    <w:uiPriority w:val="34"/>
    <w:qFormat/>
    <w:pPr>
      <w:ind w:firstLineChars="200" w:firstLine="420"/>
    </w:pPr>
  </w:style>
  <w:style w:type="character" w:customStyle="1" w:styleId="2Char">
    <w:name w:val="正文文本缩进 2 Char"/>
    <w:basedOn w:val="a1"/>
    <w:link w:val="20"/>
    <w:uiPriority w:val="99"/>
    <w:semiHidden/>
    <w:qFormat/>
    <w:rPr>
      <w:rFonts w:ascii="Times New Roman" w:eastAsia="宋体" w:hAnsi="Times New Roman" w:cs="Times New Roman"/>
      <w:szCs w:val="20"/>
    </w:rPr>
  </w:style>
  <w:style w:type="character" w:customStyle="1" w:styleId="3Char">
    <w:name w:val="标题 3 Char"/>
    <w:basedOn w:val="a1"/>
    <w:link w:val="30"/>
    <w:qFormat/>
    <w:rPr>
      <w:rFonts w:ascii="Times New Roman" w:eastAsia="宋体" w:hAnsi="Times New Roman" w:cs="Times New Roman"/>
      <w:b/>
      <w:bCs/>
      <w:sz w:val="32"/>
      <w:szCs w:val="32"/>
    </w:rPr>
  </w:style>
  <w:style w:type="character" w:customStyle="1" w:styleId="2Char0">
    <w:name w:val="正文文本 2 Char"/>
    <w:basedOn w:val="a1"/>
    <w:link w:val="21"/>
    <w:uiPriority w:val="99"/>
    <w:semiHidden/>
    <w:qFormat/>
    <w:rPr>
      <w:rFonts w:ascii="Times New Roman" w:eastAsia="宋体" w:hAnsi="Times New Roman" w:cs="Times New Roman"/>
      <w:szCs w:val="20"/>
    </w:rPr>
  </w:style>
  <w:style w:type="paragraph" w:customStyle="1" w:styleId="Char8">
    <w:name w:val="Char"/>
    <w:basedOn w:val="a0"/>
    <w:autoRedefine/>
    <w:qFormat/>
    <w:pPr>
      <w:tabs>
        <w:tab w:val="left" w:pos="360"/>
      </w:tabs>
    </w:pPr>
    <w:rPr>
      <w:sz w:val="24"/>
      <w:szCs w:val="24"/>
    </w:rPr>
  </w:style>
  <w:style w:type="character" w:customStyle="1" w:styleId="Char9">
    <w:name w:val="纯文本 Char"/>
    <w:basedOn w:val="a1"/>
    <w:uiPriority w:val="99"/>
    <w:semiHidden/>
    <w:qFormat/>
    <w:rPr>
      <w:rFonts w:ascii="宋体" w:eastAsia="宋体" w:hAnsi="Courier New" w:cs="Courier New"/>
      <w:szCs w:val="21"/>
    </w:rPr>
  </w:style>
  <w:style w:type="character" w:customStyle="1" w:styleId="Char1">
    <w:name w:val="纯文本 Char1"/>
    <w:link w:val="a7"/>
    <w:qFormat/>
    <w:locked/>
    <w:rPr>
      <w:rFonts w:ascii="宋体" w:eastAsia="宋体" w:hAnsi="Courier New" w:cs="Times New Roman"/>
      <w:szCs w:val="20"/>
    </w:rPr>
  </w:style>
  <w:style w:type="character" w:customStyle="1" w:styleId="3Char0">
    <w:name w:val="正文文本缩进 3 Char"/>
    <w:basedOn w:val="a1"/>
    <w:link w:val="31"/>
    <w:uiPriority w:val="99"/>
    <w:semiHidden/>
    <w:qFormat/>
    <w:rPr>
      <w:rFonts w:ascii="Times New Roman" w:eastAsia="宋体" w:hAnsi="Times New Roman" w:cs="Times New Roman"/>
      <w:sz w:val="16"/>
      <w:szCs w:val="16"/>
    </w:rPr>
  </w:style>
  <w:style w:type="paragraph" w:customStyle="1" w:styleId="13">
    <w:name w:val="正文_13"/>
    <w:qFormat/>
    <w:pPr>
      <w:widowControl w:val="0"/>
      <w:jc w:val="both"/>
    </w:pPr>
    <w:rPr>
      <w:rFonts w:ascii="Times New Roman" w:eastAsia="宋体" w:hAnsi="Times New Roman" w:cs="Times New Roman"/>
      <w:kern w:val="2"/>
      <w:sz w:val="21"/>
      <w:szCs w:val="24"/>
    </w:rPr>
  </w:style>
  <w:style w:type="paragraph" w:customStyle="1" w:styleId="6">
    <w:name w:val="正文_6"/>
    <w:qFormat/>
    <w:pPr>
      <w:widowControl w:val="0"/>
      <w:jc w:val="both"/>
    </w:pPr>
    <w:rPr>
      <w:rFonts w:ascii="Times New Roman" w:eastAsia="宋体" w:hAnsi="Times New Roman" w:cs="Times New Roman"/>
      <w:kern w:val="2"/>
      <w:sz w:val="21"/>
      <w:szCs w:val="24"/>
    </w:rPr>
  </w:style>
  <w:style w:type="paragraph" w:customStyle="1" w:styleId="7">
    <w:name w:val="正文_7"/>
    <w:qFormat/>
    <w:pPr>
      <w:widowControl w:val="0"/>
      <w:jc w:val="both"/>
    </w:pPr>
    <w:rPr>
      <w:rFonts w:ascii="Times New Roman" w:eastAsia="宋体" w:hAnsi="Times New Roman" w:cs="Times New Roman"/>
      <w:kern w:val="2"/>
      <w:sz w:val="21"/>
      <w:szCs w:val="24"/>
    </w:rPr>
  </w:style>
  <w:style w:type="paragraph" w:customStyle="1" w:styleId="11">
    <w:name w:val="正文_11"/>
    <w:qFormat/>
    <w:pPr>
      <w:widowControl w:val="0"/>
      <w:jc w:val="both"/>
    </w:pPr>
    <w:rPr>
      <w:rFonts w:ascii="Times New Roman" w:eastAsia="宋体" w:hAnsi="Times New Roman" w:cs="Times New Roman"/>
      <w:kern w:val="2"/>
      <w:sz w:val="21"/>
      <w:szCs w:val="24"/>
    </w:rPr>
  </w:style>
  <w:style w:type="character" w:customStyle="1" w:styleId="Char2">
    <w:name w:val="批注框文本 Char"/>
    <w:basedOn w:val="a1"/>
    <w:link w:val="a9"/>
    <w:uiPriority w:val="99"/>
    <w:semiHidden/>
    <w:qFormat/>
    <w:rPr>
      <w:rFonts w:ascii="Times New Roman" w:eastAsia="宋体" w:hAnsi="Times New Roman" w:cs="Times New Roman"/>
      <w:sz w:val="18"/>
      <w:szCs w:val="18"/>
    </w:rPr>
  </w:style>
  <w:style w:type="character" w:customStyle="1" w:styleId="DefaultChar">
    <w:name w:val="Default Char"/>
    <w:link w:val="Default"/>
    <w:qFormat/>
    <w:locked/>
    <w:rPr>
      <w:rFonts w:ascii="......." w:eastAsia="......." w:hAnsi="Calibri" w:cs="......."/>
      <w:color w:val="000000"/>
      <w:kern w:val="0"/>
      <w:sz w:val="24"/>
      <w:szCs w:val="24"/>
    </w:rPr>
  </w:style>
  <w:style w:type="character" w:customStyle="1" w:styleId="Char7">
    <w:name w:val="列出段落 Char"/>
    <w:link w:val="af1"/>
    <w:uiPriority w:val="34"/>
    <w:qFormat/>
    <w:rPr>
      <w:rFonts w:ascii="Times New Roman" w:eastAsia="宋体" w:hAnsi="Times New Roman" w:cs="Times New Roman"/>
      <w:szCs w:val="20"/>
    </w:rPr>
  </w:style>
  <w:style w:type="character" w:customStyle="1" w:styleId="Char6">
    <w:name w:val="标题 Char"/>
    <w:basedOn w:val="a1"/>
    <w:link w:val="ad"/>
    <w:uiPriority w:val="10"/>
    <w:qFormat/>
    <w:rPr>
      <w:rFonts w:ascii="Cambria" w:eastAsia="宋体" w:hAnsi="Cambria" w:cs="Times New Roman"/>
      <w:b/>
      <w:bCs/>
      <w:kern w:val="2"/>
      <w:sz w:val="32"/>
      <w:szCs w:val="32"/>
    </w:rPr>
  </w:style>
  <w:style w:type="character" w:customStyle="1" w:styleId="2Char1">
    <w:name w:val="正文首行缩进 2 Char"/>
    <w:basedOn w:val="Char"/>
    <w:link w:val="22"/>
    <w:uiPriority w:val="99"/>
    <w:qFormat/>
    <w:rPr>
      <w:rFonts w:ascii="Times New Roman" w:eastAsia="宋体" w:hAnsi="Times New Roman" w:cs="Times New Roman"/>
      <w:kern w:val="2"/>
      <w:sz w:val="21"/>
      <w:szCs w:val="24"/>
    </w:rPr>
  </w:style>
  <w:style w:type="paragraph" w:customStyle="1" w:styleId="CharChar1CharCharCharCharCharCharCharCharCharCharCharCharCharChar">
    <w:name w:val="Char Char1 Char Char Char Char Char Char Char Char Char Char Char Char Char Char"/>
    <w:basedOn w:val="a0"/>
    <w:qFormat/>
    <w:pPr>
      <w:widowControl/>
      <w:spacing w:after="160" w:line="240" w:lineRule="exact"/>
      <w:jc w:val="left"/>
    </w:pPr>
    <w:rPr>
      <w:rFonts w:ascii="Verdana" w:hAnsi="Verdana"/>
      <w:kern w:val="0"/>
      <w:sz w:val="20"/>
      <w:lang w:eastAsia="en-US"/>
    </w:rPr>
  </w:style>
  <w:style w:type="character" w:customStyle="1" w:styleId="font01">
    <w:name w:val="font01"/>
    <w:qFormat/>
    <w:rPr>
      <w:rFonts w:ascii="宋体" w:eastAsia="宋体" w:hAnsi="宋体" w:cs="宋体" w:hint="eastAsia"/>
      <w:color w:val="000000"/>
      <w:sz w:val="22"/>
      <w:szCs w:val="22"/>
      <w:u w:val="none"/>
    </w:rPr>
  </w:style>
  <w:style w:type="character" w:customStyle="1" w:styleId="font41">
    <w:name w:val="font41"/>
    <w:qFormat/>
    <w:rPr>
      <w:rFonts w:ascii="宋体" w:eastAsia="宋体" w:hAnsi="宋体" w:cs="宋体" w:hint="eastAsia"/>
      <w:color w:val="000000"/>
      <w:sz w:val="20"/>
      <w:szCs w:val="20"/>
      <w:u w:val="none"/>
    </w:rPr>
  </w:style>
  <w:style w:type="character" w:customStyle="1" w:styleId="font61">
    <w:name w:val="font61"/>
    <w:qFormat/>
    <w:rPr>
      <w:rFonts w:ascii="宋体" w:eastAsia="宋体" w:hAnsi="宋体" w:cs="宋体" w:hint="eastAsia"/>
      <w:color w:val="000000"/>
      <w:sz w:val="20"/>
      <w:szCs w:val="20"/>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5" w:semiHidden="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qFormat="1"/>
    <w:lsdException w:name="header" w:semiHidden="0" w:uiPriority="0" w:qFormat="1"/>
    <w:lsdException w:name="footer" w:semiHidden="0" w:uiPriority="0" w:qFormat="1"/>
    <w:lsdException w:name="caption" w:uiPriority="35" w:qFormat="1"/>
    <w:lsdException w:name="List Number" w:semiHidden="0" w:uiPriority="1" w:qFormat="1"/>
    <w:lsdException w:name="List Number 2" w:semiHidden="0" w:uiPriority="1" w:qFormat="1"/>
    <w:lsdException w:name="List Number 3" w:semiHidden="0" w:uiPriority="18" w:qFormat="1"/>
    <w:lsdException w:name="List Number 4" w:semiHidden="0" w:uiPriority="18" w:qFormat="1"/>
    <w:lsdException w:name="List Number 5" w:semiHidden="0" w:uiPriority="18" w:qFormat="1"/>
    <w:lsdException w:name="Title" w:semiHidden="0" w:uiPriority="10" w:unhideWhenUsed="0" w:qFormat="1"/>
    <w:lsdException w:name="Default Paragraph Font" w:uiPriority="1" w:qFormat="1"/>
    <w:lsdException w:name="Body Text Indent" w:semiHidden="0" w:unhideWhenUsed="0" w:qFormat="1"/>
    <w:lsdException w:name="Subtitle" w:semiHidden="0" w:uiPriority="0" w:unhideWhenUsed="0" w:qFormat="1"/>
    <w:lsdException w:name="Date" w:semiHidden="0" w:uiPriority="0" w:unhideWhenUsed="0" w:qFormat="1"/>
    <w:lsdException w:name="Body Text First Indent 2" w:semiHidden="0" w:qFormat="1"/>
    <w:lsdException w:name="Body Text 2" w:qFormat="1"/>
    <w:lsdException w:name="Body Text Indent 2" w:qFormat="1"/>
    <w:lsdException w:name="Body Text Indent 3"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Table" w:qFormat="1"/>
    <w:lsdException w:name="Balloon Text" w:uiPriority="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rPr>
      <w:rFonts w:ascii="Times New Roman" w:eastAsia="宋体" w:hAnsi="Times New Roman" w:cs="Times New Roman"/>
      <w:kern w:val="2"/>
      <w:sz w:val="21"/>
    </w:rPr>
  </w:style>
  <w:style w:type="paragraph" w:styleId="30">
    <w:name w:val="heading 3"/>
    <w:basedOn w:val="a0"/>
    <w:next w:val="a0"/>
    <w:link w:val="3Char"/>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List Number 2"/>
    <w:basedOn w:val="a0"/>
    <w:uiPriority w:val="1"/>
    <w:unhideWhenUsed/>
    <w:qFormat/>
    <w:pPr>
      <w:widowControl/>
      <w:numPr>
        <w:ilvl w:val="1"/>
        <w:numId w:val="1"/>
      </w:numPr>
      <w:ind w:left="431" w:hanging="431"/>
      <w:contextualSpacing/>
      <w:jc w:val="left"/>
    </w:pPr>
    <w:rPr>
      <w:rFonts w:asciiTheme="minorHAnsi" w:eastAsia="微软雅黑" w:hAnsiTheme="minorHAnsi" w:cstheme="minorBidi"/>
      <w:color w:val="595959" w:themeColor="text1" w:themeTint="A6"/>
      <w:kern w:val="20"/>
      <w:lang w:val="zh-CN"/>
    </w:rPr>
  </w:style>
  <w:style w:type="paragraph" w:styleId="a">
    <w:name w:val="List Number"/>
    <w:basedOn w:val="a0"/>
    <w:uiPriority w:val="1"/>
    <w:unhideWhenUsed/>
    <w:qFormat/>
    <w:pPr>
      <w:widowControl/>
      <w:numPr>
        <w:numId w:val="1"/>
      </w:numPr>
      <w:ind w:left="357" w:hanging="357"/>
      <w:contextualSpacing/>
      <w:jc w:val="left"/>
    </w:pPr>
    <w:rPr>
      <w:rFonts w:asciiTheme="minorHAnsi" w:eastAsia="微软雅黑" w:hAnsiTheme="minorHAnsi" w:cstheme="minorBidi"/>
      <w:color w:val="595959" w:themeColor="text1" w:themeTint="A6"/>
      <w:kern w:val="20"/>
      <w:lang w:val="zh-CN"/>
    </w:rPr>
  </w:style>
  <w:style w:type="paragraph" w:styleId="a4">
    <w:name w:val="Normal Indent"/>
    <w:basedOn w:val="a0"/>
    <w:qFormat/>
    <w:pPr>
      <w:ind w:firstLine="420"/>
    </w:pPr>
  </w:style>
  <w:style w:type="paragraph" w:styleId="50">
    <w:name w:val="index 5"/>
    <w:basedOn w:val="a0"/>
    <w:next w:val="a0"/>
    <w:uiPriority w:val="99"/>
    <w:unhideWhenUsed/>
    <w:qFormat/>
    <w:pPr>
      <w:ind w:leftChars="800" w:left="800"/>
    </w:pPr>
    <w:rPr>
      <w:szCs w:val="24"/>
    </w:rPr>
  </w:style>
  <w:style w:type="paragraph" w:styleId="a5">
    <w:name w:val="annotation text"/>
    <w:basedOn w:val="a0"/>
    <w:uiPriority w:val="99"/>
    <w:semiHidden/>
    <w:unhideWhenUsed/>
    <w:qFormat/>
    <w:pPr>
      <w:jc w:val="left"/>
    </w:pPr>
  </w:style>
  <w:style w:type="paragraph" w:styleId="a6">
    <w:name w:val="Body Text Indent"/>
    <w:basedOn w:val="a0"/>
    <w:link w:val="Char"/>
    <w:uiPriority w:val="99"/>
    <w:qFormat/>
    <w:pPr>
      <w:tabs>
        <w:tab w:val="left" w:pos="480"/>
      </w:tabs>
      <w:spacing w:line="560" w:lineRule="exact"/>
      <w:ind w:firstLine="480"/>
      <w:jc w:val="left"/>
    </w:pPr>
    <w:rPr>
      <w:rFonts w:ascii="宋体" w:hAnsi="宋体"/>
      <w:sz w:val="24"/>
    </w:rPr>
  </w:style>
  <w:style w:type="paragraph" w:styleId="3">
    <w:name w:val="List Number 3"/>
    <w:basedOn w:val="a0"/>
    <w:uiPriority w:val="18"/>
    <w:unhideWhenUsed/>
    <w:qFormat/>
    <w:pPr>
      <w:widowControl/>
      <w:numPr>
        <w:ilvl w:val="2"/>
        <w:numId w:val="1"/>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styleId="a7">
    <w:name w:val="Plain Text"/>
    <w:basedOn w:val="a0"/>
    <w:link w:val="Char1"/>
    <w:qFormat/>
    <w:rPr>
      <w:rFonts w:ascii="宋体" w:hAnsi="Courier New"/>
    </w:rPr>
  </w:style>
  <w:style w:type="paragraph" w:styleId="4">
    <w:name w:val="List Number 4"/>
    <w:basedOn w:val="a0"/>
    <w:uiPriority w:val="18"/>
    <w:unhideWhenUsed/>
    <w:qFormat/>
    <w:pPr>
      <w:widowControl/>
      <w:numPr>
        <w:ilvl w:val="3"/>
        <w:numId w:val="1"/>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styleId="a8">
    <w:name w:val="Date"/>
    <w:basedOn w:val="a0"/>
    <w:next w:val="a0"/>
    <w:link w:val="Char0"/>
    <w:qFormat/>
    <w:pPr>
      <w:adjustRightInd w:val="0"/>
      <w:spacing w:line="360" w:lineRule="atLeast"/>
      <w:textAlignment w:val="baseline"/>
    </w:pPr>
    <w:rPr>
      <w:sz w:val="32"/>
    </w:rPr>
  </w:style>
  <w:style w:type="paragraph" w:styleId="20">
    <w:name w:val="Body Text Indent 2"/>
    <w:basedOn w:val="a0"/>
    <w:link w:val="2Char"/>
    <w:uiPriority w:val="99"/>
    <w:semiHidden/>
    <w:unhideWhenUsed/>
    <w:qFormat/>
    <w:pPr>
      <w:spacing w:after="120" w:line="480" w:lineRule="auto"/>
      <w:ind w:leftChars="200" w:left="420"/>
    </w:pPr>
  </w:style>
  <w:style w:type="paragraph" w:styleId="a9">
    <w:name w:val="Balloon Text"/>
    <w:basedOn w:val="a0"/>
    <w:link w:val="Char2"/>
    <w:semiHidden/>
    <w:unhideWhenUsed/>
    <w:qFormat/>
    <w:rPr>
      <w:sz w:val="18"/>
      <w:szCs w:val="18"/>
    </w:rPr>
  </w:style>
  <w:style w:type="paragraph" w:styleId="aa">
    <w:name w:val="footer"/>
    <w:basedOn w:val="a0"/>
    <w:link w:val="Char3"/>
    <w:unhideWhenUsed/>
    <w:qFormat/>
    <w:pPr>
      <w:tabs>
        <w:tab w:val="center" w:pos="4153"/>
        <w:tab w:val="right" w:pos="8306"/>
      </w:tabs>
      <w:snapToGrid w:val="0"/>
      <w:jc w:val="left"/>
    </w:pPr>
    <w:rPr>
      <w:sz w:val="18"/>
      <w:szCs w:val="18"/>
    </w:rPr>
  </w:style>
  <w:style w:type="paragraph" w:styleId="ab">
    <w:name w:val="header"/>
    <w:basedOn w:val="a0"/>
    <w:link w:val="Char4"/>
    <w:unhideWhenUsed/>
    <w:qFormat/>
    <w:pPr>
      <w:pBdr>
        <w:bottom w:val="single" w:sz="6" w:space="1" w:color="auto"/>
      </w:pBdr>
      <w:tabs>
        <w:tab w:val="center" w:pos="4153"/>
        <w:tab w:val="right" w:pos="8306"/>
      </w:tabs>
      <w:snapToGrid w:val="0"/>
      <w:jc w:val="center"/>
    </w:pPr>
    <w:rPr>
      <w:sz w:val="18"/>
      <w:szCs w:val="18"/>
    </w:rPr>
  </w:style>
  <w:style w:type="paragraph" w:styleId="ac">
    <w:name w:val="Subtitle"/>
    <w:basedOn w:val="a0"/>
    <w:next w:val="a0"/>
    <w:link w:val="Char5"/>
    <w:qFormat/>
    <w:pPr>
      <w:spacing w:before="240" w:after="60" w:line="312" w:lineRule="auto"/>
      <w:jc w:val="center"/>
      <w:outlineLvl w:val="1"/>
    </w:pPr>
    <w:rPr>
      <w:rFonts w:ascii="Cambria" w:hAnsi="Cambria"/>
      <w:b/>
      <w:bCs/>
      <w:kern w:val="28"/>
      <w:sz w:val="32"/>
      <w:szCs w:val="32"/>
    </w:rPr>
  </w:style>
  <w:style w:type="paragraph" w:styleId="5">
    <w:name w:val="List Number 5"/>
    <w:basedOn w:val="a0"/>
    <w:uiPriority w:val="18"/>
    <w:unhideWhenUsed/>
    <w:qFormat/>
    <w:pPr>
      <w:widowControl/>
      <w:numPr>
        <w:ilvl w:val="4"/>
        <w:numId w:val="1"/>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styleId="31">
    <w:name w:val="Body Text Indent 3"/>
    <w:basedOn w:val="a0"/>
    <w:link w:val="3Char0"/>
    <w:uiPriority w:val="99"/>
    <w:semiHidden/>
    <w:unhideWhenUsed/>
    <w:qFormat/>
    <w:pPr>
      <w:spacing w:after="120"/>
      <w:ind w:leftChars="200" w:left="420"/>
    </w:pPr>
    <w:rPr>
      <w:sz w:val="16"/>
      <w:szCs w:val="16"/>
    </w:rPr>
  </w:style>
  <w:style w:type="paragraph" w:styleId="21">
    <w:name w:val="Body Text 2"/>
    <w:basedOn w:val="a0"/>
    <w:link w:val="2Char0"/>
    <w:uiPriority w:val="99"/>
    <w:semiHidden/>
    <w:unhideWhenUsed/>
    <w:qFormat/>
    <w:pPr>
      <w:spacing w:after="120" w:line="480" w:lineRule="auto"/>
    </w:pPr>
  </w:style>
  <w:style w:type="paragraph" w:styleId="ad">
    <w:name w:val="Title"/>
    <w:basedOn w:val="a0"/>
    <w:next w:val="a0"/>
    <w:link w:val="Char6"/>
    <w:uiPriority w:val="10"/>
    <w:qFormat/>
    <w:pPr>
      <w:spacing w:before="240" w:after="60"/>
      <w:jc w:val="center"/>
      <w:outlineLvl w:val="0"/>
    </w:pPr>
    <w:rPr>
      <w:rFonts w:ascii="Cambria" w:hAnsi="Cambria"/>
      <w:b/>
      <w:bCs/>
      <w:sz w:val="32"/>
      <w:szCs w:val="32"/>
    </w:rPr>
  </w:style>
  <w:style w:type="paragraph" w:styleId="22">
    <w:name w:val="Body Text First Indent 2"/>
    <w:basedOn w:val="a6"/>
    <w:next w:val="50"/>
    <w:link w:val="2Char1"/>
    <w:uiPriority w:val="99"/>
    <w:unhideWhenUsed/>
    <w:qFormat/>
    <w:pPr>
      <w:tabs>
        <w:tab w:val="clear" w:pos="480"/>
      </w:tabs>
      <w:spacing w:after="120" w:line="240" w:lineRule="auto"/>
      <w:ind w:leftChars="200" w:left="420" w:firstLine="420"/>
      <w:jc w:val="both"/>
    </w:pPr>
    <w:rPr>
      <w:rFonts w:ascii="Times New Roman" w:hAnsi="Times New Roman"/>
      <w:sz w:val="21"/>
      <w:szCs w:val="24"/>
    </w:rPr>
  </w:style>
  <w:style w:type="table" w:styleId="ae">
    <w:name w:val="Table Grid"/>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FollowedHyperlink"/>
    <w:basedOn w:val="a1"/>
    <w:uiPriority w:val="99"/>
    <w:semiHidden/>
    <w:unhideWhenUsed/>
    <w:qFormat/>
    <w:rPr>
      <w:color w:val="800080" w:themeColor="followedHyperlink"/>
      <w:u w:val="single"/>
    </w:rPr>
  </w:style>
  <w:style w:type="character" w:styleId="af0">
    <w:name w:val="Hyperlink"/>
    <w:basedOn w:val="a1"/>
    <w:uiPriority w:val="99"/>
    <w:unhideWhenUsed/>
    <w:qFormat/>
    <w:rPr>
      <w:color w:val="0000FF" w:themeColor="hyperlink"/>
      <w:u w:val="single"/>
    </w:rPr>
  </w:style>
  <w:style w:type="character" w:customStyle="1" w:styleId="Char">
    <w:name w:val="正文文本缩进 Char"/>
    <w:basedOn w:val="a1"/>
    <w:link w:val="a6"/>
    <w:qFormat/>
    <w:rPr>
      <w:rFonts w:ascii="宋体" w:eastAsia="宋体" w:hAnsi="宋体" w:cs="Times New Roman"/>
      <w:sz w:val="24"/>
      <w:szCs w:val="20"/>
    </w:rPr>
  </w:style>
  <w:style w:type="paragraph" w:customStyle="1" w:styleId="Default">
    <w:name w:val="Default"/>
    <w:link w:val="DefaultChar"/>
    <w:qFormat/>
    <w:pPr>
      <w:widowControl w:val="0"/>
      <w:autoSpaceDE w:val="0"/>
      <w:autoSpaceDN w:val="0"/>
      <w:adjustRightInd w:val="0"/>
    </w:pPr>
    <w:rPr>
      <w:rFonts w:ascii="......." w:eastAsia="......." w:hAnsi="Calibri" w:cs="......."/>
      <w:color w:val="000000"/>
      <w:sz w:val="24"/>
      <w:szCs w:val="24"/>
    </w:rPr>
  </w:style>
  <w:style w:type="character" w:customStyle="1" w:styleId="Char5">
    <w:name w:val="副标题 Char"/>
    <w:basedOn w:val="a1"/>
    <w:link w:val="ac"/>
    <w:qFormat/>
    <w:rPr>
      <w:rFonts w:ascii="Cambria" w:eastAsia="宋体" w:hAnsi="Cambria" w:cs="Times New Roman"/>
      <w:b/>
      <w:bCs/>
      <w:kern w:val="28"/>
      <w:sz w:val="32"/>
      <w:szCs w:val="32"/>
    </w:rPr>
  </w:style>
  <w:style w:type="character" w:customStyle="1" w:styleId="Char4">
    <w:name w:val="页眉 Char"/>
    <w:basedOn w:val="a1"/>
    <w:link w:val="ab"/>
    <w:qFormat/>
    <w:rPr>
      <w:rFonts w:ascii="Times New Roman" w:eastAsia="宋体" w:hAnsi="Times New Roman" w:cs="Times New Roman"/>
      <w:sz w:val="18"/>
      <w:szCs w:val="18"/>
    </w:rPr>
  </w:style>
  <w:style w:type="character" w:customStyle="1" w:styleId="Char3">
    <w:name w:val="页脚 Char"/>
    <w:basedOn w:val="a1"/>
    <w:link w:val="aa"/>
    <w:qFormat/>
    <w:rPr>
      <w:rFonts w:ascii="Times New Roman" w:eastAsia="宋体" w:hAnsi="Times New Roman" w:cs="Times New Roman"/>
      <w:sz w:val="18"/>
      <w:szCs w:val="18"/>
    </w:rPr>
  </w:style>
  <w:style w:type="character" w:customStyle="1" w:styleId="Char0">
    <w:name w:val="日期 Char"/>
    <w:basedOn w:val="a1"/>
    <w:link w:val="a8"/>
    <w:qFormat/>
    <w:rPr>
      <w:rFonts w:ascii="Times New Roman" w:eastAsia="宋体" w:hAnsi="Times New Roman" w:cs="Times New Roman"/>
      <w:sz w:val="32"/>
      <w:szCs w:val="20"/>
    </w:rPr>
  </w:style>
  <w:style w:type="paragraph" w:styleId="af1">
    <w:name w:val="List Paragraph"/>
    <w:basedOn w:val="a0"/>
    <w:link w:val="Char7"/>
    <w:uiPriority w:val="34"/>
    <w:qFormat/>
    <w:pPr>
      <w:ind w:firstLineChars="200" w:firstLine="420"/>
    </w:pPr>
  </w:style>
  <w:style w:type="character" w:customStyle="1" w:styleId="2Char">
    <w:name w:val="正文文本缩进 2 Char"/>
    <w:basedOn w:val="a1"/>
    <w:link w:val="20"/>
    <w:uiPriority w:val="99"/>
    <w:semiHidden/>
    <w:qFormat/>
    <w:rPr>
      <w:rFonts w:ascii="Times New Roman" w:eastAsia="宋体" w:hAnsi="Times New Roman" w:cs="Times New Roman"/>
      <w:szCs w:val="20"/>
    </w:rPr>
  </w:style>
  <w:style w:type="character" w:customStyle="1" w:styleId="3Char">
    <w:name w:val="标题 3 Char"/>
    <w:basedOn w:val="a1"/>
    <w:link w:val="30"/>
    <w:qFormat/>
    <w:rPr>
      <w:rFonts w:ascii="Times New Roman" w:eastAsia="宋体" w:hAnsi="Times New Roman" w:cs="Times New Roman"/>
      <w:b/>
      <w:bCs/>
      <w:sz w:val="32"/>
      <w:szCs w:val="32"/>
    </w:rPr>
  </w:style>
  <w:style w:type="character" w:customStyle="1" w:styleId="2Char0">
    <w:name w:val="正文文本 2 Char"/>
    <w:basedOn w:val="a1"/>
    <w:link w:val="21"/>
    <w:uiPriority w:val="99"/>
    <w:semiHidden/>
    <w:qFormat/>
    <w:rPr>
      <w:rFonts w:ascii="Times New Roman" w:eastAsia="宋体" w:hAnsi="Times New Roman" w:cs="Times New Roman"/>
      <w:szCs w:val="20"/>
    </w:rPr>
  </w:style>
  <w:style w:type="paragraph" w:customStyle="1" w:styleId="Char8">
    <w:name w:val="Char"/>
    <w:basedOn w:val="a0"/>
    <w:autoRedefine/>
    <w:qFormat/>
    <w:pPr>
      <w:tabs>
        <w:tab w:val="left" w:pos="360"/>
      </w:tabs>
    </w:pPr>
    <w:rPr>
      <w:sz w:val="24"/>
      <w:szCs w:val="24"/>
    </w:rPr>
  </w:style>
  <w:style w:type="character" w:customStyle="1" w:styleId="Char9">
    <w:name w:val="纯文本 Char"/>
    <w:basedOn w:val="a1"/>
    <w:uiPriority w:val="99"/>
    <w:semiHidden/>
    <w:qFormat/>
    <w:rPr>
      <w:rFonts w:ascii="宋体" w:eastAsia="宋体" w:hAnsi="Courier New" w:cs="Courier New"/>
      <w:szCs w:val="21"/>
    </w:rPr>
  </w:style>
  <w:style w:type="character" w:customStyle="1" w:styleId="Char1">
    <w:name w:val="纯文本 Char1"/>
    <w:link w:val="a7"/>
    <w:qFormat/>
    <w:locked/>
    <w:rPr>
      <w:rFonts w:ascii="宋体" w:eastAsia="宋体" w:hAnsi="Courier New" w:cs="Times New Roman"/>
      <w:szCs w:val="20"/>
    </w:rPr>
  </w:style>
  <w:style w:type="character" w:customStyle="1" w:styleId="3Char0">
    <w:name w:val="正文文本缩进 3 Char"/>
    <w:basedOn w:val="a1"/>
    <w:link w:val="31"/>
    <w:uiPriority w:val="99"/>
    <w:semiHidden/>
    <w:qFormat/>
    <w:rPr>
      <w:rFonts w:ascii="Times New Roman" w:eastAsia="宋体" w:hAnsi="Times New Roman" w:cs="Times New Roman"/>
      <w:sz w:val="16"/>
      <w:szCs w:val="16"/>
    </w:rPr>
  </w:style>
  <w:style w:type="paragraph" w:customStyle="1" w:styleId="13">
    <w:name w:val="正文_13"/>
    <w:qFormat/>
    <w:pPr>
      <w:widowControl w:val="0"/>
      <w:jc w:val="both"/>
    </w:pPr>
    <w:rPr>
      <w:rFonts w:ascii="Times New Roman" w:eastAsia="宋体" w:hAnsi="Times New Roman" w:cs="Times New Roman"/>
      <w:kern w:val="2"/>
      <w:sz w:val="21"/>
      <w:szCs w:val="24"/>
    </w:rPr>
  </w:style>
  <w:style w:type="paragraph" w:customStyle="1" w:styleId="6">
    <w:name w:val="正文_6"/>
    <w:qFormat/>
    <w:pPr>
      <w:widowControl w:val="0"/>
      <w:jc w:val="both"/>
    </w:pPr>
    <w:rPr>
      <w:rFonts w:ascii="Times New Roman" w:eastAsia="宋体" w:hAnsi="Times New Roman" w:cs="Times New Roman"/>
      <w:kern w:val="2"/>
      <w:sz w:val="21"/>
      <w:szCs w:val="24"/>
    </w:rPr>
  </w:style>
  <w:style w:type="paragraph" w:customStyle="1" w:styleId="7">
    <w:name w:val="正文_7"/>
    <w:qFormat/>
    <w:pPr>
      <w:widowControl w:val="0"/>
      <w:jc w:val="both"/>
    </w:pPr>
    <w:rPr>
      <w:rFonts w:ascii="Times New Roman" w:eastAsia="宋体" w:hAnsi="Times New Roman" w:cs="Times New Roman"/>
      <w:kern w:val="2"/>
      <w:sz w:val="21"/>
      <w:szCs w:val="24"/>
    </w:rPr>
  </w:style>
  <w:style w:type="paragraph" w:customStyle="1" w:styleId="11">
    <w:name w:val="正文_11"/>
    <w:qFormat/>
    <w:pPr>
      <w:widowControl w:val="0"/>
      <w:jc w:val="both"/>
    </w:pPr>
    <w:rPr>
      <w:rFonts w:ascii="Times New Roman" w:eastAsia="宋体" w:hAnsi="Times New Roman" w:cs="Times New Roman"/>
      <w:kern w:val="2"/>
      <w:sz w:val="21"/>
      <w:szCs w:val="24"/>
    </w:rPr>
  </w:style>
  <w:style w:type="character" w:customStyle="1" w:styleId="Char2">
    <w:name w:val="批注框文本 Char"/>
    <w:basedOn w:val="a1"/>
    <w:link w:val="a9"/>
    <w:uiPriority w:val="99"/>
    <w:semiHidden/>
    <w:qFormat/>
    <w:rPr>
      <w:rFonts w:ascii="Times New Roman" w:eastAsia="宋体" w:hAnsi="Times New Roman" w:cs="Times New Roman"/>
      <w:sz w:val="18"/>
      <w:szCs w:val="18"/>
    </w:rPr>
  </w:style>
  <w:style w:type="character" w:customStyle="1" w:styleId="DefaultChar">
    <w:name w:val="Default Char"/>
    <w:link w:val="Default"/>
    <w:qFormat/>
    <w:locked/>
    <w:rPr>
      <w:rFonts w:ascii="......." w:eastAsia="......." w:hAnsi="Calibri" w:cs="......."/>
      <w:color w:val="000000"/>
      <w:kern w:val="0"/>
      <w:sz w:val="24"/>
      <w:szCs w:val="24"/>
    </w:rPr>
  </w:style>
  <w:style w:type="character" w:customStyle="1" w:styleId="Char7">
    <w:name w:val="列出段落 Char"/>
    <w:link w:val="af1"/>
    <w:uiPriority w:val="34"/>
    <w:qFormat/>
    <w:rPr>
      <w:rFonts w:ascii="Times New Roman" w:eastAsia="宋体" w:hAnsi="Times New Roman" w:cs="Times New Roman"/>
      <w:szCs w:val="20"/>
    </w:rPr>
  </w:style>
  <w:style w:type="character" w:customStyle="1" w:styleId="Char6">
    <w:name w:val="标题 Char"/>
    <w:basedOn w:val="a1"/>
    <w:link w:val="ad"/>
    <w:uiPriority w:val="10"/>
    <w:qFormat/>
    <w:rPr>
      <w:rFonts w:ascii="Cambria" w:eastAsia="宋体" w:hAnsi="Cambria" w:cs="Times New Roman"/>
      <w:b/>
      <w:bCs/>
      <w:kern w:val="2"/>
      <w:sz w:val="32"/>
      <w:szCs w:val="32"/>
    </w:rPr>
  </w:style>
  <w:style w:type="character" w:customStyle="1" w:styleId="2Char1">
    <w:name w:val="正文首行缩进 2 Char"/>
    <w:basedOn w:val="Char"/>
    <w:link w:val="22"/>
    <w:uiPriority w:val="99"/>
    <w:qFormat/>
    <w:rPr>
      <w:rFonts w:ascii="Times New Roman" w:eastAsia="宋体" w:hAnsi="Times New Roman" w:cs="Times New Roman"/>
      <w:kern w:val="2"/>
      <w:sz w:val="21"/>
      <w:szCs w:val="24"/>
    </w:rPr>
  </w:style>
  <w:style w:type="paragraph" w:customStyle="1" w:styleId="CharChar1CharCharCharCharCharCharCharCharCharCharCharCharCharChar">
    <w:name w:val="Char Char1 Char Char Char Char Char Char Char Char Char Char Char Char Char Char"/>
    <w:basedOn w:val="a0"/>
    <w:qFormat/>
    <w:pPr>
      <w:widowControl/>
      <w:spacing w:after="160" w:line="240" w:lineRule="exact"/>
      <w:jc w:val="left"/>
    </w:pPr>
    <w:rPr>
      <w:rFonts w:ascii="Verdana" w:hAnsi="Verdana"/>
      <w:kern w:val="0"/>
      <w:sz w:val="20"/>
      <w:lang w:eastAsia="en-US"/>
    </w:rPr>
  </w:style>
  <w:style w:type="character" w:customStyle="1" w:styleId="font01">
    <w:name w:val="font01"/>
    <w:qFormat/>
    <w:rPr>
      <w:rFonts w:ascii="宋体" w:eastAsia="宋体" w:hAnsi="宋体" w:cs="宋体" w:hint="eastAsia"/>
      <w:color w:val="000000"/>
      <w:sz w:val="22"/>
      <w:szCs w:val="22"/>
      <w:u w:val="none"/>
    </w:rPr>
  </w:style>
  <w:style w:type="character" w:customStyle="1" w:styleId="font41">
    <w:name w:val="font41"/>
    <w:qFormat/>
    <w:rPr>
      <w:rFonts w:ascii="宋体" w:eastAsia="宋体" w:hAnsi="宋体" w:cs="宋体" w:hint="eastAsia"/>
      <w:color w:val="000000"/>
      <w:sz w:val="20"/>
      <w:szCs w:val="20"/>
      <w:u w:val="none"/>
    </w:rPr>
  </w:style>
  <w:style w:type="character" w:customStyle="1" w:styleId="font61">
    <w:name w:val="font61"/>
    <w:qFormat/>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image" Target="media/image97.png"/><Relationship Id="rId21" Type="http://schemas.openxmlformats.org/officeDocument/2006/relationships/image" Target="media/image1.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4.png"/><Relationship Id="rId89" Type="http://schemas.openxmlformats.org/officeDocument/2006/relationships/image" Target="media/image69.png"/><Relationship Id="rId112" Type="http://schemas.openxmlformats.org/officeDocument/2006/relationships/image" Target="media/image92.png"/><Relationship Id="rId16" Type="http://schemas.openxmlformats.org/officeDocument/2006/relationships/hyperlink" Target="http://tjgpc.cz.tj.gov.cn/" TargetMode="External"/><Relationship Id="rId107" Type="http://schemas.openxmlformats.org/officeDocument/2006/relationships/image" Target="media/image87.png"/><Relationship Id="rId11" Type="http://schemas.openxmlformats.org/officeDocument/2006/relationships/hyperlink" Target="http://www.ccgp.gov.cn/" TargetMode="Externa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hyperlink" Target="http://tjgpc.cz.tj.gov.cn/" TargetMode="External"/><Relationship Id="rId128" Type="http://schemas.openxmlformats.org/officeDocument/2006/relationships/fontTable" Target="fontTable.xml"/><Relationship Id="rId5" Type="http://schemas.microsoft.com/office/2007/relationships/stylesWithEffects" Target="stylesWithEffects.xml"/><Relationship Id="rId90" Type="http://schemas.openxmlformats.org/officeDocument/2006/relationships/image" Target="media/image70.png"/><Relationship Id="rId95" Type="http://schemas.openxmlformats.org/officeDocument/2006/relationships/image" Target="media/image75.png"/><Relationship Id="rId19" Type="http://schemas.openxmlformats.org/officeDocument/2006/relationships/hyperlink" Target="http://tjgpc.cz.tj.gov.cn/" TargetMode="External"/><Relationship Id="rId14" Type="http://schemas.openxmlformats.org/officeDocument/2006/relationships/hyperlink" Target="http://tjgpc.cz.tj.gov.cn/"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image" Target="media/image85.png"/><Relationship Id="rId113" Type="http://schemas.openxmlformats.org/officeDocument/2006/relationships/image" Target="media/image93.png"/><Relationship Id="rId118" Type="http://schemas.openxmlformats.org/officeDocument/2006/relationships/image" Target="media/image98.png"/><Relationship Id="rId126" Type="http://schemas.openxmlformats.org/officeDocument/2006/relationships/hyperlink" Target="http://tjgpc.cz.tj.gov.cn/" TargetMode="External"/><Relationship Id="rId8" Type="http://schemas.openxmlformats.org/officeDocument/2006/relationships/footnotes" Target="footnotes.xml"/><Relationship Id="rId51" Type="http://schemas.openxmlformats.org/officeDocument/2006/relationships/image" Target="media/image31.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hyperlink" Target="http://tjgpc.cz.tj.gov.cn/" TargetMode="External"/><Relationship Id="rId3" Type="http://schemas.openxmlformats.org/officeDocument/2006/relationships/numbering" Target="numbering.xml"/><Relationship Id="rId12" Type="http://schemas.openxmlformats.org/officeDocument/2006/relationships/hyperlink" Target="http://tjgpc.cz.tj.gov.cn/" TargetMode="External"/><Relationship Id="rId17" Type="http://schemas.openxmlformats.org/officeDocument/2006/relationships/hyperlink" Target="http://tjgpc.cz.tj.gov.cn/"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103" Type="http://schemas.openxmlformats.org/officeDocument/2006/relationships/image" Target="media/image83.png"/><Relationship Id="rId108" Type="http://schemas.openxmlformats.org/officeDocument/2006/relationships/image" Target="media/image88.png"/><Relationship Id="rId116" Type="http://schemas.openxmlformats.org/officeDocument/2006/relationships/image" Target="media/image96.png"/><Relationship Id="rId124" Type="http://schemas.openxmlformats.org/officeDocument/2006/relationships/hyperlink" Target="http://tjgpc.cz.tj.gov.cn/" TargetMode="External"/><Relationship Id="rId129"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6.png"/><Relationship Id="rId111"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tjgpc.cz.tj.gov.cn/"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6" Type="http://schemas.openxmlformats.org/officeDocument/2006/relationships/image" Target="media/image86.png"/><Relationship Id="rId114" Type="http://schemas.openxmlformats.org/officeDocument/2006/relationships/image" Target="media/image94.png"/><Relationship Id="rId119" Type="http://schemas.openxmlformats.org/officeDocument/2006/relationships/image" Target="media/image99.png"/><Relationship Id="rId127" Type="http://schemas.openxmlformats.org/officeDocument/2006/relationships/hyperlink" Target="http://tjgpc.cz.tj.gov.cn/" TargetMode="External"/><Relationship Id="rId10" Type="http://schemas.openxmlformats.org/officeDocument/2006/relationships/hyperlink" Target="http://www.creditchina.gov.cn/"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hyperlink" Target="http://tjgp.cz.tj.gov.cn" TargetMode="Externa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tjgpc.cz.tj.gov.cn/" TargetMode="External"/><Relationship Id="rId18" Type="http://schemas.openxmlformats.org/officeDocument/2006/relationships/hyperlink" Target="http://tjgpc.cz.tj.gov.cn/" TargetMode="External"/><Relationship Id="rId39" Type="http://schemas.openxmlformats.org/officeDocument/2006/relationships/image" Target="media/image19.png"/><Relationship Id="rId109" Type="http://schemas.openxmlformats.org/officeDocument/2006/relationships/image" Target="media/image8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hyperlink" Target="http://tjgp.cz.tj.gov.cn" TargetMode="External"/><Relationship Id="rId125" Type="http://schemas.openxmlformats.org/officeDocument/2006/relationships/hyperlink" Target="http://tjgpc.cz.tj.gov.cn/" TargetMode="External"/><Relationship Id="rId7" Type="http://schemas.openxmlformats.org/officeDocument/2006/relationships/webSettings" Target="webSettings.xml"/><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image" Target="media/image90.png"/><Relationship Id="rId115" Type="http://schemas.openxmlformats.org/officeDocument/2006/relationships/image" Target="media/image95.png"/><Relationship Id="rId61" Type="http://schemas.openxmlformats.org/officeDocument/2006/relationships/image" Target="media/image41.png"/><Relationship Id="rId82" Type="http://schemas.openxmlformats.org/officeDocument/2006/relationships/image" Target="media/image6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BB97BB-FC89-42BD-B2FB-C475F24B0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133</Pages>
  <Words>12103</Words>
  <Characters>68988</Characters>
  <Application>Microsoft Office Word</Application>
  <DocSecurity>0</DocSecurity>
  <Lines>574</Lines>
  <Paragraphs>161</Paragraphs>
  <ScaleCrop>false</ScaleCrop>
  <Company>MS</Company>
  <LinksUpToDate>false</LinksUpToDate>
  <CharactersWithSpaces>80930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未定义</dc:creator>
  <cp:lastModifiedBy>未定义</cp:lastModifiedBy>
  <cp:revision>50</cp:revision>
  <cp:lastPrinted>2023-10-18T02:20:00Z</cp:lastPrinted>
  <dcterms:created xsi:type="dcterms:W3CDTF">2025-09-12T02:30:00Z</dcterms:created>
  <dcterms:modified xsi:type="dcterms:W3CDTF">2025-09-17T02:58:00Z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F0EFA1A38AF446A0A9EA9E82E4ACADBA_13</vt:lpwstr>
  </property>
  <property fmtid="{D5CDD505-2E9C-101B-9397-08002B2CF9AE}" pid="4" name="KSOTemplateDocerSaveRecord">
    <vt:lpwstr>eyJoZGlkIjoiYTAyOTE4ZWY1ZGY5YWY1M2Q3MTdiZmZjOTQzOWU3ODUiLCJ1c2VySWQiOiIyMjU5MzM3NDYifQ==</vt:lpwstr>
  </property>
</Properties>
</file>