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4101D2" w:rsidRDefault="004101D2">
      <w:pPr>
        <w:rPr>
          <w:rFonts w:asciiTheme="minorEastAsia" w:eastAsiaTheme="minorEastAsia" w:hAnsiTheme="minorEastAsia"/>
          <w:sz w:val="84"/>
        </w:rPr>
      </w:pPr>
      <w:bookmarkStart w:id="0" w:name="OLE_LINK6"/>
      <w:bookmarkStart w:id="1" w:name="OLE_LINK7"/>
      <w:bookmarkStart w:id="2" w:name="OLE_LINK8"/>
    </w:p>
    <w:p w:rsidR="004101D2" w:rsidRDefault="00771485">
      <w:pPr>
        <w:ind w:right="105"/>
        <w:jc w:val="right"/>
        <w:rPr>
          <w:rFonts w:ascii="黑体" w:eastAsia="黑体" w:hAnsi="黑体"/>
          <w:b/>
          <w:color w:val="333399"/>
          <w:spacing w:val="40"/>
          <w:w w:val="66"/>
          <w:sz w:val="60"/>
          <w:szCs w:val="60"/>
        </w:rPr>
      </w:pPr>
      <w:r>
        <w:rPr>
          <w:rFonts w:ascii="黑体" w:eastAsia="黑体" w:hAnsi="黑体"/>
          <w:b/>
          <w:noProof/>
          <w:color w:val="333399"/>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-74930</wp:posOffset>
                </wp:positionH>
                <wp:positionV relativeFrom="paragraph">
                  <wp:posOffset>228600</wp:posOffset>
                </wp:positionV>
                <wp:extent cx="486410" cy="0"/>
                <wp:effectExtent l="0" t="95250" r="1270" b="102870"/>
                <wp:wrapNone/>
                <wp:docPr id="104"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直接连接符 3" o:spid="_x0000_s1026" o:spt="20" style="position:absolute;left:0pt;margin-left:-5.9pt;margin-top:18pt;height:0pt;width:38.3pt;z-index:251659264;mso-width-relative:page;mso-height-relative:page;" filled="f" stroked="t" coordsize="21600,21600" o:gfxdata="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Ap&#10;dEU11AAAAAgBAAAPAAAAAAAAAAEAIAAAACIAAABkcnMvZG93bnJldi54bWxQSwECFAAUAAAACACH&#10;TuJAQcgMAe8BAAC7AwAADgAAAAAAAAABACAAAAAjAQAAZHJzL2Uyb0RvYy54bWxQSwUGAAAAAAYA&#10;BgBZAQAAhAU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天津港保税区建设服务中心采购空港</w:t>
      </w:r>
    </w:p>
    <w:p w:rsidR="004101D2" w:rsidRDefault="00771485">
      <w:pPr>
        <w:ind w:right="105"/>
        <w:jc w:val="right"/>
        <w:rPr>
          <w:rFonts w:ascii="黑体" w:eastAsia="黑体" w:hAnsi="黑体"/>
          <w:b/>
          <w:color w:val="FF0000"/>
          <w:spacing w:val="40"/>
          <w:w w:val="66"/>
          <w:sz w:val="60"/>
          <w:szCs w:val="60"/>
        </w:rPr>
      </w:pPr>
      <w:r>
        <w:rPr>
          <w:rFonts w:ascii="黑体" w:eastAsia="黑体" w:hAnsi="黑体" w:hint="eastAsia"/>
          <w:b/>
          <w:color w:val="333399"/>
          <w:spacing w:val="40"/>
          <w:w w:val="66"/>
          <w:sz w:val="60"/>
          <w:szCs w:val="60"/>
        </w:rPr>
        <w:t>经济区第五消防站办公家具项目</w:t>
      </w:r>
    </w:p>
    <w:p w:rsidR="004101D2" w:rsidRDefault="00771485">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-74930</wp:posOffset>
                </wp:positionH>
                <wp:positionV relativeFrom="paragraph">
                  <wp:posOffset>276225</wp:posOffset>
                </wp:positionV>
                <wp:extent cx="3810635" cy="0"/>
                <wp:effectExtent l="0" t="95250" r="14605" b="102870"/>
                <wp:wrapNone/>
                <wp:docPr id="105"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直接连接符 2" o:spid="_x0000_s1026" o:spt="20" style="position:absolute;left:0pt;margin-left:-5.9pt;margin-top:21.75pt;height:0pt;width:300.05pt;z-index:251660288;mso-width-relative:page;mso-height-relative:page;" filled="f" stroked="t" coordsize="21600,21600" o:gfxdata="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KnnAbrXAAAACQEAAA8AAAAAAAAAAQAgAAAAIgAAAGRycy9kb3ducmV2LnhtbFBLAQIUABQA&#10;AAAIAIdO4kBErgNE8QEAALwDAAAOAAAAAAAAAAEAIAAAACYBAABkcnMvZTJvRG9jLnhtbFBLBQYA&#10;AAAABgAGAFkBAACJBQAAAAA=&#10;">
                <v:fill on="f" focussize="0,0"/>
                <v:stroke weight="15pt" color="#4B69B5" joinstyle="round"/>
                <v:imagedata o:title=""/>
                <o:lock v:ext="edit" aspectratio="f"/>
              </v:line>
            </w:pict>
          </mc:Fallback>
        </mc:AlternateContent>
      </w:r>
      <w:r>
        <w:rPr>
          <w:rFonts w:ascii="黑体" w:eastAsia="黑体" w:hAnsi="黑体"/>
          <w:b/>
          <w:color w:val="333399"/>
          <w:spacing w:val="40"/>
          <w:w w:val="66"/>
          <w:sz w:val="60"/>
          <w:szCs w:val="60"/>
        </w:rPr>
        <w:t>招标文件</w:t>
      </w:r>
    </w:p>
    <w:p w:rsidR="004101D2" w:rsidRDefault="004101D2">
      <w:pPr>
        <w:ind w:right="1025"/>
        <w:jc w:val="center"/>
        <w:rPr>
          <w:rFonts w:ascii="黑体" w:eastAsia="黑体" w:hAnsi="黑体"/>
          <w:b/>
          <w:color w:val="333399"/>
          <w:spacing w:val="40"/>
          <w:w w:val="66"/>
          <w:sz w:val="60"/>
          <w:szCs w:val="60"/>
        </w:rPr>
      </w:pPr>
    </w:p>
    <w:p w:rsidR="004101D2" w:rsidRDefault="004101D2">
      <w:pPr>
        <w:jc w:val="center"/>
        <w:rPr>
          <w:rFonts w:ascii="黑体" w:eastAsia="黑体" w:hAnsi="黑体"/>
          <w:b/>
          <w:color w:val="333399"/>
          <w:spacing w:val="40"/>
          <w:w w:val="66"/>
          <w:sz w:val="15"/>
          <w:szCs w:val="15"/>
        </w:rPr>
      </w:pPr>
    </w:p>
    <w:p w:rsidR="004101D2" w:rsidRDefault="00771485">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（项目编号：TJBH-2025-A-0028）</w:t>
      </w:r>
    </w:p>
    <w:p w:rsidR="004101D2" w:rsidRDefault="004101D2">
      <w:pPr>
        <w:rPr>
          <w:rFonts w:ascii="黑体" w:eastAsia="黑体" w:hAnsi="黑体"/>
          <w:b/>
          <w:color w:val="333399"/>
          <w:sz w:val="40"/>
        </w:rPr>
      </w:pPr>
    </w:p>
    <w:p w:rsidR="004101D2" w:rsidRDefault="004101D2">
      <w:pPr>
        <w:rPr>
          <w:rFonts w:ascii="黑体" w:eastAsia="黑体" w:hAnsi="黑体"/>
          <w:b/>
          <w:color w:val="333399"/>
          <w:sz w:val="36"/>
        </w:rPr>
      </w:pPr>
    </w:p>
    <w:p w:rsidR="004101D2" w:rsidRDefault="004101D2">
      <w:pPr>
        <w:rPr>
          <w:rFonts w:ascii="黑体" w:eastAsia="黑体" w:hAnsi="黑体"/>
          <w:b/>
          <w:color w:val="333399"/>
          <w:sz w:val="36"/>
        </w:rPr>
      </w:pPr>
    </w:p>
    <w:p w:rsidR="004101D2" w:rsidRDefault="004101D2">
      <w:pPr>
        <w:rPr>
          <w:rFonts w:ascii="黑体" w:eastAsia="黑体" w:hAnsi="黑体"/>
          <w:b/>
          <w:color w:val="333399"/>
          <w:sz w:val="36"/>
        </w:rPr>
      </w:pPr>
    </w:p>
    <w:p w:rsidR="004101D2" w:rsidRDefault="004101D2">
      <w:pPr>
        <w:rPr>
          <w:rFonts w:ascii="黑体" w:eastAsia="黑体" w:hAnsi="黑体"/>
          <w:b/>
          <w:color w:val="333399"/>
          <w:sz w:val="36"/>
        </w:rPr>
      </w:pPr>
    </w:p>
    <w:p w:rsidR="004101D2" w:rsidRDefault="004101D2">
      <w:pPr>
        <w:rPr>
          <w:rFonts w:ascii="黑体" w:eastAsia="黑体" w:hAnsi="黑体"/>
          <w:b/>
          <w:color w:val="333399"/>
          <w:sz w:val="36"/>
        </w:rPr>
      </w:pPr>
    </w:p>
    <w:p w:rsidR="004101D2" w:rsidRDefault="004101D2">
      <w:pPr>
        <w:rPr>
          <w:rFonts w:ascii="黑体" w:eastAsia="黑体" w:hAnsi="黑体"/>
          <w:b/>
          <w:color w:val="333399"/>
          <w:sz w:val="36"/>
        </w:rPr>
      </w:pPr>
    </w:p>
    <w:p w:rsidR="004101D2" w:rsidRDefault="004101D2">
      <w:pPr>
        <w:rPr>
          <w:rFonts w:ascii="黑体" w:eastAsia="黑体" w:hAnsi="黑体"/>
          <w:b/>
          <w:color w:val="333399"/>
          <w:sz w:val="36"/>
        </w:rPr>
      </w:pPr>
    </w:p>
    <w:p w:rsidR="004101D2" w:rsidRDefault="004101D2">
      <w:pPr>
        <w:rPr>
          <w:rFonts w:ascii="黑体" w:eastAsia="黑体" w:hAnsi="黑体"/>
          <w:b/>
          <w:color w:val="333399"/>
          <w:sz w:val="36"/>
        </w:rPr>
      </w:pPr>
    </w:p>
    <w:p w:rsidR="004101D2" w:rsidRDefault="004101D2">
      <w:pPr>
        <w:rPr>
          <w:rFonts w:ascii="黑体" w:eastAsia="黑体" w:hAnsi="黑体"/>
          <w:b/>
          <w:color w:val="333399"/>
          <w:sz w:val="36"/>
        </w:rPr>
      </w:pPr>
    </w:p>
    <w:p w:rsidR="004101D2" w:rsidRDefault="00771485">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4101D2" w:rsidRDefault="00771485">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sidR="00890080">
        <w:rPr>
          <w:rFonts w:ascii="黑体" w:eastAsia="黑体" w:hAnsi="黑体" w:hint="eastAsia"/>
          <w:b/>
          <w:bCs/>
          <w:color w:val="333399"/>
          <w:kern w:val="0"/>
          <w:sz w:val="44"/>
          <w:szCs w:val="44"/>
        </w:rPr>
        <w:t>9</w:t>
      </w:r>
    </w:p>
    <w:p w:rsidR="004101D2" w:rsidRDefault="004101D2">
      <w:pPr>
        <w:widowControl/>
        <w:jc w:val="left"/>
        <w:rPr>
          <w:rFonts w:ascii="黑体" w:eastAsia="黑体" w:hAnsi="黑体"/>
          <w:b/>
          <w:bCs/>
          <w:color w:val="333399"/>
          <w:kern w:val="0"/>
          <w:sz w:val="44"/>
          <w:szCs w:val="44"/>
        </w:rPr>
      </w:pPr>
    </w:p>
    <w:p w:rsidR="004101D2" w:rsidRDefault="004101D2" w:rsidP="00613D58">
      <w:pPr>
        <w:ind w:firstLineChars="100" w:firstLine="411"/>
        <w:jc w:val="center"/>
        <w:rPr>
          <w:rFonts w:asciiTheme="minorEastAsia" w:eastAsiaTheme="minorEastAsia" w:hAnsiTheme="minorEastAsia"/>
          <w:b/>
          <w:spacing w:val="20"/>
          <w:w w:val="80"/>
          <w:sz w:val="48"/>
          <w:szCs w:val="48"/>
        </w:rPr>
        <w:sectPr w:rsidR="004101D2">
          <w:pgSz w:w="11906" w:h="16838"/>
          <w:pgMar w:top="1440" w:right="1797" w:bottom="1440" w:left="1797" w:header="851" w:footer="992" w:gutter="0"/>
          <w:pgNumType w:start="1"/>
          <w:cols w:space="425"/>
          <w:docGrid w:type="linesAndChars" w:linePitch="285" w:charSpace="-3449"/>
        </w:sectPr>
      </w:pPr>
    </w:p>
    <w:p w:rsidR="004101D2" w:rsidRDefault="00771485" w:rsidP="00613D58">
      <w:pPr>
        <w:ind w:firstLineChars="100" w:firstLine="411"/>
        <w:jc w:val="center"/>
        <w:rPr>
          <w:rFonts w:asciiTheme="minorEastAsia" w:eastAsiaTheme="minorEastAsia" w:hAnsiTheme="minorEastAsia"/>
          <w:b/>
          <w:spacing w:val="20"/>
          <w:w w:val="80"/>
          <w:sz w:val="48"/>
          <w:szCs w:val="48"/>
        </w:rPr>
      </w:pPr>
      <w:r>
        <w:rPr>
          <w:rFonts w:asciiTheme="minorEastAsia" w:eastAsiaTheme="minorEastAsia" w:hAnsiTheme="minorEastAsia"/>
          <w:b/>
          <w:spacing w:val="20"/>
          <w:w w:val="80"/>
          <w:sz w:val="48"/>
          <w:szCs w:val="48"/>
        </w:rPr>
        <w:lastRenderedPageBreak/>
        <w:t>目录</w:t>
      </w:r>
    </w:p>
    <w:p w:rsidR="004101D2" w:rsidRDefault="00771485">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第一部分投标邀请函</w:t>
      </w:r>
    </w:p>
    <w:p w:rsidR="004101D2" w:rsidRDefault="004101D2">
      <w:pPr>
        <w:spacing w:line="560" w:lineRule="exact"/>
        <w:ind w:rightChars="-73" w:right="-141"/>
        <w:rPr>
          <w:rFonts w:asciiTheme="minorEastAsia" w:eastAsiaTheme="minorEastAsia" w:hAnsiTheme="minorEastAsia"/>
          <w:b/>
          <w:sz w:val="24"/>
        </w:rPr>
      </w:pPr>
    </w:p>
    <w:p w:rsidR="004101D2" w:rsidRDefault="00771485">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第二部分</w:t>
      </w:r>
      <w:r>
        <w:rPr>
          <w:rFonts w:asciiTheme="minorEastAsia" w:eastAsiaTheme="minorEastAsia" w:hAnsiTheme="minorEastAsia" w:hint="eastAsia"/>
          <w:b/>
          <w:sz w:val="24"/>
        </w:rPr>
        <w:t>招标项目要求</w:t>
      </w:r>
    </w:p>
    <w:p w:rsidR="004101D2" w:rsidRDefault="004101D2">
      <w:pPr>
        <w:spacing w:line="560" w:lineRule="exact"/>
        <w:ind w:rightChars="-73" w:right="-141"/>
        <w:rPr>
          <w:rFonts w:asciiTheme="minorEastAsia" w:eastAsiaTheme="minorEastAsia" w:hAnsiTheme="minorEastAsia"/>
          <w:b/>
          <w:sz w:val="24"/>
        </w:rPr>
      </w:pPr>
    </w:p>
    <w:p w:rsidR="004101D2" w:rsidRDefault="00771485">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第三部分</w:t>
      </w:r>
      <w:r>
        <w:rPr>
          <w:rFonts w:asciiTheme="minorEastAsia" w:eastAsiaTheme="minorEastAsia" w:hAnsiTheme="minorEastAsia" w:hint="eastAsia"/>
          <w:b/>
          <w:sz w:val="24"/>
        </w:rPr>
        <w:t>投标须知</w:t>
      </w:r>
    </w:p>
    <w:p w:rsidR="004101D2" w:rsidRDefault="004101D2">
      <w:pPr>
        <w:spacing w:line="560" w:lineRule="exact"/>
        <w:ind w:rightChars="-73" w:right="-141"/>
        <w:rPr>
          <w:rFonts w:asciiTheme="minorEastAsia" w:eastAsiaTheme="minorEastAsia" w:hAnsiTheme="minorEastAsia"/>
          <w:sz w:val="24"/>
        </w:rPr>
      </w:pPr>
    </w:p>
    <w:p w:rsidR="004101D2" w:rsidRDefault="00771485">
      <w:pPr>
        <w:spacing w:line="560" w:lineRule="exact"/>
        <w:rPr>
          <w:rFonts w:asciiTheme="minorEastAsia" w:eastAsiaTheme="minorEastAsia" w:hAnsiTheme="minorEastAsia"/>
          <w:b/>
          <w:sz w:val="24"/>
        </w:rPr>
      </w:pPr>
      <w:r>
        <w:rPr>
          <w:rFonts w:asciiTheme="minorEastAsia" w:eastAsiaTheme="minorEastAsia" w:hAnsiTheme="minorEastAsia"/>
          <w:b/>
          <w:sz w:val="24"/>
        </w:rPr>
        <w:t>第四部分合同条款</w:t>
      </w:r>
    </w:p>
    <w:p w:rsidR="004101D2" w:rsidRDefault="004101D2">
      <w:pPr>
        <w:spacing w:line="560" w:lineRule="exact"/>
        <w:rPr>
          <w:rFonts w:asciiTheme="minorEastAsia" w:eastAsiaTheme="minorEastAsia" w:hAnsiTheme="minorEastAsia"/>
          <w:sz w:val="24"/>
        </w:rPr>
      </w:pPr>
    </w:p>
    <w:p w:rsidR="004101D2" w:rsidRDefault="00771485">
      <w:pPr>
        <w:spacing w:line="560" w:lineRule="exact"/>
        <w:rPr>
          <w:rFonts w:asciiTheme="minorEastAsia" w:eastAsiaTheme="minorEastAsia" w:hAnsiTheme="minorEastAsia"/>
          <w:sz w:val="24"/>
        </w:rPr>
      </w:pPr>
      <w:r>
        <w:rPr>
          <w:rFonts w:asciiTheme="minorEastAsia" w:eastAsiaTheme="minorEastAsia" w:hAnsiTheme="minorEastAsia"/>
          <w:b/>
          <w:sz w:val="24"/>
        </w:rPr>
        <w:t>第五部分投标文件格式</w:t>
      </w:r>
    </w:p>
    <w:p w:rsidR="004101D2" w:rsidRDefault="004101D2">
      <w:pPr>
        <w:rPr>
          <w:rFonts w:asciiTheme="minorEastAsia" w:eastAsiaTheme="minorEastAsia" w:hAnsiTheme="minorEastAsia"/>
          <w:sz w:val="24"/>
        </w:rPr>
      </w:pPr>
    </w:p>
    <w:p w:rsidR="004101D2" w:rsidRDefault="004101D2">
      <w:pPr>
        <w:rPr>
          <w:rFonts w:asciiTheme="minorEastAsia" w:eastAsiaTheme="minorEastAsia" w:hAnsiTheme="minorEastAsia"/>
          <w:sz w:val="24"/>
        </w:rPr>
      </w:pPr>
    </w:p>
    <w:p w:rsidR="004101D2" w:rsidRDefault="004101D2">
      <w:pPr>
        <w:rPr>
          <w:rFonts w:asciiTheme="minorEastAsia" w:eastAsiaTheme="minorEastAsia" w:hAnsiTheme="minorEastAsia"/>
          <w:sz w:val="24"/>
        </w:rPr>
      </w:pPr>
    </w:p>
    <w:p w:rsidR="004101D2" w:rsidRDefault="004101D2">
      <w:pPr>
        <w:rPr>
          <w:rFonts w:asciiTheme="minorEastAsia" w:eastAsiaTheme="minorEastAsia" w:hAnsiTheme="minorEastAsia"/>
          <w:sz w:val="24"/>
        </w:rPr>
      </w:pPr>
    </w:p>
    <w:p w:rsidR="004101D2" w:rsidRDefault="004101D2">
      <w:pPr>
        <w:rPr>
          <w:rFonts w:asciiTheme="minorEastAsia" w:eastAsiaTheme="minorEastAsia" w:hAnsiTheme="minorEastAsia"/>
          <w:sz w:val="24"/>
        </w:rPr>
      </w:pPr>
    </w:p>
    <w:p w:rsidR="004101D2" w:rsidRDefault="004101D2">
      <w:pPr>
        <w:rPr>
          <w:rFonts w:asciiTheme="minorEastAsia" w:eastAsiaTheme="minorEastAsia" w:hAnsiTheme="minorEastAsia"/>
          <w:sz w:val="24"/>
        </w:rPr>
      </w:pPr>
    </w:p>
    <w:p w:rsidR="004101D2" w:rsidRDefault="004101D2">
      <w:pPr>
        <w:rPr>
          <w:rFonts w:asciiTheme="minorEastAsia" w:eastAsiaTheme="minorEastAsia" w:hAnsiTheme="minorEastAsia"/>
          <w:b/>
        </w:rPr>
      </w:pPr>
    </w:p>
    <w:p w:rsidR="004101D2" w:rsidRDefault="004101D2">
      <w:pPr>
        <w:pStyle w:val="ac"/>
        <w:rPr>
          <w:rFonts w:asciiTheme="minorEastAsia" w:eastAsiaTheme="minorEastAsia" w:hAnsiTheme="minorEastAsia"/>
        </w:rPr>
        <w:sectPr w:rsidR="004101D2">
          <w:pgSz w:w="11906" w:h="16838"/>
          <w:pgMar w:top="1440" w:right="1797" w:bottom="1440" w:left="1797" w:header="851" w:footer="992" w:gutter="0"/>
          <w:pgNumType w:start="1"/>
          <w:cols w:space="425"/>
          <w:docGrid w:type="linesAndChars" w:linePitch="285" w:charSpace="-3449"/>
        </w:sectPr>
      </w:pPr>
      <w:bookmarkStart w:id="3" w:name="_Toc412903614"/>
    </w:p>
    <w:p w:rsidR="004101D2" w:rsidRDefault="00771485">
      <w:pPr>
        <w:pStyle w:val="ac"/>
        <w:rPr>
          <w:rFonts w:asciiTheme="minorEastAsia" w:eastAsiaTheme="minorEastAsia" w:hAnsiTheme="minorEastAsia"/>
        </w:rPr>
      </w:pPr>
      <w:r>
        <w:rPr>
          <w:rFonts w:asciiTheme="minorEastAsia" w:eastAsiaTheme="minorEastAsia" w:hAnsiTheme="minorEastAsia"/>
        </w:rPr>
        <w:lastRenderedPageBreak/>
        <w:t>第一部分投标邀请函</w:t>
      </w:r>
      <w:bookmarkEnd w:id="3"/>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hint="eastAsia"/>
          <w:szCs w:val="32"/>
        </w:rPr>
        <w:t>受天津港保税区建设服务中心委托</w:t>
      </w:r>
      <w:r>
        <w:rPr>
          <w:rFonts w:asciiTheme="minorEastAsia" w:eastAsiaTheme="minorEastAsia" w:hAnsiTheme="minorEastAsia" w:cs="Times New Roman"/>
          <w:szCs w:val="32"/>
        </w:rPr>
        <w:t>，天津市</w:t>
      </w:r>
      <w:r>
        <w:rPr>
          <w:rFonts w:asciiTheme="minorEastAsia" w:eastAsiaTheme="minorEastAsia" w:hAnsiTheme="minorEastAsia" w:cs="Times New Roman" w:hint="eastAsia"/>
          <w:szCs w:val="32"/>
        </w:rPr>
        <w:t>滨海新区</w:t>
      </w:r>
      <w:r>
        <w:rPr>
          <w:rFonts w:asciiTheme="minorEastAsia" w:eastAsiaTheme="minorEastAsia" w:hAnsiTheme="minorEastAsia" w:cs="Times New Roman"/>
          <w:szCs w:val="32"/>
        </w:rPr>
        <w:t>政府采购中心将以公开招标方式</w:t>
      </w:r>
      <w:r>
        <w:rPr>
          <w:rFonts w:asciiTheme="minorEastAsia" w:eastAsiaTheme="minorEastAsia" w:hAnsiTheme="minorEastAsia" w:cs="Times New Roman" w:hint="eastAsia"/>
          <w:szCs w:val="32"/>
        </w:rPr>
        <w:t>，对天津港保税区建设服务中心采购空港经济区第五消防站办公家具项目实施政府采购。</w:t>
      </w:r>
      <w:r>
        <w:rPr>
          <w:rFonts w:asciiTheme="minorEastAsia" w:eastAsiaTheme="minorEastAsia" w:hAnsiTheme="minorEastAsia" w:cs="Times New Roman"/>
          <w:szCs w:val="32"/>
        </w:rPr>
        <w:t>现欢迎</w:t>
      </w:r>
      <w:r>
        <w:rPr>
          <w:rFonts w:asciiTheme="minorEastAsia" w:eastAsiaTheme="minorEastAsia" w:hAnsiTheme="minorEastAsia" w:cs="Times New Roman"/>
          <w:color w:val="auto"/>
          <w:szCs w:val="32"/>
        </w:rPr>
        <w:t>合格的供应商参加投标。</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color w:val="auto"/>
          <w:szCs w:val="32"/>
        </w:rPr>
        <w:t>一、项目名称和编号</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FF0000"/>
        </w:rPr>
      </w:pPr>
      <w:r>
        <w:rPr>
          <w:rFonts w:asciiTheme="minorEastAsia" w:eastAsiaTheme="minorEastAsia" w:hAnsiTheme="minorEastAsia" w:cs="Times New Roman"/>
          <w:color w:val="auto"/>
        </w:rPr>
        <w:t>（一）项目名称：</w:t>
      </w:r>
      <w:bookmarkStart w:id="4" w:name="OLE_LINK54"/>
      <w:bookmarkStart w:id="5" w:name="OLE_LINK51"/>
      <w:r>
        <w:rPr>
          <w:rFonts w:asciiTheme="minorEastAsia" w:eastAsiaTheme="minorEastAsia" w:hAnsiTheme="minorEastAsia" w:cs="Times New Roman" w:hint="eastAsia"/>
          <w:color w:val="auto"/>
        </w:rPr>
        <w:t>天津港保税区建设服务中心采购空港经济区第五消防站办公家具项目</w:t>
      </w:r>
      <w:bookmarkEnd w:id="4"/>
      <w:bookmarkEnd w:id="5"/>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（二）项目编号：</w:t>
      </w:r>
      <w:bookmarkStart w:id="6" w:name="OLE_LINK55"/>
      <w:bookmarkStart w:id="7" w:name="OLE_LINK56"/>
      <w:r>
        <w:rPr>
          <w:rFonts w:asciiTheme="minorEastAsia" w:eastAsiaTheme="minorEastAsia" w:hAnsiTheme="minorEastAsia" w:cs="Times New Roman"/>
          <w:color w:val="auto"/>
        </w:rPr>
        <w:t>TJBH-2025-A-0028</w:t>
      </w:r>
      <w:bookmarkEnd w:id="6"/>
      <w:bookmarkEnd w:id="7"/>
    </w:p>
    <w:p w:rsidR="004101D2" w:rsidRPr="00E82AE8"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二、项目内容</w:t>
      </w:r>
    </w:p>
    <w:p w:rsidR="004101D2" w:rsidRPr="00E82AE8" w:rsidRDefault="00771485" w:rsidP="00613D58">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sz w:val="24"/>
          <w:szCs w:val="24"/>
        </w:rPr>
      </w:pPr>
      <w:r w:rsidRPr="00E82AE8">
        <w:rPr>
          <w:rFonts w:asciiTheme="minorEastAsia" w:eastAsiaTheme="minorEastAsia" w:hAnsiTheme="minorEastAsia" w:hint="eastAsia"/>
          <w:sz w:val="24"/>
          <w:szCs w:val="24"/>
          <w:lang w:val="zh-CN"/>
        </w:rPr>
        <w:t>第一包：办公家具（采购需求详见附件）。</w:t>
      </w:r>
      <w:r w:rsidRPr="00E82AE8">
        <w:rPr>
          <w:rFonts w:asciiTheme="minorEastAsia" w:eastAsiaTheme="minorEastAsia" w:hAnsiTheme="minorEastAsia" w:hint="eastAsia"/>
          <w:sz w:val="24"/>
          <w:szCs w:val="24"/>
        </w:rPr>
        <w:t>合同履行期限：签订合同之日起30日内交付；</w:t>
      </w:r>
    </w:p>
    <w:p w:rsidR="004101D2" w:rsidRPr="00E82AE8" w:rsidRDefault="00771485" w:rsidP="00613D58">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strike/>
          <w:sz w:val="24"/>
          <w:szCs w:val="24"/>
        </w:rPr>
      </w:pPr>
      <w:r w:rsidRPr="00E82AE8">
        <w:rPr>
          <w:rFonts w:asciiTheme="minorEastAsia" w:eastAsiaTheme="minorEastAsia" w:hAnsiTheme="minorEastAsia" w:hint="eastAsia"/>
          <w:sz w:val="24"/>
          <w:szCs w:val="24"/>
          <w:lang w:val="zh-CN"/>
        </w:rPr>
        <w:t>本项目不接受进口产品投标。</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三、项目预算</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第一包：</w:t>
      </w:r>
      <w:r>
        <w:rPr>
          <w:rFonts w:asciiTheme="minorEastAsia" w:eastAsiaTheme="minorEastAsia" w:hAnsiTheme="minorEastAsia" w:cs="Times New Roman"/>
          <w:color w:val="auto"/>
        </w:rPr>
        <w:t>915230</w:t>
      </w:r>
      <w:r>
        <w:rPr>
          <w:rFonts w:asciiTheme="minorEastAsia" w:eastAsiaTheme="minorEastAsia" w:hAnsiTheme="minorEastAsia" w:cs="Times New Roman" w:hint="eastAsia"/>
          <w:color w:val="auto"/>
        </w:rPr>
        <w:t>元。</w:t>
      </w:r>
    </w:p>
    <w:p w:rsidR="004101D2" w:rsidRDefault="00771485" w:rsidP="00613D58">
      <w:pPr>
        <w:pStyle w:val="Default"/>
        <w:tabs>
          <w:tab w:val="left" w:pos="4825"/>
        </w:tabs>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四</w:t>
      </w:r>
      <w:r>
        <w:rPr>
          <w:rFonts w:asciiTheme="minorEastAsia" w:eastAsiaTheme="minorEastAsia" w:hAnsiTheme="minorEastAsia" w:cs="Times New Roman"/>
          <w:color w:val="auto"/>
        </w:rPr>
        <w:t>、</w:t>
      </w:r>
      <w:r>
        <w:rPr>
          <w:rFonts w:asciiTheme="minorEastAsia" w:eastAsiaTheme="minorEastAsia" w:hAnsiTheme="minorEastAsia" w:cs="Times New Roman"/>
        </w:rPr>
        <w:t>供应商资格要求（实质性要求）</w:t>
      </w:r>
      <w:r>
        <w:rPr>
          <w:rFonts w:asciiTheme="minorEastAsia" w:eastAsiaTheme="minorEastAsia" w:hAnsiTheme="minorEastAsia" w:cs="Times New Roman"/>
        </w:rPr>
        <w:tab/>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（一）投标人须具备《中华人民共和国政府采购法》第二十二条第一款规定的条件，提供以下材料：</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 营业执照副本或事业单位法人证书或民办非企业单位登记证书或社会团体法人登记证书或基金会法人登记证书扫描件。</w:t>
      </w:r>
    </w:p>
    <w:p w:rsidR="004101D2" w:rsidRDefault="00771485" w:rsidP="00613D5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财务状况报告等相关材料：</w:t>
      </w:r>
    </w:p>
    <w:p w:rsidR="004101D2" w:rsidRDefault="00771485" w:rsidP="00613D5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4101D2" w:rsidRDefault="00771485" w:rsidP="00613D5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4101D2" w:rsidRDefault="00771485" w:rsidP="00613D5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4101D2" w:rsidRDefault="00771485" w:rsidP="00613D5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 投标截止日前3年在经营活动中没有重大违法记录的书面声明（截至开标日成立不足3年的供应商可提供自成立以来无重大违法记录的书面声明）。</w:t>
      </w:r>
    </w:p>
    <w:p w:rsidR="004101D2" w:rsidRDefault="00771485" w:rsidP="00613D5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（二）本项目不接受联合体投标。</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bookmarkStart w:id="8" w:name="OLE_LINK30"/>
      <w:bookmarkStart w:id="9" w:name="OLE_LINK28"/>
      <w:bookmarkStart w:id="10" w:name="OLE_LINK29"/>
      <w:r>
        <w:rPr>
          <w:rFonts w:asciiTheme="minorEastAsia" w:eastAsiaTheme="minorEastAsia" w:hAnsiTheme="minorEastAsia" w:cs="Times New Roman" w:hint="eastAsia"/>
          <w:color w:val="auto"/>
        </w:rPr>
        <w:t>（三）本项目专门面向中小企业</w:t>
      </w:r>
      <w:bookmarkEnd w:id="8"/>
      <w:bookmarkEnd w:id="9"/>
      <w:bookmarkEnd w:id="10"/>
      <w:r>
        <w:rPr>
          <w:rFonts w:asciiTheme="minorEastAsia" w:eastAsiaTheme="minorEastAsia" w:hAnsiTheme="minorEastAsia" w:cs="Times New Roman" w:hint="eastAsia"/>
          <w:color w:val="auto"/>
        </w:rPr>
        <w:t>，提供《中小企业声明函》。</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bookmarkStart w:id="11" w:name="_Toc412903615"/>
      <w:r>
        <w:rPr>
          <w:rFonts w:asciiTheme="minorEastAsia" w:eastAsiaTheme="minorEastAsia" w:hAnsiTheme="minorEastAsia" w:cs="Times New Roman" w:hint="eastAsia"/>
          <w:color w:val="auto"/>
        </w:rPr>
        <w:t>五</w:t>
      </w:r>
      <w:r>
        <w:rPr>
          <w:rFonts w:asciiTheme="minorEastAsia" w:eastAsiaTheme="minorEastAsia" w:hAnsiTheme="minorEastAsia" w:cs="Times New Roman"/>
          <w:color w:val="auto"/>
        </w:rPr>
        <w:t>、项目需要落实的政府采购政策</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（一）本项目专门面向中小企业。</w:t>
      </w:r>
    </w:p>
    <w:p w:rsidR="004101D2" w:rsidRDefault="00771485" w:rsidP="00613D5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4101D2" w:rsidRDefault="00771485" w:rsidP="00613D5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4101D2" w:rsidRDefault="00771485" w:rsidP="00613D58">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4101D2" w:rsidRDefault="00771485" w:rsidP="00613D58">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Pr>
          <w:rFonts w:ascii="Times New Roman" w:eastAsia="宋体" w:hAnsiTheme="minorEastAsia"/>
          <w:color w:val="auto"/>
        </w:rPr>
        <w:t>12:00</w:t>
      </w:r>
      <w:r>
        <w:rPr>
          <w:rFonts w:ascii="Times New Roman" w:eastAsia="宋体" w:hAnsiTheme="minorEastAsia" w:hint="eastAsia"/>
          <w:color w:val="auto"/>
        </w:rPr>
        <w:t>前</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10" w:history="1">
        <w:r>
          <w:rPr>
            <w:rStyle w:val="af0"/>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1" w:history="1">
        <w:r>
          <w:rPr>
            <w:rStyle w:val="af0"/>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w:t>
      </w:r>
      <w:r>
        <w:rPr>
          <w:rFonts w:ascii="Times New Roman" w:eastAsia="宋体" w:hAnsiTheme="minorEastAsia" w:hint="eastAsia"/>
          <w:color w:val="auto"/>
        </w:rPr>
        <w:lastRenderedPageBreak/>
        <w:t>单及其他不符合《中华人民共和国政府采购法》第二十二条规定条件的供应商，拒绝参与政府采购活动，同时对信用信息查询记录和证据进行打印存档。</w:t>
      </w:r>
    </w:p>
    <w:p w:rsidR="004101D2" w:rsidRDefault="00771485" w:rsidP="00613D58">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12" w:name="OLE_LINK3"/>
      <w:bookmarkStart w:id="13" w:name="OLE_LINK2"/>
      <w:bookmarkStart w:id="14" w:name="OLE_LINK1"/>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15" w:name="OLE_LINK5"/>
      <w:bookmarkStart w:id="16"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15"/>
      <w:bookmarkEnd w:id="16"/>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12"/>
      <w:bookmarkEnd w:id="13"/>
      <w:bookmarkEnd w:id="14"/>
    </w:p>
    <w:p w:rsidR="004101D2" w:rsidRDefault="00771485" w:rsidP="00613D58">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4101D2" w:rsidRDefault="00771485" w:rsidP="00613D5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4101D2" w:rsidRDefault="00771485" w:rsidP="00613D5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4101D2" w:rsidRPr="0038026D" w:rsidRDefault="00771485" w:rsidP="00613D5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w:t>
      </w:r>
      <w:r w:rsidRPr="0038026D">
        <w:rPr>
          <w:rFonts w:ascii="Times New Roman" w:eastAsia="宋体" w:hAnsi="Times New Roman" w:cs="Times New Roman"/>
          <w:color w:val="auto"/>
        </w:rPr>
        <w:t>式</w:t>
      </w:r>
    </w:p>
    <w:p w:rsidR="004101D2" w:rsidRPr="0038026D" w:rsidRDefault="00771485" w:rsidP="00613D58">
      <w:pPr>
        <w:pStyle w:val="Default"/>
        <w:spacing w:line="360" w:lineRule="auto"/>
        <w:ind w:firstLineChars="200" w:firstLine="446"/>
        <w:jc w:val="both"/>
        <w:rPr>
          <w:rFonts w:ascii="Times New Roman" w:eastAsia="宋体" w:hAnsi="Times New Roman" w:cs="Times New Roman"/>
          <w:color w:val="auto"/>
        </w:rPr>
      </w:pPr>
      <w:r w:rsidRPr="0038026D">
        <w:rPr>
          <w:rFonts w:ascii="Times New Roman" w:eastAsia="宋体" w:hAnsi="Times New Roman" w:cs="Times New Roman"/>
          <w:color w:val="auto"/>
        </w:rPr>
        <w:t>（一）获取招标文件时间：</w:t>
      </w:r>
      <w:r w:rsidRPr="0038026D">
        <w:rPr>
          <w:rFonts w:ascii="Times New Roman" w:eastAsia="宋体" w:hAnsi="Times New Roman" w:cs="Times New Roman"/>
          <w:color w:val="auto"/>
        </w:rPr>
        <w:t>2025</w:t>
      </w:r>
      <w:r w:rsidRPr="0038026D">
        <w:rPr>
          <w:rFonts w:ascii="Times New Roman" w:eastAsia="宋体" w:hAnsi="Times New Roman" w:cs="Times New Roman" w:hint="eastAsia"/>
          <w:color w:val="auto"/>
        </w:rPr>
        <w:t>年</w:t>
      </w:r>
      <w:r w:rsidR="0038026D" w:rsidRPr="0038026D">
        <w:rPr>
          <w:rFonts w:ascii="Times New Roman" w:eastAsia="宋体" w:hAnsi="Times New Roman" w:cs="Times New Roman" w:hint="eastAsia"/>
          <w:color w:val="auto"/>
        </w:rPr>
        <w:t>9</w:t>
      </w:r>
      <w:r w:rsidRPr="0038026D">
        <w:rPr>
          <w:rFonts w:ascii="Times New Roman" w:eastAsia="宋体" w:hAnsi="Times New Roman" w:cs="Times New Roman" w:hint="eastAsia"/>
          <w:color w:val="auto"/>
        </w:rPr>
        <w:t>月</w:t>
      </w:r>
      <w:r w:rsidR="00B12221">
        <w:rPr>
          <w:rFonts w:ascii="Times New Roman" w:eastAsia="宋体" w:hAnsi="Times New Roman" w:cs="Times New Roman" w:hint="eastAsia"/>
          <w:color w:val="auto"/>
        </w:rPr>
        <w:t>17</w:t>
      </w:r>
      <w:r w:rsidRPr="0038026D">
        <w:rPr>
          <w:rFonts w:ascii="Times New Roman" w:eastAsia="宋体" w:hAnsi="Times New Roman" w:cs="Times New Roman" w:hint="eastAsia"/>
          <w:color w:val="auto"/>
        </w:rPr>
        <w:t>日至</w:t>
      </w:r>
      <w:r w:rsidRPr="0038026D">
        <w:rPr>
          <w:rFonts w:ascii="Times New Roman" w:eastAsia="宋体" w:hAnsi="Times New Roman" w:cs="Times New Roman"/>
          <w:color w:val="auto"/>
        </w:rPr>
        <w:t>2025</w:t>
      </w:r>
      <w:r w:rsidRPr="0038026D">
        <w:rPr>
          <w:rFonts w:ascii="Times New Roman" w:eastAsia="宋体" w:hAnsi="Times New Roman" w:cs="Times New Roman" w:hint="eastAsia"/>
          <w:color w:val="auto"/>
        </w:rPr>
        <w:t>年</w:t>
      </w:r>
      <w:r w:rsidR="0038026D" w:rsidRPr="0038026D">
        <w:rPr>
          <w:rFonts w:ascii="Times New Roman" w:eastAsia="宋体" w:hAnsi="Times New Roman" w:cs="Times New Roman" w:hint="eastAsia"/>
          <w:color w:val="auto"/>
        </w:rPr>
        <w:t>9</w:t>
      </w:r>
      <w:r w:rsidRPr="0038026D">
        <w:rPr>
          <w:rFonts w:ascii="Times New Roman" w:eastAsia="宋体" w:hAnsi="Times New Roman" w:cs="Times New Roman" w:hint="eastAsia"/>
          <w:color w:val="auto"/>
        </w:rPr>
        <w:t>月</w:t>
      </w:r>
      <w:r w:rsidR="00B12221">
        <w:rPr>
          <w:rFonts w:ascii="Times New Roman" w:eastAsia="宋体" w:hAnsi="Times New Roman" w:cs="Times New Roman" w:hint="eastAsia"/>
          <w:color w:val="auto"/>
        </w:rPr>
        <w:t>24</w:t>
      </w:r>
      <w:r w:rsidRPr="0038026D">
        <w:rPr>
          <w:rFonts w:ascii="Times New Roman" w:eastAsia="宋体" w:hAnsi="Times New Roman" w:cs="Times New Roman" w:hint="eastAsia"/>
          <w:color w:val="auto"/>
        </w:rPr>
        <w:t>日，每日</w:t>
      </w:r>
      <w:r w:rsidRPr="0038026D">
        <w:rPr>
          <w:rFonts w:ascii="Times New Roman" w:eastAsia="宋体" w:hAnsi="Times New Roman" w:cs="Times New Roman"/>
          <w:color w:val="auto"/>
        </w:rPr>
        <w:t>9:00</w:t>
      </w:r>
      <w:r w:rsidRPr="0038026D">
        <w:rPr>
          <w:rFonts w:ascii="Times New Roman" w:eastAsia="宋体" w:hAnsi="Times New Roman" w:cs="Times New Roman" w:hint="eastAsia"/>
          <w:color w:val="auto"/>
        </w:rPr>
        <w:t>至</w:t>
      </w:r>
      <w:r w:rsidRPr="0038026D">
        <w:rPr>
          <w:rFonts w:ascii="Times New Roman" w:eastAsia="宋体" w:hAnsi="Times New Roman"/>
          <w:color w:val="auto"/>
        </w:rPr>
        <w:t>17:00</w:t>
      </w:r>
      <w:r w:rsidRPr="0038026D">
        <w:rPr>
          <w:rFonts w:ascii="Times New Roman" w:eastAsia="宋体" w:hAnsi="Times New Roman" w:hint="eastAsia"/>
          <w:color w:val="auto"/>
        </w:rPr>
        <w:t>（北京时间，法定节假日除外）。</w:t>
      </w:r>
    </w:p>
    <w:p w:rsidR="004101D2" w:rsidRDefault="00771485" w:rsidP="00613D5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4101D2" w:rsidRDefault="00771485" w:rsidP="00613D5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4101D2" w:rsidRDefault="00771485" w:rsidP="00613D5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4101D2" w:rsidRDefault="00771485" w:rsidP="00613D5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4101D2" w:rsidRDefault="00771485" w:rsidP="00613D5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4101D2" w:rsidRDefault="00771485" w:rsidP="00613D5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4101D2" w:rsidRDefault="00771485" w:rsidP="00613D5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4101D2" w:rsidRDefault="00771485" w:rsidP="00613D5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4101D2" w:rsidRDefault="00771485" w:rsidP="00613D58">
      <w:pPr>
        <w:pStyle w:val="Default"/>
        <w:spacing w:line="360" w:lineRule="auto"/>
        <w:ind w:firstLineChars="200" w:firstLine="446"/>
        <w:jc w:val="both"/>
        <w:rPr>
          <w:rFonts w:ascii="Times New Roman" w:eastAsia="宋体" w:hAnsi="Times New Roman" w:cs="Times New Roman"/>
          <w:color w:val="auto"/>
        </w:rPr>
      </w:pPr>
      <w:r w:rsidRPr="0038026D">
        <w:rPr>
          <w:rFonts w:ascii="Times New Roman" w:eastAsia="宋体" w:hAnsi="Times New Roman" w:cs="Times New Roman"/>
          <w:color w:val="auto"/>
        </w:rPr>
        <w:t>2025</w:t>
      </w:r>
      <w:r w:rsidRPr="0038026D">
        <w:rPr>
          <w:rFonts w:ascii="Times New Roman" w:eastAsia="宋体" w:hAnsi="Times New Roman" w:cs="Times New Roman"/>
          <w:color w:val="auto"/>
        </w:rPr>
        <w:t>年</w:t>
      </w:r>
      <w:r w:rsidR="0038026D" w:rsidRPr="0038026D">
        <w:rPr>
          <w:rFonts w:ascii="Times New Roman" w:eastAsia="宋体" w:hAnsi="Times New Roman" w:cs="Times New Roman" w:hint="eastAsia"/>
          <w:color w:val="auto"/>
        </w:rPr>
        <w:t>9</w:t>
      </w:r>
      <w:r w:rsidRPr="0038026D">
        <w:rPr>
          <w:rFonts w:ascii="Times New Roman" w:eastAsia="宋体" w:hAnsi="Times New Roman" w:cs="Times New Roman"/>
          <w:color w:val="auto"/>
        </w:rPr>
        <w:t>月</w:t>
      </w:r>
      <w:r w:rsidR="00B12221">
        <w:rPr>
          <w:rFonts w:ascii="Times New Roman" w:eastAsia="宋体" w:hAnsi="Times New Roman" w:cs="Times New Roman" w:hint="eastAsia"/>
          <w:color w:val="auto"/>
        </w:rPr>
        <w:t>17</w:t>
      </w:r>
      <w:r w:rsidRPr="0038026D">
        <w:rPr>
          <w:rFonts w:ascii="Times New Roman" w:eastAsia="宋体" w:hAnsi="Times New Roman" w:cs="Times New Roman"/>
          <w:color w:val="auto"/>
        </w:rPr>
        <w:t>日</w:t>
      </w:r>
      <w:r w:rsidRPr="0038026D">
        <w:rPr>
          <w:rFonts w:ascii="Times New Roman" w:eastAsia="宋体" w:hAnsi="Times New Roman" w:cs="Times New Roman"/>
          <w:color w:val="auto"/>
        </w:rPr>
        <w:t>9:00</w:t>
      </w:r>
      <w:r w:rsidRPr="0038026D">
        <w:rPr>
          <w:rFonts w:ascii="Times New Roman" w:eastAsia="宋体" w:hAnsi="Times New Roman" w:cs="Times New Roman"/>
          <w:color w:val="auto"/>
        </w:rPr>
        <w:t>至</w:t>
      </w:r>
      <w:r w:rsidRPr="0038026D">
        <w:rPr>
          <w:rFonts w:ascii="Times New Roman" w:eastAsia="宋体" w:hAnsi="Times New Roman" w:cs="Times New Roman"/>
          <w:color w:val="auto"/>
        </w:rPr>
        <w:t>2025</w:t>
      </w:r>
      <w:r w:rsidRPr="0038026D">
        <w:rPr>
          <w:rFonts w:ascii="Times New Roman" w:eastAsia="宋体" w:hAnsi="Times New Roman" w:cs="Times New Roman"/>
          <w:color w:val="auto"/>
        </w:rPr>
        <w:t>年</w:t>
      </w:r>
      <w:r w:rsidR="0038026D" w:rsidRPr="0038026D">
        <w:rPr>
          <w:rFonts w:ascii="Times New Roman" w:eastAsia="宋体" w:hAnsi="Times New Roman" w:cs="Times New Roman" w:hint="eastAsia"/>
          <w:color w:val="auto"/>
        </w:rPr>
        <w:t>10</w:t>
      </w:r>
      <w:r w:rsidRPr="0038026D">
        <w:rPr>
          <w:rFonts w:ascii="Times New Roman" w:eastAsia="宋体" w:hAnsi="Times New Roman" w:cs="Times New Roman"/>
          <w:color w:val="auto"/>
        </w:rPr>
        <w:t>月</w:t>
      </w:r>
      <w:r w:rsidR="0038026D" w:rsidRPr="0038026D">
        <w:rPr>
          <w:rFonts w:ascii="Times New Roman" w:eastAsia="宋体" w:hAnsi="Times New Roman" w:cs="Times New Roman" w:hint="eastAsia"/>
          <w:color w:val="auto"/>
        </w:rPr>
        <w:t>14</w:t>
      </w:r>
      <w:r w:rsidRPr="0038026D">
        <w:rPr>
          <w:rFonts w:ascii="Times New Roman" w:eastAsia="宋体" w:hAnsi="Times New Roman" w:cs="Times New Roman"/>
          <w:color w:val="auto"/>
        </w:rPr>
        <w:t>日</w:t>
      </w:r>
      <w:r w:rsidRPr="0038026D">
        <w:rPr>
          <w:rFonts w:ascii="Times New Roman" w:eastAsia="宋体" w:hAnsi="Times New Roman" w:cs="Times New Roman"/>
          <w:color w:val="auto"/>
        </w:rPr>
        <w:t>8:30</w:t>
      </w:r>
      <w:r w:rsidRPr="0038026D">
        <w:rPr>
          <w:rFonts w:ascii="Times New Roman" w:eastAsia="宋体" w:hAnsi="Times New Roman" w:cs="Times New Roman"/>
          <w:color w:val="auto"/>
        </w:rPr>
        <w:t>，使用天津数字认证有</w:t>
      </w:r>
      <w:r>
        <w:rPr>
          <w:rFonts w:ascii="Times New Roman" w:eastAsia="宋体" w:hAnsi="Times New Roman" w:cs="Times New Roman"/>
          <w:color w:val="auto"/>
        </w:rPr>
        <w:t>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4101D2" w:rsidRDefault="00771485" w:rsidP="00613D5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4101D2" w:rsidRDefault="00771485" w:rsidP="00613D5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4101D2" w:rsidRDefault="00771485" w:rsidP="00613D5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sidRPr="0038026D">
        <w:rPr>
          <w:rFonts w:ascii="Times New Roman" w:eastAsia="宋体" w:hAnsi="Times New Roman" w:cs="Times New Roman"/>
          <w:color w:val="auto"/>
        </w:rPr>
        <w:t>2025</w:t>
      </w:r>
      <w:r w:rsidRPr="0038026D">
        <w:rPr>
          <w:rFonts w:ascii="Times New Roman" w:eastAsia="宋体" w:hAnsi="Times New Roman" w:cs="Times New Roman"/>
          <w:color w:val="auto"/>
        </w:rPr>
        <w:t>年</w:t>
      </w:r>
      <w:r w:rsidR="0038026D" w:rsidRPr="0038026D">
        <w:rPr>
          <w:rFonts w:ascii="Times New Roman" w:eastAsia="宋体" w:hAnsi="Times New Roman" w:cs="Times New Roman" w:hint="eastAsia"/>
          <w:color w:val="auto"/>
        </w:rPr>
        <w:t>10</w:t>
      </w:r>
      <w:r w:rsidRPr="0038026D">
        <w:rPr>
          <w:rFonts w:ascii="Times New Roman" w:eastAsia="宋体" w:hAnsi="Times New Roman" w:cs="Times New Roman"/>
          <w:color w:val="auto"/>
        </w:rPr>
        <w:t>月</w:t>
      </w:r>
      <w:r w:rsidR="0038026D" w:rsidRPr="0038026D">
        <w:rPr>
          <w:rFonts w:ascii="Times New Roman" w:eastAsia="宋体" w:hAnsi="Times New Roman" w:cs="Times New Roman" w:hint="eastAsia"/>
          <w:color w:val="auto"/>
        </w:rPr>
        <w:t>14</w:t>
      </w:r>
      <w:r w:rsidRPr="0038026D">
        <w:rPr>
          <w:rFonts w:ascii="Times New Roman" w:eastAsia="宋体" w:hAnsi="Times New Roman" w:cs="Times New Roman"/>
          <w:color w:val="auto"/>
        </w:rPr>
        <w:t>日</w:t>
      </w:r>
      <w:r w:rsidRPr="0038026D">
        <w:rPr>
          <w:rFonts w:ascii="Times New Roman" w:eastAsia="宋体" w:hAnsi="Times New Roman" w:cs="Times New Roman"/>
          <w:color w:val="auto"/>
        </w:rPr>
        <w:t>8:30</w:t>
      </w:r>
      <w:r w:rsidRPr="0038026D">
        <w:rPr>
          <w:rFonts w:ascii="Times New Roman" w:eastAsia="宋体" w:hAnsi="Times New Roman" w:cs="Times New Roman" w:hint="eastAsia"/>
          <w:color w:val="auto"/>
          <w:szCs w:val="21"/>
        </w:rPr>
        <w:t>。</w:t>
      </w:r>
      <w:r w:rsidRPr="0038026D">
        <w:rPr>
          <w:rFonts w:ascii="Times New Roman" w:eastAsia="宋体" w:hAnsi="Times New Roman" w:cs="Times New Roman"/>
          <w:color w:val="auto"/>
        </w:rPr>
        <w:t>投标截止</w:t>
      </w:r>
      <w:r>
        <w:rPr>
          <w:rFonts w:ascii="Times New Roman" w:eastAsia="宋体" w:hAnsi="Times New Roman" w:cs="Times New Roman"/>
          <w:color w:val="auto"/>
        </w:rPr>
        <w:t>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4101D2" w:rsidRDefault="00771485" w:rsidP="00613D5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hint="eastAsia"/>
          <w:color w:val="auto"/>
        </w:rPr>
        <w:lastRenderedPageBreak/>
        <w:t>提交网上应答并上传加盖投标人电子签章的电子投标文件（以通过天津公共资源电子签章客户端正确读取签章信息为准）。</w:t>
      </w:r>
    </w:p>
    <w:p w:rsidR="004101D2" w:rsidRPr="0038026D" w:rsidRDefault="00771485" w:rsidP="00613D5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w:t>
      </w:r>
      <w:r w:rsidRPr="0038026D">
        <w:rPr>
          <w:rFonts w:ascii="Times New Roman" w:eastAsia="宋体" w:hAnsi="Times New Roman" w:cs="Times New Roman"/>
          <w:color w:val="auto"/>
        </w:rPr>
        <w:t>方式</w:t>
      </w:r>
    </w:p>
    <w:p w:rsidR="004101D2" w:rsidRPr="0038026D" w:rsidRDefault="00771485" w:rsidP="00613D58">
      <w:pPr>
        <w:pStyle w:val="Default"/>
        <w:spacing w:line="360" w:lineRule="auto"/>
        <w:ind w:firstLineChars="200" w:firstLine="446"/>
        <w:jc w:val="both"/>
        <w:rPr>
          <w:rFonts w:ascii="Times New Roman" w:eastAsia="宋体" w:hAnsi="Times New Roman" w:cs="Times New Roman"/>
          <w:color w:val="auto"/>
        </w:rPr>
      </w:pPr>
      <w:r w:rsidRPr="0038026D">
        <w:rPr>
          <w:rFonts w:ascii="Times New Roman" w:eastAsia="宋体" w:hAnsi="Times New Roman" w:cs="Times New Roman"/>
          <w:color w:val="auto"/>
        </w:rPr>
        <w:t>（一）开标解密时间：</w:t>
      </w:r>
      <w:r w:rsidRPr="0038026D">
        <w:rPr>
          <w:rFonts w:ascii="Times New Roman" w:eastAsia="宋体" w:hAnsi="Times New Roman" w:cs="Times New Roman"/>
          <w:color w:val="auto"/>
        </w:rPr>
        <w:t>2025</w:t>
      </w:r>
      <w:r w:rsidRPr="0038026D">
        <w:rPr>
          <w:rFonts w:ascii="Times New Roman" w:eastAsia="宋体" w:hAnsi="Times New Roman" w:cs="Times New Roman"/>
          <w:color w:val="auto"/>
        </w:rPr>
        <w:t>年</w:t>
      </w:r>
      <w:r w:rsidR="0038026D" w:rsidRPr="0038026D">
        <w:rPr>
          <w:rFonts w:ascii="Times New Roman" w:eastAsia="宋体" w:hAnsi="Times New Roman" w:cs="Times New Roman" w:hint="eastAsia"/>
          <w:color w:val="auto"/>
        </w:rPr>
        <w:t>10</w:t>
      </w:r>
      <w:r w:rsidRPr="0038026D">
        <w:rPr>
          <w:rFonts w:ascii="Times New Roman" w:eastAsia="宋体" w:hAnsi="Times New Roman" w:cs="Times New Roman"/>
          <w:color w:val="auto"/>
        </w:rPr>
        <w:t>月</w:t>
      </w:r>
      <w:r w:rsidR="0038026D" w:rsidRPr="0038026D">
        <w:rPr>
          <w:rFonts w:ascii="Times New Roman" w:eastAsia="宋体" w:hAnsi="Times New Roman" w:cs="Times New Roman" w:hint="eastAsia"/>
          <w:color w:val="auto"/>
        </w:rPr>
        <w:t>14</w:t>
      </w:r>
      <w:r w:rsidRPr="0038026D">
        <w:rPr>
          <w:rFonts w:ascii="Times New Roman" w:eastAsia="宋体" w:hAnsi="Times New Roman" w:cs="Times New Roman"/>
          <w:color w:val="auto"/>
        </w:rPr>
        <w:t>日</w:t>
      </w:r>
      <w:r w:rsidRPr="0038026D">
        <w:rPr>
          <w:rFonts w:ascii="Times New Roman" w:eastAsia="宋体" w:hAnsi="Times New Roman" w:cs="Times New Roman"/>
          <w:color w:val="auto"/>
        </w:rPr>
        <w:t>8:30</w:t>
      </w:r>
      <w:r w:rsidRPr="0038026D">
        <w:rPr>
          <w:rFonts w:ascii="Times New Roman" w:eastAsia="宋体" w:hAnsi="Times New Roman" w:cs="Times New Roman"/>
          <w:color w:val="auto"/>
        </w:rPr>
        <w:t>至</w:t>
      </w:r>
      <w:r w:rsidRPr="0038026D">
        <w:rPr>
          <w:rFonts w:ascii="Times New Roman" w:eastAsia="宋体" w:hAnsi="Times New Roman" w:cs="Times New Roman"/>
          <w:color w:val="auto"/>
        </w:rPr>
        <w:t>9:</w:t>
      </w:r>
      <w:r w:rsidRPr="0038026D">
        <w:rPr>
          <w:rFonts w:ascii="Times New Roman" w:eastAsia="宋体" w:hAnsi="Times New Roman" w:cs="Times New Roman" w:hint="eastAsia"/>
          <w:color w:val="auto"/>
        </w:rPr>
        <w:t>30</w:t>
      </w:r>
      <w:r w:rsidRPr="0038026D">
        <w:rPr>
          <w:rFonts w:ascii="Times New Roman" w:eastAsia="宋体" w:hAnsi="Times New Roman" w:cs="Times New Roman"/>
          <w:color w:val="auto"/>
        </w:rPr>
        <w:t>完成开标解密的投标为有效投标。</w:t>
      </w:r>
    </w:p>
    <w:p w:rsidR="004101D2" w:rsidRPr="0038026D" w:rsidRDefault="00771485" w:rsidP="00613D58">
      <w:pPr>
        <w:pStyle w:val="Default"/>
        <w:spacing w:line="360" w:lineRule="auto"/>
        <w:ind w:firstLineChars="200" w:firstLine="446"/>
        <w:jc w:val="both"/>
        <w:rPr>
          <w:rFonts w:ascii="Times New Roman" w:eastAsia="宋体" w:hAnsi="Times New Roman" w:cs="Times New Roman"/>
          <w:color w:val="auto"/>
        </w:rPr>
      </w:pPr>
      <w:r w:rsidRPr="0038026D">
        <w:rPr>
          <w:rFonts w:ascii="Times New Roman" w:eastAsia="宋体" w:hAnsi="Times New Roman" w:cs="Times New Roman"/>
          <w:color w:val="auto"/>
        </w:rPr>
        <w:t>（二）开标</w:t>
      </w:r>
      <w:r w:rsidRPr="0038026D">
        <w:rPr>
          <w:rFonts w:ascii="Times New Roman" w:eastAsia="宋体" w:hAnsi="Times New Roman" w:cs="Times New Roman" w:hint="eastAsia"/>
          <w:color w:val="auto"/>
        </w:rPr>
        <w:t>解密方式</w:t>
      </w:r>
      <w:r w:rsidRPr="0038026D">
        <w:rPr>
          <w:rFonts w:ascii="Times New Roman" w:eastAsia="宋体" w:hAnsi="Times New Roman" w:cs="Times New Roman"/>
          <w:color w:val="auto"/>
        </w:rPr>
        <w:t>：本项目采用网上开标方式，投标人须于</w:t>
      </w:r>
      <w:r w:rsidRPr="0038026D">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w:t>
      </w:r>
      <w:r w:rsidRPr="0038026D">
        <w:rPr>
          <w:rFonts w:ascii="Times New Roman" w:eastAsia="宋体" w:hAnsi="Times New Roman" w:cs="Times New Roman" w:hint="eastAsia"/>
          <w:color w:val="auto"/>
        </w:rPr>
        <w:t>商登录”</w:t>
      </w:r>
      <w:r w:rsidRPr="0038026D">
        <w:rPr>
          <w:rFonts w:ascii="Times New Roman" w:eastAsia="宋体" w:hAnsi="Times New Roman" w:cs="Times New Roman" w:hint="eastAsia"/>
          <w:color w:val="auto"/>
        </w:rPr>
        <w:t>-</w:t>
      </w:r>
      <w:r w:rsidRPr="0038026D">
        <w:rPr>
          <w:rFonts w:ascii="Times New Roman" w:eastAsia="宋体" w:hAnsi="Times New Roman" w:cs="Times New Roman" w:hint="eastAsia"/>
          <w:color w:val="auto"/>
        </w:rPr>
        <w:t>“区级集采机构入口”</w:t>
      </w:r>
      <w:r w:rsidRPr="0038026D">
        <w:rPr>
          <w:rFonts w:ascii="Times New Roman" w:eastAsia="宋体" w:hAnsi="Times New Roman" w:cs="Times New Roman"/>
          <w:color w:val="auto"/>
        </w:rPr>
        <w:t>完成开标解密。</w:t>
      </w:r>
    </w:p>
    <w:p w:rsidR="004101D2" w:rsidRDefault="00771485" w:rsidP="00613D58">
      <w:pPr>
        <w:pStyle w:val="Default"/>
        <w:spacing w:line="360" w:lineRule="auto"/>
        <w:ind w:firstLineChars="200" w:firstLine="446"/>
        <w:jc w:val="both"/>
        <w:rPr>
          <w:rFonts w:ascii="Times New Roman" w:eastAsia="宋体" w:hAnsi="Times New Roman" w:cs="Times New Roman"/>
          <w:color w:val="auto"/>
        </w:rPr>
      </w:pPr>
      <w:r w:rsidRPr="0038026D">
        <w:rPr>
          <w:rFonts w:ascii="Times New Roman" w:eastAsia="宋体" w:hAnsi="Times New Roman" w:cs="Times New Roman"/>
          <w:color w:val="auto"/>
        </w:rPr>
        <w:t>（三）网上开标公示时间：</w:t>
      </w:r>
      <w:r w:rsidRPr="0038026D">
        <w:rPr>
          <w:rFonts w:ascii="Times New Roman" w:eastAsia="宋体" w:hAnsi="Times New Roman" w:cs="Times New Roman"/>
          <w:color w:val="auto"/>
        </w:rPr>
        <w:t>2025</w:t>
      </w:r>
      <w:r w:rsidRPr="0038026D">
        <w:rPr>
          <w:rFonts w:ascii="Times New Roman" w:eastAsia="宋体" w:hAnsi="Times New Roman" w:cs="Times New Roman"/>
          <w:color w:val="auto"/>
        </w:rPr>
        <w:t>年</w:t>
      </w:r>
      <w:r w:rsidR="0038026D" w:rsidRPr="0038026D">
        <w:rPr>
          <w:rFonts w:ascii="Times New Roman" w:eastAsia="宋体" w:hAnsi="Times New Roman" w:cs="Times New Roman" w:hint="eastAsia"/>
          <w:color w:val="auto"/>
        </w:rPr>
        <w:t>10</w:t>
      </w:r>
      <w:r w:rsidRPr="0038026D">
        <w:rPr>
          <w:rFonts w:ascii="Times New Roman" w:eastAsia="宋体" w:hAnsi="Times New Roman" w:cs="Times New Roman"/>
          <w:color w:val="auto"/>
        </w:rPr>
        <w:t>月</w:t>
      </w:r>
      <w:r w:rsidR="0038026D" w:rsidRPr="0038026D">
        <w:rPr>
          <w:rFonts w:ascii="Times New Roman" w:eastAsia="宋体" w:hAnsi="Times New Roman" w:cs="Times New Roman" w:hint="eastAsia"/>
          <w:color w:val="auto"/>
        </w:rPr>
        <w:t>14</w:t>
      </w:r>
      <w:r w:rsidRPr="0038026D">
        <w:rPr>
          <w:rFonts w:ascii="Times New Roman" w:eastAsia="宋体" w:hAnsi="Times New Roman" w:cs="Times New Roman"/>
          <w:color w:val="auto"/>
        </w:rPr>
        <w:t>日</w:t>
      </w:r>
      <w:r w:rsidRPr="0038026D">
        <w:rPr>
          <w:rFonts w:ascii="Times New Roman" w:eastAsia="宋体" w:hAnsi="Times New Roman" w:cs="Times New Roman"/>
          <w:color w:val="auto"/>
        </w:rPr>
        <w:t>9:</w:t>
      </w:r>
      <w:r w:rsidRPr="0038026D">
        <w:rPr>
          <w:rFonts w:ascii="Times New Roman" w:eastAsia="宋体" w:hAnsi="Times New Roman" w:cs="Times New Roman" w:hint="eastAsia"/>
          <w:color w:val="auto"/>
        </w:rPr>
        <w:t>30</w:t>
      </w:r>
      <w:r w:rsidRPr="0038026D">
        <w:rPr>
          <w:rFonts w:ascii="Times New Roman" w:eastAsia="宋体" w:hAnsi="Times New Roman" w:cs="Times New Roman"/>
          <w:color w:val="auto"/>
        </w:rPr>
        <w:t>至</w:t>
      </w:r>
      <w:r w:rsidRPr="0038026D">
        <w:rPr>
          <w:rFonts w:ascii="Times New Roman" w:eastAsia="宋体" w:hAnsi="Times New Roman" w:cs="Times New Roman"/>
          <w:color w:val="auto"/>
        </w:rPr>
        <w:t>12:00</w:t>
      </w:r>
      <w:r w:rsidRPr="0038026D">
        <w:rPr>
          <w:rFonts w:ascii="Times New Roman" w:eastAsia="宋体" w:hAnsi="Times New Roman" w:cs="Times New Roman"/>
          <w:color w:val="auto"/>
        </w:rPr>
        <w:t>。</w:t>
      </w:r>
      <w:r w:rsidRPr="0038026D">
        <w:rPr>
          <w:rFonts w:ascii="Times New Roman" w:eastAsia="宋体" w:hAnsi="Times New Roman" w:cs="Times New Roman" w:hint="eastAsia"/>
          <w:color w:val="auto"/>
        </w:rPr>
        <w:t>投标人可在规定时间内使用天津数字认证有限公司发出的</w:t>
      </w:r>
      <w:r w:rsidRPr="0038026D">
        <w:rPr>
          <w:rFonts w:ascii="Times New Roman" w:eastAsia="宋体" w:hAnsi="Times New Roman" w:cs="Times New Roman" w:hint="eastAsia"/>
          <w:color w:val="auto"/>
        </w:rPr>
        <w:t>CA</w:t>
      </w:r>
      <w:r w:rsidRPr="0038026D">
        <w:rPr>
          <w:rFonts w:ascii="Times New Roman" w:eastAsia="宋体" w:hAnsi="Times New Roman" w:cs="Times New Roman" w:hint="eastAsia"/>
          <w:color w:val="auto"/>
        </w:rPr>
        <w:t>数字证书（原天津市电子认证中心发出尚在有效期内的</w:t>
      </w:r>
      <w:r w:rsidRPr="0038026D">
        <w:rPr>
          <w:rFonts w:ascii="Times New Roman" w:eastAsia="宋体" w:hAnsi="Times New Roman" w:cs="Times New Roman" w:hint="eastAsia"/>
          <w:color w:val="auto"/>
        </w:rPr>
        <w:t>CA</w:t>
      </w:r>
      <w:r w:rsidRPr="0038026D">
        <w:rPr>
          <w:rFonts w:ascii="Times New Roman" w:eastAsia="宋体" w:hAnsi="Times New Roman" w:cs="Times New Roman" w:hint="eastAsia"/>
          <w:color w:val="auto"/>
        </w:rPr>
        <w:t>数字证书仍可使用）登陆天津市政府采购中心网</w:t>
      </w:r>
      <w:r>
        <w:rPr>
          <w:rFonts w:ascii="Times New Roman" w:eastAsia="宋体" w:hAnsi="Times New Roman" w:cs="Times New Roman" w:hint="eastAsia"/>
          <w:color w:val="auto"/>
        </w:rPr>
        <w:t>（网址：</w:t>
      </w:r>
      <w:hyperlink r:id="rId18"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4101D2" w:rsidRDefault="00771485" w:rsidP="00613D5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4101D2" w:rsidRDefault="00771485" w:rsidP="00613D5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4101D2" w:rsidRDefault="00771485" w:rsidP="00613D5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4101D2" w:rsidRDefault="00771485" w:rsidP="00613D5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4101D2" w:rsidRDefault="00771485" w:rsidP="00613D5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0"/>
            <w:rFonts w:ascii="Times New Roman" w:eastAsia="宋体" w:hAnsi="Times New Roman" w:cs="Times New Roman"/>
          </w:rPr>
          <w:t>http://tjgpc.zwfwb.tj.gov.cn/</w:t>
        </w:r>
      </w:hyperlink>
    </w:p>
    <w:p w:rsidR="004101D2" w:rsidRDefault="00771485" w:rsidP="00613D5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4101D2" w:rsidRDefault="00771485" w:rsidP="00613D5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4101D2" w:rsidRDefault="00771485" w:rsidP="00613D5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4101D2" w:rsidRDefault="00771485" w:rsidP="00613D5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25866107</w:t>
      </w:r>
    </w:p>
    <w:p w:rsidR="004101D2" w:rsidRDefault="00771485" w:rsidP="00613D5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w:t>
      </w:r>
      <w:r>
        <w:rPr>
          <w:rFonts w:ascii="Times New Roman" w:eastAsia="宋体" w:hAnsi="Times New Roman" w:cs="Times New Roman" w:hint="eastAsia"/>
          <w:color w:val="auto"/>
        </w:rPr>
        <w:t>38309</w:t>
      </w:r>
    </w:p>
    <w:p w:rsidR="004101D2" w:rsidRDefault="00771485" w:rsidP="00613D5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4101D2" w:rsidRDefault="00771485" w:rsidP="00613D5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（七）邮箱：</w:t>
      </w:r>
      <w:r>
        <w:rPr>
          <w:rFonts w:ascii="Times New Roman" w:eastAsia="宋体" w:hAnsi="Times New Roman" w:cs="Times New Roman" w:hint="eastAsia"/>
          <w:color w:val="auto"/>
        </w:rPr>
        <w:t>bhzfzcb@tj.gov.cn</w:t>
      </w:r>
    </w:p>
    <w:p w:rsidR="004101D2" w:rsidRDefault="00771485" w:rsidP="00613D5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4101D2" w:rsidRDefault="00771485" w:rsidP="00613D5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bookmarkStart w:id="17" w:name="OLE_LINK37"/>
      <w:bookmarkStart w:id="18" w:name="OLE_LINK35"/>
      <w:r>
        <w:rPr>
          <w:rFonts w:ascii="Times New Roman" w:eastAsia="宋体" w:hAnsi="Times New Roman" w:cs="Times New Roman" w:hint="eastAsia"/>
          <w:color w:val="auto"/>
        </w:rPr>
        <w:t>天津港保税区建设服务中心</w:t>
      </w:r>
      <w:bookmarkEnd w:id="17"/>
      <w:bookmarkEnd w:id="18"/>
    </w:p>
    <w:p w:rsidR="004101D2" w:rsidRDefault="00771485" w:rsidP="00613D5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bookmarkStart w:id="19" w:name="OLE_LINK34"/>
      <w:bookmarkStart w:id="20" w:name="OLE_LINK33"/>
      <w:r>
        <w:rPr>
          <w:rFonts w:ascii="Times New Roman" w:eastAsia="宋体" w:hAnsi="Times New Roman" w:cs="Times New Roman" w:hint="eastAsia"/>
          <w:color w:val="auto"/>
        </w:rPr>
        <w:t>天津港保税区临港区</w:t>
      </w:r>
      <w:proofErr w:type="gramStart"/>
      <w:r>
        <w:rPr>
          <w:rFonts w:ascii="Times New Roman" w:eastAsia="宋体" w:hAnsi="Times New Roman" w:cs="Times New Roman" w:hint="eastAsia"/>
          <w:color w:val="auto"/>
        </w:rPr>
        <w:t>域临港商务</w:t>
      </w:r>
      <w:proofErr w:type="gramEnd"/>
      <w:r>
        <w:rPr>
          <w:rFonts w:ascii="Times New Roman" w:eastAsia="宋体" w:hAnsi="Times New Roman" w:cs="Times New Roman" w:hint="eastAsia"/>
          <w:color w:val="auto"/>
        </w:rPr>
        <w:t>大厦</w:t>
      </w:r>
      <w:r>
        <w:rPr>
          <w:rFonts w:ascii="Times New Roman" w:eastAsia="宋体" w:hAnsi="Times New Roman" w:cs="Times New Roman" w:hint="eastAsia"/>
          <w:color w:val="auto"/>
        </w:rPr>
        <w:t>B</w:t>
      </w:r>
      <w:r>
        <w:rPr>
          <w:rFonts w:ascii="Times New Roman" w:eastAsia="宋体" w:hAnsi="Times New Roman" w:cs="Times New Roman" w:hint="eastAsia"/>
          <w:color w:val="auto"/>
        </w:rPr>
        <w:t>座</w:t>
      </w:r>
      <w:r>
        <w:rPr>
          <w:rFonts w:ascii="Times New Roman" w:eastAsia="宋体" w:hAnsi="Times New Roman" w:cs="Times New Roman" w:hint="eastAsia"/>
          <w:color w:val="auto"/>
        </w:rPr>
        <w:t>5</w:t>
      </w:r>
      <w:r>
        <w:rPr>
          <w:rFonts w:ascii="Times New Roman" w:eastAsia="宋体" w:hAnsi="Times New Roman" w:cs="Times New Roman" w:hint="eastAsia"/>
          <w:color w:val="auto"/>
        </w:rPr>
        <w:t>层</w:t>
      </w:r>
      <w:bookmarkEnd w:id="19"/>
      <w:bookmarkEnd w:id="20"/>
    </w:p>
    <w:p w:rsidR="004101D2" w:rsidRDefault="00771485" w:rsidP="00613D5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bookmarkStart w:id="21" w:name="OLE_LINK31"/>
      <w:bookmarkStart w:id="22" w:name="OLE_LINK32"/>
      <w:r>
        <w:rPr>
          <w:rFonts w:ascii="Times New Roman" w:eastAsia="宋体" w:hAnsi="Times New Roman" w:cs="Times New Roman" w:hint="eastAsia"/>
          <w:color w:val="auto"/>
        </w:rPr>
        <w:t>陈帅</w:t>
      </w:r>
      <w:bookmarkEnd w:id="21"/>
      <w:bookmarkEnd w:id="22"/>
    </w:p>
    <w:p w:rsidR="004101D2" w:rsidRDefault="00771485" w:rsidP="00613D5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022-66619746</w:t>
      </w:r>
    </w:p>
    <w:p w:rsidR="004101D2" w:rsidRDefault="00771485" w:rsidP="00613D5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4101D2" w:rsidRDefault="00771485" w:rsidP="00613D5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4101D2" w:rsidRDefault="00771485" w:rsidP="00613D5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4101D2" w:rsidRDefault="00771485" w:rsidP="00613D5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联系部门：天津港保税区建设服务中心合约部</w:t>
      </w:r>
    </w:p>
    <w:p w:rsidR="004101D2" w:rsidRDefault="00771485" w:rsidP="00613D5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联系人：陈帅</w:t>
      </w:r>
    </w:p>
    <w:p w:rsidR="004101D2" w:rsidRDefault="00771485" w:rsidP="00613D5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13752314389</w:t>
      </w:r>
    </w:p>
    <w:p w:rsidR="004101D2" w:rsidRDefault="00771485" w:rsidP="00613D5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联系地址：天津港保税区临港区</w:t>
      </w:r>
      <w:proofErr w:type="gramStart"/>
      <w:r>
        <w:rPr>
          <w:rFonts w:ascii="Times New Roman" w:eastAsia="宋体" w:hAnsi="Times New Roman" w:cs="Times New Roman" w:hint="eastAsia"/>
          <w:color w:val="auto"/>
        </w:rPr>
        <w:t>域临港商务</w:t>
      </w:r>
      <w:proofErr w:type="gramEnd"/>
      <w:r>
        <w:rPr>
          <w:rFonts w:ascii="Times New Roman" w:eastAsia="宋体" w:hAnsi="Times New Roman" w:cs="Times New Roman" w:hint="eastAsia"/>
          <w:color w:val="auto"/>
        </w:rPr>
        <w:t>大厦</w:t>
      </w:r>
      <w:r>
        <w:rPr>
          <w:rFonts w:ascii="Times New Roman" w:eastAsia="宋体" w:hAnsi="Times New Roman" w:cs="Times New Roman" w:hint="eastAsia"/>
          <w:color w:val="auto"/>
        </w:rPr>
        <w:t>B</w:t>
      </w:r>
      <w:r>
        <w:rPr>
          <w:rFonts w:ascii="Times New Roman" w:eastAsia="宋体" w:hAnsi="Times New Roman" w:cs="Times New Roman" w:hint="eastAsia"/>
          <w:color w:val="auto"/>
        </w:rPr>
        <w:t>座</w:t>
      </w:r>
      <w:r>
        <w:rPr>
          <w:rFonts w:ascii="Times New Roman" w:eastAsia="宋体" w:hAnsi="Times New Roman" w:cs="Times New Roman" w:hint="eastAsia"/>
          <w:color w:val="auto"/>
        </w:rPr>
        <w:t>5</w:t>
      </w:r>
      <w:r>
        <w:rPr>
          <w:rFonts w:ascii="Times New Roman" w:eastAsia="宋体" w:hAnsi="Times New Roman" w:cs="Times New Roman" w:hint="eastAsia"/>
          <w:color w:val="auto"/>
        </w:rPr>
        <w:t>层</w:t>
      </w:r>
    </w:p>
    <w:p w:rsidR="004101D2" w:rsidRDefault="00771485" w:rsidP="00613D5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个工作日内，向天津港保税区财政局国库科提出投诉，逾期不予受理。</w:t>
      </w:r>
    </w:p>
    <w:p w:rsidR="004101D2" w:rsidRDefault="00771485" w:rsidP="00613D5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4101D2" w:rsidRDefault="00771485" w:rsidP="00613D5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4101D2" w:rsidRDefault="00771485" w:rsidP="00613D58">
      <w:pPr>
        <w:pStyle w:val="Default"/>
        <w:spacing w:line="360" w:lineRule="auto"/>
        <w:ind w:firstLineChars="3000" w:firstLine="6695"/>
        <w:jc w:val="both"/>
        <w:rPr>
          <w:rFonts w:asciiTheme="minorEastAsia" w:eastAsiaTheme="minorEastAsia" w:hAnsiTheme="minorEastAsia"/>
          <w:b/>
          <w:bCs/>
          <w:kern w:val="28"/>
          <w:sz w:val="32"/>
          <w:szCs w:val="32"/>
        </w:rPr>
      </w:pPr>
      <w:r w:rsidRPr="0038026D">
        <w:rPr>
          <w:rFonts w:ascii="Times New Roman" w:eastAsia="宋体" w:hAnsi="Times New Roman" w:cs="Times New Roman"/>
          <w:color w:val="auto"/>
        </w:rPr>
        <w:t>2025</w:t>
      </w:r>
      <w:r w:rsidRPr="0038026D">
        <w:rPr>
          <w:rFonts w:ascii="Times New Roman" w:eastAsia="宋体" w:hAnsi="Times New Roman" w:cs="Times New Roman"/>
          <w:color w:val="auto"/>
        </w:rPr>
        <w:t>年</w:t>
      </w:r>
      <w:r w:rsidR="0038026D" w:rsidRPr="0038026D">
        <w:rPr>
          <w:rFonts w:ascii="Times New Roman" w:eastAsia="宋体" w:hAnsi="Times New Roman" w:cs="Times New Roman" w:hint="eastAsia"/>
          <w:color w:val="auto"/>
        </w:rPr>
        <w:t>9</w:t>
      </w:r>
      <w:r w:rsidRPr="0038026D">
        <w:rPr>
          <w:rFonts w:ascii="Times New Roman" w:eastAsia="宋体" w:hAnsi="Times New Roman" w:cs="Times New Roman"/>
          <w:color w:val="auto"/>
        </w:rPr>
        <w:t>月</w:t>
      </w:r>
      <w:r w:rsidR="0038026D" w:rsidRPr="0038026D">
        <w:rPr>
          <w:rFonts w:ascii="Times New Roman" w:eastAsia="宋体" w:hAnsi="Times New Roman" w:cs="Times New Roman" w:hint="eastAsia"/>
          <w:color w:val="auto"/>
        </w:rPr>
        <w:t>1</w:t>
      </w:r>
      <w:r w:rsidR="00B12221">
        <w:rPr>
          <w:rFonts w:ascii="Times New Roman" w:eastAsia="宋体" w:hAnsi="Times New Roman" w:cs="Times New Roman" w:hint="eastAsia"/>
          <w:color w:val="auto"/>
        </w:rPr>
        <w:t>7</w:t>
      </w:r>
      <w:bookmarkStart w:id="23" w:name="_GoBack"/>
      <w:bookmarkEnd w:id="23"/>
      <w:r w:rsidRPr="0038026D">
        <w:rPr>
          <w:rFonts w:ascii="Times New Roman" w:eastAsia="宋体" w:hAnsi="Times New Roman" w:cs="Times New Roman"/>
          <w:color w:val="auto"/>
        </w:rPr>
        <w:t>日</w:t>
      </w:r>
      <w:r>
        <w:rPr>
          <w:rFonts w:asciiTheme="minorEastAsia" w:eastAsiaTheme="minorEastAsia" w:hAnsiTheme="minorEastAsia"/>
        </w:rPr>
        <w:br w:type="page"/>
      </w:r>
    </w:p>
    <w:p w:rsidR="004101D2" w:rsidRDefault="00771485">
      <w:pPr>
        <w:pStyle w:val="ac"/>
        <w:rPr>
          <w:rFonts w:asciiTheme="minorEastAsia" w:eastAsiaTheme="minorEastAsia" w:hAnsiTheme="minorEastAsia"/>
        </w:rPr>
      </w:pPr>
      <w:r>
        <w:rPr>
          <w:rFonts w:asciiTheme="minorEastAsia" w:eastAsiaTheme="minorEastAsia" w:hAnsiTheme="minorEastAsia"/>
        </w:rPr>
        <w:lastRenderedPageBreak/>
        <w:t>第</w:t>
      </w:r>
      <w:r>
        <w:rPr>
          <w:rFonts w:asciiTheme="minorEastAsia" w:eastAsiaTheme="minorEastAsia" w:hAnsiTheme="minorEastAsia" w:hint="eastAsia"/>
        </w:rPr>
        <w:t>二</w:t>
      </w:r>
      <w:r>
        <w:rPr>
          <w:rFonts w:asciiTheme="minorEastAsia" w:eastAsiaTheme="minorEastAsia" w:hAnsiTheme="minorEastAsia"/>
        </w:rPr>
        <w:t>部分招标项目要求</w:t>
      </w:r>
      <w:bookmarkEnd w:id="11"/>
    </w:p>
    <w:p w:rsidR="004101D2" w:rsidRDefault="00771485" w:rsidP="00613D58">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一、</w:t>
      </w:r>
      <w:r>
        <w:rPr>
          <w:rFonts w:asciiTheme="minorEastAsia" w:eastAsiaTheme="minorEastAsia" w:hAnsiTheme="minorEastAsia" w:hint="eastAsia"/>
          <w:sz w:val="24"/>
          <w:szCs w:val="24"/>
        </w:rPr>
        <w:t>商务要求</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kern w:val="0"/>
          <w:sz w:val="24"/>
          <w:szCs w:val="24"/>
        </w:rPr>
        <w:t>（一）</w:t>
      </w:r>
      <w:r>
        <w:rPr>
          <w:rFonts w:asciiTheme="minorEastAsia" w:eastAsiaTheme="minorEastAsia" w:hAnsiTheme="minorEastAsia" w:hint="eastAsia"/>
          <w:color w:val="000000"/>
          <w:sz w:val="24"/>
        </w:rPr>
        <w:t>报价要求</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投标报价以人民币填列。</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投标人的报价应包括：家具产品及附件货款、运输费、运输保险费、装卸费、安装调试费、及其他应有的费用。投标人所报</w:t>
      </w:r>
      <w:proofErr w:type="gramStart"/>
      <w:r>
        <w:rPr>
          <w:rFonts w:asciiTheme="minorEastAsia" w:eastAsiaTheme="minorEastAsia" w:hAnsiTheme="minorEastAsia" w:hint="eastAsia"/>
          <w:color w:val="000000"/>
          <w:sz w:val="24"/>
        </w:rPr>
        <w:t>价格为货到</w:t>
      </w:r>
      <w:proofErr w:type="gramEnd"/>
      <w:r>
        <w:rPr>
          <w:rFonts w:asciiTheme="minorEastAsia" w:eastAsiaTheme="minorEastAsia" w:hAnsiTheme="minorEastAsia" w:hint="eastAsia"/>
          <w:color w:val="000000"/>
          <w:sz w:val="24"/>
        </w:rPr>
        <w:t>现场安装调试完成的最终优惠价格。</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投标报价在不超采购预算的前提下，其合理性由评审委员会在评分中予以考虑。若出现异常低价投标情况，评审委员会启动异常低价投标审查程序（详见本文件第三部分31.1）。</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4. 验收相关费用由投标人负责。</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（二）服务要求</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提供所投产品3年免费上门保修，终身维护，保修期内免费更换零配件。7×24小时技术响应，48小时内维修工程师到达维修现场，保修期自验收合格之日起计算。</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2. 投标文件中提供详细的服务方案，包括服务人员、服务机构、服务响应及到场解决问题的时间、生产、配送及安装方案、备品备件及易损件的供应服务方案。</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3. 投标人须提供所投产品生产厂家服务机构情况，包括地址、联系方式及技术人员数量等。</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4. 提供原厂标准的易耗品、消耗材料价格清单及折扣率，保修期后设备维修的价格清单及折扣率。</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5. 提供现场技术培训。</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（三）交货要求</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交货范围：本次招标的交货范围，除包括所需家具外，还应包括配套的辅助设备、技术资料（包括操作手册、使用说明书、维修指南或服务手册等）、家具使用所必</w:t>
      </w:r>
      <w:r>
        <w:rPr>
          <w:rFonts w:asciiTheme="minorEastAsia" w:eastAsiaTheme="minorEastAsia" w:hAnsiTheme="minorEastAsia" w:hint="eastAsia"/>
          <w:sz w:val="24"/>
        </w:rPr>
        <w:lastRenderedPageBreak/>
        <w:t>须的备品备件品，负责运输、安装并提供相应的技术服务与质量保证。</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color w:val="000000"/>
          <w:sz w:val="24"/>
        </w:rPr>
        <w:t>2. 交货期：自签订合同之日起30天内完成办公家具生产</w:t>
      </w:r>
      <w:r>
        <w:rPr>
          <w:rFonts w:asciiTheme="minorEastAsia" w:eastAsiaTheme="minorEastAsia" w:hAnsiTheme="minorEastAsia" w:hint="eastAsia"/>
          <w:sz w:val="24"/>
        </w:rPr>
        <w:t>，并在接到采购人通知后5日内供应安装调试到位（具体要求以采购人书面供货通知为准）（特殊情况以合同为准）。中标供应商应派有经验的技术人员到现场进行安装、直到家具正常使用，其费用由投标人负担，包含在投标总价中。</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3. 交货地点：采购人指定地点。（特殊情况以合同为准）。</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sz w:val="24"/>
        </w:rPr>
        <w:t>4. 提供制造商完整的随机资料，包括完整的使用和维修手册</w:t>
      </w:r>
      <w:r>
        <w:rPr>
          <w:rFonts w:asciiTheme="minorEastAsia" w:eastAsiaTheme="minorEastAsia" w:hAnsiTheme="minorEastAsia" w:hint="eastAsia"/>
          <w:color w:val="000000"/>
          <w:sz w:val="24"/>
        </w:rPr>
        <w:t>等。</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5. 特别要求：交货时要求投标人就所投产</w:t>
      </w:r>
      <w:proofErr w:type="gramStart"/>
      <w:r>
        <w:rPr>
          <w:rFonts w:asciiTheme="minorEastAsia" w:eastAsiaTheme="minorEastAsia" w:hAnsiTheme="minorEastAsia" w:hint="eastAsia"/>
          <w:color w:val="000000"/>
          <w:sz w:val="24"/>
        </w:rPr>
        <w:t>品提供</w:t>
      </w:r>
      <w:proofErr w:type="gramEnd"/>
      <w:r>
        <w:rPr>
          <w:rFonts w:asciiTheme="minorEastAsia" w:eastAsiaTheme="minorEastAsia"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（四）付款方式</w:t>
      </w:r>
    </w:p>
    <w:p w:rsidR="004101D2" w:rsidRPr="007351B0" w:rsidRDefault="00771485" w:rsidP="007351B0">
      <w:pPr>
        <w:autoSpaceDE w:val="0"/>
        <w:autoSpaceDN w:val="0"/>
        <w:adjustRightInd w:val="0"/>
        <w:spacing w:line="360" w:lineRule="auto"/>
        <w:ind w:firstLineChars="200" w:firstLine="446"/>
        <w:rPr>
          <w:sz w:val="24"/>
          <w:szCs w:val="24"/>
        </w:rPr>
      </w:pPr>
      <w:bookmarkStart w:id="24" w:name="OLE_LINK53"/>
      <w:bookmarkStart w:id="25" w:name="OLE_LINK52"/>
      <w:r w:rsidRPr="007351B0">
        <w:rPr>
          <w:rFonts w:hint="eastAsia"/>
          <w:sz w:val="24"/>
          <w:szCs w:val="24"/>
        </w:rPr>
        <w:t>本项目付款事项按照《保障中小企业款项支付条例》的相关规定执行：</w:t>
      </w:r>
    </w:p>
    <w:p w:rsidR="004101D2" w:rsidRPr="007351B0" w:rsidRDefault="00771485" w:rsidP="007351B0">
      <w:pPr>
        <w:autoSpaceDE w:val="0"/>
        <w:autoSpaceDN w:val="0"/>
        <w:adjustRightInd w:val="0"/>
        <w:spacing w:line="360" w:lineRule="auto"/>
        <w:ind w:firstLineChars="200" w:firstLine="446"/>
        <w:rPr>
          <w:sz w:val="24"/>
          <w:szCs w:val="24"/>
        </w:rPr>
      </w:pPr>
      <w:r w:rsidRPr="007351B0">
        <w:rPr>
          <w:rFonts w:hint="eastAsia"/>
          <w:sz w:val="24"/>
          <w:szCs w:val="24"/>
        </w:rPr>
        <w:t>自货物、工程、服务交付之日起</w:t>
      </w:r>
      <w:r w:rsidRPr="007351B0">
        <w:rPr>
          <w:rFonts w:hint="eastAsia"/>
          <w:sz w:val="24"/>
          <w:szCs w:val="24"/>
        </w:rPr>
        <w:t>30</w:t>
      </w:r>
      <w:r w:rsidRPr="007351B0">
        <w:rPr>
          <w:rFonts w:hint="eastAsia"/>
          <w:sz w:val="24"/>
          <w:szCs w:val="24"/>
        </w:rPr>
        <w:t>日内支付款项；合同另有约定的，从其约定，但付款期限最长不得超过</w:t>
      </w:r>
      <w:r w:rsidRPr="007351B0">
        <w:rPr>
          <w:rFonts w:hint="eastAsia"/>
          <w:sz w:val="24"/>
          <w:szCs w:val="24"/>
        </w:rPr>
        <w:t>60</w:t>
      </w:r>
      <w:r w:rsidRPr="007351B0">
        <w:rPr>
          <w:rFonts w:hint="eastAsia"/>
          <w:sz w:val="24"/>
          <w:szCs w:val="24"/>
        </w:rPr>
        <w:t>日。法律、行政法规或者国家有关规定对上述条款付款期限另有规定的，从其规定。合同约定采取履行进度结算、定期结算等结算方式的，付款期限应当自双方确认结算金额之日起算。</w:t>
      </w:r>
    </w:p>
    <w:p w:rsidR="004101D2" w:rsidRPr="007351B0" w:rsidRDefault="00771485" w:rsidP="007351B0">
      <w:pPr>
        <w:autoSpaceDE w:val="0"/>
        <w:autoSpaceDN w:val="0"/>
        <w:adjustRightInd w:val="0"/>
        <w:spacing w:line="360" w:lineRule="auto"/>
        <w:ind w:firstLineChars="200" w:firstLine="446"/>
        <w:rPr>
          <w:sz w:val="24"/>
          <w:szCs w:val="24"/>
        </w:rPr>
      </w:pPr>
      <w:r w:rsidRPr="007351B0">
        <w:rPr>
          <w:rFonts w:hint="eastAsia"/>
          <w:sz w:val="24"/>
          <w:szCs w:val="24"/>
        </w:rPr>
        <w:t>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bookmarkEnd w:id="24"/>
      <w:bookmarkEnd w:id="25"/>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（五）投标保证金和履约保证金</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本项目不收取投标保证金和履约保证金。</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（六）验收方法及标准</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asciiTheme="minorEastAsia" w:eastAsiaTheme="minorEastAsia" w:hAnsiTheme="minorEastAsia" w:hint="eastAsia"/>
          <w:color w:val="000000"/>
          <w:sz w:val="24"/>
        </w:rPr>
        <w:t>验收书</w:t>
      </w:r>
      <w:proofErr w:type="gramEnd"/>
      <w:r>
        <w:rPr>
          <w:rFonts w:asciiTheme="minorEastAsia" w:eastAsiaTheme="minorEastAsia" w:hAnsiTheme="minorEastAsia" w:hint="eastAsia"/>
          <w:color w:val="000000"/>
          <w:sz w:val="24"/>
        </w:rPr>
        <w:t>的参考资料一并存档。验收结束后，应当出具验收书，列明各项标准的验收情况及项目总体评价，由验收双方共同签署。</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制造中的检验与测试</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投标人的检验部门在家具制造过程中和完工后，应按本招标文件所要求的标准和规范，对家具进行各项具体的检验和试验，提出检验报告，并对检验报告的准确性负责，以便采购人进行监理。</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（1）家具的制造必须置于质量监察机构或授权的检验机构的监督下。法定或授权的检验机构（可选）。</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（2）按国家有关法规或条例以及本招标文件中规定的标准，对家具进行质量监督检验（可选）。</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采购人有权对产品进行发货前的检验，投标人应邀请采购人代表到制造厂检查制造工艺、原材料质量和产品质量，并参加产品出厂检验（但不作为验收），检查合格的产品才允许出厂。投标人应为采购人进行上述检查提供便利条件，并承担所需费用。</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到货的检验</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（1）家具到达采购人现场后，采购人有权委托家具质检单位对家具成品进行抽样检测。</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（2）家具以及配件的检验，应在货物到达交货地点后7天内完成，检验人员由采购人代表、专家和投标人代表等方面人员组成。</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（3）家具成品抽样检测费用由供货方承担。</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验收</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（1）投标人家具和设备经过双方检验认可后，签署验收报告，产品保修期自验收合格之日起算，由投标人提供产品保修文件。</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（2）满足以下条件时，采购人才向中标人签发家具验收报告：</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a. 中标人已按照合同规定提供了与封样相同的全部产品及完整的技术资料；</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b. 家具符合招标文件技术规格书的要求，性能满足要求；</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c. 家具具备产品合格证。</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bCs/>
          <w:sz w:val="24"/>
        </w:rPr>
      </w:pPr>
      <w:r>
        <w:rPr>
          <w:rFonts w:asciiTheme="minorEastAsia" w:eastAsiaTheme="minorEastAsia" w:hAnsiTheme="minorEastAsia" w:hint="eastAsia"/>
          <w:color w:val="000000"/>
          <w:sz w:val="24"/>
        </w:rPr>
        <w:t>二</w:t>
      </w:r>
      <w:r>
        <w:rPr>
          <w:rFonts w:asciiTheme="minorEastAsia" w:eastAsiaTheme="minorEastAsia" w:hAnsiTheme="minorEastAsia"/>
          <w:bCs/>
          <w:color w:val="000000"/>
          <w:sz w:val="24"/>
        </w:rPr>
        <w:t>、</w:t>
      </w:r>
      <w:r>
        <w:rPr>
          <w:rFonts w:asciiTheme="minorEastAsia" w:eastAsiaTheme="minorEastAsia" w:hAnsiTheme="minorEastAsia"/>
          <w:bCs/>
          <w:sz w:val="24"/>
        </w:rPr>
        <w:t>技术要求</w:t>
      </w:r>
    </w:p>
    <w:p w:rsidR="004101D2" w:rsidRDefault="00771485" w:rsidP="00613D5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（一）投标人须承诺所投产品和服务符合相关强制性规定。交货时采购人有权要求投标人出具所投产品、服务符合上述规定的证明文件。</w:t>
      </w:r>
    </w:p>
    <w:p w:rsidR="004101D2" w:rsidRDefault="00771485" w:rsidP="00613D5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（二）</w:t>
      </w:r>
      <w:r>
        <w:rPr>
          <w:rFonts w:asciiTheme="minorEastAsia" w:eastAsiaTheme="minorEastAsia" w:hAnsiTheme="minorEastAsia"/>
          <w:sz w:val="24"/>
        </w:rPr>
        <w:t>投标文件中对所投产品的名称、品牌、</w:t>
      </w:r>
      <w:r>
        <w:rPr>
          <w:rFonts w:asciiTheme="minorEastAsia" w:eastAsiaTheme="minorEastAsia" w:hAnsiTheme="minorEastAsia" w:hint="eastAsia"/>
          <w:sz w:val="24"/>
        </w:rPr>
        <w:t>制造商</w:t>
      </w:r>
      <w:r>
        <w:rPr>
          <w:rFonts w:asciiTheme="minorEastAsia" w:eastAsiaTheme="minorEastAsia" w:hAnsiTheme="minorEastAsia"/>
          <w:sz w:val="24"/>
        </w:rPr>
        <w:t>、产地、主要技术性能指标及其在技术、安全、性能、管理、厂家标准、使用年限及售后服务等方面情况提供详细的具有法律效力的技术资料。</w:t>
      </w:r>
    </w:p>
    <w:p w:rsidR="004101D2" w:rsidRDefault="00771485" w:rsidP="00613D5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（三）投标文件中提供所投家具产品的配置清单，并填写家具产品价格组成清单明细表。</w:t>
      </w:r>
    </w:p>
    <w:p w:rsidR="004101D2" w:rsidRDefault="00771485" w:rsidP="00613D5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（四）投标文件中提供能够证明所投产品性能质量的证明材料，如检测/检验/测试/试验报告、与所投产</w:t>
      </w:r>
      <w:proofErr w:type="gramStart"/>
      <w:r>
        <w:rPr>
          <w:rFonts w:asciiTheme="minorEastAsia" w:eastAsiaTheme="minorEastAsia" w:hAnsiTheme="minorEastAsia" w:hint="eastAsia"/>
          <w:sz w:val="24"/>
        </w:rPr>
        <w:t>品相关</w:t>
      </w:r>
      <w:proofErr w:type="gramEnd"/>
      <w:r>
        <w:rPr>
          <w:rFonts w:asciiTheme="minorEastAsia" w:eastAsiaTheme="minorEastAsia" w:hAnsiTheme="minorEastAsia" w:hint="eastAsia"/>
          <w:sz w:val="24"/>
        </w:rPr>
        <w:t>的知识产权证书、第三方认证机构出具的认证证书等。</w:t>
      </w:r>
    </w:p>
    <w:p w:rsidR="004101D2" w:rsidRDefault="00771485" w:rsidP="00613D5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五）投标文件中提供能够证明所投产品制造商能力的证明材料，如GB/T19001系列/IS09001系列质量管理体系认证、GB/T28001系列/OHSAS18001系列职业健康安全管理体系认证、GB/T24001系列或ISO14001系列环境管理体系认证、第三方认证机构出具的认证证书等。</w:t>
      </w:r>
    </w:p>
    <w:p w:rsidR="004101D2" w:rsidRDefault="00771485" w:rsidP="00613D5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（六）投标文件中提供所投产品制造商的详细介绍，包括但不限于材料库房、成品库房、机构设置、规章制度、与本项目相关的现代化生产设备彩图及设备购置发票</w:t>
      </w:r>
      <w:r>
        <w:rPr>
          <w:rFonts w:asciiTheme="minorEastAsia" w:eastAsiaTheme="minorEastAsia" w:hAnsiTheme="minorEastAsia" w:hint="eastAsia"/>
          <w:sz w:val="24"/>
        </w:rPr>
        <w:lastRenderedPageBreak/>
        <w:t>扫描件、网点分布情况、技术人员简历、厂房面积的证明材料等。</w:t>
      </w:r>
    </w:p>
    <w:p w:rsidR="004101D2" w:rsidRDefault="00771485" w:rsidP="00613D5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七）投标文件中提供从所投产品原材料采购、设计、加工制作、存储、流通、回收等产品全生命周期各环节，详细阐述该产品节能、环保及绿色供应链管理情况，提供相关证明文件，形式包括证书、图示、文字说明等。</w:t>
      </w:r>
    </w:p>
    <w:p w:rsidR="004101D2" w:rsidRDefault="00771485" w:rsidP="00613D5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（八）投标文件中按照项目需求书中的要求对所投家具产品的情况</w:t>
      </w:r>
      <w:proofErr w:type="gramStart"/>
      <w:r>
        <w:rPr>
          <w:rFonts w:asciiTheme="minorEastAsia" w:eastAsiaTheme="minorEastAsia" w:hAnsiTheme="minorEastAsia" w:hint="eastAsia"/>
          <w:sz w:val="24"/>
        </w:rPr>
        <w:t>作出</w:t>
      </w:r>
      <w:proofErr w:type="gramEnd"/>
      <w:r>
        <w:rPr>
          <w:rFonts w:asciiTheme="minorEastAsia" w:eastAsiaTheme="minorEastAsia" w:hAnsiTheme="minorEastAsia" w:hint="eastAsia"/>
          <w:sz w:val="24"/>
        </w:rPr>
        <w:t>准确详细的描述。</w:t>
      </w:r>
    </w:p>
    <w:p w:rsidR="004101D2" w:rsidRDefault="00771485" w:rsidP="00613D5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1. 投标人须提供绿色环保家具，所使用的主辅材料符合国家环保标准，木类板材、合成板材、油漆均达到E1环保等级。投标人提供家具材质清单、原材料检验报告、材料产地证明。</w:t>
      </w:r>
    </w:p>
    <w:p w:rsidR="004101D2" w:rsidRDefault="00771485" w:rsidP="00613D5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2. 投标人须说明家具在生产安装过程中，所采用的主要配件的名称及制造商，并提供相应的技术说明书。</w:t>
      </w:r>
    </w:p>
    <w:p w:rsidR="004101D2" w:rsidRDefault="00771485" w:rsidP="00613D5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3. 投标人须使用优质五金件，并提供保证正常使用所必需的配件，并在投标文件中列出清单，提供五金件名称、用途和制造商，其价格应含在总报价中。</w:t>
      </w:r>
    </w:p>
    <w:p w:rsidR="004101D2" w:rsidRDefault="00771485" w:rsidP="00613D5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4. 投标人须保证在保修期满后五年内以优惠价格供应家具正常使用所必需的其它配件，列出清单，标明名称、单价和总价，其费用在投标文件中列明，但不包括在总价中。</w:t>
      </w:r>
    </w:p>
    <w:p w:rsidR="004101D2" w:rsidRDefault="00771485" w:rsidP="00613D5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5. 投标文件中提供所投家具产品效果图（彩图）、结构图、连接结构及尺寸图，标明结构层材质名称、厚度、等级和投标产品配置等，并提供详细工艺加工说明。</w:t>
      </w:r>
    </w:p>
    <w:p w:rsidR="004101D2" w:rsidRDefault="00771485" w:rsidP="00613D58">
      <w:pPr>
        <w:spacing w:line="360" w:lineRule="auto"/>
        <w:ind w:firstLineChars="200" w:firstLine="446"/>
        <w:outlineLvl w:val="0"/>
        <w:rPr>
          <w:rFonts w:asciiTheme="minorEastAsia" w:eastAsiaTheme="minorEastAsia" w:hAnsiTheme="minorEastAsia"/>
          <w:sz w:val="24"/>
          <w:szCs w:val="24"/>
        </w:rPr>
      </w:pPr>
      <w:r>
        <w:rPr>
          <w:rFonts w:asciiTheme="minorEastAsia" w:eastAsiaTheme="minorEastAsia" w:hAnsiTheme="minorEastAsia" w:hint="eastAsia"/>
          <w:sz w:val="24"/>
        </w:rPr>
        <w:t>6. 投标人须保证对其提供的家具及其制造工艺享有完全的知识产权，对由此引起的</w:t>
      </w:r>
      <w:r>
        <w:rPr>
          <w:rFonts w:asciiTheme="minorEastAsia" w:eastAsiaTheme="minorEastAsia" w:hAnsiTheme="minorEastAsia" w:hint="eastAsia"/>
          <w:sz w:val="24"/>
          <w:szCs w:val="24"/>
        </w:rPr>
        <w:t>第三方要求承担全部责任。</w:t>
      </w:r>
    </w:p>
    <w:p w:rsidR="004101D2" w:rsidRDefault="00771485" w:rsidP="00613D58">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7. 投标文件中提供所投产品材质</w:t>
      </w:r>
      <w:r>
        <w:rPr>
          <w:rFonts w:asciiTheme="minorEastAsia" w:eastAsiaTheme="minorEastAsia" w:hAnsiTheme="minorEastAsia" w:cs="仿宋" w:hint="eastAsia"/>
          <w:kern w:val="0"/>
          <w:sz w:val="24"/>
          <w:szCs w:val="24"/>
        </w:rPr>
        <w:t>1、中密度纤维板；2、水性面漆、水性底漆；3、无醛胶粘剂；4、阻燃海绵；5、胶合板；6、冷轧钢板；7、塑粉； 8、铰链；9、锁具；10、面料；11、刨花板；12、浸渍胶膜纸；13、</w:t>
      </w:r>
      <w:proofErr w:type="gramStart"/>
      <w:r>
        <w:rPr>
          <w:rFonts w:asciiTheme="minorEastAsia" w:eastAsiaTheme="minorEastAsia" w:hAnsiTheme="minorEastAsia" w:cs="仿宋" w:hint="eastAsia"/>
          <w:kern w:val="0"/>
          <w:sz w:val="24"/>
          <w:szCs w:val="24"/>
        </w:rPr>
        <w:t>激光封边条</w:t>
      </w:r>
      <w:proofErr w:type="gramEnd"/>
      <w:r>
        <w:rPr>
          <w:rFonts w:asciiTheme="minorEastAsia" w:eastAsiaTheme="minorEastAsia" w:hAnsiTheme="minorEastAsia" w:cs="仿宋" w:hint="eastAsia"/>
          <w:kern w:val="0"/>
          <w:sz w:val="24"/>
          <w:szCs w:val="24"/>
        </w:rPr>
        <w:t>；14、PP塑料</w:t>
      </w:r>
      <w:r>
        <w:rPr>
          <w:rFonts w:asciiTheme="minorEastAsia" w:eastAsiaTheme="minorEastAsia" w:hAnsiTheme="minorEastAsia" w:hint="eastAsia"/>
          <w:sz w:val="24"/>
          <w:szCs w:val="24"/>
        </w:rPr>
        <w:t>的第三方检测机构出具的带CMA标识的检测报告扫描件。</w:t>
      </w:r>
    </w:p>
    <w:p w:rsidR="004101D2" w:rsidRDefault="00771485" w:rsidP="00613D58">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8. 投标文件中提供所投产品制造商制造的成品家具</w:t>
      </w:r>
      <w:r>
        <w:rPr>
          <w:rFonts w:asciiTheme="minorEastAsia" w:eastAsiaTheme="minorEastAsia" w:hAnsiTheme="minorEastAsia" w:cs="仿宋" w:hint="eastAsia"/>
          <w:bCs/>
          <w:sz w:val="24"/>
          <w:szCs w:val="24"/>
        </w:rPr>
        <w:t>1、办公桌；2、办公椅；3、</w:t>
      </w:r>
      <w:r>
        <w:rPr>
          <w:rFonts w:asciiTheme="minorEastAsia" w:eastAsiaTheme="minorEastAsia" w:hAnsiTheme="minorEastAsia" w:cs="仿宋" w:hint="eastAsia"/>
          <w:bCs/>
          <w:sz w:val="24"/>
          <w:szCs w:val="24"/>
        </w:rPr>
        <w:lastRenderedPageBreak/>
        <w:t>文件柜；4、沙发；5、茶水柜；6、货架；7、单人床；8、床垫；9、班台10、礼堂椅；11、密集柜</w:t>
      </w:r>
      <w:r>
        <w:rPr>
          <w:rFonts w:asciiTheme="minorEastAsia" w:eastAsiaTheme="minorEastAsia" w:hAnsiTheme="minorEastAsia" w:hint="eastAsia"/>
          <w:sz w:val="24"/>
          <w:szCs w:val="24"/>
        </w:rPr>
        <w:t>的第三方检测机构出具的带CMA标识的成品检测报告扫描件。</w:t>
      </w:r>
    </w:p>
    <w:p w:rsidR="004101D2" w:rsidRDefault="00771485" w:rsidP="00613D58">
      <w:pPr>
        <w:spacing w:line="360" w:lineRule="auto"/>
        <w:ind w:firstLineChars="200" w:firstLine="446"/>
        <w:outlineLvl w:val="0"/>
        <w:rPr>
          <w:rFonts w:asciiTheme="minorEastAsia" w:eastAsiaTheme="minorEastAsia" w:hAnsiTheme="minorEastAsia"/>
          <w:bCs/>
          <w:sz w:val="24"/>
          <w:szCs w:val="24"/>
        </w:rPr>
      </w:pPr>
      <w:r>
        <w:rPr>
          <w:rFonts w:asciiTheme="minorEastAsia" w:eastAsiaTheme="minorEastAsia" w:hAnsiTheme="minorEastAsia" w:hint="eastAsia"/>
          <w:sz w:val="24"/>
          <w:szCs w:val="24"/>
        </w:rPr>
        <w:t xml:space="preserve">9. </w:t>
      </w:r>
      <w:r>
        <w:rPr>
          <w:rFonts w:asciiTheme="minorEastAsia" w:eastAsiaTheme="minorEastAsia" w:hAnsiTheme="minorEastAsia" w:hint="eastAsia"/>
          <w:bCs/>
          <w:sz w:val="24"/>
          <w:szCs w:val="24"/>
        </w:rPr>
        <w:t>投标人须于开标当日10:00前在天津市滨海新区政府采购中心评审现场递交所投产品样品及材质小样，</w:t>
      </w:r>
      <w:r>
        <w:rPr>
          <w:rFonts w:asciiTheme="minorEastAsia" w:eastAsiaTheme="minorEastAsia" w:hAnsiTheme="minorEastAsia" w:hint="eastAsia"/>
          <w:sz w:val="24"/>
          <w:szCs w:val="24"/>
        </w:rPr>
        <w:t>并在样品</w:t>
      </w:r>
      <w:r>
        <w:rPr>
          <w:rFonts w:asciiTheme="minorEastAsia" w:eastAsiaTheme="minorEastAsia" w:hAnsiTheme="minorEastAsia" w:hint="eastAsia"/>
          <w:bCs/>
          <w:sz w:val="24"/>
          <w:szCs w:val="24"/>
        </w:rPr>
        <w:t>及材质小样</w:t>
      </w:r>
      <w:r>
        <w:rPr>
          <w:rFonts w:asciiTheme="minorEastAsia" w:eastAsiaTheme="minorEastAsia" w:hAnsiTheme="minorEastAsia" w:hint="eastAsia"/>
          <w:sz w:val="24"/>
          <w:szCs w:val="24"/>
        </w:rPr>
        <w:t>明显处粘贴样品标签（附件21：样品标签并加盖公章），投标样品由供应商自行保管，</w:t>
      </w:r>
      <w:r>
        <w:rPr>
          <w:rFonts w:asciiTheme="minorEastAsia" w:eastAsiaTheme="minorEastAsia" w:hAnsiTheme="minorEastAsia" w:hint="eastAsia"/>
          <w:bCs/>
          <w:sz w:val="24"/>
          <w:szCs w:val="24"/>
        </w:rPr>
        <w:t>逾期送到的样品不予接收。具体要求如下：</w:t>
      </w:r>
      <w:r>
        <w:rPr>
          <w:rFonts w:asciiTheme="minorEastAsia" w:eastAsiaTheme="minorEastAsia" w:hAnsiTheme="minorEastAsia"/>
          <w:bCs/>
          <w:sz w:val="24"/>
          <w:szCs w:val="24"/>
        </w:rPr>
        <w:t xml:space="preserve"> </w:t>
      </w:r>
    </w:p>
    <w:p w:rsidR="004101D2" w:rsidRDefault="00771485" w:rsidP="00613D58">
      <w:pPr>
        <w:spacing w:line="360" w:lineRule="auto"/>
        <w:ind w:firstLineChars="300" w:firstLine="669"/>
        <w:rPr>
          <w:rFonts w:asciiTheme="minorEastAsia" w:eastAsiaTheme="minorEastAsia" w:hAnsiTheme="minorEastAsia" w:cs="宋体"/>
          <w:kern w:val="0"/>
          <w:sz w:val="24"/>
          <w:szCs w:val="24"/>
        </w:rPr>
      </w:pPr>
      <w:r>
        <w:rPr>
          <w:rFonts w:asciiTheme="minorEastAsia" w:eastAsiaTheme="minorEastAsia" w:hAnsiTheme="minorEastAsia" w:hint="eastAsia"/>
          <w:sz w:val="24"/>
          <w:szCs w:val="24"/>
        </w:rPr>
        <w:t>（1）</w:t>
      </w:r>
      <w:r>
        <w:rPr>
          <w:rFonts w:asciiTheme="minorEastAsia" w:eastAsiaTheme="minorEastAsia" w:hAnsiTheme="minorEastAsia" w:cs="宋体" w:hint="eastAsia"/>
          <w:kern w:val="0"/>
          <w:sz w:val="24"/>
          <w:szCs w:val="24"/>
        </w:rPr>
        <w:t>样品及材料小样名称及数量</w:t>
      </w:r>
    </w:p>
    <w:tbl>
      <w:tblPr>
        <w:tblW w:w="8222" w:type="dxa"/>
        <w:tblInd w:w="108" w:type="dxa"/>
        <w:tblLayout w:type="fixed"/>
        <w:tblLook w:val="04A0" w:firstRow="1" w:lastRow="0" w:firstColumn="1" w:lastColumn="0" w:noHBand="0" w:noVBand="1"/>
      </w:tblPr>
      <w:tblGrid>
        <w:gridCol w:w="684"/>
        <w:gridCol w:w="2718"/>
        <w:gridCol w:w="3261"/>
        <w:gridCol w:w="598"/>
        <w:gridCol w:w="961"/>
      </w:tblGrid>
      <w:tr w:rsidR="004101D2">
        <w:trPr>
          <w:trHeight w:val="619"/>
        </w:trPr>
        <w:tc>
          <w:tcPr>
            <w:tcW w:w="68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Theme="minorEastAsia" w:eastAsiaTheme="minorEastAsia" w:hAnsiTheme="minorEastAsia" w:cs="宋体"/>
                <w:b/>
                <w:bCs/>
                <w:sz w:val="24"/>
                <w:szCs w:val="24"/>
              </w:rPr>
            </w:pPr>
            <w:r>
              <w:rPr>
                <w:rFonts w:asciiTheme="minorEastAsia" w:eastAsiaTheme="minorEastAsia" w:hAnsiTheme="minorEastAsia" w:cs="宋体" w:hint="eastAsia"/>
                <w:b/>
                <w:bCs/>
                <w:kern w:val="0"/>
                <w:sz w:val="24"/>
                <w:szCs w:val="24"/>
              </w:rPr>
              <w:t>序号</w:t>
            </w:r>
          </w:p>
        </w:tc>
        <w:tc>
          <w:tcPr>
            <w:tcW w:w="2718"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Theme="minorEastAsia" w:eastAsiaTheme="minorEastAsia" w:hAnsiTheme="minorEastAsia" w:cs="宋体"/>
                <w:b/>
                <w:bCs/>
                <w:sz w:val="24"/>
                <w:szCs w:val="24"/>
              </w:rPr>
            </w:pPr>
            <w:r>
              <w:rPr>
                <w:rFonts w:asciiTheme="minorEastAsia" w:eastAsiaTheme="minorEastAsia" w:hAnsiTheme="minorEastAsia" w:cs="宋体" w:hint="eastAsia"/>
                <w:b/>
                <w:bCs/>
                <w:kern w:val="0"/>
                <w:sz w:val="24"/>
                <w:szCs w:val="24"/>
              </w:rPr>
              <w:t>名称</w:t>
            </w:r>
          </w:p>
        </w:tc>
        <w:tc>
          <w:tcPr>
            <w:tcW w:w="3261"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Theme="minorEastAsia" w:eastAsiaTheme="minorEastAsia" w:hAnsiTheme="minorEastAsia" w:cs="宋体"/>
                <w:b/>
                <w:bCs/>
                <w:sz w:val="24"/>
                <w:szCs w:val="24"/>
              </w:rPr>
            </w:pPr>
            <w:r>
              <w:rPr>
                <w:rFonts w:asciiTheme="minorEastAsia" w:eastAsiaTheme="minorEastAsia" w:hAnsiTheme="minorEastAsia" w:cs="宋体" w:hint="eastAsia"/>
                <w:b/>
                <w:bCs/>
                <w:kern w:val="0"/>
                <w:sz w:val="24"/>
                <w:szCs w:val="24"/>
              </w:rPr>
              <w:t>规格</w:t>
            </w:r>
          </w:p>
        </w:tc>
        <w:tc>
          <w:tcPr>
            <w:tcW w:w="598"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Theme="minorEastAsia" w:eastAsiaTheme="minorEastAsia" w:hAnsiTheme="minorEastAsia" w:cs="宋体"/>
                <w:b/>
                <w:bCs/>
                <w:sz w:val="24"/>
                <w:szCs w:val="24"/>
              </w:rPr>
            </w:pPr>
            <w:r>
              <w:rPr>
                <w:rFonts w:asciiTheme="minorEastAsia" w:eastAsiaTheme="minorEastAsia" w:hAnsiTheme="minorEastAsia" w:cs="宋体" w:hint="eastAsia"/>
                <w:b/>
                <w:bCs/>
                <w:kern w:val="0"/>
                <w:sz w:val="24"/>
                <w:szCs w:val="24"/>
              </w:rPr>
              <w:t>数量</w:t>
            </w:r>
          </w:p>
        </w:tc>
        <w:tc>
          <w:tcPr>
            <w:tcW w:w="961"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Theme="minorEastAsia" w:eastAsiaTheme="minorEastAsia" w:hAnsiTheme="minorEastAsia" w:cs="宋体"/>
                <w:b/>
                <w:bCs/>
                <w:sz w:val="24"/>
                <w:szCs w:val="24"/>
              </w:rPr>
            </w:pPr>
            <w:r>
              <w:rPr>
                <w:rFonts w:asciiTheme="minorEastAsia" w:eastAsiaTheme="minorEastAsia" w:hAnsiTheme="minorEastAsia" w:cs="宋体" w:hint="eastAsia"/>
                <w:b/>
                <w:bCs/>
                <w:kern w:val="0"/>
                <w:sz w:val="24"/>
                <w:szCs w:val="24"/>
              </w:rPr>
              <w:t>单位</w:t>
            </w:r>
          </w:p>
        </w:tc>
      </w:tr>
      <w:tr w:rsidR="004101D2">
        <w:trPr>
          <w:trHeight w:val="674"/>
        </w:trPr>
        <w:tc>
          <w:tcPr>
            <w:tcW w:w="68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kern w:val="0"/>
                <w:sz w:val="24"/>
                <w:szCs w:val="24"/>
              </w:rPr>
              <w:t>1</w:t>
            </w:r>
          </w:p>
        </w:tc>
        <w:tc>
          <w:tcPr>
            <w:tcW w:w="2718" w:type="dxa"/>
            <w:tcBorders>
              <w:top w:val="single" w:sz="4" w:space="0" w:color="000000"/>
              <w:left w:val="single" w:sz="4" w:space="0" w:color="000000"/>
              <w:bottom w:val="single" w:sz="4" w:space="0" w:color="000000"/>
              <w:right w:val="single" w:sz="4" w:space="0" w:color="000000"/>
            </w:tcBorders>
            <w:vAlign w:val="center"/>
          </w:tcPr>
          <w:p w:rsidR="004101D2" w:rsidRPr="00E17067" w:rsidRDefault="00771485">
            <w:pPr>
              <w:widowControl/>
              <w:jc w:val="center"/>
              <w:textAlignment w:val="center"/>
              <w:rPr>
                <w:rFonts w:asciiTheme="minorEastAsia" w:eastAsiaTheme="minorEastAsia" w:hAnsiTheme="minorEastAsia" w:cs="宋体"/>
                <w:kern w:val="0"/>
                <w:sz w:val="24"/>
                <w:szCs w:val="24"/>
              </w:rPr>
            </w:pPr>
            <w:r w:rsidRPr="00E17067">
              <w:rPr>
                <w:rFonts w:asciiTheme="minorEastAsia" w:eastAsiaTheme="minorEastAsia" w:hAnsiTheme="minorEastAsia" w:cs="宋体" w:hint="eastAsia"/>
                <w:kern w:val="0"/>
                <w:sz w:val="24"/>
                <w:szCs w:val="24"/>
              </w:rPr>
              <w:t>“洗衣充气房”</w:t>
            </w:r>
          </w:p>
          <w:p w:rsidR="004101D2" w:rsidRPr="00E17067" w:rsidRDefault="00771485">
            <w:pPr>
              <w:widowControl/>
              <w:jc w:val="center"/>
              <w:textAlignment w:val="center"/>
              <w:rPr>
                <w:rFonts w:asciiTheme="minorEastAsia" w:eastAsiaTheme="minorEastAsia" w:hAnsiTheme="minorEastAsia" w:cs="宋体"/>
                <w:kern w:val="0"/>
                <w:sz w:val="24"/>
                <w:szCs w:val="24"/>
              </w:rPr>
            </w:pPr>
            <w:r w:rsidRPr="00E17067">
              <w:rPr>
                <w:rFonts w:asciiTheme="minorEastAsia" w:eastAsiaTheme="minorEastAsia" w:hAnsiTheme="minorEastAsia" w:cs="宋体" w:hint="eastAsia"/>
                <w:kern w:val="0"/>
                <w:sz w:val="24"/>
                <w:szCs w:val="24"/>
              </w:rPr>
              <w:t>文件柜</w:t>
            </w:r>
          </w:p>
        </w:tc>
        <w:tc>
          <w:tcPr>
            <w:tcW w:w="3261" w:type="dxa"/>
            <w:tcBorders>
              <w:top w:val="single" w:sz="4" w:space="0" w:color="000000"/>
              <w:left w:val="single" w:sz="4" w:space="0" w:color="000000"/>
              <w:bottom w:val="single" w:sz="4" w:space="0" w:color="000000"/>
              <w:right w:val="single" w:sz="4" w:space="0" w:color="000000"/>
            </w:tcBorders>
            <w:vAlign w:val="center"/>
          </w:tcPr>
          <w:p w:rsidR="004101D2" w:rsidRPr="00E17067" w:rsidRDefault="00771485">
            <w:pPr>
              <w:widowControl/>
              <w:jc w:val="center"/>
              <w:textAlignment w:val="center"/>
              <w:rPr>
                <w:rFonts w:asciiTheme="minorEastAsia" w:eastAsiaTheme="minorEastAsia" w:hAnsiTheme="minorEastAsia" w:cs="宋体"/>
                <w:sz w:val="24"/>
                <w:szCs w:val="24"/>
              </w:rPr>
            </w:pPr>
            <w:r w:rsidRPr="00E17067">
              <w:rPr>
                <w:rFonts w:asciiTheme="minorEastAsia" w:eastAsiaTheme="minorEastAsia" w:hAnsiTheme="minorEastAsia" w:cs="宋体" w:hint="eastAsia"/>
                <w:sz w:val="24"/>
                <w:szCs w:val="24"/>
              </w:rPr>
              <w:t>900*400*H1850mm（±5mm）</w:t>
            </w:r>
          </w:p>
        </w:tc>
        <w:tc>
          <w:tcPr>
            <w:tcW w:w="598" w:type="dxa"/>
            <w:tcBorders>
              <w:top w:val="single" w:sz="4" w:space="0" w:color="000000"/>
              <w:left w:val="single" w:sz="4" w:space="0" w:color="000000"/>
              <w:bottom w:val="single" w:sz="4" w:space="0" w:color="000000"/>
              <w:right w:val="single" w:sz="4" w:space="0" w:color="000000"/>
            </w:tcBorders>
            <w:vAlign w:val="center"/>
          </w:tcPr>
          <w:p w:rsidR="004101D2" w:rsidRPr="00E17067" w:rsidRDefault="00771485">
            <w:pPr>
              <w:widowControl/>
              <w:jc w:val="center"/>
              <w:textAlignment w:val="center"/>
              <w:rPr>
                <w:rFonts w:asciiTheme="minorEastAsia" w:eastAsiaTheme="minorEastAsia" w:hAnsiTheme="minorEastAsia" w:cs="宋体"/>
                <w:sz w:val="24"/>
                <w:szCs w:val="24"/>
              </w:rPr>
            </w:pPr>
            <w:r w:rsidRPr="00E17067">
              <w:rPr>
                <w:rFonts w:asciiTheme="minorEastAsia" w:eastAsiaTheme="minorEastAsia" w:hAnsiTheme="minorEastAsia" w:cs="宋体" w:hint="eastAsia"/>
                <w:kern w:val="0"/>
                <w:sz w:val="24"/>
                <w:szCs w:val="24"/>
              </w:rPr>
              <w:t>1</w:t>
            </w:r>
          </w:p>
        </w:tc>
        <w:tc>
          <w:tcPr>
            <w:tcW w:w="961"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Theme="minorEastAsia" w:eastAsiaTheme="minorEastAsia" w:hAnsiTheme="minorEastAsia" w:cs="宋体"/>
                <w:sz w:val="24"/>
                <w:szCs w:val="24"/>
              </w:rPr>
            </w:pPr>
            <w:proofErr w:type="gramStart"/>
            <w:r>
              <w:rPr>
                <w:rFonts w:asciiTheme="minorEastAsia" w:eastAsiaTheme="minorEastAsia" w:hAnsiTheme="minorEastAsia" w:cs="宋体" w:hint="eastAsia"/>
                <w:kern w:val="0"/>
                <w:sz w:val="24"/>
                <w:szCs w:val="24"/>
              </w:rPr>
              <w:t>个</w:t>
            </w:r>
            <w:proofErr w:type="gramEnd"/>
          </w:p>
        </w:tc>
      </w:tr>
      <w:tr w:rsidR="004101D2">
        <w:trPr>
          <w:trHeight w:val="674"/>
        </w:trPr>
        <w:tc>
          <w:tcPr>
            <w:tcW w:w="68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kern w:val="0"/>
                <w:sz w:val="24"/>
                <w:szCs w:val="24"/>
              </w:rPr>
              <w:t>2</w:t>
            </w:r>
          </w:p>
        </w:tc>
        <w:tc>
          <w:tcPr>
            <w:tcW w:w="2718" w:type="dxa"/>
            <w:tcBorders>
              <w:top w:val="single" w:sz="4" w:space="0" w:color="000000"/>
              <w:left w:val="single" w:sz="4" w:space="0" w:color="000000"/>
              <w:bottom w:val="single" w:sz="4" w:space="0" w:color="000000"/>
              <w:right w:val="single" w:sz="4" w:space="0" w:color="000000"/>
            </w:tcBorders>
            <w:vAlign w:val="center"/>
          </w:tcPr>
          <w:p w:rsidR="004101D2" w:rsidRPr="00E17067" w:rsidRDefault="00771485">
            <w:pPr>
              <w:widowControl/>
              <w:jc w:val="center"/>
              <w:textAlignment w:val="center"/>
              <w:rPr>
                <w:rFonts w:asciiTheme="minorEastAsia" w:eastAsiaTheme="minorEastAsia" w:hAnsiTheme="minorEastAsia" w:cs="宋体"/>
                <w:kern w:val="0"/>
                <w:sz w:val="24"/>
                <w:szCs w:val="24"/>
              </w:rPr>
            </w:pPr>
            <w:r w:rsidRPr="00E17067">
              <w:rPr>
                <w:rFonts w:asciiTheme="minorEastAsia" w:eastAsiaTheme="minorEastAsia" w:hAnsiTheme="minorEastAsia" w:cs="宋体" w:hint="eastAsia"/>
                <w:sz w:val="24"/>
                <w:szCs w:val="24"/>
              </w:rPr>
              <w:t xml:space="preserve">密集架传动机构总成 </w:t>
            </w:r>
          </w:p>
        </w:tc>
        <w:tc>
          <w:tcPr>
            <w:tcW w:w="3261" w:type="dxa"/>
            <w:tcBorders>
              <w:top w:val="single" w:sz="4" w:space="0" w:color="000000"/>
              <w:left w:val="single" w:sz="4" w:space="0" w:color="000000"/>
              <w:bottom w:val="single" w:sz="4" w:space="0" w:color="000000"/>
              <w:right w:val="single" w:sz="4" w:space="0" w:color="000000"/>
            </w:tcBorders>
            <w:vAlign w:val="center"/>
          </w:tcPr>
          <w:p w:rsidR="004101D2" w:rsidRPr="00E17067" w:rsidRDefault="00771485">
            <w:pPr>
              <w:widowControl/>
              <w:jc w:val="center"/>
              <w:textAlignment w:val="center"/>
              <w:rPr>
                <w:rFonts w:asciiTheme="minorEastAsia" w:eastAsiaTheme="minorEastAsia" w:hAnsiTheme="minorEastAsia" w:cs="宋体"/>
                <w:sz w:val="24"/>
                <w:szCs w:val="24"/>
              </w:rPr>
            </w:pPr>
            <w:r w:rsidRPr="00E17067">
              <w:rPr>
                <w:rFonts w:asciiTheme="minorEastAsia" w:eastAsiaTheme="minorEastAsia" w:hAnsiTheme="minorEastAsia" w:cs="宋体" w:hint="eastAsia"/>
                <w:sz w:val="24"/>
                <w:szCs w:val="24"/>
              </w:rPr>
              <w:t>第22至</w:t>
            </w:r>
            <w:r w:rsidR="005143B1">
              <w:rPr>
                <w:rFonts w:asciiTheme="minorEastAsia" w:eastAsiaTheme="minorEastAsia" w:hAnsiTheme="minorEastAsia" w:cs="宋体" w:hint="eastAsia"/>
                <w:sz w:val="24"/>
                <w:szCs w:val="24"/>
              </w:rPr>
              <w:t>25</w:t>
            </w:r>
            <w:r w:rsidRPr="00E17067">
              <w:rPr>
                <w:rFonts w:asciiTheme="minorEastAsia" w:eastAsiaTheme="minorEastAsia" w:hAnsiTheme="minorEastAsia" w:cs="宋体" w:hint="eastAsia"/>
                <w:sz w:val="24"/>
                <w:szCs w:val="24"/>
              </w:rPr>
              <w:t xml:space="preserve">页：1、零部件材质要求（7）至（10）内容；2、技术要求（11）至（15）内容。      </w:t>
            </w:r>
          </w:p>
        </w:tc>
        <w:tc>
          <w:tcPr>
            <w:tcW w:w="598" w:type="dxa"/>
            <w:tcBorders>
              <w:top w:val="single" w:sz="4" w:space="0" w:color="000000"/>
              <w:left w:val="single" w:sz="4" w:space="0" w:color="000000"/>
              <w:bottom w:val="single" w:sz="4" w:space="0" w:color="000000"/>
              <w:right w:val="single" w:sz="4" w:space="0" w:color="000000"/>
            </w:tcBorders>
            <w:vAlign w:val="center"/>
          </w:tcPr>
          <w:p w:rsidR="004101D2" w:rsidRPr="00E17067" w:rsidRDefault="00771485">
            <w:pPr>
              <w:widowControl/>
              <w:jc w:val="center"/>
              <w:textAlignment w:val="center"/>
              <w:rPr>
                <w:rFonts w:asciiTheme="minorEastAsia" w:eastAsiaTheme="minorEastAsia" w:hAnsiTheme="minorEastAsia" w:cs="宋体"/>
                <w:sz w:val="24"/>
                <w:szCs w:val="24"/>
              </w:rPr>
            </w:pPr>
            <w:r w:rsidRPr="00E17067">
              <w:rPr>
                <w:rFonts w:asciiTheme="minorEastAsia" w:eastAsiaTheme="minorEastAsia" w:hAnsiTheme="minorEastAsia" w:cs="宋体" w:hint="eastAsia"/>
                <w:kern w:val="0"/>
                <w:sz w:val="24"/>
                <w:szCs w:val="24"/>
              </w:rPr>
              <w:t>1</w:t>
            </w:r>
          </w:p>
        </w:tc>
        <w:tc>
          <w:tcPr>
            <w:tcW w:w="961"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套</w:t>
            </w:r>
          </w:p>
        </w:tc>
      </w:tr>
      <w:tr w:rsidR="004101D2">
        <w:trPr>
          <w:trHeight w:val="674"/>
        </w:trPr>
        <w:tc>
          <w:tcPr>
            <w:tcW w:w="68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3</w:t>
            </w:r>
          </w:p>
        </w:tc>
        <w:tc>
          <w:tcPr>
            <w:tcW w:w="2718" w:type="dxa"/>
            <w:tcBorders>
              <w:top w:val="single" w:sz="4" w:space="0" w:color="000000"/>
              <w:left w:val="single" w:sz="4" w:space="0" w:color="000000"/>
              <w:bottom w:val="single" w:sz="4" w:space="0" w:color="000000"/>
              <w:right w:val="single" w:sz="4" w:space="0" w:color="000000"/>
            </w:tcBorders>
            <w:vAlign w:val="center"/>
          </w:tcPr>
          <w:p w:rsidR="004101D2" w:rsidRPr="00E17067" w:rsidRDefault="00771485">
            <w:pPr>
              <w:widowControl/>
              <w:jc w:val="center"/>
              <w:textAlignment w:val="center"/>
              <w:rPr>
                <w:rFonts w:asciiTheme="minorEastAsia" w:eastAsiaTheme="minorEastAsia" w:hAnsiTheme="minorEastAsia" w:cs="宋体"/>
                <w:kern w:val="0"/>
                <w:sz w:val="24"/>
                <w:szCs w:val="24"/>
              </w:rPr>
            </w:pPr>
            <w:r w:rsidRPr="00E17067">
              <w:rPr>
                <w:rFonts w:asciiTheme="minorEastAsia" w:eastAsiaTheme="minorEastAsia" w:hAnsiTheme="minorEastAsia" w:cs="宋体" w:hint="eastAsia"/>
                <w:sz w:val="24"/>
                <w:szCs w:val="24"/>
              </w:rPr>
              <w:t>密集架操纵手摇柄</w:t>
            </w:r>
          </w:p>
        </w:tc>
        <w:tc>
          <w:tcPr>
            <w:tcW w:w="3261" w:type="dxa"/>
            <w:tcBorders>
              <w:top w:val="single" w:sz="4" w:space="0" w:color="000000"/>
              <w:left w:val="single" w:sz="4" w:space="0" w:color="000000"/>
              <w:bottom w:val="single" w:sz="4" w:space="0" w:color="000000"/>
              <w:right w:val="single" w:sz="4" w:space="0" w:color="000000"/>
            </w:tcBorders>
            <w:vAlign w:val="center"/>
          </w:tcPr>
          <w:p w:rsidR="004101D2" w:rsidRPr="00E17067" w:rsidRDefault="00771485">
            <w:pPr>
              <w:widowControl/>
              <w:jc w:val="center"/>
              <w:textAlignment w:val="center"/>
              <w:rPr>
                <w:rFonts w:asciiTheme="minorEastAsia" w:eastAsiaTheme="minorEastAsia" w:hAnsiTheme="minorEastAsia" w:cs="宋体"/>
                <w:sz w:val="24"/>
                <w:szCs w:val="24"/>
              </w:rPr>
            </w:pPr>
            <w:r w:rsidRPr="00E17067">
              <w:rPr>
                <w:rFonts w:asciiTheme="minorEastAsia" w:eastAsiaTheme="minorEastAsia" w:hAnsiTheme="minorEastAsia" w:cs="宋体" w:hint="eastAsia"/>
                <w:sz w:val="24"/>
                <w:szCs w:val="24"/>
              </w:rPr>
              <w:t>第</w:t>
            </w:r>
            <w:r w:rsidR="005143B1">
              <w:rPr>
                <w:rFonts w:asciiTheme="minorEastAsia" w:eastAsiaTheme="minorEastAsia" w:hAnsiTheme="minorEastAsia" w:cs="宋体" w:hint="eastAsia"/>
                <w:sz w:val="24"/>
                <w:szCs w:val="24"/>
              </w:rPr>
              <w:t>23</w:t>
            </w:r>
            <w:r w:rsidRPr="00E17067">
              <w:rPr>
                <w:rFonts w:asciiTheme="minorEastAsia" w:eastAsiaTheme="minorEastAsia" w:hAnsiTheme="minorEastAsia" w:cs="宋体" w:hint="eastAsia"/>
                <w:sz w:val="24"/>
                <w:szCs w:val="24"/>
              </w:rPr>
              <w:t>至</w:t>
            </w:r>
            <w:r w:rsidR="005143B1">
              <w:rPr>
                <w:rFonts w:asciiTheme="minorEastAsia" w:eastAsiaTheme="minorEastAsia" w:hAnsiTheme="minorEastAsia" w:cs="宋体" w:hint="eastAsia"/>
                <w:sz w:val="24"/>
                <w:szCs w:val="24"/>
              </w:rPr>
              <w:t>25</w:t>
            </w:r>
            <w:r w:rsidRPr="00E17067">
              <w:rPr>
                <w:rFonts w:asciiTheme="minorEastAsia" w:eastAsiaTheme="minorEastAsia" w:hAnsiTheme="minorEastAsia" w:cs="宋体" w:hint="eastAsia"/>
                <w:sz w:val="24"/>
                <w:szCs w:val="24"/>
              </w:rPr>
              <w:t>页：1、零部件材质要求（11）内容</w:t>
            </w:r>
          </w:p>
        </w:tc>
        <w:tc>
          <w:tcPr>
            <w:tcW w:w="598" w:type="dxa"/>
            <w:tcBorders>
              <w:top w:val="single" w:sz="4" w:space="0" w:color="000000"/>
              <w:left w:val="single" w:sz="4" w:space="0" w:color="000000"/>
              <w:bottom w:val="single" w:sz="4" w:space="0" w:color="000000"/>
              <w:right w:val="single" w:sz="4" w:space="0" w:color="000000"/>
            </w:tcBorders>
            <w:vAlign w:val="center"/>
          </w:tcPr>
          <w:p w:rsidR="004101D2" w:rsidRPr="00E17067" w:rsidRDefault="00771485">
            <w:pPr>
              <w:widowControl/>
              <w:jc w:val="center"/>
              <w:textAlignment w:val="center"/>
              <w:rPr>
                <w:rFonts w:asciiTheme="minorEastAsia" w:eastAsiaTheme="minorEastAsia" w:hAnsiTheme="minorEastAsia" w:cs="宋体"/>
                <w:kern w:val="0"/>
                <w:sz w:val="24"/>
                <w:szCs w:val="24"/>
              </w:rPr>
            </w:pPr>
            <w:r w:rsidRPr="00E17067">
              <w:rPr>
                <w:rFonts w:asciiTheme="minorEastAsia" w:eastAsiaTheme="minorEastAsia" w:hAnsiTheme="minorEastAsia" w:cs="宋体" w:hint="eastAsia"/>
                <w:kern w:val="0"/>
                <w:sz w:val="24"/>
                <w:szCs w:val="24"/>
              </w:rPr>
              <w:t>1</w:t>
            </w:r>
          </w:p>
        </w:tc>
        <w:tc>
          <w:tcPr>
            <w:tcW w:w="961"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Theme="minorEastAsia" w:eastAsiaTheme="minorEastAsia" w:hAnsiTheme="minorEastAsia" w:cs="宋体"/>
                <w:sz w:val="24"/>
                <w:szCs w:val="24"/>
              </w:rPr>
            </w:pPr>
            <w:proofErr w:type="gramStart"/>
            <w:r>
              <w:rPr>
                <w:rFonts w:asciiTheme="minorEastAsia" w:eastAsiaTheme="minorEastAsia" w:hAnsiTheme="minorEastAsia" w:cs="宋体" w:hint="eastAsia"/>
                <w:sz w:val="24"/>
                <w:szCs w:val="24"/>
              </w:rPr>
              <w:t>个</w:t>
            </w:r>
            <w:proofErr w:type="gramEnd"/>
          </w:p>
        </w:tc>
      </w:tr>
    </w:tbl>
    <w:p w:rsidR="004101D2" w:rsidRDefault="00771485" w:rsidP="00613D58">
      <w:pPr>
        <w:spacing w:line="360" w:lineRule="auto"/>
        <w:ind w:firstLineChars="299" w:firstLine="667"/>
        <w:outlineLvl w:val="0"/>
        <w:rPr>
          <w:rFonts w:asciiTheme="minorEastAsia" w:eastAsiaTheme="minorEastAsia" w:hAnsiTheme="minorEastAsia"/>
          <w:color w:val="FF0000"/>
          <w:sz w:val="24"/>
        </w:rPr>
      </w:pPr>
      <w:r>
        <w:rPr>
          <w:rFonts w:asciiTheme="minorEastAsia" w:eastAsiaTheme="minorEastAsia" w:hAnsiTheme="minorEastAsia" w:hint="eastAsia"/>
          <w:color w:val="FF0000"/>
          <w:sz w:val="24"/>
        </w:rPr>
        <w:t>★（2）未按照上述要求递交全部样品的，其投标将被拒绝。</w:t>
      </w:r>
    </w:p>
    <w:p w:rsidR="004101D2" w:rsidRDefault="00771485" w:rsidP="00613D5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（3）样品处置：</w:t>
      </w:r>
    </w:p>
    <w:p w:rsidR="004101D2" w:rsidRDefault="00771485" w:rsidP="00613D5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a.中标候选供应商的样品经采购人和供应</w:t>
      </w:r>
      <w:proofErr w:type="gramStart"/>
      <w:r>
        <w:rPr>
          <w:rFonts w:asciiTheme="minorEastAsia" w:eastAsiaTheme="minorEastAsia" w:hAnsiTheme="minorEastAsia" w:hint="eastAsia"/>
          <w:sz w:val="24"/>
        </w:rPr>
        <w:t>商双方</w:t>
      </w:r>
      <w:proofErr w:type="gramEnd"/>
      <w:r>
        <w:rPr>
          <w:rFonts w:asciiTheme="minorEastAsia" w:eastAsiaTheme="minorEastAsia" w:hAnsiTheme="minorEastAsia" w:hint="eastAsia"/>
          <w:sz w:val="24"/>
        </w:rPr>
        <w:t>确认后由采购人负责封存，其余供应商的样品请于中标公告发布之日起3个工作日内自行取回，逾期未取回的视为放弃样品，由采购中心统一处置。</w:t>
      </w:r>
    </w:p>
    <w:p w:rsidR="004101D2" w:rsidRDefault="00771485" w:rsidP="00613D5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b.中标供应商的样品由采购人负责封存，作为履约验收的参考。</w:t>
      </w:r>
    </w:p>
    <w:p w:rsidR="004101D2" w:rsidRDefault="00771485" w:rsidP="00613D5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10.为保障产品质量及按期供货，中标后，采购人对中标供应商生产场地、设备、规模等实地考察。所投产品必须在批量生产</w:t>
      </w:r>
      <w:proofErr w:type="gramStart"/>
      <w:r>
        <w:rPr>
          <w:rFonts w:asciiTheme="minorEastAsia" w:eastAsiaTheme="minorEastAsia" w:hAnsiTheme="minorEastAsia" w:hint="eastAsia"/>
          <w:sz w:val="24"/>
        </w:rPr>
        <w:t>前制作</w:t>
      </w:r>
      <w:proofErr w:type="gramEnd"/>
      <w:r>
        <w:rPr>
          <w:rFonts w:asciiTheme="minorEastAsia" w:eastAsiaTheme="minorEastAsia" w:hAnsiTheme="minorEastAsia" w:hint="eastAsia"/>
          <w:sz w:val="24"/>
        </w:rPr>
        <w:t>样品，经采购人确认后方可进行批</w:t>
      </w:r>
      <w:r>
        <w:rPr>
          <w:rFonts w:asciiTheme="minorEastAsia" w:eastAsiaTheme="minorEastAsia" w:hAnsiTheme="minorEastAsia" w:hint="eastAsia"/>
          <w:sz w:val="24"/>
        </w:rPr>
        <w:lastRenderedPageBreak/>
        <w:t>量生产。生产过程中采购人不定期跟踪巡检，对不按标准要求生产加工的，采购人有权终止合同，所加工的成品采购人不支付任何费用，并按照合同约定的违约条款进行索赔。</w:t>
      </w:r>
    </w:p>
    <w:p w:rsidR="004101D2" w:rsidRDefault="00771485" w:rsidP="00613D5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（九）具体需求详见本部分项目需求书。项目需求书中如无特殊要求，材质厚度均为</w:t>
      </w:r>
      <w:proofErr w:type="gramStart"/>
      <w:r>
        <w:rPr>
          <w:rFonts w:asciiTheme="minorEastAsia" w:eastAsiaTheme="minorEastAsia" w:hAnsiTheme="minorEastAsia" w:hint="eastAsia"/>
          <w:sz w:val="24"/>
        </w:rPr>
        <w:t>裸</w:t>
      </w:r>
      <w:proofErr w:type="gramEnd"/>
      <w:r>
        <w:rPr>
          <w:rFonts w:asciiTheme="minorEastAsia" w:eastAsiaTheme="minorEastAsia" w:hAnsiTheme="minorEastAsia" w:hint="eastAsia"/>
          <w:sz w:val="24"/>
        </w:rPr>
        <w:t>尺寸；图片仅供参考，</w:t>
      </w:r>
      <w:proofErr w:type="gramStart"/>
      <w:r>
        <w:rPr>
          <w:rFonts w:asciiTheme="minorEastAsia" w:eastAsiaTheme="minorEastAsia" w:hAnsiTheme="minorEastAsia" w:hint="eastAsia"/>
          <w:sz w:val="24"/>
        </w:rPr>
        <w:t>若文字</w:t>
      </w:r>
      <w:proofErr w:type="gramEnd"/>
      <w:r>
        <w:rPr>
          <w:rFonts w:asciiTheme="minorEastAsia" w:eastAsiaTheme="minorEastAsia" w:hAnsiTheme="minorEastAsia" w:hint="eastAsia"/>
          <w:sz w:val="24"/>
        </w:rPr>
        <w:t>表述与图片不一致时，以文字表述为准。</w:t>
      </w:r>
    </w:p>
    <w:p w:rsidR="004101D2" w:rsidRDefault="00771485" w:rsidP="00613D5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4101D2">
        <w:trPr>
          <w:jc w:val="center"/>
        </w:trPr>
        <w:tc>
          <w:tcPr>
            <w:tcW w:w="9250" w:type="dxa"/>
            <w:gridSpan w:val="3"/>
            <w:shd w:val="clear" w:color="auto" w:fill="auto"/>
            <w:vAlign w:val="center"/>
          </w:tcPr>
          <w:p w:rsidR="004101D2" w:rsidRDefault="0077148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第一部分</w:t>
            </w:r>
            <w:r>
              <w:rPr>
                <w:rFonts w:asciiTheme="minorEastAsia" w:eastAsiaTheme="minorEastAsia" w:hAnsiTheme="minorEastAsia" w:hint="eastAsia"/>
                <w:kern w:val="0"/>
                <w:sz w:val="24"/>
                <w:szCs w:val="24"/>
              </w:rPr>
              <w:t>价格（30分）</w:t>
            </w:r>
          </w:p>
        </w:tc>
        <w:tc>
          <w:tcPr>
            <w:tcW w:w="1010"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分值</w:t>
            </w:r>
          </w:p>
        </w:tc>
      </w:tr>
      <w:tr w:rsidR="004101D2">
        <w:trPr>
          <w:trHeight w:val="1365"/>
          <w:jc w:val="center"/>
        </w:trPr>
        <w:tc>
          <w:tcPr>
            <w:tcW w:w="508" w:type="dxa"/>
            <w:shd w:val="clear" w:color="auto" w:fill="auto"/>
            <w:noWrap/>
            <w:vAlign w:val="center"/>
          </w:tcPr>
          <w:p w:rsidR="004101D2" w:rsidRDefault="0077148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价格</w:t>
            </w:r>
          </w:p>
        </w:tc>
        <w:tc>
          <w:tcPr>
            <w:tcW w:w="7087" w:type="dxa"/>
            <w:shd w:val="clear" w:color="auto" w:fill="auto"/>
            <w:vAlign w:val="center"/>
          </w:tcPr>
          <w:p w:rsidR="004101D2" w:rsidRDefault="0077148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（1）投标报价超过采购预算的，投标无效，未超过采购预算的投标报价按以下公式进行计算</w:t>
            </w:r>
          </w:p>
          <w:p w:rsidR="004101D2" w:rsidRDefault="0077148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（2）投标报价得分=（评标基准价/投标报价）×30</w:t>
            </w:r>
          </w:p>
          <w:p w:rsidR="004101D2" w:rsidRDefault="0077148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30</w:t>
            </w:r>
          </w:p>
        </w:tc>
      </w:tr>
      <w:tr w:rsidR="004101D2">
        <w:trPr>
          <w:trHeight w:val="407"/>
          <w:jc w:val="center"/>
        </w:trPr>
        <w:tc>
          <w:tcPr>
            <w:tcW w:w="9250" w:type="dxa"/>
            <w:gridSpan w:val="3"/>
            <w:shd w:val="clear" w:color="auto" w:fill="auto"/>
            <w:noWrap/>
            <w:vAlign w:val="center"/>
          </w:tcPr>
          <w:p w:rsidR="004101D2" w:rsidRDefault="0077148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二</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客观分</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39</w:t>
            </w:r>
            <w:r>
              <w:rPr>
                <w:rFonts w:asciiTheme="minorEastAsia" w:eastAsiaTheme="minorEastAsia" w:hAnsiTheme="minorEastAsia"/>
                <w:kern w:val="0"/>
                <w:sz w:val="24"/>
                <w:szCs w:val="24"/>
              </w:rPr>
              <w:t>分）</w:t>
            </w:r>
          </w:p>
        </w:tc>
        <w:tc>
          <w:tcPr>
            <w:tcW w:w="1010"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4101D2" w:rsidTr="00C14D2E">
        <w:trPr>
          <w:trHeight w:val="1685"/>
          <w:jc w:val="center"/>
        </w:trPr>
        <w:tc>
          <w:tcPr>
            <w:tcW w:w="508" w:type="dxa"/>
            <w:shd w:val="clear" w:color="auto" w:fill="auto"/>
            <w:noWrap/>
            <w:vAlign w:val="center"/>
          </w:tcPr>
          <w:p w:rsidR="004101D2" w:rsidRDefault="00771485">
            <w:pPr>
              <w:widowControl/>
              <w:snapToGrid w:val="0"/>
              <w:jc w:val="center"/>
              <w:rPr>
                <w:rFonts w:asciiTheme="minorEastAsia" w:eastAsiaTheme="minorEastAsia" w:hAnsiTheme="minorEastAsia"/>
                <w:kern w:val="0"/>
                <w:sz w:val="24"/>
                <w:szCs w:val="24"/>
              </w:rPr>
            </w:pPr>
            <w:bookmarkStart w:id="26" w:name="_Hlk208828366"/>
            <w:r>
              <w:rPr>
                <w:rFonts w:asciiTheme="minorEastAsia" w:eastAsiaTheme="minorEastAsia" w:hAnsiTheme="minorEastAsia" w:hint="eastAsia"/>
                <w:kern w:val="0"/>
                <w:sz w:val="24"/>
                <w:szCs w:val="24"/>
              </w:rPr>
              <w:t>1</w:t>
            </w:r>
          </w:p>
        </w:tc>
        <w:tc>
          <w:tcPr>
            <w:tcW w:w="1655"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bCs/>
                <w:sz w:val="24"/>
              </w:rPr>
              <w:t>环境标志产品</w:t>
            </w:r>
          </w:p>
        </w:tc>
        <w:tc>
          <w:tcPr>
            <w:tcW w:w="7087" w:type="dxa"/>
            <w:shd w:val="clear" w:color="auto" w:fill="auto"/>
            <w:vAlign w:val="center"/>
          </w:tcPr>
          <w:p w:rsidR="004101D2" w:rsidRDefault="00771485">
            <w:pPr>
              <w:snapToGrid w:val="0"/>
              <w:rPr>
                <w:rFonts w:asciiTheme="minorEastAsia" w:eastAsiaTheme="minorEastAsia" w:hAnsiTheme="minorEastAsia"/>
                <w:bCs/>
                <w:sz w:val="24"/>
              </w:rPr>
            </w:pPr>
            <w:r>
              <w:rPr>
                <w:rFonts w:asciiTheme="minorEastAsia" w:eastAsiaTheme="minorEastAsia" w:hAnsiTheme="minorEastAsia" w:hint="eastAsia"/>
                <w:bCs/>
                <w:sz w:val="24"/>
              </w:rPr>
              <w:t>按照《关于调整优化节能产品、环境标志产品政府采购执行机制的通知》（财库〔2019〕9号）判定，投标产品是否属于环境标志产品。</w:t>
            </w:r>
          </w:p>
          <w:p w:rsidR="004101D2" w:rsidRDefault="00771485">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投标产品为1项的，且投标产品是环境标志产品的：2分</w:t>
            </w:r>
          </w:p>
          <w:p w:rsidR="004101D2" w:rsidRDefault="00771485">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投标产品为多项的，得分为环境标志产品价值权重×2分</w:t>
            </w:r>
          </w:p>
          <w:p w:rsidR="004101D2" w:rsidRDefault="00771485">
            <w:pPr>
              <w:snapToGrid w:val="0"/>
              <w:rPr>
                <w:rFonts w:asciiTheme="minorEastAsia" w:eastAsiaTheme="minorEastAsia" w:hAnsiTheme="minorEastAsia"/>
                <w:kern w:val="0"/>
                <w:sz w:val="24"/>
                <w:szCs w:val="24"/>
              </w:rPr>
            </w:pPr>
            <w:r>
              <w:rPr>
                <w:rFonts w:asciiTheme="minorEastAsia" w:eastAsiaTheme="minorEastAsia" w:hAnsiTheme="minorEastAsia" w:hint="eastAsia"/>
                <w:bCs/>
                <w:sz w:val="24"/>
              </w:rPr>
              <w:t>其他：0分</w:t>
            </w:r>
          </w:p>
        </w:tc>
        <w:tc>
          <w:tcPr>
            <w:tcW w:w="1010"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bookmarkEnd w:id="26"/>
      <w:tr w:rsidR="004101D2">
        <w:trPr>
          <w:trHeight w:val="1104"/>
          <w:jc w:val="center"/>
        </w:trPr>
        <w:tc>
          <w:tcPr>
            <w:tcW w:w="508" w:type="dxa"/>
            <w:shd w:val="clear" w:color="auto" w:fill="auto"/>
            <w:noWrap/>
            <w:vAlign w:val="center"/>
          </w:tcPr>
          <w:p w:rsidR="004101D2" w:rsidRDefault="0077148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c>
          <w:tcPr>
            <w:tcW w:w="1655"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制造商认证评价</w:t>
            </w:r>
          </w:p>
        </w:tc>
        <w:tc>
          <w:tcPr>
            <w:tcW w:w="7087" w:type="dxa"/>
            <w:shd w:val="clear" w:color="auto" w:fill="auto"/>
            <w:vAlign w:val="center"/>
          </w:tcPr>
          <w:p w:rsidR="004101D2" w:rsidRDefault="00771485" w:rsidP="008542DC">
            <w:pPr>
              <w:widowControl/>
              <w:snapToGrid w:val="0"/>
              <w:rPr>
                <w:rFonts w:ascii="仿宋" w:eastAsia="仿宋" w:hAnsi="仿宋" w:cs="仿宋"/>
                <w:kern w:val="0"/>
                <w:sz w:val="28"/>
                <w:szCs w:val="28"/>
                <w:highlight w:val="yellow"/>
              </w:rPr>
            </w:pPr>
            <w:r>
              <w:rPr>
                <w:rFonts w:asciiTheme="minorEastAsia" w:eastAsiaTheme="minorEastAsia" w:hAnsiTheme="minorEastAsia" w:hint="eastAsia"/>
                <w:kern w:val="0"/>
                <w:sz w:val="24"/>
                <w:szCs w:val="24"/>
              </w:rPr>
              <w:t>所投</w:t>
            </w:r>
            <w:r w:rsidR="00613D58">
              <w:rPr>
                <w:rFonts w:asciiTheme="minorEastAsia" w:eastAsiaTheme="minorEastAsia" w:hAnsiTheme="minorEastAsia" w:hint="eastAsia"/>
                <w:kern w:val="0"/>
                <w:sz w:val="24"/>
                <w:szCs w:val="24"/>
              </w:rPr>
              <w:t>核心</w:t>
            </w:r>
            <w:r>
              <w:rPr>
                <w:rFonts w:asciiTheme="minorEastAsia" w:eastAsiaTheme="minorEastAsia" w:hAnsiTheme="minorEastAsia" w:hint="eastAsia"/>
                <w:kern w:val="0"/>
                <w:sz w:val="24"/>
                <w:szCs w:val="24"/>
              </w:rPr>
              <w:t>产品</w:t>
            </w:r>
            <w:r w:rsidR="00EC4930">
              <w:rPr>
                <w:rFonts w:asciiTheme="minorEastAsia" w:eastAsiaTheme="minorEastAsia" w:hAnsiTheme="minorEastAsia" w:hint="eastAsia"/>
                <w:kern w:val="0"/>
                <w:sz w:val="24"/>
                <w:szCs w:val="24"/>
              </w:rPr>
              <w:t>的</w:t>
            </w:r>
            <w:r>
              <w:rPr>
                <w:rFonts w:asciiTheme="minorEastAsia" w:eastAsiaTheme="minorEastAsia" w:hAnsiTheme="minorEastAsia" w:hint="eastAsia"/>
                <w:kern w:val="0"/>
                <w:sz w:val="24"/>
                <w:szCs w:val="24"/>
              </w:rPr>
              <w:t>制造商具备环境管理体系认证、质量管理体系认证、职业健康安全管理体系认证、与所投产</w:t>
            </w:r>
            <w:proofErr w:type="gramStart"/>
            <w:r>
              <w:rPr>
                <w:rFonts w:asciiTheme="minorEastAsia" w:eastAsiaTheme="minorEastAsia" w:hAnsiTheme="minorEastAsia" w:hint="eastAsia"/>
                <w:kern w:val="0"/>
                <w:sz w:val="24"/>
                <w:szCs w:val="24"/>
              </w:rPr>
              <w:t>品相关</w:t>
            </w:r>
            <w:proofErr w:type="gramEnd"/>
            <w:r>
              <w:rPr>
                <w:rFonts w:asciiTheme="minorEastAsia" w:eastAsiaTheme="minorEastAsia" w:hAnsiTheme="minorEastAsia" w:hint="eastAsia"/>
                <w:kern w:val="0"/>
                <w:sz w:val="24"/>
                <w:szCs w:val="24"/>
              </w:rPr>
              <w:t>的知识产权证书，投标文件中提供证书扫描件。具备1份证书得</w:t>
            </w:r>
            <w:r w:rsidR="008542DC">
              <w:rPr>
                <w:rFonts w:asciiTheme="minorEastAsia" w:eastAsiaTheme="minorEastAsia" w:hAnsiTheme="minorEastAsia" w:hint="eastAsia"/>
                <w:kern w:val="0"/>
                <w:sz w:val="24"/>
                <w:szCs w:val="24"/>
              </w:rPr>
              <w:t>0.5</w:t>
            </w:r>
            <w:r>
              <w:rPr>
                <w:rFonts w:asciiTheme="minorEastAsia" w:eastAsiaTheme="minorEastAsia" w:hAnsiTheme="minorEastAsia" w:hint="eastAsia"/>
                <w:kern w:val="0"/>
                <w:sz w:val="24"/>
                <w:szCs w:val="24"/>
              </w:rPr>
              <w:t>分，最多</w:t>
            </w:r>
            <w:r w:rsidR="008542DC">
              <w:rPr>
                <w:rFonts w:asciiTheme="minorEastAsia" w:eastAsiaTheme="minorEastAsia" w:hAnsiTheme="minorEastAsia" w:hint="eastAsia"/>
                <w:kern w:val="0"/>
                <w:sz w:val="24"/>
                <w:szCs w:val="24"/>
              </w:rPr>
              <w:t>2</w:t>
            </w:r>
            <w:r>
              <w:rPr>
                <w:rFonts w:asciiTheme="minorEastAsia" w:eastAsiaTheme="minorEastAsia" w:hAnsiTheme="minorEastAsia" w:hint="eastAsia"/>
                <w:kern w:val="0"/>
                <w:sz w:val="24"/>
                <w:szCs w:val="24"/>
              </w:rPr>
              <w:t>分</w:t>
            </w:r>
            <w:r w:rsidR="00105730">
              <w:rPr>
                <w:rFonts w:asciiTheme="minorEastAsia" w:eastAsiaTheme="minorEastAsia" w:hAnsiTheme="minorEastAsia" w:hint="eastAsia"/>
                <w:kern w:val="0"/>
                <w:sz w:val="24"/>
                <w:szCs w:val="24"/>
              </w:rPr>
              <w:t>。</w:t>
            </w:r>
          </w:p>
        </w:tc>
        <w:tc>
          <w:tcPr>
            <w:tcW w:w="1010" w:type="dxa"/>
            <w:shd w:val="clear" w:color="auto" w:fill="auto"/>
            <w:vAlign w:val="center"/>
          </w:tcPr>
          <w:p w:rsidR="004101D2" w:rsidRDefault="008542DC">
            <w:pPr>
              <w:snapToGrid w:val="0"/>
              <w:jc w:val="center"/>
              <w:rPr>
                <w:rFonts w:asciiTheme="minorEastAsia" w:eastAsiaTheme="minorEastAsia" w:hAnsiTheme="minorEastAsia"/>
                <w:kern w:val="0"/>
                <w:sz w:val="24"/>
                <w:szCs w:val="24"/>
                <w:highlight w:val="yellow"/>
              </w:rPr>
            </w:pPr>
            <w:r>
              <w:rPr>
                <w:rFonts w:asciiTheme="minorEastAsia" w:eastAsiaTheme="minorEastAsia" w:hAnsiTheme="minorEastAsia" w:hint="eastAsia"/>
                <w:kern w:val="0"/>
                <w:sz w:val="24"/>
                <w:szCs w:val="24"/>
              </w:rPr>
              <w:t>2</w:t>
            </w:r>
          </w:p>
        </w:tc>
      </w:tr>
      <w:tr w:rsidR="004101D2">
        <w:trPr>
          <w:jc w:val="center"/>
        </w:trPr>
        <w:tc>
          <w:tcPr>
            <w:tcW w:w="508" w:type="dxa"/>
            <w:shd w:val="clear" w:color="auto" w:fill="auto"/>
            <w:noWrap/>
            <w:vAlign w:val="center"/>
          </w:tcPr>
          <w:p w:rsidR="004101D2" w:rsidRDefault="0077148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c>
          <w:tcPr>
            <w:tcW w:w="1655" w:type="dxa"/>
            <w:shd w:val="clear" w:color="auto" w:fill="auto"/>
            <w:vAlign w:val="center"/>
          </w:tcPr>
          <w:p w:rsidR="004101D2" w:rsidRDefault="00771485">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材质检测报告评价</w:t>
            </w:r>
          </w:p>
        </w:tc>
        <w:tc>
          <w:tcPr>
            <w:tcW w:w="7087" w:type="dxa"/>
            <w:shd w:val="clear" w:color="auto" w:fill="auto"/>
            <w:vAlign w:val="center"/>
          </w:tcPr>
          <w:p w:rsidR="004101D2" w:rsidRDefault="00771485">
            <w:pPr>
              <w:widowControl/>
              <w:snapToGrid w:val="0"/>
              <w:rPr>
                <w:rFonts w:asciiTheme="minorEastAsia" w:eastAsiaTheme="minorEastAsia" w:hAnsiTheme="minorEastAsia"/>
                <w:sz w:val="24"/>
              </w:rPr>
            </w:pPr>
            <w:bookmarkStart w:id="27" w:name="OLE_LINK38"/>
            <w:bookmarkStart w:id="28" w:name="OLE_LINK39"/>
            <w:bookmarkStart w:id="29" w:name="OLE_LINK220"/>
            <w:r>
              <w:rPr>
                <w:rFonts w:asciiTheme="minorEastAsia" w:eastAsiaTheme="minorEastAsia" w:hAnsiTheme="minorEastAsia" w:hint="eastAsia"/>
                <w:bCs/>
                <w:sz w:val="24"/>
              </w:rPr>
              <w:t>投标文件</w:t>
            </w:r>
            <w:r>
              <w:rPr>
                <w:rFonts w:asciiTheme="minorEastAsia" w:eastAsiaTheme="minorEastAsia" w:hAnsiTheme="minorEastAsia" w:hint="eastAsia"/>
                <w:kern w:val="0"/>
                <w:sz w:val="24"/>
                <w:szCs w:val="24"/>
              </w:rPr>
              <w:t>中提供所投产品材质的</w:t>
            </w:r>
            <w:r w:rsidR="00FA105B">
              <w:rPr>
                <w:rFonts w:asciiTheme="minorEastAsia" w:eastAsiaTheme="minorEastAsia" w:hAnsiTheme="minorEastAsia" w:hint="eastAsia"/>
                <w:kern w:val="0"/>
                <w:sz w:val="24"/>
                <w:szCs w:val="24"/>
              </w:rPr>
              <w:t>有效期内的</w:t>
            </w:r>
            <w:r>
              <w:rPr>
                <w:rFonts w:asciiTheme="minorEastAsia" w:eastAsiaTheme="minorEastAsia" w:hAnsiTheme="minorEastAsia" w:hint="eastAsia"/>
                <w:kern w:val="0"/>
                <w:sz w:val="24"/>
                <w:szCs w:val="24"/>
              </w:rPr>
              <w:t>第三方检测机构出具的带CMA</w:t>
            </w:r>
            <w:r w:rsidR="00FA105B">
              <w:rPr>
                <w:rFonts w:asciiTheme="minorEastAsia" w:eastAsiaTheme="minorEastAsia" w:hAnsiTheme="minorEastAsia" w:hint="eastAsia"/>
                <w:kern w:val="0"/>
                <w:sz w:val="24"/>
                <w:szCs w:val="24"/>
              </w:rPr>
              <w:t>标识的检测报告扫描件</w:t>
            </w:r>
            <w:r w:rsidR="00601EAC" w:rsidRPr="00601EAC">
              <w:rPr>
                <w:rFonts w:asciiTheme="minorEastAsia" w:eastAsiaTheme="minorEastAsia" w:hAnsiTheme="minorEastAsia" w:hint="eastAsia"/>
                <w:kern w:val="0"/>
                <w:sz w:val="24"/>
                <w:szCs w:val="24"/>
              </w:rPr>
              <w:t>，上述检测报告能证明上述材质满足以下参数要求，</w:t>
            </w:r>
            <w:proofErr w:type="gramStart"/>
            <w:r w:rsidR="00601EAC" w:rsidRPr="00601EAC">
              <w:rPr>
                <w:rFonts w:asciiTheme="minorEastAsia" w:eastAsiaTheme="minorEastAsia" w:hAnsiTheme="minorEastAsia" w:hint="eastAsia"/>
                <w:kern w:val="0"/>
                <w:sz w:val="24"/>
                <w:szCs w:val="24"/>
              </w:rPr>
              <w:t>每证明</w:t>
            </w:r>
            <w:proofErr w:type="gramEnd"/>
            <w:r w:rsidR="00601EAC" w:rsidRPr="00601EAC">
              <w:rPr>
                <w:rFonts w:asciiTheme="minorEastAsia" w:eastAsiaTheme="minorEastAsia" w:hAnsiTheme="minorEastAsia" w:hint="eastAsia"/>
                <w:kern w:val="0"/>
                <w:sz w:val="24"/>
                <w:szCs w:val="24"/>
              </w:rPr>
              <w:t>1条得0.5分，最多</w:t>
            </w:r>
            <w:r w:rsidR="009504BC">
              <w:rPr>
                <w:rFonts w:asciiTheme="minorEastAsia" w:eastAsiaTheme="minorEastAsia" w:hAnsiTheme="minorEastAsia" w:hint="eastAsia"/>
                <w:kern w:val="0"/>
                <w:sz w:val="24"/>
                <w:szCs w:val="24"/>
              </w:rPr>
              <w:t>7</w:t>
            </w:r>
            <w:r w:rsidR="00601EAC">
              <w:rPr>
                <w:rFonts w:asciiTheme="minorEastAsia" w:eastAsiaTheme="minorEastAsia" w:hAnsiTheme="minorEastAsia" w:hint="eastAsia"/>
                <w:kern w:val="0"/>
                <w:sz w:val="24"/>
                <w:szCs w:val="24"/>
              </w:rPr>
              <w:t>分</w:t>
            </w:r>
            <w:r w:rsidR="00FA105B">
              <w:rPr>
                <w:rFonts w:asciiTheme="minorEastAsia" w:eastAsiaTheme="minorEastAsia" w:hAnsiTheme="minorEastAsia" w:hint="eastAsia"/>
                <w:kern w:val="0"/>
                <w:sz w:val="24"/>
                <w:szCs w:val="24"/>
              </w:rPr>
              <w:t>：</w:t>
            </w:r>
          </w:p>
          <w:p w:rsidR="004101D2" w:rsidRDefault="00771485" w:rsidP="00613D58">
            <w:pPr>
              <w:snapToGrid w:val="0"/>
              <w:ind w:firstLineChars="200" w:firstLine="446"/>
              <w:rPr>
                <w:rFonts w:asciiTheme="minorEastAsia" w:eastAsiaTheme="minorEastAsia" w:hAnsiTheme="minorEastAsia" w:cs="仿宋"/>
                <w:kern w:val="0"/>
                <w:sz w:val="24"/>
              </w:rPr>
            </w:pPr>
            <w:bookmarkStart w:id="30" w:name="OLE_LINK40"/>
            <w:bookmarkEnd w:id="27"/>
            <w:bookmarkEnd w:id="28"/>
            <w:bookmarkEnd w:id="29"/>
            <w:r>
              <w:rPr>
                <w:rFonts w:asciiTheme="minorEastAsia" w:eastAsiaTheme="minorEastAsia" w:hAnsiTheme="minorEastAsia" w:cs="仿宋" w:hint="eastAsia"/>
                <w:kern w:val="0"/>
                <w:sz w:val="24"/>
                <w:szCs w:val="24"/>
              </w:rPr>
              <w:t>1、中密度纤维板；符合GB/T11718-2021、GB/T39600-2021、GB 18584-2024、GB/T 35601-2024标准，密度≥0.8g/cm³，静曲强度≥44MPa， 弹性模量≥4200MPa ，</w:t>
            </w:r>
            <w:proofErr w:type="gramStart"/>
            <w:r>
              <w:rPr>
                <w:rFonts w:asciiTheme="minorEastAsia" w:eastAsiaTheme="minorEastAsia" w:hAnsiTheme="minorEastAsia" w:cs="仿宋" w:hint="eastAsia"/>
                <w:kern w:val="0"/>
                <w:sz w:val="24"/>
                <w:szCs w:val="24"/>
              </w:rPr>
              <w:t>内结合</w:t>
            </w:r>
            <w:proofErr w:type="gramEnd"/>
            <w:r>
              <w:rPr>
                <w:rFonts w:asciiTheme="minorEastAsia" w:eastAsiaTheme="minorEastAsia" w:hAnsiTheme="minorEastAsia" w:cs="仿宋" w:hint="eastAsia"/>
                <w:kern w:val="0"/>
                <w:sz w:val="24"/>
                <w:szCs w:val="24"/>
              </w:rPr>
              <w:t>强度≥1.6MPa，苯＜0.2ug/m³、甲苯＜0.4ug/m³、二甲苯＜0.2ug/m³、TVOC＜0.5ug/m³；依据GB 18584-2024标准测试，甲醛＜0.03mg/m³。</w:t>
            </w:r>
          </w:p>
          <w:p w:rsidR="004101D2" w:rsidRDefault="00771485" w:rsidP="00613D58">
            <w:pPr>
              <w:snapToGrid w:val="0"/>
              <w:ind w:firstLineChars="200" w:firstLine="446"/>
              <w:rPr>
                <w:rFonts w:asciiTheme="minorEastAsia" w:eastAsiaTheme="minorEastAsia" w:hAnsiTheme="minorEastAsia" w:cs="仿宋"/>
                <w:kern w:val="0"/>
                <w:sz w:val="24"/>
              </w:rPr>
            </w:pPr>
            <w:bookmarkStart w:id="31" w:name="OLE_LINK41"/>
            <w:bookmarkStart w:id="32" w:name="OLE_LINK42"/>
            <w:bookmarkEnd w:id="30"/>
            <w:r>
              <w:rPr>
                <w:rFonts w:asciiTheme="minorEastAsia" w:eastAsiaTheme="minorEastAsia" w:hAnsiTheme="minorEastAsia" w:cs="仿宋" w:hint="eastAsia"/>
                <w:kern w:val="0"/>
                <w:sz w:val="24"/>
                <w:szCs w:val="24"/>
              </w:rPr>
              <w:t>2、水性面漆、水性底漆；符合 GB18581-2020、GB/T23999-2009、GB/T21866-2008标准，VOC含量＜2g/L，甲醛含量＜5mg/kg，苯系物总和＜50mg/kg，乙二醇醚及醚酯总和含量＜10mg/kg，</w:t>
            </w:r>
            <w:proofErr w:type="gramStart"/>
            <w:r>
              <w:rPr>
                <w:rFonts w:asciiTheme="minorEastAsia" w:eastAsiaTheme="minorEastAsia" w:hAnsiTheme="minorEastAsia" w:cs="仿宋" w:hint="eastAsia"/>
                <w:kern w:val="0"/>
                <w:sz w:val="24"/>
                <w:szCs w:val="24"/>
              </w:rPr>
              <w:t>烷基酚聚氧乙烯醚</w:t>
            </w:r>
            <w:proofErr w:type="gramEnd"/>
            <w:r>
              <w:rPr>
                <w:rFonts w:asciiTheme="minorEastAsia" w:eastAsiaTheme="minorEastAsia" w:hAnsiTheme="minorEastAsia" w:cs="仿宋" w:hint="eastAsia"/>
                <w:kern w:val="0"/>
                <w:sz w:val="24"/>
                <w:szCs w:val="24"/>
              </w:rPr>
              <w:t>含量＜5mg/kg；硬度3H，抗肺炎克雷伯氏菌性能＞99.9%。</w:t>
            </w:r>
          </w:p>
          <w:p w:rsidR="004101D2" w:rsidRDefault="00771485" w:rsidP="00613D58">
            <w:pPr>
              <w:snapToGrid w:val="0"/>
              <w:ind w:firstLineChars="200" w:firstLine="446"/>
              <w:rPr>
                <w:rFonts w:asciiTheme="minorEastAsia" w:eastAsiaTheme="minorEastAsia" w:hAnsiTheme="minorEastAsia" w:cs="仿宋"/>
                <w:kern w:val="0"/>
                <w:sz w:val="24"/>
              </w:rPr>
            </w:pPr>
            <w:bookmarkStart w:id="33" w:name="OLE_LINK43"/>
            <w:bookmarkStart w:id="34" w:name="OLE_LINK44"/>
            <w:bookmarkEnd w:id="31"/>
            <w:bookmarkEnd w:id="32"/>
            <w:r>
              <w:rPr>
                <w:rFonts w:asciiTheme="minorEastAsia" w:eastAsiaTheme="minorEastAsia" w:hAnsiTheme="minorEastAsia" w:cs="仿宋" w:hint="eastAsia"/>
                <w:kern w:val="0"/>
                <w:sz w:val="24"/>
                <w:szCs w:val="24"/>
              </w:rPr>
              <w:t>3、无醛胶粘剂；游离甲醛＜0.05g/kg ， 苯＜0.02g/kg，甲苯+二甲苯＜0.02g/kg， 总挥发性有机物≤5g/L，符合GB 18583-2008标准要求。</w:t>
            </w:r>
          </w:p>
          <w:p w:rsidR="004101D2" w:rsidRDefault="00771485" w:rsidP="00613D58">
            <w:pPr>
              <w:snapToGrid w:val="0"/>
              <w:ind w:firstLineChars="200" w:firstLine="446"/>
              <w:rPr>
                <w:rFonts w:asciiTheme="minorEastAsia" w:eastAsiaTheme="minorEastAsia" w:hAnsiTheme="minorEastAsia" w:cs="仿宋"/>
                <w:kern w:val="0"/>
                <w:sz w:val="24"/>
              </w:rPr>
            </w:pPr>
            <w:bookmarkStart w:id="35" w:name="OLE_LINK45"/>
            <w:bookmarkStart w:id="36" w:name="OLE_LINK46"/>
            <w:bookmarkEnd w:id="33"/>
            <w:bookmarkEnd w:id="34"/>
            <w:r>
              <w:rPr>
                <w:rFonts w:asciiTheme="minorEastAsia" w:eastAsiaTheme="minorEastAsia" w:hAnsiTheme="minorEastAsia" w:cs="仿宋" w:hint="eastAsia"/>
                <w:kern w:val="0"/>
                <w:sz w:val="24"/>
                <w:szCs w:val="24"/>
              </w:rPr>
              <w:t>4、阻燃海绵；符合GB/T 10802-2023、QB/T 2280-2016、QB/T 1952.1-2023、GB 20286-2006标准，75%压缩永久变形≤3%，回弹率≥</w:t>
            </w:r>
            <w:r>
              <w:rPr>
                <w:rFonts w:asciiTheme="minorEastAsia" w:eastAsiaTheme="minorEastAsia" w:hAnsiTheme="minorEastAsia" w:cs="仿宋" w:hint="eastAsia"/>
                <w:kern w:val="0"/>
                <w:sz w:val="24"/>
                <w:szCs w:val="24"/>
              </w:rPr>
              <w:lastRenderedPageBreak/>
              <w:t>50%，拉伸强度≥175KPa，,湿热老化后拉伸强度≥150Kpa，阻燃I级，甲醛释放量＜0.01mg/㎡h，TVOC＜0.005mg/㎡h。</w:t>
            </w:r>
          </w:p>
          <w:p w:rsidR="004101D2" w:rsidRDefault="00771485" w:rsidP="00613D58">
            <w:pPr>
              <w:snapToGrid w:val="0"/>
              <w:ind w:firstLineChars="200" w:firstLine="446"/>
              <w:rPr>
                <w:rFonts w:asciiTheme="minorEastAsia" w:eastAsiaTheme="minorEastAsia" w:hAnsiTheme="minorEastAsia" w:cs="仿宋"/>
                <w:kern w:val="0"/>
                <w:sz w:val="24"/>
              </w:rPr>
            </w:pPr>
            <w:bookmarkStart w:id="37" w:name="OLE_LINK47"/>
            <w:bookmarkEnd w:id="35"/>
            <w:bookmarkEnd w:id="36"/>
            <w:r>
              <w:rPr>
                <w:rFonts w:asciiTheme="minorEastAsia" w:eastAsiaTheme="minorEastAsia" w:hAnsiTheme="minorEastAsia" w:cs="仿宋" w:hint="eastAsia"/>
                <w:kern w:val="0"/>
                <w:sz w:val="24"/>
                <w:szCs w:val="24"/>
              </w:rPr>
              <w:t>5、胶合板；符合GB/T 9846-2015 、GB 18580-2017、GB/T 39600-2021、GB/T35601-2024标准，胶合强度≥0.95MPa ，</w:t>
            </w:r>
            <w:proofErr w:type="gramStart"/>
            <w:r>
              <w:rPr>
                <w:rFonts w:asciiTheme="minorEastAsia" w:eastAsiaTheme="minorEastAsia" w:hAnsiTheme="minorEastAsia" w:cs="仿宋" w:hint="eastAsia"/>
                <w:kern w:val="0"/>
                <w:sz w:val="24"/>
                <w:szCs w:val="24"/>
              </w:rPr>
              <w:t>顺纹静曲</w:t>
            </w:r>
            <w:proofErr w:type="gramEnd"/>
            <w:r>
              <w:rPr>
                <w:rFonts w:asciiTheme="minorEastAsia" w:eastAsiaTheme="minorEastAsia" w:hAnsiTheme="minorEastAsia" w:cs="仿宋" w:hint="eastAsia"/>
                <w:kern w:val="0"/>
                <w:sz w:val="24"/>
                <w:szCs w:val="24"/>
              </w:rPr>
              <w:t>强度≥46MPa、</w:t>
            </w:r>
            <w:proofErr w:type="gramStart"/>
            <w:r>
              <w:rPr>
                <w:rFonts w:asciiTheme="minorEastAsia" w:eastAsiaTheme="minorEastAsia" w:hAnsiTheme="minorEastAsia" w:cs="仿宋" w:hint="eastAsia"/>
                <w:kern w:val="0"/>
                <w:sz w:val="24"/>
                <w:szCs w:val="24"/>
              </w:rPr>
              <w:t>横纹静曲</w:t>
            </w:r>
            <w:proofErr w:type="gramEnd"/>
            <w:r>
              <w:rPr>
                <w:rFonts w:asciiTheme="minorEastAsia" w:eastAsiaTheme="minorEastAsia" w:hAnsiTheme="minorEastAsia" w:cs="仿宋" w:hint="eastAsia"/>
                <w:kern w:val="0"/>
                <w:sz w:val="24"/>
                <w:szCs w:val="24"/>
              </w:rPr>
              <w:t>强度≥43MPa，浸渍剥离长度≤0.01mm；甲醛释放量＜0.01mg/m³，挥发性有机化合物释放浓度（7d）:苯＜0.002μg/m³、甲苯＜0.002μg/m³、二甲苯＜0.002μg/m³、TVOC＜0.05μg/m³。</w:t>
            </w:r>
          </w:p>
          <w:p w:rsidR="004101D2" w:rsidRDefault="00771485" w:rsidP="00613D58">
            <w:pPr>
              <w:snapToGrid w:val="0"/>
              <w:ind w:firstLineChars="200" w:firstLine="446"/>
              <w:rPr>
                <w:rFonts w:asciiTheme="minorEastAsia" w:eastAsiaTheme="minorEastAsia" w:hAnsiTheme="minorEastAsia" w:cs="仿宋"/>
                <w:kern w:val="0"/>
                <w:sz w:val="24"/>
              </w:rPr>
            </w:pPr>
            <w:bookmarkStart w:id="38" w:name="OLE_LINK48"/>
            <w:bookmarkStart w:id="39" w:name="OLE_LINK49"/>
            <w:bookmarkEnd w:id="37"/>
            <w:r>
              <w:rPr>
                <w:rFonts w:asciiTheme="minorEastAsia" w:eastAsiaTheme="minorEastAsia" w:hAnsiTheme="minorEastAsia" w:cs="仿宋" w:hint="eastAsia"/>
                <w:kern w:val="0"/>
                <w:sz w:val="24"/>
                <w:szCs w:val="24"/>
              </w:rPr>
              <w:t>6、冷轧钢板；符合 QB/T 4767-2014、GB/T 11253-2019标准，铜加速乙酸盐雾试验24h、乙酸盐雾试验150h、中性盐雾试验360h，镀（涂）</w:t>
            </w:r>
            <w:proofErr w:type="gramStart"/>
            <w:r>
              <w:rPr>
                <w:rFonts w:asciiTheme="minorEastAsia" w:eastAsiaTheme="minorEastAsia" w:hAnsiTheme="minorEastAsia" w:cs="仿宋" w:hint="eastAsia"/>
                <w:kern w:val="0"/>
                <w:sz w:val="24"/>
                <w:szCs w:val="24"/>
              </w:rPr>
              <w:t>层本身耐</w:t>
            </w:r>
            <w:proofErr w:type="gramEnd"/>
            <w:r>
              <w:rPr>
                <w:rFonts w:asciiTheme="minorEastAsia" w:eastAsiaTheme="minorEastAsia" w:hAnsiTheme="minorEastAsia" w:cs="仿宋" w:hint="eastAsia"/>
                <w:kern w:val="0"/>
                <w:sz w:val="24"/>
                <w:szCs w:val="24"/>
              </w:rPr>
              <w:t>腐蚀10级、镀（涂）层对基体的保护10级；下屈服强度≥250MPa、抗拉强度≥450MPa、断后伸长率≥24%，疲劳试验，30万次未断裂；表面涂层附着力0级。保护10级屈服强度≥250MPa、抗拉强度≥4。</w:t>
            </w:r>
          </w:p>
          <w:p w:rsidR="004101D2" w:rsidRDefault="00771485" w:rsidP="00613D58">
            <w:pPr>
              <w:snapToGrid w:val="0"/>
              <w:ind w:firstLineChars="200" w:firstLine="446"/>
              <w:rPr>
                <w:rFonts w:asciiTheme="minorEastAsia" w:eastAsiaTheme="minorEastAsia" w:hAnsiTheme="minorEastAsia" w:cs="仿宋"/>
                <w:kern w:val="0"/>
                <w:sz w:val="24"/>
              </w:rPr>
            </w:pPr>
            <w:bookmarkStart w:id="40" w:name="OLE_LINK50"/>
            <w:bookmarkStart w:id="41" w:name="OLE_LINK57"/>
            <w:bookmarkEnd w:id="38"/>
            <w:bookmarkEnd w:id="39"/>
            <w:r>
              <w:rPr>
                <w:rFonts w:asciiTheme="minorEastAsia" w:eastAsiaTheme="minorEastAsia" w:hAnsiTheme="minorEastAsia" w:cs="仿宋" w:hint="eastAsia"/>
                <w:kern w:val="0"/>
                <w:sz w:val="24"/>
                <w:szCs w:val="24"/>
              </w:rPr>
              <w:t xml:space="preserve">7、塑粉；符合HG/T 2006-2022标准，干附着力0级、湿附着力0级、沸水附着力0级；耐沸水性符合要求。中性盐雾500h划痕处单向腐蚀蔓延宽度小于2.0mm。 </w:t>
            </w:r>
            <w:r>
              <w:rPr>
                <w:rFonts w:asciiTheme="minorEastAsia" w:eastAsiaTheme="minorEastAsia" w:hAnsiTheme="minorEastAsia" w:cs="仿宋" w:hint="eastAsia"/>
                <w:kern w:val="0"/>
                <w:sz w:val="24"/>
                <w:szCs w:val="24"/>
              </w:rPr>
              <w:br/>
            </w:r>
            <w:bookmarkEnd w:id="40"/>
            <w:bookmarkEnd w:id="41"/>
            <w:r>
              <w:rPr>
                <w:rFonts w:asciiTheme="minorEastAsia" w:eastAsiaTheme="minorEastAsia" w:hAnsiTheme="minorEastAsia" w:cs="仿宋" w:hint="eastAsia"/>
                <w:kern w:val="0"/>
                <w:sz w:val="24"/>
                <w:szCs w:val="24"/>
              </w:rPr>
              <w:t xml:space="preserve">  </w:t>
            </w:r>
            <w:bookmarkStart w:id="42" w:name="OLE_LINK58"/>
            <w:bookmarkStart w:id="43" w:name="OLE_LINK59"/>
            <w:r>
              <w:rPr>
                <w:rFonts w:asciiTheme="minorEastAsia" w:eastAsiaTheme="minorEastAsia" w:hAnsiTheme="minorEastAsia" w:cs="仿宋" w:hint="eastAsia"/>
                <w:kern w:val="0"/>
                <w:sz w:val="24"/>
                <w:szCs w:val="24"/>
              </w:rPr>
              <w:t xml:space="preserve">  8、铰链；符合QB/T 2189-2013、QB/T 3826-1999标准，功能耐久性15万次，所有组件或结合处</w:t>
            </w:r>
            <w:proofErr w:type="gramStart"/>
            <w:r>
              <w:rPr>
                <w:rFonts w:asciiTheme="minorEastAsia" w:eastAsiaTheme="minorEastAsia" w:hAnsiTheme="minorEastAsia" w:cs="仿宋" w:hint="eastAsia"/>
                <w:kern w:val="0"/>
                <w:sz w:val="24"/>
                <w:szCs w:val="24"/>
              </w:rPr>
              <w:t>不</w:t>
            </w:r>
            <w:proofErr w:type="gramEnd"/>
            <w:r>
              <w:rPr>
                <w:rFonts w:asciiTheme="minorEastAsia" w:eastAsiaTheme="minorEastAsia" w:hAnsiTheme="minorEastAsia" w:cs="仿宋" w:hint="eastAsia"/>
                <w:kern w:val="0"/>
                <w:sz w:val="24"/>
                <w:szCs w:val="24"/>
              </w:rPr>
              <w:t>断裂，固定组件不松动，杯状暗铰链及其组件能正常工作；18h中性盐雾耐腐蚀测试无锈点。</w:t>
            </w:r>
          </w:p>
          <w:p w:rsidR="004101D2" w:rsidRDefault="00771485" w:rsidP="00613D58">
            <w:pPr>
              <w:snapToGrid w:val="0"/>
              <w:ind w:firstLineChars="200" w:firstLine="446"/>
              <w:rPr>
                <w:rFonts w:asciiTheme="minorEastAsia" w:eastAsiaTheme="minorEastAsia" w:hAnsiTheme="minorEastAsia" w:cs="仿宋"/>
                <w:kern w:val="0"/>
                <w:sz w:val="24"/>
              </w:rPr>
            </w:pPr>
            <w:bookmarkStart w:id="44" w:name="OLE_LINK60"/>
            <w:bookmarkEnd w:id="42"/>
            <w:bookmarkEnd w:id="43"/>
            <w:r>
              <w:rPr>
                <w:rFonts w:asciiTheme="minorEastAsia" w:eastAsiaTheme="minorEastAsia" w:hAnsiTheme="minorEastAsia" w:cs="仿宋" w:hint="eastAsia"/>
                <w:kern w:val="0"/>
                <w:sz w:val="24"/>
                <w:szCs w:val="24"/>
              </w:rPr>
              <w:t>9、锁具；符合</w:t>
            </w:r>
            <w:r>
              <w:rPr>
                <w:rFonts w:asciiTheme="minorEastAsia" w:eastAsiaTheme="minorEastAsia" w:hAnsiTheme="minorEastAsia" w:cs="仿宋"/>
                <w:kern w:val="0"/>
                <w:sz w:val="24"/>
                <w:szCs w:val="24"/>
              </w:rPr>
              <w:t>QB/T 1621-2015《家具锁》</w:t>
            </w:r>
            <w:r>
              <w:rPr>
                <w:rFonts w:asciiTheme="minorEastAsia" w:eastAsiaTheme="minorEastAsia" w:hAnsiTheme="minorEastAsia" w:cs="仿宋" w:hint="eastAsia"/>
                <w:kern w:val="0"/>
                <w:sz w:val="24"/>
                <w:szCs w:val="24"/>
              </w:rPr>
              <w:t>标准，外观质量、保密度、牢固度、灵活度符合要求。</w:t>
            </w:r>
          </w:p>
          <w:p w:rsidR="004101D2" w:rsidRDefault="00771485" w:rsidP="00613D58">
            <w:pPr>
              <w:snapToGrid w:val="0"/>
              <w:ind w:firstLineChars="200" w:firstLine="446"/>
              <w:rPr>
                <w:rFonts w:asciiTheme="minorEastAsia" w:eastAsiaTheme="minorEastAsia" w:hAnsiTheme="minorEastAsia" w:cs="仿宋"/>
                <w:kern w:val="0"/>
                <w:sz w:val="24"/>
              </w:rPr>
            </w:pPr>
            <w:bookmarkStart w:id="45" w:name="OLE_LINK61"/>
            <w:bookmarkEnd w:id="44"/>
            <w:r>
              <w:rPr>
                <w:rFonts w:asciiTheme="minorEastAsia" w:eastAsiaTheme="minorEastAsia" w:hAnsiTheme="minorEastAsia" w:cs="仿宋" w:hint="eastAsia"/>
                <w:kern w:val="0"/>
                <w:sz w:val="24"/>
                <w:szCs w:val="24"/>
              </w:rPr>
              <w:t>10、面料；符合GB17927.1-2011、 GB18401-2010、GB 8624-2012标准，甲醛含量＜20mg/kg、耐水色牢度测试，变色4-5级、</w:t>
            </w:r>
            <w:proofErr w:type="gramStart"/>
            <w:r>
              <w:rPr>
                <w:rFonts w:asciiTheme="minorEastAsia" w:eastAsiaTheme="minorEastAsia" w:hAnsiTheme="minorEastAsia" w:cs="仿宋" w:hint="eastAsia"/>
                <w:kern w:val="0"/>
                <w:sz w:val="24"/>
                <w:szCs w:val="24"/>
              </w:rPr>
              <w:t>沾色</w:t>
            </w:r>
            <w:proofErr w:type="gramEnd"/>
            <w:r>
              <w:rPr>
                <w:rFonts w:asciiTheme="minorEastAsia" w:eastAsiaTheme="minorEastAsia" w:hAnsiTheme="minorEastAsia" w:cs="仿宋" w:hint="eastAsia"/>
                <w:kern w:val="0"/>
                <w:sz w:val="24"/>
                <w:szCs w:val="24"/>
              </w:rPr>
              <w:t>4-5级；无异味；禁用可分解</w:t>
            </w:r>
            <w:r>
              <w:rPr>
                <w:rFonts w:asciiTheme="minorEastAsia" w:eastAsiaTheme="minorEastAsia" w:hAnsiTheme="minorEastAsia" w:cs="仿宋"/>
                <w:kern w:val="0"/>
                <w:sz w:val="24"/>
                <w:szCs w:val="24"/>
              </w:rPr>
              <w:t>致癌芳香</w:t>
            </w:r>
            <w:proofErr w:type="gramStart"/>
            <w:r>
              <w:rPr>
                <w:rFonts w:asciiTheme="minorEastAsia" w:eastAsiaTheme="minorEastAsia" w:hAnsiTheme="minorEastAsia" w:cs="仿宋"/>
                <w:kern w:val="0"/>
                <w:sz w:val="24"/>
                <w:szCs w:val="24"/>
              </w:rPr>
              <w:t>胺</w:t>
            </w:r>
            <w:proofErr w:type="gramEnd"/>
            <w:r>
              <w:rPr>
                <w:rFonts w:asciiTheme="minorEastAsia" w:eastAsiaTheme="minorEastAsia" w:hAnsiTheme="minorEastAsia" w:cs="仿宋"/>
                <w:kern w:val="0"/>
                <w:sz w:val="24"/>
                <w:szCs w:val="24"/>
              </w:rPr>
              <w:t>染料</w:t>
            </w:r>
            <w:r>
              <w:rPr>
                <w:rFonts w:asciiTheme="minorEastAsia" w:eastAsiaTheme="minorEastAsia" w:hAnsiTheme="minorEastAsia" w:cs="仿宋" w:hint="eastAsia"/>
                <w:kern w:val="0"/>
                <w:sz w:val="24"/>
                <w:szCs w:val="24"/>
              </w:rPr>
              <w:t>＜2mg/kg；阻燃I级，通过香烟抗引燃特性试验。</w:t>
            </w:r>
            <w:bookmarkEnd w:id="45"/>
          </w:p>
          <w:p w:rsidR="004101D2" w:rsidRDefault="00771485" w:rsidP="00613D58">
            <w:pPr>
              <w:snapToGrid w:val="0"/>
              <w:ind w:firstLineChars="200" w:firstLine="446"/>
              <w:rPr>
                <w:rFonts w:asciiTheme="minorEastAsia" w:eastAsiaTheme="minorEastAsia" w:hAnsiTheme="minorEastAsia" w:cs="仿宋"/>
                <w:kern w:val="0"/>
                <w:sz w:val="24"/>
              </w:rPr>
            </w:pPr>
            <w:bookmarkStart w:id="46" w:name="OLE_LINK62"/>
            <w:bookmarkStart w:id="47" w:name="OLE_LINK63"/>
            <w:r>
              <w:rPr>
                <w:rFonts w:asciiTheme="minorEastAsia" w:eastAsiaTheme="minorEastAsia" w:hAnsiTheme="minorEastAsia" w:cs="仿宋" w:hint="eastAsia"/>
                <w:kern w:val="0"/>
                <w:sz w:val="24"/>
                <w:szCs w:val="24"/>
              </w:rPr>
              <w:t>11、刨花板；符合</w:t>
            </w:r>
            <w:r>
              <w:rPr>
                <w:rFonts w:asciiTheme="minorEastAsia" w:eastAsiaTheme="minorEastAsia" w:hAnsiTheme="minorEastAsia" w:cs="仿宋"/>
                <w:kern w:val="0"/>
                <w:sz w:val="24"/>
                <w:szCs w:val="24"/>
              </w:rPr>
              <w:t>GB/T 4897-2015</w:t>
            </w:r>
            <w:r>
              <w:rPr>
                <w:rFonts w:asciiTheme="minorEastAsia" w:eastAsiaTheme="minorEastAsia" w:hAnsiTheme="minorEastAsia" w:cs="仿宋" w:hint="eastAsia"/>
                <w:kern w:val="0"/>
                <w:sz w:val="24"/>
                <w:szCs w:val="24"/>
              </w:rPr>
              <w:t>、</w:t>
            </w:r>
            <w:r>
              <w:rPr>
                <w:rFonts w:asciiTheme="minorEastAsia" w:eastAsiaTheme="minorEastAsia" w:hAnsiTheme="minorEastAsia" w:cs="仿宋"/>
                <w:kern w:val="0"/>
                <w:sz w:val="24"/>
                <w:szCs w:val="24"/>
              </w:rPr>
              <w:t>GB/T 39600-2021</w:t>
            </w:r>
            <w:r>
              <w:rPr>
                <w:rFonts w:asciiTheme="minorEastAsia" w:eastAsiaTheme="minorEastAsia" w:hAnsiTheme="minorEastAsia" w:cs="仿宋" w:hint="eastAsia"/>
                <w:kern w:val="0"/>
                <w:sz w:val="24"/>
                <w:szCs w:val="24"/>
              </w:rPr>
              <w:t>、</w:t>
            </w:r>
            <w:r>
              <w:rPr>
                <w:rFonts w:asciiTheme="minorEastAsia" w:eastAsiaTheme="minorEastAsia" w:hAnsiTheme="minorEastAsia" w:cs="仿宋"/>
                <w:kern w:val="0"/>
                <w:sz w:val="24"/>
                <w:szCs w:val="24"/>
              </w:rPr>
              <w:t>GB/T 35601-2017</w:t>
            </w:r>
            <w:r>
              <w:rPr>
                <w:rFonts w:asciiTheme="minorEastAsia" w:eastAsiaTheme="minorEastAsia" w:hAnsiTheme="minorEastAsia" w:cs="仿宋" w:hint="eastAsia"/>
                <w:kern w:val="0"/>
                <w:sz w:val="24"/>
                <w:szCs w:val="24"/>
              </w:rPr>
              <w:t>、</w:t>
            </w:r>
            <w:r>
              <w:rPr>
                <w:rFonts w:asciiTheme="minorEastAsia" w:eastAsiaTheme="minorEastAsia" w:hAnsiTheme="minorEastAsia" w:cs="仿宋"/>
                <w:kern w:val="0"/>
                <w:sz w:val="24"/>
                <w:szCs w:val="24"/>
              </w:rPr>
              <w:t>JC/T 2039-2010</w:t>
            </w:r>
            <w:r>
              <w:rPr>
                <w:rFonts w:asciiTheme="minorEastAsia" w:eastAsiaTheme="minorEastAsia" w:hAnsiTheme="minorEastAsia" w:cs="仿宋" w:hint="eastAsia"/>
                <w:kern w:val="0"/>
                <w:sz w:val="24"/>
                <w:szCs w:val="24"/>
              </w:rPr>
              <w:t>标准，</w:t>
            </w:r>
            <w:r>
              <w:rPr>
                <w:rFonts w:asciiTheme="minorEastAsia" w:eastAsiaTheme="minorEastAsia" w:hAnsiTheme="minorEastAsia" w:cs="仿宋"/>
                <w:kern w:val="0"/>
                <w:sz w:val="24"/>
                <w:szCs w:val="24"/>
              </w:rPr>
              <w:t>含水率</w:t>
            </w:r>
            <w:r>
              <w:rPr>
                <w:rFonts w:asciiTheme="minorEastAsia" w:eastAsiaTheme="minorEastAsia" w:hAnsiTheme="minorEastAsia" w:cs="仿宋" w:hint="eastAsia"/>
                <w:kern w:val="0"/>
                <w:sz w:val="24"/>
                <w:szCs w:val="24"/>
              </w:rPr>
              <w:t>＜7</w:t>
            </w:r>
            <w:r>
              <w:rPr>
                <w:rFonts w:asciiTheme="minorEastAsia" w:eastAsiaTheme="minorEastAsia" w:hAnsiTheme="minorEastAsia" w:cs="仿宋"/>
                <w:kern w:val="0"/>
                <w:sz w:val="24"/>
                <w:szCs w:val="24"/>
              </w:rPr>
              <w:t>%</w:t>
            </w:r>
            <w:r>
              <w:rPr>
                <w:rFonts w:asciiTheme="minorEastAsia" w:eastAsiaTheme="minorEastAsia" w:hAnsiTheme="minorEastAsia" w:cs="仿宋" w:hint="eastAsia"/>
                <w:kern w:val="0"/>
                <w:sz w:val="24"/>
                <w:szCs w:val="24"/>
              </w:rPr>
              <w:t>，</w:t>
            </w:r>
            <w:r>
              <w:rPr>
                <w:rFonts w:asciiTheme="minorEastAsia" w:eastAsiaTheme="minorEastAsia" w:hAnsiTheme="minorEastAsia" w:cs="仿宋"/>
                <w:kern w:val="0"/>
                <w:sz w:val="24"/>
                <w:szCs w:val="24"/>
              </w:rPr>
              <w:t>静曲强度≥13MPa</w:t>
            </w:r>
            <w:r>
              <w:rPr>
                <w:rFonts w:asciiTheme="minorEastAsia" w:eastAsiaTheme="minorEastAsia" w:hAnsiTheme="minorEastAsia" w:cs="仿宋" w:hint="eastAsia"/>
                <w:kern w:val="0"/>
                <w:sz w:val="24"/>
                <w:szCs w:val="24"/>
              </w:rPr>
              <w:t>，</w:t>
            </w:r>
            <w:r>
              <w:rPr>
                <w:rFonts w:asciiTheme="minorEastAsia" w:eastAsiaTheme="minorEastAsia" w:hAnsiTheme="minorEastAsia" w:cs="仿宋"/>
                <w:kern w:val="0"/>
                <w:sz w:val="24"/>
                <w:szCs w:val="24"/>
              </w:rPr>
              <w:t>弹性模量≥21</w:t>
            </w:r>
            <w:r>
              <w:rPr>
                <w:rFonts w:asciiTheme="minorEastAsia" w:eastAsiaTheme="minorEastAsia" w:hAnsiTheme="minorEastAsia" w:cs="仿宋" w:hint="eastAsia"/>
                <w:kern w:val="0"/>
                <w:sz w:val="24"/>
                <w:szCs w:val="24"/>
              </w:rPr>
              <w:t>0</w:t>
            </w:r>
            <w:r>
              <w:rPr>
                <w:rFonts w:asciiTheme="minorEastAsia" w:eastAsiaTheme="minorEastAsia" w:hAnsiTheme="minorEastAsia" w:cs="仿宋"/>
                <w:kern w:val="0"/>
                <w:sz w:val="24"/>
                <w:szCs w:val="24"/>
              </w:rPr>
              <w:t>0MPa</w:t>
            </w:r>
            <w:r>
              <w:rPr>
                <w:rFonts w:asciiTheme="minorEastAsia" w:eastAsiaTheme="minorEastAsia" w:hAnsiTheme="minorEastAsia" w:cs="仿宋" w:hint="eastAsia"/>
                <w:kern w:val="0"/>
                <w:sz w:val="24"/>
                <w:szCs w:val="24"/>
              </w:rPr>
              <w:t>，</w:t>
            </w:r>
            <w:r>
              <w:rPr>
                <w:rFonts w:asciiTheme="minorEastAsia" w:eastAsiaTheme="minorEastAsia" w:hAnsiTheme="minorEastAsia" w:cs="仿宋"/>
                <w:kern w:val="0"/>
                <w:sz w:val="24"/>
                <w:szCs w:val="24"/>
              </w:rPr>
              <w:t>2h吸水厚度膨胀率≤</w:t>
            </w:r>
            <w:r>
              <w:rPr>
                <w:rFonts w:asciiTheme="minorEastAsia" w:eastAsiaTheme="minorEastAsia" w:hAnsiTheme="minorEastAsia" w:cs="仿宋" w:hint="eastAsia"/>
                <w:kern w:val="0"/>
                <w:sz w:val="24"/>
                <w:szCs w:val="24"/>
              </w:rPr>
              <w:t>3</w:t>
            </w:r>
            <w:r>
              <w:rPr>
                <w:rFonts w:asciiTheme="minorEastAsia" w:eastAsiaTheme="minorEastAsia" w:hAnsiTheme="minorEastAsia" w:cs="仿宋"/>
                <w:kern w:val="0"/>
                <w:sz w:val="24"/>
                <w:szCs w:val="24"/>
              </w:rPr>
              <w:t>MPa</w:t>
            </w:r>
            <w:r>
              <w:rPr>
                <w:rFonts w:asciiTheme="minorEastAsia" w:eastAsiaTheme="minorEastAsia" w:hAnsiTheme="minorEastAsia" w:cs="仿宋" w:hint="eastAsia"/>
                <w:kern w:val="0"/>
                <w:sz w:val="24"/>
                <w:szCs w:val="24"/>
              </w:rPr>
              <w:t>，</w:t>
            </w:r>
            <w:r>
              <w:rPr>
                <w:rFonts w:asciiTheme="minorEastAsia" w:eastAsiaTheme="minorEastAsia" w:hAnsiTheme="minorEastAsia" w:cs="仿宋"/>
                <w:kern w:val="0"/>
                <w:sz w:val="24"/>
                <w:szCs w:val="24"/>
              </w:rPr>
              <w:t>甲醛释放量≤0.015mg/m³</w:t>
            </w:r>
            <w:r>
              <w:rPr>
                <w:rFonts w:asciiTheme="minorEastAsia" w:eastAsiaTheme="minorEastAsia" w:hAnsiTheme="minorEastAsia" w:cs="仿宋" w:hint="eastAsia"/>
                <w:kern w:val="0"/>
                <w:sz w:val="24"/>
                <w:szCs w:val="24"/>
              </w:rPr>
              <w:t>，</w:t>
            </w:r>
            <w:r>
              <w:rPr>
                <w:rFonts w:asciiTheme="minorEastAsia" w:eastAsiaTheme="minorEastAsia" w:hAnsiTheme="minorEastAsia" w:cs="仿宋"/>
                <w:kern w:val="0"/>
                <w:sz w:val="24"/>
                <w:szCs w:val="24"/>
              </w:rPr>
              <w:t>挥发性有机化合物（72h):苯</w:t>
            </w:r>
            <w:r>
              <w:rPr>
                <w:rFonts w:asciiTheme="minorEastAsia" w:eastAsiaTheme="minorEastAsia" w:hAnsiTheme="minorEastAsia" w:cs="仿宋" w:hint="eastAsia"/>
                <w:kern w:val="0"/>
                <w:sz w:val="24"/>
                <w:szCs w:val="24"/>
              </w:rPr>
              <w:t>＜</w:t>
            </w:r>
            <w:r>
              <w:rPr>
                <w:rFonts w:asciiTheme="minorEastAsia" w:eastAsiaTheme="minorEastAsia" w:hAnsiTheme="minorEastAsia" w:cs="仿宋"/>
                <w:kern w:val="0"/>
                <w:sz w:val="24"/>
                <w:szCs w:val="24"/>
              </w:rPr>
              <w:t>5μg/m³</w:t>
            </w:r>
            <w:r>
              <w:rPr>
                <w:rFonts w:asciiTheme="minorEastAsia" w:eastAsiaTheme="minorEastAsia" w:hAnsiTheme="minorEastAsia" w:cs="仿宋" w:hint="eastAsia"/>
                <w:kern w:val="0"/>
                <w:sz w:val="24"/>
                <w:szCs w:val="24"/>
              </w:rPr>
              <w:t>、</w:t>
            </w:r>
            <w:r>
              <w:rPr>
                <w:rFonts w:asciiTheme="minorEastAsia" w:eastAsiaTheme="minorEastAsia" w:hAnsiTheme="minorEastAsia" w:cs="仿宋"/>
                <w:kern w:val="0"/>
                <w:sz w:val="24"/>
                <w:szCs w:val="24"/>
              </w:rPr>
              <w:t>甲苯</w:t>
            </w:r>
            <w:r>
              <w:rPr>
                <w:rFonts w:asciiTheme="minorEastAsia" w:eastAsiaTheme="minorEastAsia" w:hAnsiTheme="minorEastAsia" w:cs="仿宋" w:hint="eastAsia"/>
                <w:kern w:val="0"/>
                <w:sz w:val="24"/>
                <w:szCs w:val="24"/>
              </w:rPr>
              <w:t>＜</w:t>
            </w:r>
            <w:r>
              <w:rPr>
                <w:rFonts w:asciiTheme="minorEastAsia" w:eastAsiaTheme="minorEastAsia" w:hAnsiTheme="minorEastAsia" w:cs="仿宋"/>
                <w:kern w:val="0"/>
                <w:sz w:val="24"/>
                <w:szCs w:val="24"/>
              </w:rPr>
              <w:t>5μg/m³</w:t>
            </w:r>
            <w:r>
              <w:rPr>
                <w:rFonts w:asciiTheme="minorEastAsia" w:eastAsiaTheme="minorEastAsia" w:hAnsiTheme="minorEastAsia" w:cs="仿宋" w:hint="eastAsia"/>
                <w:kern w:val="0"/>
                <w:sz w:val="24"/>
                <w:szCs w:val="24"/>
              </w:rPr>
              <w:t>、</w:t>
            </w:r>
            <w:r>
              <w:rPr>
                <w:rFonts w:asciiTheme="minorEastAsia" w:eastAsiaTheme="minorEastAsia" w:hAnsiTheme="minorEastAsia" w:cs="仿宋"/>
                <w:kern w:val="0"/>
                <w:sz w:val="24"/>
                <w:szCs w:val="24"/>
              </w:rPr>
              <w:t>二甲苯</w:t>
            </w:r>
            <w:r>
              <w:rPr>
                <w:rFonts w:asciiTheme="minorEastAsia" w:eastAsiaTheme="minorEastAsia" w:hAnsiTheme="minorEastAsia" w:cs="仿宋" w:hint="eastAsia"/>
                <w:kern w:val="0"/>
                <w:sz w:val="24"/>
                <w:szCs w:val="24"/>
              </w:rPr>
              <w:t>＜</w:t>
            </w:r>
            <w:r>
              <w:rPr>
                <w:rFonts w:asciiTheme="minorEastAsia" w:eastAsiaTheme="minorEastAsia" w:hAnsiTheme="minorEastAsia" w:cs="仿宋"/>
                <w:kern w:val="0"/>
                <w:sz w:val="24"/>
                <w:szCs w:val="24"/>
              </w:rPr>
              <w:t>7μg/m³</w:t>
            </w:r>
            <w:r>
              <w:rPr>
                <w:rFonts w:asciiTheme="minorEastAsia" w:eastAsiaTheme="minorEastAsia" w:hAnsiTheme="minorEastAsia" w:cs="仿宋" w:hint="eastAsia"/>
                <w:kern w:val="0"/>
                <w:sz w:val="24"/>
                <w:szCs w:val="24"/>
              </w:rPr>
              <w:t>，</w:t>
            </w:r>
            <w:r>
              <w:rPr>
                <w:rFonts w:asciiTheme="minorEastAsia" w:eastAsiaTheme="minorEastAsia" w:hAnsiTheme="minorEastAsia" w:cs="仿宋"/>
                <w:kern w:val="0"/>
                <w:sz w:val="24"/>
                <w:szCs w:val="24"/>
              </w:rPr>
              <w:t>TVOC</w:t>
            </w:r>
            <w:r>
              <w:rPr>
                <w:rFonts w:asciiTheme="minorEastAsia" w:eastAsiaTheme="minorEastAsia" w:hAnsiTheme="minorEastAsia" w:cs="仿宋" w:hint="eastAsia"/>
                <w:kern w:val="0"/>
                <w:sz w:val="24"/>
                <w:szCs w:val="24"/>
              </w:rPr>
              <w:t>＜5</w:t>
            </w:r>
            <w:r>
              <w:rPr>
                <w:rFonts w:asciiTheme="minorEastAsia" w:eastAsiaTheme="minorEastAsia" w:hAnsiTheme="minorEastAsia" w:cs="仿宋"/>
                <w:kern w:val="0"/>
                <w:sz w:val="24"/>
                <w:szCs w:val="24"/>
              </w:rPr>
              <w:t>0μg/m³</w:t>
            </w:r>
            <w:r>
              <w:rPr>
                <w:rFonts w:asciiTheme="minorEastAsia" w:eastAsiaTheme="minorEastAsia" w:hAnsiTheme="minorEastAsia" w:cs="仿宋" w:hint="eastAsia"/>
                <w:kern w:val="0"/>
                <w:sz w:val="24"/>
                <w:szCs w:val="24"/>
              </w:rPr>
              <w:t>；</w:t>
            </w:r>
            <w:r>
              <w:rPr>
                <w:rFonts w:asciiTheme="minorEastAsia" w:eastAsiaTheme="minorEastAsia" w:hAnsiTheme="minorEastAsia" w:cs="仿宋"/>
                <w:kern w:val="0"/>
                <w:sz w:val="24"/>
                <w:szCs w:val="24"/>
              </w:rPr>
              <w:t>防黑曲霉0级</w:t>
            </w:r>
            <w:r>
              <w:rPr>
                <w:rFonts w:asciiTheme="minorEastAsia" w:eastAsiaTheme="minorEastAsia" w:hAnsiTheme="minorEastAsia" w:cs="仿宋" w:hint="eastAsia"/>
                <w:kern w:val="0"/>
                <w:sz w:val="24"/>
                <w:szCs w:val="24"/>
              </w:rPr>
              <w:t>。</w:t>
            </w:r>
          </w:p>
          <w:p w:rsidR="004101D2" w:rsidRDefault="00771485" w:rsidP="00613D58">
            <w:pPr>
              <w:snapToGrid w:val="0"/>
              <w:ind w:firstLineChars="200" w:firstLine="446"/>
              <w:rPr>
                <w:rFonts w:asciiTheme="minorEastAsia" w:eastAsiaTheme="minorEastAsia" w:hAnsiTheme="minorEastAsia" w:cs="仿宋"/>
                <w:kern w:val="0"/>
                <w:sz w:val="24"/>
              </w:rPr>
            </w:pPr>
            <w:bookmarkStart w:id="48" w:name="OLE_LINK221"/>
            <w:bookmarkEnd w:id="46"/>
            <w:bookmarkEnd w:id="47"/>
            <w:r>
              <w:rPr>
                <w:rFonts w:asciiTheme="minorEastAsia" w:eastAsiaTheme="minorEastAsia" w:hAnsiTheme="minorEastAsia" w:cs="仿宋" w:hint="eastAsia"/>
                <w:kern w:val="0"/>
                <w:sz w:val="24"/>
                <w:szCs w:val="24"/>
              </w:rPr>
              <w:t>12、浸渍胶膜纸；符合</w:t>
            </w:r>
            <w:r>
              <w:rPr>
                <w:rFonts w:asciiTheme="minorEastAsia" w:eastAsiaTheme="minorEastAsia" w:hAnsiTheme="minorEastAsia" w:cs="仿宋"/>
                <w:kern w:val="0"/>
                <w:sz w:val="24"/>
                <w:szCs w:val="24"/>
              </w:rPr>
              <w:t>GB/T 28995-2022</w:t>
            </w:r>
            <w:r>
              <w:rPr>
                <w:rFonts w:asciiTheme="minorEastAsia" w:eastAsiaTheme="minorEastAsia" w:hAnsiTheme="minorEastAsia" w:cs="仿宋" w:hint="eastAsia"/>
                <w:kern w:val="0"/>
                <w:sz w:val="24"/>
                <w:szCs w:val="24"/>
              </w:rPr>
              <w:t>标准，挥发物含量5.5%-9.5%，预固化度20%-70%，耐磨性能≥7100r。</w:t>
            </w:r>
          </w:p>
          <w:p w:rsidR="004101D2" w:rsidRDefault="00771485" w:rsidP="00613D58">
            <w:pPr>
              <w:snapToGrid w:val="0"/>
              <w:ind w:firstLineChars="200" w:firstLine="446"/>
              <w:rPr>
                <w:rFonts w:asciiTheme="minorEastAsia" w:eastAsiaTheme="minorEastAsia" w:hAnsiTheme="minorEastAsia" w:cs="仿宋"/>
                <w:kern w:val="0"/>
                <w:sz w:val="24"/>
              </w:rPr>
            </w:pPr>
            <w:bookmarkStart w:id="49" w:name="OLE_LINK222"/>
            <w:bookmarkStart w:id="50" w:name="OLE_LINK223"/>
            <w:bookmarkEnd w:id="48"/>
            <w:r>
              <w:rPr>
                <w:rFonts w:asciiTheme="minorEastAsia" w:eastAsiaTheme="minorEastAsia" w:hAnsiTheme="minorEastAsia" w:cs="仿宋" w:hint="eastAsia"/>
                <w:kern w:val="0"/>
                <w:sz w:val="24"/>
                <w:szCs w:val="24"/>
              </w:rPr>
              <w:t>13、激光封边条；符合QB/T4463-2013标准要求，耐干热性、耐冷热循环，耐开裂性不低于1级，甲醛释放量＜0.08mg/L。可溶性重金属钡、铅、铬、镉、汞、砷、锑、</w:t>
            </w:r>
            <w:proofErr w:type="gramStart"/>
            <w:r>
              <w:rPr>
                <w:rFonts w:asciiTheme="minorEastAsia" w:eastAsiaTheme="minorEastAsia" w:hAnsiTheme="minorEastAsia" w:cs="仿宋" w:hint="eastAsia"/>
                <w:kern w:val="0"/>
                <w:sz w:val="24"/>
                <w:szCs w:val="24"/>
              </w:rPr>
              <w:t>硒均符合</w:t>
            </w:r>
            <w:proofErr w:type="gramEnd"/>
            <w:r>
              <w:rPr>
                <w:rFonts w:asciiTheme="minorEastAsia" w:eastAsiaTheme="minorEastAsia" w:hAnsiTheme="minorEastAsia" w:cs="仿宋" w:hint="eastAsia"/>
                <w:kern w:val="0"/>
                <w:sz w:val="24"/>
                <w:szCs w:val="24"/>
              </w:rPr>
              <w:t>标准要求。</w:t>
            </w:r>
          </w:p>
          <w:p w:rsidR="004101D2" w:rsidRDefault="00771485" w:rsidP="00601EAC">
            <w:pPr>
              <w:snapToGrid w:val="0"/>
              <w:ind w:firstLineChars="200" w:firstLine="446"/>
              <w:rPr>
                <w:rFonts w:asciiTheme="minorEastAsia" w:eastAsiaTheme="minorEastAsia" w:hAnsiTheme="minorEastAsia" w:cs="仿宋"/>
                <w:kern w:val="0"/>
                <w:sz w:val="24"/>
                <w:szCs w:val="24"/>
              </w:rPr>
            </w:pPr>
            <w:bookmarkStart w:id="51" w:name="OLE_LINK224"/>
            <w:bookmarkStart w:id="52" w:name="OLE_LINK225"/>
            <w:bookmarkEnd w:id="49"/>
            <w:bookmarkEnd w:id="50"/>
            <w:r>
              <w:rPr>
                <w:rFonts w:asciiTheme="minorEastAsia" w:eastAsiaTheme="minorEastAsia" w:hAnsiTheme="minorEastAsia" w:cs="仿宋" w:hint="eastAsia"/>
                <w:kern w:val="0"/>
                <w:sz w:val="24"/>
                <w:szCs w:val="24"/>
              </w:rPr>
              <w:t>14、PP塑料；符合</w:t>
            </w:r>
            <w:r>
              <w:rPr>
                <w:rFonts w:asciiTheme="minorEastAsia" w:eastAsiaTheme="minorEastAsia" w:hAnsiTheme="minorEastAsia" w:cs="仿宋"/>
                <w:kern w:val="0"/>
                <w:sz w:val="24"/>
                <w:szCs w:val="24"/>
              </w:rPr>
              <w:t>GB/T 250-2008</w:t>
            </w:r>
            <w:r>
              <w:rPr>
                <w:rFonts w:asciiTheme="minorEastAsia" w:eastAsiaTheme="minorEastAsia" w:hAnsiTheme="minorEastAsia" w:cs="仿宋" w:hint="eastAsia"/>
                <w:kern w:val="0"/>
                <w:sz w:val="24"/>
                <w:szCs w:val="24"/>
              </w:rPr>
              <w:t>、</w:t>
            </w:r>
            <w:r>
              <w:rPr>
                <w:rFonts w:asciiTheme="minorEastAsia" w:eastAsiaTheme="minorEastAsia" w:hAnsiTheme="minorEastAsia" w:cs="仿宋"/>
                <w:kern w:val="0"/>
                <w:sz w:val="24"/>
                <w:szCs w:val="24"/>
              </w:rPr>
              <w:t>GB/T 16422.2-2022</w:t>
            </w:r>
            <w:r>
              <w:rPr>
                <w:rFonts w:asciiTheme="minorEastAsia" w:eastAsiaTheme="minorEastAsia" w:hAnsiTheme="minorEastAsia" w:cs="仿宋" w:hint="eastAsia"/>
                <w:kern w:val="0"/>
                <w:sz w:val="24"/>
                <w:szCs w:val="24"/>
              </w:rPr>
              <w:t>、</w:t>
            </w:r>
            <w:r>
              <w:rPr>
                <w:rFonts w:asciiTheme="minorEastAsia" w:eastAsiaTheme="minorEastAsia" w:hAnsiTheme="minorEastAsia" w:cs="仿宋"/>
                <w:kern w:val="0"/>
                <w:sz w:val="24"/>
                <w:szCs w:val="24"/>
              </w:rPr>
              <w:t>GB 28481-2012</w:t>
            </w:r>
            <w:r>
              <w:rPr>
                <w:rFonts w:asciiTheme="minorEastAsia" w:eastAsiaTheme="minorEastAsia" w:hAnsiTheme="minorEastAsia" w:cs="仿宋" w:hint="eastAsia"/>
                <w:kern w:val="0"/>
                <w:sz w:val="24"/>
                <w:szCs w:val="24"/>
              </w:rPr>
              <w:t>、</w:t>
            </w:r>
            <w:r>
              <w:rPr>
                <w:rFonts w:asciiTheme="minorEastAsia" w:eastAsiaTheme="minorEastAsia" w:hAnsiTheme="minorEastAsia" w:cs="仿宋"/>
                <w:kern w:val="0"/>
                <w:sz w:val="24"/>
                <w:szCs w:val="24"/>
              </w:rPr>
              <w:t>GB/T32487-2016</w:t>
            </w:r>
            <w:r>
              <w:rPr>
                <w:rFonts w:asciiTheme="minorEastAsia" w:eastAsiaTheme="minorEastAsia" w:hAnsiTheme="minorEastAsia" w:cs="仿宋" w:hint="eastAsia"/>
                <w:kern w:val="0"/>
                <w:sz w:val="24"/>
                <w:szCs w:val="24"/>
              </w:rPr>
              <w:t>标准，</w:t>
            </w:r>
            <w:r>
              <w:rPr>
                <w:rFonts w:asciiTheme="minorEastAsia" w:eastAsiaTheme="minorEastAsia" w:hAnsiTheme="minorEastAsia" w:cs="仿宋"/>
                <w:kern w:val="0"/>
                <w:sz w:val="24"/>
                <w:szCs w:val="24"/>
              </w:rPr>
              <w:t>耐老化性（室内用500h）冲击强度保持率</w:t>
            </w:r>
            <w:r>
              <w:rPr>
                <w:rFonts w:asciiTheme="minorEastAsia" w:eastAsiaTheme="minorEastAsia" w:hAnsiTheme="minorEastAsia" w:cs="仿宋" w:hint="eastAsia"/>
                <w:kern w:val="0"/>
                <w:sz w:val="24"/>
                <w:szCs w:val="24"/>
              </w:rPr>
              <w:t>＞</w:t>
            </w:r>
            <w:r>
              <w:rPr>
                <w:rFonts w:asciiTheme="minorEastAsia" w:eastAsiaTheme="minorEastAsia" w:hAnsiTheme="minorEastAsia" w:cs="仿宋"/>
                <w:kern w:val="0"/>
                <w:sz w:val="24"/>
                <w:szCs w:val="24"/>
              </w:rPr>
              <w:t>7</w:t>
            </w:r>
            <w:r>
              <w:rPr>
                <w:rFonts w:asciiTheme="minorEastAsia" w:eastAsiaTheme="minorEastAsia" w:hAnsiTheme="minorEastAsia" w:cs="仿宋" w:hint="eastAsia"/>
                <w:kern w:val="0"/>
                <w:sz w:val="24"/>
                <w:szCs w:val="24"/>
              </w:rPr>
              <w:t>5</w:t>
            </w:r>
            <w:r>
              <w:rPr>
                <w:rFonts w:asciiTheme="minorEastAsia" w:eastAsiaTheme="minorEastAsia" w:hAnsiTheme="minorEastAsia" w:cs="仿宋"/>
                <w:kern w:val="0"/>
                <w:sz w:val="24"/>
                <w:szCs w:val="24"/>
              </w:rPr>
              <w:t>%，外观颜色变色评:4-5级。</w:t>
            </w:r>
            <w:r>
              <w:rPr>
                <w:rFonts w:asciiTheme="minorEastAsia" w:eastAsiaTheme="minorEastAsia" w:hAnsiTheme="minorEastAsia" w:cs="仿宋" w:hint="eastAsia"/>
                <w:kern w:val="0"/>
                <w:sz w:val="24"/>
                <w:szCs w:val="24"/>
              </w:rPr>
              <w:t>可溶性镉、铬、汞、</w:t>
            </w:r>
            <w:proofErr w:type="gramStart"/>
            <w:r>
              <w:rPr>
                <w:rFonts w:asciiTheme="minorEastAsia" w:eastAsiaTheme="minorEastAsia" w:hAnsiTheme="minorEastAsia" w:cs="仿宋" w:hint="eastAsia"/>
                <w:kern w:val="0"/>
                <w:sz w:val="24"/>
                <w:szCs w:val="24"/>
              </w:rPr>
              <w:t>铅符合</w:t>
            </w:r>
            <w:proofErr w:type="gramEnd"/>
            <w:r>
              <w:rPr>
                <w:rFonts w:asciiTheme="minorEastAsia" w:eastAsiaTheme="minorEastAsia" w:hAnsiTheme="minorEastAsia" w:cs="仿宋" w:hint="eastAsia"/>
                <w:kern w:val="0"/>
                <w:sz w:val="24"/>
                <w:szCs w:val="24"/>
              </w:rPr>
              <w:t>标准要求。</w:t>
            </w:r>
          </w:p>
          <w:p w:rsidR="009504BC" w:rsidRPr="00601EAC" w:rsidRDefault="009504BC" w:rsidP="009504BC">
            <w:pPr>
              <w:snapToGrid w:val="0"/>
              <w:ind w:firstLineChars="196" w:firstLine="437"/>
              <w:rPr>
                <w:rFonts w:asciiTheme="minorEastAsia" w:eastAsiaTheme="minorEastAsia" w:hAnsiTheme="minorEastAsia" w:cs="仿宋"/>
                <w:kern w:val="0"/>
                <w:sz w:val="24"/>
                <w:szCs w:val="24"/>
              </w:rPr>
            </w:pPr>
            <w:r w:rsidRPr="009504BC">
              <w:rPr>
                <w:rFonts w:asciiTheme="minorEastAsia" w:eastAsiaTheme="minorEastAsia" w:hAnsiTheme="minorEastAsia" w:cs="仿宋" w:hint="eastAsia"/>
                <w:kern w:val="0"/>
                <w:sz w:val="24"/>
                <w:szCs w:val="24"/>
              </w:rPr>
              <w:t>（检测项目须齐全且合格，否则不予认定。）</w:t>
            </w:r>
            <w:bookmarkEnd w:id="51"/>
            <w:bookmarkEnd w:id="52"/>
          </w:p>
        </w:tc>
        <w:tc>
          <w:tcPr>
            <w:tcW w:w="1010"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lastRenderedPageBreak/>
              <w:t>7</w:t>
            </w:r>
          </w:p>
        </w:tc>
      </w:tr>
      <w:tr w:rsidR="004101D2" w:rsidTr="00684A10">
        <w:trPr>
          <w:trHeight w:val="9913"/>
          <w:jc w:val="center"/>
        </w:trPr>
        <w:tc>
          <w:tcPr>
            <w:tcW w:w="508" w:type="dxa"/>
            <w:shd w:val="clear" w:color="auto" w:fill="auto"/>
            <w:noWrap/>
            <w:vAlign w:val="center"/>
          </w:tcPr>
          <w:p w:rsidR="004101D2" w:rsidRDefault="0077148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4</w:t>
            </w:r>
          </w:p>
        </w:tc>
        <w:tc>
          <w:tcPr>
            <w:tcW w:w="1655" w:type="dxa"/>
            <w:shd w:val="clear" w:color="auto" w:fill="auto"/>
            <w:vAlign w:val="center"/>
          </w:tcPr>
          <w:p w:rsidR="004101D2" w:rsidRDefault="00771485">
            <w:pPr>
              <w:widowControl/>
              <w:snapToGrid w:val="0"/>
              <w:jc w:val="center"/>
              <w:rPr>
                <w:rFonts w:asciiTheme="minorEastAsia" w:eastAsiaTheme="minorEastAsia" w:hAnsiTheme="minorEastAsia"/>
                <w:bCs/>
                <w:sz w:val="24"/>
                <w:szCs w:val="24"/>
              </w:rPr>
            </w:pPr>
            <w:r>
              <w:rPr>
                <w:rFonts w:asciiTheme="minorEastAsia" w:eastAsiaTheme="minorEastAsia" w:hAnsiTheme="minorEastAsia" w:hint="eastAsia"/>
                <w:bCs/>
                <w:sz w:val="24"/>
                <w:szCs w:val="24"/>
              </w:rPr>
              <w:t>家具成品质量和环保能力评价</w:t>
            </w:r>
          </w:p>
        </w:tc>
        <w:tc>
          <w:tcPr>
            <w:tcW w:w="7087" w:type="dxa"/>
            <w:shd w:val="clear" w:color="auto" w:fill="auto"/>
            <w:vAlign w:val="center"/>
          </w:tcPr>
          <w:p w:rsidR="004101D2" w:rsidRDefault="00771485">
            <w:pPr>
              <w:widowControl/>
              <w:snapToGrid w:val="0"/>
              <w:rPr>
                <w:rFonts w:asciiTheme="minorEastAsia" w:eastAsiaTheme="minorEastAsia" w:hAnsiTheme="minorEastAsia"/>
                <w:bCs/>
                <w:sz w:val="24"/>
                <w:szCs w:val="24"/>
              </w:rPr>
            </w:pPr>
            <w:bookmarkStart w:id="53" w:name="OLE_LINK227"/>
            <w:bookmarkStart w:id="54" w:name="OLE_LINK228"/>
            <w:r>
              <w:rPr>
                <w:rFonts w:asciiTheme="minorEastAsia" w:eastAsiaTheme="minorEastAsia" w:hAnsiTheme="minorEastAsia" w:hint="eastAsia"/>
                <w:bCs/>
                <w:sz w:val="24"/>
                <w:szCs w:val="24"/>
              </w:rPr>
              <w:t>投标文件中提供所投产品制造商制造的成品家具的</w:t>
            </w:r>
            <w:r w:rsidR="00FA105B">
              <w:rPr>
                <w:rFonts w:asciiTheme="minorEastAsia" w:eastAsiaTheme="minorEastAsia" w:hAnsiTheme="minorEastAsia" w:hint="eastAsia"/>
                <w:bCs/>
                <w:sz w:val="24"/>
                <w:szCs w:val="24"/>
              </w:rPr>
              <w:t>有效期内的</w:t>
            </w:r>
            <w:r>
              <w:rPr>
                <w:rFonts w:asciiTheme="minorEastAsia" w:eastAsiaTheme="minorEastAsia" w:hAnsiTheme="minorEastAsia" w:hint="eastAsia"/>
                <w:bCs/>
                <w:sz w:val="24"/>
                <w:szCs w:val="24"/>
              </w:rPr>
              <w:t>第三方检测机构出具的带CMA标</w:t>
            </w:r>
            <w:r w:rsidR="00FA105B">
              <w:rPr>
                <w:rFonts w:asciiTheme="minorEastAsia" w:eastAsiaTheme="minorEastAsia" w:hAnsiTheme="minorEastAsia" w:hint="eastAsia"/>
                <w:bCs/>
                <w:sz w:val="24"/>
                <w:szCs w:val="24"/>
              </w:rPr>
              <w:t>识的成品检测报告扫描件</w:t>
            </w:r>
            <w:r w:rsidR="009504BC">
              <w:rPr>
                <w:rFonts w:asciiTheme="minorEastAsia" w:eastAsiaTheme="minorEastAsia" w:hAnsiTheme="minorEastAsia" w:hint="eastAsia"/>
                <w:bCs/>
                <w:sz w:val="24"/>
              </w:rPr>
              <w:t>，</w:t>
            </w:r>
            <w:proofErr w:type="gramStart"/>
            <w:r w:rsidR="009504BC">
              <w:rPr>
                <w:rFonts w:asciiTheme="minorEastAsia" w:eastAsiaTheme="minorEastAsia" w:hAnsiTheme="minorEastAsia" w:hint="eastAsia"/>
                <w:kern w:val="0"/>
                <w:sz w:val="24"/>
                <w:szCs w:val="24"/>
              </w:rPr>
              <w:t>每</w:t>
            </w:r>
            <w:r w:rsidR="009504BC" w:rsidRPr="009B6FA1">
              <w:rPr>
                <w:rFonts w:asciiTheme="minorEastAsia" w:eastAsiaTheme="minorEastAsia" w:hAnsiTheme="minorEastAsia" w:hint="eastAsia"/>
                <w:bCs/>
                <w:sz w:val="24"/>
              </w:rPr>
              <w:t>具备</w:t>
            </w:r>
            <w:proofErr w:type="gramEnd"/>
            <w:r w:rsidR="009504BC" w:rsidRPr="009B6FA1">
              <w:rPr>
                <w:rFonts w:asciiTheme="minorEastAsia" w:eastAsiaTheme="minorEastAsia" w:hAnsiTheme="minorEastAsia" w:hint="eastAsia"/>
                <w:bCs/>
                <w:sz w:val="24"/>
              </w:rPr>
              <w:t>一份得</w:t>
            </w:r>
            <w:r w:rsidR="009504BC">
              <w:rPr>
                <w:rFonts w:asciiTheme="minorEastAsia" w:eastAsiaTheme="minorEastAsia" w:hAnsiTheme="minorEastAsia" w:hint="eastAsia"/>
                <w:bCs/>
                <w:sz w:val="24"/>
              </w:rPr>
              <w:t>0.5</w:t>
            </w:r>
            <w:r w:rsidR="009504BC" w:rsidRPr="009B6FA1">
              <w:rPr>
                <w:rFonts w:asciiTheme="minorEastAsia" w:eastAsiaTheme="minorEastAsia" w:hAnsiTheme="minorEastAsia" w:hint="eastAsia"/>
                <w:bCs/>
                <w:sz w:val="24"/>
              </w:rPr>
              <w:t>分，最</w:t>
            </w:r>
            <w:r w:rsidR="009504BC" w:rsidRPr="000B32C0">
              <w:rPr>
                <w:rFonts w:asciiTheme="minorEastAsia" w:eastAsiaTheme="minorEastAsia" w:hAnsiTheme="minorEastAsia" w:hint="eastAsia"/>
                <w:bCs/>
                <w:sz w:val="24"/>
              </w:rPr>
              <w:t>多</w:t>
            </w:r>
            <w:r w:rsidR="009504BC">
              <w:rPr>
                <w:rFonts w:asciiTheme="minorEastAsia" w:eastAsiaTheme="minorEastAsia" w:hAnsiTheme="minorEastAsia" w:hint="eastAsia"/>
                <w:bCs/>
                <w:sz w:val="24"/>
              </w:rPr>
              <w:t>5.5</w:t>
            </w:r>
            <w:r w:rsidR="009504BC" w:rsidRPr="000B32C0">
              <w:rPr>
                <w:rFonts w:asciiTheme="minorEastAsia" w:eastAsiaTheme="minorEastAsia" w:hAnsiTheme="minorEastAsia" w:hint="eastAsia"/>
                <w:bCs/>
                <w:sz w:val="24"/>
              </w:rPr>
              <w:t>分</w:t>
            </w:r>
            <w:r w:rsidR="00FA105B">
              <w:rPr>
                <w:rFonts w:asciiTheme="minorEastAsia" w:eastAsiaTheme="minorEastAsia" w:hAnsiTheme="minorEastAsia" w:hint="eastAsia"/>
                <w:bCs/>
                <w:sz w:val="24"/>
                <w:szCs w:val="24"/>
              </w:rPr>
              <w:t>：</w:t>
            </w:r>
          </w:p>
          <w:p w:rsidR="004101D2" w:rsidRDefault="00771485" w:rsidP="00613D58">
            <w:pPr>
              <w:snapToGrid w:val="0"/>
              <w:ind w:firstLineChars="200" w:firstLine="446"/>
              <w:rPr>
                <w:rFonts w:asciiTheme="minorEastAsia" w:eastAsiaTheme="minorEastAsia" w:hAnsiTheme="minorEastAsia" w:cs="仿宋"/>
                <w:bCs/>
                <w:sz w:val="24"/>
                <w:szCs w:val="24"/>
              </w:rPr>
            </w:pPr>
            <w:bookmarkStart w:id="55" w:name="OLE_LINK229"/>
            <w:bookmarkEnd w:id="53"/>
            <w:bookmarkEnd w:id="54"/>
            <w:r>
              <w:rPr>
                <w:rFonts w:asciiTheme="minorEastAsia" w:eastAsiaTheme="minorEastAsia" w:hAnsiTheme="minorEastAsia" w:cs="仿宋" w:hint="eastAsia"/>
                <w:bCs/>
                <w:sz w:val="24"/>
                <w:szCs w:val="24"/>
              </w:rPr>
              <w:t>1、办公桌；产品符合GB/T3324-2024、GB 18584-2024、GB/T 35607-2024标准，甲醛＜0.003mg/m³，桌面水平耐久性6万次测试符合标准要求。</w:t>
            </w:r>
          </w:p>
          <w:p w:rsidR="004101D2" w:rsidRDefault="00771485" w:rsidP="00613D58">
            <w:pPr>
              <w:snapToGrid w:val="0"/>
              <w:ind w:firstLineChars="200" w:firstLine="446"/>
              <w:rPr>
                <w:rFonts w:asciiTheme="minorEastAsia" w:eastAsiaTheme="minorEastAsia" w:hAnsiTheme="minorEastAsia" w:cs="仿宋"/>
                <w:bCs/>
                <w:sz w:val="24"/>
                <w:szCs w:val="24"/>
              </w:rPr>
            </w:pPr>
            <w:bookmarkStart w:id="56" w:name="OLE_LINK230"/>
            <w:bookmarkEnd w:id="55"/>
            <w:r>
              <w:rPr>
                <w:rFonts w:asciiTheme="minorEastAsia" w:eastAsiaTheme="minorEastAsia" w:hAnsiTheme="minorEastAsia" w:cs="仿宋" w:hint="eastAsia"/>
                <w:bCs/>
                <w:sz w:val="24"/>
                <w:szCs w:val="24"/>
              </w:rPr>
              <w:t>2、办公椅；产品符合QB/T 2280-2016、GB/T 35607-2024、GB/T 16422.4-2022、GB/T 3681.2-2021、GB/T 15596-2021、GB/T 30669-2014标准，阻燃I级；甲醛释放量≤0.026mg/㎡h，TVOC≤0.13mg/㎡h，苯≤0.005mg/m³、甲苯≤0.005mg/m³、二甲苯≤0.007mg/m³，自然暴晒500h，外观无明显变化。</w:t>
            </w:r>
          </w:p>
          <w:p w:rsidR="004101D2" w:rsidRDefault="00771485" w:rsidP="00613D58">
            <w:pPr>
              <w:snapToGrid w:val="0"/>
              <w:ind w:firstLineChars="200" w:firstLine="446"/>
              <w:rPr>
                <w:rFonts w:asciiTheme="minorEastAsia" w:eastAsiaTheme="minorEastAsia" w:hAnsiTheme="minorEastAsia" w:cs="仿宋"/>
                <w:bCs/>
                <w:sz w:val="24"/>
                <w:szCs w:val="24"/>
              </w:rPr>
            </w:pPr>
            <w:bookmarkStart w:id="57" w:name="OLE_LINK231"/>
            <w:bookmarkStart w:id="58" w:name="OLE_LINK232"/>
            <w:bookmarkEnd w:id="56"/>
            <w:r>
              <w:rPr>
                <w:rFonts w:asciiTheme="minorEastAsia" w:eastAsiaTheme="minorEastAsia" w:hAnsiTheme="minorEastAsia" w:cs="仿宋" w:hint="eastAsia"/>
                <w:bCs/>
                <w:sz w:val="24"/>
                <w:szCs w:val="24"/>
              </w:rPr>
              <w:t>3、文件柜；产品符合GB/T3325-2024、GB 18584-2024、GB/T 35607-2024标准，拉门耐久性8万次测试符合要求。</w:t>
            </w:r>
          </w:p>
          <w:p w:rsidR="004101D2" w:rsidRDefault="00771485" w:rsidP="00613D58">
            <w:pPr>
              <w:snapToGrid w:val="0"/>
              <w:ind w:firstLineChars="200" w:firstLine="446"/>
              <w:rPr>
                <w:rFonts w:asciiTheme="minorEastAsia" w:eastAsiaTheme="minorEastAsia" w:hAnsiTheme="minorEastAsia" w:cs="仿宋"/>
                <w:bCs/>
                <w:sz w:val="24"/>
                <w:szCs w:val="24"/>
              </w:rPr>
            </w:pPr>
            <w:bookmarkStart w:id="59" w:name="OLE_LINK233"/>
            <w:bookmarkEnd w:id="57"/>
            <w:bookmarkEnd w:id="58"/>
            <w:r>
              <w:rPr>
                <w:rFonts w:asciiTheme="minorEastAsia" w:eastAsiaTheme="minorEastAsia" w:hAnsiTheme="minorEastAsia" w:cs="仿宋" w:hint="eastAsia"/>
                <w:bCs/>
                <w:sz w:val="24"/>
                <w:szCs w:val="24"/>
              </w:rPr>
              <w:t>4、沙发；产品符合QB/T 1952.1-2023、GB 18584-2024、GB/T 35607-2024标准，沙发耐久性试验（6万次），沙发座、背及扶手的面料完好无损，甲醛释放量≤0.015mg/m³，总挥发性有机物＜0.04mg/m³，五氯苯酚＜0.02mg/kg。</w:t>
            </w:r>
          </w:p>
          <w:p w:rsidR="004101D2" w:rsidRDefault="00771485" w:rsidP="00613D58">
            <w:pPr>
              <w:snapToGrid w:val="0"/>
              <w:ind w:firstLineChars="200" w:firstLine="446"/>
              <w:rPr>
                <w:rFonts w:asciiTheme="minorEastAsia" w:eastAsiaTheme="minorEastAsia" w:hAnsiTheme="minorEastAsia" w:cs="仿宋"/>
                <w:bCs/>
                <w:sz w:val="24"/>
                <w:szCs w:val="24"/>
              </w:rPr>
            </w:pPr>
            <w:bookmarkStart w:id="60" w:name="OLE_LINK234"/>
            <w:bookmarkStart w:id="61" w:name="OLE_LINK235"/>
            <w:bookmarkEnd w:id="59"/>
            <w:r>
              <w:rPr>
                <w:rFonts w:asciiTheme="minorEastAsia" w:eastAsiaTheme="minorEastAsia" w:hAnsiTheme="minorEastAsia" w:cs="仿宋" w:hint="eastAsia"/>
                <w:bCs/>
                <w:sz w:val="24"/>
                <w:szCs w:val="24"/>
              </w:rPr>
              <w:t>5、茶水柜；产品符合</w:t>
            </w:r>
            <w:r>
              <w:rPr>
                <w:rFonts w:asciiTheme="minorEastAsia" w:eastAsiaTheme="minorEastAsia" w:hAnsiTheme="minorEastAsia" w:cs="仿宋"/>
                <w:bCs/>
                <w:sz w:val="24"/>
                <w:szCs w:val="24"/>
              </w:rPr>
              <w:t xml:space="preserve"> GB/T 3324-2024</w:t>
            </w:r>
            <w:r>
              <w:rPr>
                <w:rFonts w:asciiTheme="minorEastAsia" w:eastAsiaTheme="minorEastAsia" w:hAnsiTheme="minorEastAsia" w:cs="仿宋" w:hint="eastAsia"/>
                <w:bCs/>
                <w:sz w:val="24"/>
                <w:szCs w:val="24"/>
              </w:rPr>
              <w:t>、</w:t>
            </w:r>
            <w:r>
              <w:rPr>
                <w:rFonts w:asciiTheme="minorEastAsia" w:eastAsiaTheme="minorEastAsia" w:hAnsiTheme="minorEastAsia" w:cs="仿宋"/>
                <w:bCs/>
                <w:sz w:val="24"/>
                <w:szCs w:val="24"/>
              </w:rPr>
              <w:t>GB/T 35607-2024</w:t>
            </w:r>
            <w:r>
              <w:rPr>
                <w:rFonts w:asciiTheme="minorEastAsia" w:eastAsiaTheme="minorEastAsia" w:hAnsiTheme="minorEastAsia" w:cs="仿宋" w:hint="eastAsia"/>
                <w:bCs/>
                <w:sz w:val="24"/>
                <w:szCs w:val="24"/>
              </w:rPr>
              <w:t>、</w:t>
            </w:r>
            <w:r>
              <w:rPr>
                <w:rFonts w:asciiTheme="minorEastAsia" w:eastAsiaTheme="minorEastAsia" w:hAnsiTheme="minorEastAsia" w:cs="仿宋"/>
                <w:bCs/>
                <w:sz w:val="24"/>
                <w:szCs w:val="24"/>
              </w:rPr>
              <w:t>GB 18584-2024</w:t>
            </w:r>
            <w:r>
              <w:rPr>
                <w:rFonts w:asciiTheme="minorEastAsia" w:eastAsiaTheme="minorEastAsia" w:hAnsiTheme="minorEastAsia" w:cs="仿宋" w:hint="eastAsia"/>
                <w:bCs/>
                <w:sz w:val="24"/>
                <w:szCs w:val="24"/>
              </w:rPr>
              <w:t>标准，拉门耐久性8万次测试符合要求，甲醛＜0.005mg/m³。</w:t>
            </w:r>
          </w:p>
          <w:p w:rsidR="004101D2" w:rsidRDefault="00771485" w:rsidP="00613D58">
            <w:pPr>
              <w:snapToGrid w:val="0"/>
              <w:ind w:firstLineChars="200" w:firstLine="446"/>
              <w:rPr>
                <w:rFonts w:asciiTheme="minorEastAsia" w:eastAsiaTheme="minorEastAsia" w:hAnsiTheme="minorEastAsia" w:cs="仿宋"/>
                <w:bCs/>
                <w:sz w:val="24"/>
                <w:szCs w:val="24"/>
              </w:rPr>
            </w:pPr>
            <w:bookmarkStart w:id="62" w:name="OLE_LINK236"/>
            <w:bookmarkStart w:id="63" w:name="OLE_LINK237"/>
            <w:bookmarkEnd w:id="60"/>
            <w:bookmarkEnd w:id="61"/>
            <w:r>
              <w:rPr>
                <w:rFonts w:asciiTheme="minorEastAsia" w:eastAsiaTheme="minorEastAsia" w:hAnsiTheme="minorEastAsia" w:cs="仿宋" w:hint="eastAsia"/>
                <w:bCs/>
                <w:sz w:val="24"/>
                <w:szCs w:val="24"/>
              </w:rPr>
              <w:t>6、货架；产品</w:t>
            </w:r>
            <w:r>
              <w:rPr>
                <w:rFonts w:asciiTheme="minorEastAsia" w:eastAsiaTheme="minorEastAsia" w:hAnsiTheme="minorEastAsia" w:cs="仿宋"/>
                <w:bCs/>
                <w:sz w:val="24"/>
                <w:szCs w:val="24"/>
              </w:rPr>
              <w:t>符合GB/T3325-2017</w:t>
            </w:r>
            <w:r>
              <w:rPr>
                <w:rFonts w:asciiTheme="minorEastAsia" w:eastAsiaTheme="minorEastAsia" w:hAnsiTheme="minorEastAsia" w:cs="仿宋" w:hint="eastAsia"/>
                <w:bCs/>
                <w:sz w:val="24"/>
                <w:szCs w:val="24"/>
              </w:rPr>
              <w:t>标准，</w:t>
            </w:r>
            <w:r>
              <w:rPr>
                <w:rFonts w:asciiTheme="minorEastAsia" w:eastAsiaTheme="minorEastAsia" w:hAnsiTheme="minorEastAsia" w:cs="仿宋"/>
                <w:bCs/>
                <w:sz w:val="24"/>
                <w:szCs w:val="24"/>
              </w:rPr>
              <w:t>柜类强度和耐久性</w:t>
            </w:r>
            <w:r>
              <w:rPr>
                <w:rFonts w:asciiTheme="minorEastAsia" w:eastAsiaTheme="minorEastAsia" w:hAnsiTheme="minorEastAsia" w:cs="仿宋" w:hint="eastAsia"/>
                <w:bCs/>
                <w:sz w:val="24"/>
                <w:szCs w:val="24"/>
              </w:rPr>
              <w:t>符合要求。</w:t>
            </w:r>
          </w:p>
          <w:p w:rsidR="004101D2" w:rsidRDefault="00771485" w:rsidP="00613D58">
            <w:pPr>
              <w:snapToGrid w:val="0"/>
              <w:ind w:firstLineChars="200" w:firstLine="446"/>
              <w:rPr>
                <w:rFonts w:asciiTheme="minorEastAsia" w:eastAsiaTheme="minorEastAsia" w:hAnsiTheme="minorEastAsia" w:cs="仿宋"/>
                <w:bCs/>
                <w:sz w:val="24"/>
                <w:szCs w:val="24"/>
              </w:rPr>
            </w:pPr>
            <w:bookmarkStart w:id="64" w:name="OLE_LINK238"/>
            <w:bookmarkStart w:id="65" w:name="OLE_LINK239"/>
            <w:bookmarkStart w:id="66" w:name="OLE_LINK242"/>
            <w:bookmarkEnd w:id="62"/>
            <w:bookmarkEnd w:id="63"/>
            <w:r>
              <w:rPr>
                <w:rFonts w:asciiTheme="minorEastAsia" w:eastAsiaTheme="minorEastAsia" w:hAnsiTheme="minorEastAsia" w:cs="仿宋" w:hint="eastAsia"/>
                <w:bCs/>
                <w:sz w:val="24"/>
                <w:szCs w:val="24"/>
              </w:rPr>
              <w:t>7、单人床；符合</w:t>
            </w:r>
            <w:r>
              <w:rPr>
                <w:rFonts w:asciiTheme="minorEastAsia" w:eastAsiaTheme="minorEastAsia" w:hAnsiTheme="minorEastAsia" w:cs="仿宋"/>
                <w:bCs/>
                <w:sz w:val="24"/>
                <w:szCs w:val="24"/>
              </w:rPr>
              <w:t>GB/T 3324-2024</w:t>
            </w:r>
            <w:r>
              <w:rPr>
                <w:rFonts w:asciiTheme="minorEastAsia" w:eastAsiaTheme="minorEastAsia" w:hAnsiTheme="minorEastAsia" w:cs="仿宋" w:hint="eastAsia"/>
                <w:bCs/>
                <w:sz w:val="24"/>
                <w:szCs w:val="24"/>
              </w:rPr>
              <w:t>、</w:t>
            </w:r>
            <w:r>
              <w:rPr>
                <w:rFonts w:asciiTheme="minorEastAsia" w:eastAsiaTheme="minorEastAsia" w:hAnsiTheme="minorEastAsia" w:cs="仿宋"/>
                <w:bCs/>
                <w:sz w:val="24"/>
                <w:szCs w:val="24"/>
              </w:rPr>
              <w:t>GB/T 35607-2024</w:t>
            </w:r>
            <w:r>
              <w:rPr>
                <w:rFonts w:asciiTheme="minorEastAsia" w:eastAsiaTheme="minorEastAsia" w:hAnsiTheme="minorEastAsia" w:cs="仿宋" w:hint="eastAsia"/>
                <w:bCs/>
                <w:sz w:val="24"/>
                <w:szCs w:val="24"/>
              </w:rPr>
              <w:t>、</w:t>
            </w:r>
            <w:r>
              <w:rPr>
                <w:rFonts w:asciiTheme="minorEastAsia" w:eastAsiaTheme="minorEastAsia" w:hAnsiTheme="minorEastAsia" w:cs="仿宋"/>
                <w:bCs/>
                <w:sz w:val="24"/>
                <w:szCs w:val="24"/>
              </w:rPr>
              <w:t>GB 18584-2024</w:t>
            </w:r>
            <w:r>
              <w:rPr>
                <w:rFonts w:asciiTheme="minorEastAsia" w:eastAsiaTheme="minorEastAsia" w:hAnsiTheme="minorEastAsia" w:cs="仿宋" w:hint="eastAsia"/>
                <w:bCs/>
                <w:sz w:val="24"/>
                <w:szCs w:val="24"/>
              </w:rPr>
              <w:t>标准，</w:t>
            </w:r>
            <w:proofErr w:type="gramStart"/>
            <w:r>
              <w:rPr>
                <w:rFonts w:asciiTheme="minorEastAsia" w:eastAsiaTheme="minorEastAsia" w:hAnsiTheme="minorEastAsia" w:cs="仿宋" w:hint="eastAsia"/>
                <w:bCs/>
                <w:sz w:val="24"/>
                <w:szCs w:val="24"/>
              </w:rPr>
              <w:t>床结构</w:t>
            </w:r>
            <w:proofErr w:type="gramEnd"/>
            <w:r>
              <w:rPr>
                <w:rFonts w:asciiTheme="minorEastAsia" w:eastAsiaTheme="minorEastAsia" w:hAnsiTheme="minorEastAsia" w:cs="仿宋" w:hint="eastAsia"/>
                <w:bCs/>
                <w:sz w:val="24"/>
                <w:szCs w:val="24"/>
              </w:rPr>
              <w:t>耐久性2万次测试符合要求，甲醛＜0.005mg/m³。</w:t>
            </w:r>
          </w:p>
          <w:p w:rsidR="004101D2" w:rsidRDefault="00771485" w:rsidP="00613D58">
            <w:pPr>
              <w:snapToGrid w:val="0"/>
              <w:ind w:firstLineChars="200" w:firstLine="446"/>
              <w:rPr>
                <w:rFonts w:asciiTheme="minorEastAsia" w:eastAsiaTheme="minorEastAsia" w:hAnsiTheme="minorEastAsia" w:cs="仿宋"/>
                <w:bCs/>
                <w:sz w:val="24"/>
                <w:szCs w:val="24"/>
              </w:rPr>
            </w:pPr>
            <w:bookmarkStart w:id="67" w:name="OLE_LINK240"/>
            <w:bookmarkStart w:id="68" w:name="OLE_LINK241"/>
            <w:bookmarkStart w:id="69" w:name="OLE_LINK243"/>
            <w:bookmarkEnd w:id="64"/>
            <w:bookmarkEnd w:id="65"/>
            <w:bookmarkEnd w:id="66"/>
            <w:r>
              <w:rPr>
                <w:rFonts w:asciiTheme="minorEastAsia" w:eastAsiaTheme="minorEastAsia" w:hAnsiTheme="minorEastAsia" w:cs="仿宋" w:hint="eastAsia"/>
                <w:bCs/>
                <w:sz w:val="24"/>
                <w:szCs w:val="24"/>
              </w:rPr>
              <w:t>8、床垫； GB/T 26706-2011、 GB/T 35607-2024、GB 18587-2001标准，耐久性30000次试验</w:t>
            </w:r>
            <w:proofErr w:type="gramStart"/>
            <w:r>
              <w:rPr>
                <w:rFonts w:asciiTheme="minorEastAsia" w:eastAsiaTheme="minorEastAsia" w:hAnsiTheme="minorEastAsia" w:cs="仿宋" w:hint="eastAsia"/>
                <w:bCs/>
                <w:sz w:val="24"/>
                <w:szCs w:val="24"/>
              </w:rPr>
              <w:t>后芯料</w:t>
            </w:r>
            <w:proofErr w:type="gramEnd"/>
            <w:r>
              <w:rPr>
                <w:rFonts w:asciiTheme="minorEastAsia" w:eastAsiaTheme="minorEastAsia" w:hAnsiTheme="minorEastAsia" w:cs="仿宋" w:hint="eastAsia"/>
                <w:bCs/>
                <w:sz w:val="24"/>
                <w:szCs w:val="24"/>
              </w:rPr>
              <w:t>应无撕裂、错位现象，甲醛≤0.037mg/m2h。</w:t>
            </w:r>
          </w:p>
          <w:p w:rsidR="004101D2" w:rsidRDefault="00771485" w:rsidP="00613D58">
            <w:pPr>
              <w:snapToGrid w:val="0"/>
              <w:ind w:firstLineChars="200" w:firstLine="446"/>
              <w:rPr>
                <w:rFonts w:asciiTheme="minorEastAsia" w:eastAsiaTheme="minorEastAsia" w:hAnsiTheme="minorEastAsia" w:cs="仿宋"/>
                <w:bCs/>
                <w:sz w:val="24"/>
                <w:szCs w:val="24"/>
              </w:rPr>
            </w:pPr>
            <w:bookmarkStart w:id="70" w:name="OLE_LINK244"/>
            <w:bookmarkEnd w:id="67"/>
            <w:bookmarkEnd w:id="68"/>
            <w:bookmarkEnd w:id="69"/>
            <w:r>
              <w:rPr>
                <w:rFonts w:asciiTheme="minorEastAsia" w:eastAsiaTheme="minorEastAsia" w:hAnsiTheme="minorEastAsia" w:cs="仿宋" w:hint="eastAsia"/>
                <w:bCs/>
                <w:sz w:val="24"/>
                <w:szCs w:val="24"/>
              </w:rPr>
              <w:t>9、班台；产品符合GB/T3324-2024、GB 18584-2024、GB/T 35607-2024标准，桌面水平耐久性6万次符合要求，甲醛＜0.005mg/m³。</w:t>
            </w:r>
          </w:p>
          <w:p w:rsidR="004101D2" w:rsidRDefault="00771485" w:rsidP="00613D58">
            <w:pPr>
              <w:snapToGrid w:val="0"/>
              <w:ind w:firstLineChars="200" w:firstLine="446"/>
              <w:rPr>
                <w:rFonts w:asciiTheme="minorEastAsia" w:eastAsiaTheme="minorEastAsia" w:hAnsiTheme="minorEastAsia" w:cs="仿宋"/>
                <w:bCs/>
                <w:sz w:val="24"/>
                <w:szCs w:val="24"/>
              </w:rPr>
            </w:pPr>
            <w:bookmarkStart w:id="71" w:name="OLE_LINK245"/>
            <w:bookmarkStart w:id="72" w:name="OLE_LINK246"/>
            <w:bookmarkEnd w:id="70"/>
            <w:r>
              <w:rPr>
                <w:rFonts w:asciiTheme="minorEastAsia" w:eastAsiaTheme="minorEastAsia" w:hAnsiTheme="minorEastAsia" w:cs="仿宋" w:hint="eastAsia"/>
                <w:bCs/>
                <w:sz w:val="24"/>
                <w:szCs w:val="24"/>
              </w:rPr>
              <w:t>10、礼堂椅；产品符合QB/T 2602-2013、GB/T 35607-2024、 GB/T 3681.2-2021标准，椅座椅背耐久性（12万次）、扶手耐久性（6万次）测试，无缺陷。甲醛释放量≤0.02mg/m³，自然暴晒500h，外观无明显变化。</w:t>
            </w:r>
          </w:p>
          <w:p w:rsidR="004101D2" w:rsidRDefault="00771485" w:rsidP="009504BC">
            <w:pPr>
              <w:snapToGrid w:val="0"/>
              <w:ind w:firstLineChars="200" w:firstLine="446"/>
              <w:rPr>
                <w:rFonts w:asciiTheme="minorEastAsia" w:eastAsiaTheme="minorEastAsia" w:hAnsiTheme="minorEastAsia" w:cs="仿宋"/>
                <w:bCs/>
                <w:sz w:val="24"/>
                <w:szCs w:val="24"/>
              </w:rPr>
            </w:pPr>
            <w:bookmarkStart w:id="73" w:name="OLE_LINK247"/>
            <w:bookmarkStart w:id="74" w:name="OLE_LINK248"/>
            <w:bookmarkEnd w:id="71"/>
            <w:bookmarkEnd w:id="72"/>
            <w:r>
              <w:rPr>
                <w:rFonts w:asciiTheme="minorEastAsia" w:eastAsiaTheme="minorEastAsia" w:hAnsiTheme="minorEastAsia" w:cs="仿宋" w:hint="eastAsia"/>
                <w:bCs/>
                <w:sz w:val="24"/>
                <w:szCs w:val="24"/>
              </w:rPr>
              <w:t>11、密集柜；符合GB/T 13667.3-2013 《钢制书架 第3部分：手动密集书架》规定的要求。检测内容不少于外观、表面涂层理化性能、装配要求、载重性能、稳定性和结构强度等。</w:t>
            </w:r>
            <w:bookmarkEnd w:id="73"/>
            <w:bookmarkEnd w:id="74"/>
          </w:p>
        </w:tc>
        <w:tc>
          <w:tcPr>
            <w:tcW w:w="1010"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5.5</w:t>
            </w:r>
          </w:p>
        </w:tc>
      </w:tr>
      <w:tr w:rsidR="004101D2">
        <w:trPr>
          <w:jc w:val="center"/>
        </w:trPr>
        <w:tc>
          <w:tcPr>
            <w:tcW w:w="508" w:type="dxa"/>
            <w:shd w:val="clear" w:color="auto" w:fill="auto"/>
            <w:noWrap/>
            <w:vAlign w:val="center"/>
          </w:tcPr>
          <w:p w:rsidR="004101D2" w:rsidRDefault="00771485">
            <w:pPr>
              <w:widowControl/>
              <w:snapToGrid w:val="0"/>
              <w:jc w:val="center"/>
              <w:rPr>
                <w:rFonts w:asciiTheme="minorEastAsia" w:eastAsiaTheme="minorEastAsia" w:hAnsiTheme="minorEastAsia"/>
                <w:kern w:val="0"/>
                <w:sz w:val="24"/>
                <w:szCs w:val="24"/>
              </w:rPr>
            </w:pPr>
            <w:bookmarkStart w:id="75" w:name="_Hlk208839205"/>
            <w:r>
              <w:rPr>
                <w:rFonts w:asciiTheme="minorEastAsia" w:eastAsiaTheme="minorEastAsia" w:hAnsiTheme="minorEastAsia" w:hint="eastAsia"/>
                <w:kern w:val="0"/>
                <w:sz w:val="24"/>
                <w:szCs w:val="24"/>
              </w:rPr>
              <w:t>5</w:t>
            </w:r>
          </w:p>
        </w:tc>
        <w:tc>
          <w:tcPr>
            <w:tcW w:w="1655" w:type="dxa"/>
            <w:shd w:val="clear" w:color="auto" w:fill="auto"/>
            <w:vAlign w:val="center"/>
          </w:tcPr>
          <w:p w:rsidR="004101D2" w:rsidRDefault="00771485">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现代化生产设备能力评价</w:t>
            </w:r>
          </w:p>
        </w:tc>
        <w:tc>
          <w:tcPr>
            <w:tcW w:w="7087" w:type="dxa"/>
            <w:shd w:val="clear" w:color="auto" w:fill="auto"/>
            <w:vAlign w:val="center"/>
          </w:tcPr>
          <w:p w:rsidR="009504BC" w:rsidRDefault="00771485">
            <w:pPr>
              <w:snapToGrid w:val="0"/>
              <w:rPr>
                <w:rFonts w:asciiTheme="minorEastAsia" w:eastAsiaTheme="minorEastAsia" w:hAnsiTheme="minorEastAsia"/>
                <w:bCs/>
                <w:sz w:val="24"/>
              </w:rPr>
            </w:pPr>
            <w:r>
              <w:rPr>
                <w:rFonts w:asciiTheme="minorEastAsia" w:eastAsiaTheme="minorEastAsia" w:hAnsiTheme="minorEastAsia" w:hint="eastAsia"/>
                <w:bCs/>
                <w:sz w:val="24"/>
              </w:rPr>
              <w:t>与所投包相关的现代化生产设备水平，投标文件中提供所投产品制造商的设备彩图及设备购置发票扫描件，包括</w:t>
            </w:r>
            <w:r>
              <w:rPr>
                <w:rFonts w:asciiTheme="minorEastAsia" w:eastAsiaTheme="minorEastAsia" w:hAnsiTheme="minorEastAsia" w:hint="eastAsia"/>
                <w:sz w:val="24"/>
              </w:rPr>
              <w:t>电子开料锯、全自动</w:t>
            </w:r>
            <w:proofErr w:type="gramStart"/>
            <w:r>
              <w:rPr>
                <w:rFonts w:asciiTheme="minorEastAsia" w:eastAsiaTheme="minorEastAsia" w:hAnsiTheme="minorEastAsia" w:hint="eastAsia"/>
                <w:sz w:val="24"/>
              </w:rPr>
              <w:t>激光封边机</w:t>
            </w:r>
            <w:proofErr w:type="gramEnd"/>
            <w:r>
              <w:rPr>
                <w:rFonts w:asciiTheme="minorEastAsia" w:eastAsiaTheme="minorEastAsia" w:hAnsiTheme="minorEastAsia" w:hint="eastAsia"/>
                <w:sz w:val="24"/>
              </w:rPr>
              <w:t>、</w:t>
            </w:r>
            <w:proofErr w:type="gramStart"/>
            <w:r>
              <w:rPr>
                <w:rFonts w:asciiTheme="minorEastAsia" w:eastAsiaTheme="minorEastAsia" w:hAnsiTheme="minorEastAsia" w:hint="eastAsia"/>
                <w:sz w:val="24"/>
              </w:rPr>
              <w:t>双工位五轴</w:t>
            </w:r>
            <w:proofErr w:type="gramEnd"/>
            <w:r>
              <w:rPr>
                <w:rFonts w:asciiTheme="minorEastAsia" w:eastAsiaTheme="minorEastAsia" w:hAnsiTheme="minorEastAsia" w:hint="eastAsia"/>
                <w:sz w:val="24"/>
              </w:rPr>
              <w:t>加工中心、水性漆涂饰生产线、镂</w:t>
            </w:r>
            <w:proofErr w:type="gramStart"/>
            <w:r>
              <w:rPr>
                <w:rFonts w:asciiTheme="minorEastAsia" w:eastAsiaTheme="minorEastAsia" w:hAnsiTheme="minorEastAsia" w:hint="eastAsia"/>
                <w:sz w:val="24"/>
              </w:rPr>
              <w:t>铣</w:t>
            </w:r>
            <w:proofErr w:type="gramEnd"/>
            <w:r>
              <w:rPr>
                <w:rFonts w:asciiTheme="minorEastAsia" w:eastAsiaTheme="minorEastAsia" w:hAnsiTheme="minorEastAsia" w:hint="eastAsia"/>
                <w:sz w:val="24"/>
              </w:rPr>
              <w:t>机、</w:t>
            </w:r>
            <w:proofErr w:type="gramStart"/>
            <w:r>
              <w:rPr>
                <w:rFonts w:asciiTheme="minorEastAsia" w:eastAsiaTheme="minorEastAsia" w:hAnsiTheme="minorEastAsia" w:hint="eastAsia"/>
                <w:sz w:val="24"/>
              </w:rPr>
              <w:t>定厚砂光机</w:t>
            </w:r>
            <w:proofErr w:type="gramEnd"/>
            <w:r>
              <w:rPr>
                <w:rFonts w:asciiTheme="minorEastAsia" w:eastAsiaTheme="minorEastAsia" w:hAnsiTheme="minorEastAsia" w:hint="eastAsia"/>
                <w:sz w:val="24"/>
              </w:rPr>
              <w:t>、全自动六排钻机、智能裁床、中央吸尘系统、开榫机</w:t>
            </w:r>
            <w:r>
              <w:rPr>
                <w:rFonts w:asciiTheme="minorEastAsia" w:eastAsiaTheme="minorEastAsia" w:hAnsiTheme="minorEastAsia" w:hint="eastAsia"/>
                <w:bCs/>
                <w:sz w:val="24"/>
              </w:rPr>
              <w:t>；</w:t>
            </w:r>
          </w:p>
          <w:p w:rsidR="004101D2" w:rsidRDefault="00771485">
            <w:pPr>
              <w:snapToGrid w:val="0"/>
              <w:rPr>
                <w:rFonts w:asciiTheme="minorEastAsia" w:eastAsiaTheme="minorEastAsia" w:hAnsiTheme="minorEastAsia"/>
                <w:bCs/>
                <w:sz w:val="24"/>
              </w:rPr>
            </w:pPr>
            <w:r>
              <w:rPr>
                <w:rFonts w:asciiTheme="minorEastAsia" w:eastAsiaTheme="minorEastAsia" w:hAnsiTheme="minorEastAsia" w:hint="eastAsia"/>
                <w:bCs/>
                <w:sz w:val="24"/>
              </w:rPr>
              <w:t>每提供一个设备扫描件得</w:t>
            </w:r>
            <w:r>
              <w:rPr>
                <w:rFonts w:asciiTheme="minorEastAsia" w:eastAsiaTheme="minorEastAsia" w:hAnsiTheme="minorEastAsia"/>
                <w:bCs/>
                <w:sz w:val="24"/>
              </w:rPr>
              <w:t>0.5</w:t>
            </w:r>
            <w:r>
              <w:rPr>
                <w:rFonts w:asciiTheme="minorEastAsia" w:eastAsiaTheme="minorEastAsia" w:hAnsiTheme="minorEastAsia" w:hint="eastAsia"/>
                <w:bCs/>
                <w:sz w:val="24"/>
              </w:rPr>
              <w:t>分，最多</w:t>
            </w:r>
            <w:r>
              <w:rPr>
                <w:rFonts w:asciiTheme="minorEastAsia" w:eastAsiaTheme="minorEastAsia" w:hAnsiTheme="minorEastAsia"/>
                <w:bCs/>
                <w:sz w:val="24"/>
              </w:rPr>
              <w:t>5</w:t>
            </w:r>
            <w:r>
              <w:rPr>
                <w:rFonts w:asciiTheme="minorEastAsia" w:eastAsiaTheme="minorEastAsia" w:hAnsiTheme="minorEastAsia" w:hint="eastAsia"/>
                <w:bCs/>
                <w:sz w:val="24"/>
              </w:rPr>
              <w:t>分。</w:t>
            </w:r>
          </w:p>
          <w:p w:rsidR="00601EAC" w:rsidRDefault="00601EAC">
            <w:pPr>
              <w:snapToGrid w:val="0"/>
              <w:rPr>
                <w:rFonts w:asciiTheme="minorEastAsia" w:eastAsiaTheme="minorEastAsia" w:hAnsiTheme="minorEastAsia"/>
                <w:bCs/>
                <w:sz w:val="24"/>
              </w:rPr>
            </w:pPr>
            <w:r w:rsidRPr="00601EAC">
              <w:rPr>
                <w:rFonts w:asciiTheme="minorEastAsia" w:eastAsiaTheme="minorEastAsia" w:hAnsiTheme="minorEastAsia" w:hint="eastAsia"/>
                <w:bCs/>
                <w:sz w:val="24"/>
              </w:rPr>
              <w:t>（设备名称不完全相同，但属同类设备且功能一致视同符合对应评分指标，但供应商应在投标文件中提供该同类设备的性能、参数等阐述利于评标专家判断，否则对应指标不予认定，该设备不得分。）</w:t>
            </w:r>
          </w:p>
        </w:tc>
        <w:tc>
          <w:tcPr>
            <w:tcW w:w="1010"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5</w:t>
            </w:r>
          </w:p>
        </w:tc>
      </w:tr>
      <w:tr w:rsidR="00601EAC" w:rsidRPr="002A02A5">
        <w:trPr>
          <w:trHeight w:val="1023"/>
          <w:jc w:val="center"/>
        </w:trPr>
        <w:tc>
          <w:tcPr>
            <w:tcW w:w="508" w:type="dxa"/>
            <w:shd w:val="clear" w:color="auto" w:fill="auto"/>
            <w:noWrap/>
            <w:vAlign w:val="center"/>
          </w:tcPr>
          <w:p w:rsidR="00601EAC" w:rsidRPr="002A02A5" w:rsidRDefault="00601EAC">
            <w:pPr>
              <w:widowControl/>
              <w:snapToGrid w:val="0"/>
              <w:jc w:val="center"/>
              <w:rPr>
                <w:rFonts w:asciiTheme="minorEastAsia" w:eastAsiaTheme="minorEastAsia" w:hAnsiTheme="minorEastAsia"/>
                <w:kern w:val="0"/>
                <w:sz w:val="24"/>
                <w:szCs w:val="24"/>
              </w:rPr>
            </w:pPr>
            <w:bookmarkStart w:id="76" w:name="_Hlk208839217"/>
            <w:bookmarkEnd w:id="75"/>
            <w:r w:rsidRPr="002A02A5">
              <w:rPr>
                <w:rFonts w:asciiTheme="minorEastAsia" w:eastAsiaTheme="minorEastAsia" w:hAnsiTheme="minorEastAsia" w:hint="eastAsia"/>
                <w:kern w:val="0"/>
                <w:sz w:val="24"/>
                <w:szCs w:val="24"/>
              </w:rPr>
              <w:lastRenderedPageBreak/>
              <w:t>6</w:t>
            </w:r>
          </w:p>
        </w:tc>
        <w:tc>
          <w:tcPr>
            <w:tcW w:w="1655" w:type="dxa"/>
            <w:shd w:val="clear" w:color="auto" w:fill="auto"/>
            <w:vAlign w:val="center"/>
          </w:tcPr>
          <w:p w:rsidR="00601EAC" w:rsidRPr="002A02A5" w:rsidRDefault="00601EAC" w:rsidP="00966C87">
            <w:pPr>
              <w:widowControl/>
              <w:snapToGrid w:val="0"/>
              <w:jc w:val="center"/>
              <w:rPr>
                <w:rFonts w:asciiTheme="minorEastAsia" w:eastAsiaTheme="minorEastAsia" w:hAnsiTheme="minorEastAsia"/>
                <w:bCs/>
                <w:sz w:val="24"/>
              </w:rPr>
            </w:pPr>
            <w:r w:rsidRPr="002A02A5">
              <w:rPr>
                <w:rFonts w:asciiTheme="minorEastAsia" w:eastAsiaTheme="minorEastAsia" w:hAnsiTheme="minorEastAsia" w:hint="eastAsia"/>
                <w:bCs/>
                <w:sz w:val="24"/>
              </w:rPr>
              <w:t>原材料环保评价</w:t>
            </w:r>
          </w:p>
        </w:tc>
        <w:tc>
          <w:tcPr>
            <w:tcW w:w="7087" w:type="dxa"/>
            <w:shd w:val="clear" w:color="auto" w:fill="auto"/>
            <w:vAlign w:val="center"/>
          </w:tcPr>
          <w:p w:rsidR="00601EAC" w:rsidRPr="002A02A5" w:rsidRDefault="00601EAC" w:rsidP="00966C87">
            <w:pPr>
              <w:widowControl/>
              <w:snapToGrid w:val="0"/>
              <w:jc w:val="left"/>
              <w:rPr>
                <w:kern w:val="0"/>
                <w:sz w:val="24"/>
                <w:szCs w:val="24"/>
              </w:rPr>
            </w:pPr>
            <w:bookmarkStart w:id="77" w:name="OLE_LINK64"/>
            <w:bookmarkStart w:id="78" w:name="OLE_LINK257"/>
            <w:r w:rsidRPr="002A02A5">
              <w:rPr>
                <w:rFonts w:hint="eastAsia"/>
                <w:kern w:val="0"/>
                <w:sz w:val="24"/>
                <w:szCs w:val="24"/>
              </w:rPr>
              <w:t>1.</w:t>
            </w:r>
            <w:r w:rsidRPr="002A02A5">
              <w:rPr>
                <w:kern w:val="0"/>
                <w:sz w:val="24"/>
                <w:szCs w:val="24"/>
              </w:rPr>
              <w:t xml:space="preserve"> </w:t>
            </w:r>
            <w:proofErr w:type="gramStart"/>
            <w:r w:rsidRPr="002A02A5">
              <w:rPr>
                <w:rFonts w:hint="eastAsia"/>
                <w:kern w:val="0"/>
                <w:sz w:val="24"/>
                <w:szCs w:val="24"/>
              </w:rPr>
              <w:t>主</w:t>
            </w:r>
            <w:r w:rsidRPr="002A02A5">
              <w:rPr>
                <w:kern w:val="0"/>
                <w:sz w:val="24"/>
                <w:szCs w:val="24"/>
              </w:rPr>
              <w:t>材料</w:t>
            </w:r>
            <w:proofErr w:type="gramEnd"/>
            <w:r w:rsidRPr="002A02A5">
              <w:rPr>
                <w:kern w:val="0"/>
                <w:sz w:val="24"/>
                <w:szCs w:val="24"/>
              </w:rPr>
              <w:t>使用</w:t>
            </w:r>
            <w:r w:rsidRPr="002A02A5">
              <w:rPr>
                <w:rFonts w:hint="eastAsia"/>
                <w:kern w:val="0"/>
                <w:sz w:val="24"/>
                <w:szCs w:val="24"/>
              </w:rPr>
              <w:t>循环再利用</w:t>
            </w:r>
            <w:r w:rsidRPr="002A02A5">
              <w:rPr>
                <w:kern w:val="0"/>
                <w:sz w:val="24"/>
                <w:szCs w:val="24"/>
              </w:rPr>
              <w:t>材料</w:t>
            </w:r>
            <w:r w:rsidRPr="002A02A5">
              <w:rPr>
                <w:rFonts w:hint="eastAsia"/>
                <w:kern w:val="0"/>
                <w:sz w:val="24"/>
                <w:szCs w:val="24"/>
              </w:rPr>
              <w:t>的，</w:t>
            </w:r>
            <w:r w:rsidRPr="002A02A5">
              <w:rPr>
                <w:kern w:val="0"/>
                <w:sz w:val="24"/>
                <w:szCs w:val="24"/>
              </w:rPr>
              <w:t>提供</w:t>
            </w:r>
            <w:proofErr w:type="gramStart"/>
            <w:r w:rsidRPr="002A02A5">
              <w:rPr>
                <w:rFonts w:hint="eastAsia"/>
                <w:kern w:val="0"/>
                <w:sz w:val="24"/>
                <w:szCs w:val="24"/>
              </w:rPr>
              <w:t>主材料</w:t>
            </w:r>
            <w:proofErr w:type="gramEnd"/>
            <w:r w:rsidRPr="002A02A5">
              <w:rPr>
                <w:rFonts w:hint="eastAsia"/>
                <w:kern w:val="0"/>
                <w:sz w:val="24"/>
                <w:szCs w:val="24"/>
              </w:rPr>
              <w:t>生产厂家的承诺函或第三</w:t>
            </w:r>
            <w:proofErr w:type="gramStart"/>
            <w:r w:rsidRPr="002A02A5">
              <w:rPr>
                <w:rFonts w:hint="eastAsia"/>
                <w:kern w:val="0"/>
                <w:sz w:val="24"/>
                <w:szCs w:val="24"/>
              </w:rPr>
              <w:t>方相关</w:t>
            </w:r>
            <w:proofErr w:type="gramEnd"/>
            <w:r w:rsidRPr="002A02A5">
              <w:rPr>
                <w:rFonts w:hint="eastAsia"/>
                <w:kern w:val="0"/>
                <w:sz w:val="24"/>
                <w:szCs w:val="24"/>
              </w:rPr>
              <w:t>证明材料，提供：</w:t>
            </w:r>
            <w:r w:rsidRPr="002A02A5">
              <w:rPr>
                <w:rFonts w:hint="eastAsia"/>
                <w:kern w:val="0"/>
                <w:sz w:val="24"/>
                <w:szCs w:val="24"/>
              </w:rPr>
              <w:t>0.5</w:t>
            </w:r>
            <w:r w:rsidRPr="002A02A5">
              <w:rPr>
                <w:rFonts w:hint="eastAsia"/>
                <w:kern w:val="0"/>
                <w:sz w:val="24"/>
                <w:szCs w:val="24"/>
              </w:rPr>
              <w:t>分，未提供：</w:t>
            </w:r>
            <w:r w:rsidRPr="002A02A5">
              <w:rPr>
                <w:rFonts w:hint="eastAsia"/>
                <w:kern w:val="0"/>
                <w:sz w:val="24"/>
                <w:szCs w:val="24"/>
              </w:rPr>
              <w:t>0</w:t>
            </w:r>
            <w:r w:rsidRPr="002A02A5">
              <w:rPr>
                <w:rFonts w:hint="eastAsia"/>
                <w:kern w:val="0"/>
                <w:sz w:val="24"/>
                <w:szCs w:val="24"/>
              </w:rPr>
              <w:t>分</w:t>
            </w:r>
          </w:p>
          <w:p w:rsidR="00601EAC" w:rsidRPr="002A02A5" w:rsidRDefault="00601EAC" w:rsidP="00966C87">
            <w:pPr>
              <w:widowControl/>
              <w:snapToGrid w:val="0"/>
              <w:jc w:val="left"/>
              <w:rPr>
                <w:kern w:val="0"/>
                <w:sz w:val="24"/>
                <w:szCs w:val="24"/>
              </w:rPr>
            </w:pPr>
            <w:bookmarkStart w:id="79" w:name="OLE_LINK258"/>
            <w:bookmarkStart w:id="80" w:name="OLE_LINK259"/>
            <w:bookmarkEnd w:id="77"/>
            <w:bookmarkEnd w:id="78"/>
            <w:r w:rsidRPr="002A02A5">
              <w:rPr>
                <w:rFonts w:hint="eastAsia"/>
                <w:kern w:val="0"/>
                <w:sz w:val="24"/>
                <w:szCs w:val="24"/>
              </w:rPr>
              <w:t>2.</w:t>
            </w:r>
            <w:bookmarkStart w:id="81" w:name="OLE_LINK65"/>
            <w:proofErr w:type="gramStart"/>
            <w:r w:rsidRPr="002A02A5">
              <w:rPr>
                <w:rFonts w:hint="eastAsia"/>
                <w:kern w:val="0"/>
                <w:sz w:val="24"/>
                <w:szCs w:val="24"/>
              </w:rPr>
              <w:t>主材料</w:t>
            </w:r>
            <w:proofErr w:type="gramEnd"/>
            <w:r w:rsidRPr="002A02A5">
              <w:rPr>
                <w:rFonts w:hint="eastAsia"/>
                <w:kern w:val="0"/>
                <w:sz w:val="24"/>
                <w:szCs w:val="24"/>
              </w:rPr>
              <w:t>使用新木质原料的，提供木材合法性证明材料和森林认证，如为进口木料，提供</w:t>
            </w:r>
            <w:r w:rsidRPr="002A02A5">
              <w:rPr>
                <w:rFonts w:hint="eastAsia"/>
                <w:kern w:val="0"/>
                <w:sz w:val="24"/>
                <w:szCs w:val="24"/>
              </w:rPr>
              <w:t>FSC</w:t>
            </w:r>
            <w:r w:rsidRPr="002A02A5">
              <w:rPr>
                <w:rFonts w:hint="eastAsia"/>
                <w:kern w:val="0"/>
                <w:sz w:val="24"/>
                <w:szCs w:val="24"/>
              </w:rPr>
              <w:t>、</w:t>
            </w:r>
            <w:r w:rsidRPr="002A02A5">
              <w:rPr>
                <w:rFonts w:hint="eastAsia"/>
                <w:kern w:val="0"/>
                <w:sz w:val="24"/>
                <w:szCs w:val="24"/>
              </w:rPr>
              <w:t>C</w:t>
            </w:r>
            <w:r w:rsidRPr="002A02A5">
              <w:rPr>
                <w:kern w:val="0"/>
                <w:sz w:val="24"/>
                <w:szCs w:val="24"/>
              </w:rPr>
              <w:t>OC</w:t>
            </w:r>
            <w:r w:rsidRPr="002A02A5">
              <w:rPr>
                <w:kern w:val="0"/>
                <w:sz w:val="24"/>
                <w:szCs w:val="24"/>
              </w:rPr>
              <w:t>以及其它等同的</w:t>
            </w:r>
            <w:r w:rsidRPr="002A02A5">
              <w:rPr>
                <w:rFonts w:hint="eastAsia"/>
                <w:kern w:val="0"/>
                <w:sz w:val="24"/>
                <w:szCs w:val="24"/>
              </w:rPr>
              <w:t>森林认证材料，提供：</w:t>
            </w:r>
            <w:r w:rsidRPr="002A02A5">
              <w:rPr>
                <w:rFonts w:hint="eastAsia"/>
                <w:kern w:val="0"/>
                <w:sz w:val="24"/>
                <w:szCs w:val="24"/>
              </w:rPr>
              <w:t>0.5</w:t>
            </w:r>
            <w:r w:rsidRPr="002A02A5">
              <w:rPr>
                <w:rFonts w:hint="eastAsia"/>
                <w:kern w:val="0"/>
                <w:sz w:val="24"/>
                <w:szCs w:val="24"/>
              </w:rPr>
              <w:t>分，未提供：</w:t>
            </w:r>
            <w:r w:rsidRPr="002A02A5">
              <w:rPr>
                <w:rFonts w:hint="eastAsia"/>
                <w:kern w:val="0"/>
                <w:sz w:val="24"/>
                <w:szCs w:val="24"/>
              </w:rPr>
              <w:t>0</w:t>
            </w:r>
            <w:r w:rsidRPr="002A02A5">
              <w:rPr>
                <w:rFonts w:hint="eastAsia"/>
                <w:kern w:val="0"/>
                <w:sz w:val="24"/>
                <w:szCs w:val="24"/>
              </w:rPr>
              <w:t>分</w:t>
            </w:r>
          </w:p>
          <w:bookmarkEnd w:id="79"/>
          <w:bookmarkEnd w:id="80"/>
          <w:bookmarkEnd w:id="81"/>
          <w:p w:rsidR="00601EAC" w:rsidRPr="002A02A5" w:rsidRDefault="00601EAC" w:rsidP="00966C87">
            <w:pPr>
              <w:widowControl/>
              <w:snapToGrid w:val="0"/>
              <w:jc w:val="left"/>
              <w:rPr>
                <w:kern w:val="0"/>
                <w:sz w:val="24"/>
                <w:szCs w:val="24"/>
              </w:rPr>
            </w:pPr>
            <w:r w:rsidRPr="002A02A5">
              <w:rPr>
                <w:rFonts w:hint="eastAsia"/>
                <w:kern w:val="0"/>
                <w:sz w:val="24"/>
                <w:szCs w:val="24"/>
              </w:rPr>
              <w:t>3.</w:t>
            </w:r>
            <w:bookmarkStart w:id="82" w:name="OLE_LINK66"/>
            <w:bookmarkStart w:id="83" w:name="OLE_LINK67"/>
            <w:proofErr w:type="gramStart"/>
            <w:r w:rsidRPr="002A02A5">
              <w:rPr>
                <w:rFonts w:hint="eastAsia"/>
                <w:kern w:val="0"/>
                <w:sz w:val="24"/>
                <w:szCs w:val="24"/>
              </w:rPr>
              <w:t>主材料</w:t>
            </w:r>
            <w:proofErr w:type="gramEnd"/>
            <w:r w:rsidRPr="002A02A5">
              <w:rPr>
                <w:rFonts w:hint="eastAsia"/>
                <w:kern w:val="0"/>
                <w:sz w:val="24"/>
                <w:szCs w:val="24"/>
              </w:rPr>
              <w:t>制造商</w:t>
            </w:r>
            <w:proofErr w:type="gramStart"/>
            <w:r w:rsidRPr="002A02A5">
              <w:rPr>
                <w:rFonts w:hint="eastAsia"/>
                <w:kern w:val="0"/>
                <w:sz w:val="24"/>
                <w:szCs w:val="24"/>
              </w:rPr>
              <w:t>排放达标排放达标</w:t>
            </w:r>
            <w:proofErr w:type="gramEnd"/>
            <w:r w:rsidRPr="002A02A5">
              <w:rPr>
                <w:rFonts w:hint="eastAsia"/>
                <w:kern w:val="0"/>
                <w:sz w:val="24"/>
                <w:szCs w:val="24"/>
              </w:rPr>
              <w:t>，提供第三方出具的相关证明材料，提供：</w:t>
            </w:r>
            <w:r w:rsidRPr="002A02A5">
              <w:rPr>
                <w:rFonts w:hint="eastAsia"/>
                <w:kern w:val="0"/>
                <w:sz w:val="24"/>
                <w:szCs w:val="24"/>
              </w:rPr>
              <w:t>0.5</w:t>
            </w:r>
            <w:r w:rsidRPr="002A02A5">
              <w:rPr>
                <w:rFonts w:hint="eastAsia"/>
                <w:kern w:val="0"/>
                <w:sz w:val="24"/>
                <w:szCs w:val="24"/>
              </w:rPr>
              <w:t>分，未提供：</w:t>
            </w:r>
            <w:r w:rsidRPr="002A02A5">
              <w:rPr>
                <w:rFonts w:hint="eastAsia"/>
                <w:kern w:val="0"/>
                <w:sz w:val="24"/>
                <w:szCs w:val="24"/>
              </w:rPr>
              <w:t>0</w:t>
            </w:r>
            <w:r w:rsidRPr="002A02A5">
              <w:rPr>
                <w:rFonts w:hint="eastAsia"/>
                <w:kern w:val="0"/>
                <w:sz w:val="24"/>
                <w:szCs w:val="24"/>
              </w:rPr>
              <w:t>分</w:t>
            </w:r>
            <w:bookmarkEnd w:id="82"/>
            <w:bookmarkEnd w:id="83"/>
          </w:p>
          <w:p w:rsidR="00601EAC" w:rsidRPr="002A02A5" w:rsidRDefault="00601EAC" w:rsidP="00966C87">
            <w:pPr>
              <w:snapToGrid w:val="0"/>
              <w:rPr>
                <w:rFonts w:asciiTheme="minorEastAsia" w:eastAsiaTheme="minorEastAsia" w:hAnsiTheme="minorEastAsia"/>
                <w:bCs/>
                <w:sz w:val="24"/>
              </w:rPr>
            </w:pPr>
            <w:bookmarkStart w:id="84" w:name="OLE_LINK260"/>
            <w:bookmarkStart w:id="85" w:name="OLE_LINK261"/>
            <w:bookmarkStart w:id="86" w:name="OLE_LINK262"/>
            <w:r w:rsidRPr="002A02A5">
              <w:rPr>
                <w:rFonts w:hint="eastAsia"/>
                <w:kern w:val="0"/>
                <w:sz w:val="24"/>
                <w:szCs w:val="24"/>
              </w:rPr>
              <w:t>4.</w:t>
            </w:r>
            <w:bookmarkStart w:id="87" w:name="OLE_LINK68"/>
            <w:bookmarkStart w:id="88" w:name="OLE_LINK69"/>
            <w:r w:rsidRPr="002A02A5">
              <w:rPr>
                <w:rFonts w:hint="eastAsia"/>
                <w:kern w:val="0"/>
                <w:sz w:val="24"/>
                <w:szCs w:val="24"/>
              </w:rPr>
              <w:t>主要辅材料制造商排放达标，提供第三方出具的相关证明材料，每提供</w:t>
            </w:r>
            <w:r w:rsidRPr="002A02A5">
              <w:rPr>
                <w:rFonts w:hint="eastAsia"/>
                <w:kern w:val="0"/>
                <w:sz w:val="24"/>
                <w:szCs w:val="24"/>
              </w:rPr>
              <w:t>1</w:t>
            </w:r>
            <w:r w:rsidRPr="002A02A5">
              <w:rPr>
                <w:rFonts w:hint="eastAsia"/>
                <w:kern w:val="0"/>
                <w:sz w:val="24"/>
                <w:szCs w:val="24"/>
              </w:rPr>
              <w:t>种辅材料制造商的证明材料得</w:t>
            </w:r>
            <w:r w:rsidRPr="002A02A5">
              <w:rPr>
                <w:rFonts w:hint="eastAsia"/>
                <w:kern w:val="0"/>
                <w:sz w:val="24"/>
                <w:szCs w:val="24"/>
              </w:rPr>
              <w:t>0.5</w:t>
            </w:r>
            <w:r w:rsidRPr="002A02A5">
              <w:rPr>
                <w:rFonts w:hint="eastAsia"/>
                <w:kern w:val="0"/>
                <w:sz w:val="24"/>
                <w:szCs w:val="24"/>
              </w:rPr>
              <w:t>分，最高</w:t>
            </w:r>
            <w:r w:rsidRPr="002A02A5">
              <w:rPr>
                <w:rFonts w:hint="eastAsia"/>
                <w:kern w:val="0"/>
                <w:sz w:val="24"/>
                <w:szCs w:val="24"/>
              </w:rPr>
              <w:t>1.5</w:t>
            </w:r>
            <w:r w:rsidRPr="002A02A5">
              <w:rPr>
                <w:rFonts w:hint="eastAsia"/>
                <w:kern w:val="0"/>
                <w:sz w:val="24"/>
                <w:szCs w:val="24"/>
              </w:rPr>
              <w:t>分</w:t>
            </w:r>
            <w:bookmarkEnd w:id="84"/>
            <w:bookmarkEnd w:id="85"/>
            <w:bookmarkEnd w:id="86"/>
            <w:bookmarkEnd w:id="87"/>
            <w:bookmarkEnd w:id="88"/>
          </w:p>
        </w:tc>
        <w:tc>
          <w:tcPr>
            <w:tcW w:w="1010" w:type="dxa"/>
            <w:shd w:val="clear" w:color="auto" w:fill="auto"/>
            <w:vAlign w:val="center"/>
          </w:tcPr>
          <w:p w:rsidR="00601EAC" w:rsidRPr="002A02A5" w:rsidRDefault="00601EAC" w:rsidP="00966C87">
            <w:pPr>
              <w:widowControl/>
              <w:snapToGrid w:val="0"/>
              <w:jc w:val="center"/>
              <w:rPr>
                <w:rFonts w:asciiTheme="minorEastAsia" w:eastAsiaTheme="minorEastAsia" w:hAnsiTheme="minorEastAsia"/>
                <w:kern w:val="0"/>
                <w:sz w:val="24"/>
                <w:szCs w:val="24"/>
              </w:rPr>
            </w:pPr>
            <w:r w:rsidRPr="002A02A5">
              <w:rPr>
                <w:rFonts w:asciiTheme="minorEastAsia" w:eastAsiaTheme="minorEastAsia" w:hAnsiTheme="minorEastAsia" w:hint="eastAsia"/>
                <w:kern w:val="0"/>
                <w:sz w:val="24"/>
                <w:szCs w:val="24"/>
              </w:rPr>
              <w:t>3</w:t>
            </w:r>
          </w:p>
        </w:tc>
      </w:tr>
      <w:tr w:rsidR="00601EAC" w:rsidRPr="002A02A5" w:rsidTr="00684A10">
        <w:trPr>
          <w:trHeight w:val="1433"/>
          <w:jc w:val="center"/>
        </w:trPr>
        <w:tc>
          <w:tcPr>
            <w:tcW w:w="508" w:type="dxa"/>
            <w:shd w:val="clear" w:color="auto" w:fill="auto"/>
            <w:noWrap/>
            <w:vAlign w:val="center"/>
          </w:tcPr>
          <w:p w:rsidR="00601EAC" w:rsidRPr="002A02A5" w:rsidRDefault="00601EAC">
            <w:pPr>
              <w:widowControl/>
              <w:snapToGrid w:val="0"/>
              <w:jc w:val="center"/>
              <w:rPr>
                <w:rFonts w:asciiTheme="minorEastAsia" w:eastAsiaTheme="minorEastAsia" w:hAnsiTheme="minorEastAsia"/>
                <w:kern w:val="0"/>
                <w:sz w:val="24"/>
                <w:szCs w:val="24"/>
              </w:rPr>
            </w:pPr>
            <w:bookmarkStart w:id="89" w:name="_Hlk208839277"/>
            <w:bookmarkEnd w:id="76"/>
            <w:r w:rsidRPr="002A02A5">
              <w:rPr>
                <w:rFonts w:asciiTheme="minorEastAsia" w:eastAsiaTheme="minorEastAsia" w:hAnsiTheme="minorEastAsia" w:hint="eastAsia"/>
                <w:kern w:val="0"/>
                <w:sz w:val="24"/>
                <w:szCs w:val="24"/>
              </w:rPr>
              <w:t>7</w:t>
            </w:r>
          </w:p>
        </w:tc>
        <w:tc>
          <w:tcPr>
            <w:tcW w:w="1655" w:type="dxa"/>
            <w:shd w:val="clear" w:color="auto" w:fill="auto"/>
            <w:vAlign w:val="center"/>
          </w:tcPr>
          <w:p w:rsidR="00601EAC" w:rsidRPr="002A02A5" w:rsidRDefault="00601EAC" w:rsidP="00966C87">
            <w:pPr>
              <w:widowControl/>
              <w:snapToGrid w:val="0"/>
              <w:jc w:val="center"/>
              <w:rPr>
                <w:rFonts w:asciiTheme="minorEastAsia" w:eastAsiaTheme="minorEastAsia" w:hAnsiTheme="minorEastAsia"/>
                <w:kern w:val="0"/>
                <w:sz w:val="24"/>
                <w:szCs w:val="24"/>
              </w:rPr>
            </w:pPr>
            <w:bookmarkStart w:id="90" w:name="OLE_LINK70"/>
            <w:bookmarkStart w:id="91" w:name="OLE_LINK71"/>
            <w:r w:rsidRPr="002A02A5">
              <w:rPr>
                <w:rFonts w:asciiTheme="minorEastAsia" w:eastAsiaTheme="minorEastAsia" w:hAnsiTheme="minorEastAsia" w:hint="eastAsia"/>
                <w:sz w:val="24"/>
              </w:rPr>
              <w:t>设计环节环保评价</w:t>
            </w:r>
            <w:bookmarkEnd w:id="90"/>
            <w:bookmarkEnd w:id="91"/>
          </w:p>
        </w:tc>
        <w:tc>
          <w:tcPr>
            <w:tcW w:w="7087" w:type="dxa"/>
            <w:shd w:val="clear" w:color="auto" w:fill="auto"/>
            <w:vAlign w:val="center"/>
          </w:tcPr>
          <w:p w:rsidR="00601EAC" w:rsidRPr="002A02A5" w:rsidRDefault="00601EAC" w:rsidP="00966C87">
            <w:pPr>
              <w:widowControl/>
              <w:snapToGrid w:val="0"/>
              <w:jc w:val="left"/>
              <w:rPr>
                <w:kern w:val="0"/>
                <w:sz w:val="24"/>
                <w:szCs w:val="24"/>
              </w:rPr>
            </w:pPr>
            <w:bookmarkStart w:id="92" w:name="OLE_LINK72"/>
            <w:bookmarkStart w:id="93" w:name="OLE_LINK73"/>
            <w:r w:rsidRPr="002A02A5">
              <w:rPr>
                <w:kern w:val="0"/>
                <w:sz w:val="24"/>
                <w:szCs w:val="24"/>
              </w:rPr>
              <w:t>1.</w:t>
            </w:r>
            <w:r w:rsidRPr="002A02A5">
              <w:rPr>
                <w:rFonts w:hint="eastAsia"/>
                <w:kern w:val="0"/>
                <w:sz w:val="24"/>
                <w:szCs w:val="24"/>
              </w:rPr>
              <w:t>投标人或制造商通过对投标产品的优化设计达到可翻新可回收易装卸的特质，提供图文说明，提供：</w:t>
            </w:r>
            <w:r w:rsidRPr="002A02A5">
              <w:rPr>
                <w:kern w:val="0"/>
                <w:sz w:val="24"/>
                <w:szCs w:val="24"/>
              </w:rPr>
              <w:t>0.5</w:t>
            </w:r>
            <w:r w:rsidRPr="002A02A5">
              <w:rPr>
                <w:rFonts w:hint="eastAsia"/>
                <w:kern w:val="0"/>
                <w:sz w:val="24"/>
                <w:szCs w:val="24"/>
              </w:rPr>
              <w:t>分，未提供：</w:t>
            </w:r>
            <w:r w:rsidRPr="002A02A5">
              <w:rPr>
                <w:kern w:val="0"/>
                <w:sz w:val="24"/>
                <w:szCs w:val="24"/>
              </w:rPr>
              <w:t>0</w:t>
            </w:r>
            <w:r w:rsidRPr="002A02A5">
              <w:rPr>
                <w:rFonts w:hint="eastAsia"/>
                <w:kern w:val="0"/>
                <w:sz w:val="24"/>
                <w:szCs w:val="24"/>
              </w:rPr>
              <w:t>分</w:t>
            </w:r>
          </w:p>
          <w:p w:rsidR="00601EAC" w:rsidRPr="002A02A5" w:rsidRDefault="00601EAC" w:rsidP="00966C87">
            <w:pPr>
              <w:snapToGrid w:val="0"/>
              <w:rPr>
                <w:rFonts w:asciiTheme="minorEastAsia" w:eastAsiaTheme="minorEastAsia" w:hAnsiTheme="minorEastAsia"/>
                <w:bCs/>
                <w:sz w:val="24"/>
              </w:rPr>
            </w:pPr>
            <w:bookmarkStart w:id="94" w:name="OLE_LINK74"/>
            <w:bookmarkStart w:id="95" w:name="OLE_LINK75"/>
            <w:bookmarkStart w:id="96" w:name="OLE_LINK263"/>
            <w:bookmarkEnd w:id="92"/>
            <w:bookmarkEnd w:id="93"/>
            <w:r w:rsidRPr="002A02A5">
              <w:rPr>
                <w:kern w:val="0"/>
                <w:sz w:val="24"/>
                <w:szCs w:val="24"/>
              </w:rPr>
              <w:t xml:space="preserve">2. </w:t>
            </w:r>
            <w:r w:rsidRPr="002A02A5">
              <w:rPr>
                <w:rFonts w:hint="eastAsia"/>
                <w:kern w:val="0"/>
                <w:sz w:val="24"/>
                <w:szCs w:val="24"/>
              </w:rPr>
              <w:t>投标人或制造商针对本项目提供由拆装说明书、常用维修工具及易损零配件组成的维修工具箱，提供：</w:t>
            </w:r>
            <w:r w:rsidRPr="002A02A5">
              <w:rPr>
                <w:kern w:val="0"/>
                <w:sz w:val="24"/>
                <w:szCs w:val="24"/>
              </w:rPr>
              <w:t>0.5</w:t>
            </w:r>
            <w:r w:rsidRPr="002A02A5">
              <w:rPr>
                <w:rFonts w:hint="eastAsia"/>
                <w:kern w:val="0"/>
                <w:sz w:val="24"/>
                <w:szCs w:val="24"/>
              </w:rPr>
              <w:t>分，未提供：</w:t>
            </w:r>
            <w:r w:rsidRPr="002A02A5">
              <w:rPr>
                <w:kern w:val="0"/>
                <w:sz w:val="24"/>
                <w:szCs w:val="24"/>
              </w:rPr>
              <w:t>0</w:t>
            </w:r>
            <w:r w:rsidRPr="002A02A5">
              <w:rPr>
                <w:rFonts w:hint="eastAsia"/>
                <w:kern w:val="0"/>
                <w:sz w:val="24"/>
                <w:szCs w:val="24"/>
              </w:rPr>
              <w:t>分</w:t>
            </w:r>
            <w:bookmarkEnd w:id="94"/>
            <w:bookmarkEnd w:id="95"/>
            <w:bookmarkEnd w:id="96"/>
          </w:p>
        </w:tc>
        <w:tc>
          <w:tcPr>
            <w:tcW w:w="1010" w:type="dxa"/>
            <w:shd w:val="clear" w:color="auto" w:fill="auto"/>
            <w:vAlign w:val="center"/>
          </w:tcPr>
          <w:p w:rsidR="00601EAC" w:rsidRPr="002A02A5" w:rsidRDefault="00601EAC" w:rsidP="00966C87">
            <w:pPr>
              <w:widowControl/>
              <w:snapToGrid w:val="0"/>
              <w:jc w:val="center"/>
              <w:rPr>
                <w:rFonts w:asciiTheme="minorEastAsia" w:eastAsiaTheme="minorEastAsia" w:hAnsiTheme="minorEastAsia"/>
                <w:kern w:val="0"/>
                <w:sz w:val="24"/>
                <w:szCs w:val="24"/>
              </w:rPr>
            </w:pPr>
            <w:r w:rsidRPr="002A02A5">
              <w:rPr>
                <w:rFonts w:asciiTheme="minorEastAsia" w:eastAsiaTheme="minorEastAsia" w:hAnsiTheme="minorEastAsia" w:hint="eastAsia"/>
                <w:kern w:val="0"/>
                <w:sz w:val="24"/>
                <w:szCs w:val="24"/>
              </w:rPr>
              <w:t>1</w:t>
            </w:r>
          </w:p>
        </w:tc>
      </w:tr>
      <w:tr w:rsidR="00601EAC" w:rsidRPr="002A02A5">
        <w:trPr>
          <w:trHeight w:val="852"/>
          <w:jc w:val="center"/>
        </w:trPr>
        <w:tc>
          <w:tcPr>
            <w:tcW w:w="508" w:type="dxa"/>
            <w:shd w:val="clear" w:color="auto" w:fill="auto"/>
            <w:noWrap/>
            <w:vAlign w:val="center"/>
          </w:tcPr>
          <w:p w:rsidR="00601EAC" w:rsidRPr="002A02A5" w:rsidRDefault="00601EAC">
            <w:pPr>
              <w:widowControl/>
              <w:snapToGrid w:val="0"/>
              <w:jc w:val="center"/>
              <w:rPr>
                <w:rFonts w:asciiTheme="minorEastAsia" w:eastAsiaTheme="minorEastAsia" w:hAnsiTheme="minorEastAsia"/>
                <w:kern w:val="0"/>
                <w:sz w:val="24"/>
                <w:szCs w:val="24"/>
              </w:rPr>
            </w:pPr>
            <w:bookmarkStart w:id="97" w:name="_Hlk208839341"/>
            <w:bookmarkEnd w:id="89"/>
            <w:r w:rsidRPr="002A02A5">
              <w:rPr>
                <w:rFonts w:asciiTheme="minorEastAsia" w:eastAsiaTheme="minorEastAsia" w:hAnsiTheme="minorEastAsia" w:hint="eastAsia"/>
                <w:kern w:val="0"/>
                <w:sz w:val="24"/>
                <w:szCs w:val="24"/>
              </w:rPr>
              <w:t>8</w:t>
            </w:r>
          </w:p>
        </w:tc>
        <w:tc>
          <w:tcPr>
            <w:tcW w:w="1655" w:type="dxa"/>
            <w:shd w:val="clear" w:color="auto" w:fill="auto"/>
            <w:vAlign w:val="center"/>
          </w:tcPr>
          <w:p w:rsidR="00601EAC" w:rsidRPr="002A02A5" w:rsidRDefault="00601EAC" w:rsidP="00966C87">
            <w:pPr>
              <w:widowControl/>
              <w:snapToGrid w:val="0"/>
              <w:jc w:val="center"/>
              <w:rPr>
                <w:rFonts w:asciiTheme="minorEastAsia" w:eastAsiaTheme="minorEastAsia" w:hAnsiTheme="minorEastAsia"/>
                <w:kern w:val="0"/>
                <w:sz w:val="24"/>
                <w:szCs w:val="24"/>
              </w:rPr>
            </w:pPr>
            <w:bookmarkStart w:id="98" w:name="OLE_LINK76"/>
            <w:bookmarkStart w:id="99" w:name="OLE_LINK77"/>
            <w:r w:rsidRPr="002A02A5">
              <w:rPr>
                <w:rFonts w:asciiTheme="minorEastAsia" w:eastAsiaTheme="minorEastAsia" w:hAnsiTheme="minorEastAsia" w:hint="eastAsia"/>
                <w:sz w:val="24"/>
              </w:rPr>
              <w:t>生产加工环节环保评价</w:t>
            </w:r>
            <w:bookmarkEnd w:id="98"/>
            <w:bookmarkEnd w:id="99"/>
          </w:p>
        </w:tc>
        <w:tc>
          <w:tcPr>
            <w:tcW w:w="7087" w:type="dxa"/>
            <w:shd w:val="clear" w:color="auto" w:fill="auto"/>
            <w:vAlign w:val="center"/>
          </w:tcPr>
          <w:p w:rsidR="00601EAC" w:rsidRPr="002A02A5" w:rsidRDefault="00601EAC" w:rsidP="00966C87">
            <w:pPr>
              <w:widowControl/>
              <w:snapToGrid w:val="0"/>
              <w:jc w:val="left"/>
              <w:rPr>
                <w:kern w:val="0"/>
                <w:sz w:val="24"/>
                <w:szCs w:val="24"/>
              </w:rPr>
            </w:pPr>
            <w:bookmarkStart w:id="100" w:name="OLE_LINK78"/>
            <w:bookmarkStart w:id="101" w:name="OLE_LINK79"/>
            <w:r w:rsidRPr="002A02A5">
              <w:rPr>
                <w:rFonts w:hint="eastAsia"/>
                <w:kern w:val="0"/>
                <w:sz w:val="24"/>
                <w:szCs w:val="24"/>
              </w:rPr>
              <w:t xml:space="preserve">1. </w:t>
            </w:r>
            <w:r w:rsidRPr="002A02A5">
              <w:rPr>
                <w:rFonts w:hint="eastAsia"/>
                <w:kern w:val="0"/>
                <w:sz w:val="24"/>
                <w:szCs w:val="24"/>
              </w:rPr>
              <w:t>投标产品的成品在其生产、加工过程中排放达标，并提供环保部门盖章的证明材料，提供：</w:t>
            </w:r>
            <w:r w:rsidRPr="002A02A5">
              <w:rPr>
                <w:rFonts w:hint="eastAsia"/>
                <w:kern w:val="0"/>
                <w:sz w:val="24"/>
                <w:szCs w:val="24"/>
              </w:rPr>
              <w:t>1</w:t>
            </w:r>
            <w:r w:rsidRPr="002A02A5">
              <w:rPr>
                <w:rFonts w:hint="eastAsia"/>
                <w:kern w:val="0"/>
                <w:sz w:val="24"/>
                <w:szCs w:val="24"/>
              </w:rPr>
              <w:t>分，未提供：</w:t>
            </w:r>
            <w:r w:rsidRPr="002A02A5">
              <w:rPr>
                <w:rFonts w:hint="eastAsia"/>
                <w:kern w:val="0"/>
                <w:sz w:val="24"/>
                <w:szCs w:val="24"/>
              </w:rPr>
              <w:t>0</w:t>
            </w:r>
            <w:r w:rsidRPr="002A02A5">
              <w:rPr>
                <w:rFonts w:hint="eastAsia"/>
                <w:kern w:val="0"/>
                <w:sz w:val="24"/>
                <w:szCs w:val="24"/>
              </w:rPr>
              <w:t>分</w:t>
            </w:r>
          </w:p>
          <w:p w:rsidR="00601EAC" w:rsidRPr="002A02A5" w:rsidRDefault="00601EAC" w:rsidP="00966C87">
            <w:pPr>
              <w:snapToGrid w:val="0"/>
              <w:rPr>
                <w:rFonts w:asciiTheme="minorEastAsia" w:eastAsiaTheme="minorEastAsia" w:hAnsiTheme="minorEastAsia"/>
                <w:bCs/>
                <w:sz w:val="24"/>
              </w:rPr>
            </w:pPr>
            <w:bookmarkStart w:id="102" w:name="_Hlk208839540"/>
            <w:bookmarkEnd w:id="100"/>
            <w:bookmarkEnd w:id="101"/>
            <w:r w:rsidRPr="002A02A5">
              <w:rPr>
                <w:rFonts w:hint="eastAsia"/>
                <w:kern w:val="0"/>
                <w:sz w:val="24"/>
                <w:szCs w:val="24"/>
              </w:rPr>
              <w:t xml:space="preserve">2. </w:t>
            </w:r>
            <w:bookmarkStart w:id="103" w:name="OLE_LINK80"/>
            <w:bookmarkStart w:id="104" w:name="OLE_LINK81"/>
            <w:r w:rsidRPr="002A02A5">
              <w:rPr>
                <w:rFonts w:hint="eastAsia"/>
                <w:kern w:val="0"/>
                <w:sz w:val="24"/>
                <w:szCs w:val="24"/>
              </w:rPr>
              <w:t>投标产品的成品在其生产、加工过程中采取降低噪声措施并提供图文证明材料的（</w:t>
            </w:r>
            <w:r w:rsidRPr="002A02A5">
              <w:rPr>
                <w:kern w:val="0"/>
                <w:sz w:val="24"/>
                <w:szCs w:val="24"/>
              </w:rPr>
              <w:t>例如风机安装减振装置</w:t>
            </w:r>
            <w:r w:rsidRPr="002A02A5">
              <w:rPr>
                <w:rFonts w:hint="eastAsia"/>
                <w:kern w:val="0"/>
                <w:sz w:val="24"/>
                <w:szCs w:val="24"/>
              </w:rPr>
              <w:t>；在机器或者厂房</w:t>
            </w:r>
            <w:r w:rsidRPr="002A02A5">
              <w:rPr>
                <w:kern w:val="0"/>
                <w:sz w:val="24"/>
                <w:szCs w:val="24"/>
              </w:rPr>
              <w:t>使用吸声材料</w:t>
            </w:r>
            <w:r w:rsidRPr="002A02A5">
              <w:rPr>
                <w:rFonts w:hint="eastAsia"/>
                <w:kern w:val="0"/>
                <w:sz w:val="24"/>
                <w:szCs w:val="24"/>
              </w:rPr>
              <w:t>；为工人配备减噪防护措施等），提供：</w:t>
            </w:r>
            <w:r w:rsidRPr="002A02A5">
              <w:rPr>
                <w:rFonts w:hint="eastAsia"/>
                <w:kern w:val="0"/>
                <w:sz w:val="24"/>
                <w:szCs w:val="24"/>
              </w:rPr>
              <w:t>1</w:t>
            </w:r>
            <w:r w:rsidRPr="002A02A5">
              <w:rPr>
                <w:rFonts w:hint="eastAsia"/>
                <w:kern w:val="0"/>
                <w:sz w:val="24"/>
                <w:szCs w:val="24"/>
              </w:rPr>
              <w:t>分，未提供：</w:t>
            </w:r>
            <w:r w:rsidRPr="002A02A5">
              <w:rPr>
                <w:rFonts w:hint="eastAsia"/>
                <w:kern w:val="0"/>
                <w:sz w:val="24"/>
                <w:szCs w:val="24"/>
              </w:rPr>
              <w:t>0</w:t>
            </w:r>
            <w:r w:rsidRPr="002A02A5">
              <w:rPr>
                <w:rFonts w:hint="eastAsia"/>
                <w:kern w:val="0"/>
                <w:sz w:val="24"/>
                <w:szCs w:val="24"/>
              </w:rPr>
              <w:t>分。</w:t>
            </w:r>
            <w:bookmarkEnd w:id="102"/>
            <w:bookmarkEnd w:id="103"/>
            <w:bookmarkEnd w:id="104"/>
          </w:p>
        </w:tc>
        <w:tc>
          <w:tcPr>
            <w:tcW w:w="1010" w:type="dxa"/>
            <w:shd w:val="clear" w:color="auto" w:fill="auto"/>
            <w:vAlign w:val="center"/>
          </w:tcPr>
          <w:p w:rsidR="00601EAC" w:rsidRPr="002A02A5" w:rsidRDefault="00601EAC" w:rsidP="00966C87">
            <w:pPr>
              <w:widowControl/>
              <w:snapToGrid w:val="0"/>
              <w:jc w:val="center"/>
              <w:rPr>
                <w:rFonts w:asciiTheme="minorEastAsia" w:eastAsiaTheme="minorEastAsia" w:hAnsiTheme="minorEastAsia"/>
                <w:kern w:val="0"/>
                <w:sz w:val="24"/>
                <w:szCs w:val="24"/>
              </w:rPr>
            </w:pPr>
            <w:r w:rsidRPr="002A02A5">
              <w:rPr>
                <w:rFonts w:asciiTheme="minorEastAsia" w:eastAsiaTheme="minorEastAsia" w:hAnsiTheme="minorEastAsia" w:hint="eastAsia"/>
                <w:kern w:val="0"/>
                <w:sz w:val="24"/>
                <w:szCs w:val="24"/>
              </w:rPr>
              <w:t>2</w:t>
            </w:r>
          </w:p>
        </w:tc>
      </w:tr>
      <w:tr w:rsidR="00601EAC" w:rsidRPr="002A02A5">
        <w:trPr>
          <w:trHeight w:val="874"/>
          <w:jc w:val="center"/>
        </w:trPr>
        <w:tc>
          <w:tcPr>
            <w:tcW w:w="508" w:type="dxa"/>
            <w:shd w:val="clear" w:color="auto" w:fill="auto"/>
            <w:noWrap/>
            <w:vAlign w:val="center"/>
          </w:tcPr>
          <w:p w:rsidR="00601EAC" w:rsidRPr="002A02A5" w:rsidRDefault="00601EAC">
            <w:pPr>
              <w:widowControl/>
              <w:snapToGrid w:val="0"/>
              <w:jc w:val="center"/>
              <w:rPr>
                <w:rFonts w:asciiTheme="minorEastAsia" w:eastAsiaTheme="minorEastAsia" w:hAnsiTheme="minorEastAsia"/>
                <w:kern w:val="0"/>
                <w:sz w:val="24"/>
                <w:szCs w:val="24"/>
              </w:rPr>
            </w:pPr>
            <w:bookmarkStart w:id="105" w:name="_Hlk208839576"/>
            <w:bookmarkEnd w:id="97"/>
            <w:r w:rsidRPr="002A02A5">
              <w:rPr>
                <w:rFonts w:asciiTheme="minorEastAsia" w:eastAsiaTheme="minorEastAsia" w:hAnsiTheme="minorEastAsia" w:hint="eastAsia"/>
                <w:kern w:val="0"/>
                <w:sz w:val="24"/>
                <w:szCs w:val="24"/>
              </w:rPr>
              <w:t>9</w:t>
            </w:r>
          </w:p>
        </w:tc>
        <w:tc>
          <w:tcPr>
            <w:tcW w:w="1655" w:type="dxa"/>
            <w:shd w:val="clear" w:color="auto" w:fill="auto"/>
            <w:vAlign w:val="center"/>
          </w:tcPr>
          <w:p w:rsidR="00601EAC" w:rsidRPr="002A02A5" w:rsidRDefault="00601EAC" w:rsidP="00966C87">
            <w:pPr>
              <w:widowControl/>
              <w:snapToGrid w:val="0"/>
              <w:jc w:val="center"/>
              <w:rPr>
                <w:rFonts w:asciiTheme="minorEastAsia" w:eastAsiaTheme="minorEastAsia" w:hAnsiTheme="minorEastAsia"/>
                <w:kern w:val="0"/>
                <w:sz w:val="24"/>
                <w:szCs w:val="24"/>
              </w:rPr>
            </w:pPr>
            <w:bookmarkStart w:id="106" w:name="OLE_LINK82"/>
            <w:bookmarkStart w:id="107" w:name="OLE_LINK83"/>
            <w:r w:rsidRPr="002A02A5">
              <w:rPr>
                <w:rFonts w:asciiTheme="minorEastAsia" w:eastAsiaTheme="minorEastAsia" w:hAnsiTheme="minorEastAsia" w:hint="eastAsia"/>
                <w:sz w:val="24"/>
              </w:rPr>
              <w:t>回收环节环保评价</w:t>
            </w:r>
            <w:bookmarkEnd w:id="106"/>
            <w:bookmarkEnd w:id="107"/>
          </w:p>
        </w:tc>
        <w:tc>
          <w:tcPr>
            <w:tcW w:w="7087" w:type="dxa"/>
            <w:shd w:val="clear" w:color="auto" w:fill="auto"/>
            <w:vAlign w:val="center"/>
          </w:tcPr>
          <w:p w:rsidR="00601EAC" w:rsidRPr="002A02A5" w:rsidRDefault="00601EAC" w:rsidP="00966C87">
            <w:pPr>
              <w:widowControl/>
              <w:snapToGrid w:val="0"/>
              <w:jc w:val="left"/>
              <w:rPr>
                <w:kern w:val="0"/>
                <w:sz w:val="24"/>
                <w:szCs w:val="24"/>
              </w:rPr>
            </w:pPr>
            <w:bookmarkStart w:id="108" w:name="OLE_LINK266"/>
            <w:bookmarkStart w:id="109" w:name="OLE_LINK267"/>
            <w:r w:rsidRPr="002A02A5">
              <w:rPr>
                <w:rFonts w:hint="eastAsia"/>
                <w:kern w:val="0"/>
                <w:sz w:val="24"/>
                <w:szCs w:val="24"/>
              </w:rPr>
              <w:t xml:space="preserve">1. </w:t>
            </w:r>
            <w:bookmarkStart w:id="110" w:name="OLE_LINK84"/>
            <w:bookmarkStart w:id="111" w:name="OLE_LINK85"/>
            <w:r w:rsidRPr="002A02A5">
              <w:rPr>
                <w:rFonts w:hint="eastAsia"/>
                <w:kern w:val="0"/>
                <w:sz w:val="24"/>
                <w:szCs w:val="24"/>
              </w:rPr>
              <w:t>投标人承诺针对本项目提供回收处理服务，提供：</w:t>
            </w:r>
            <w:r w:rsidRPr="002A02A5">
              <w:rPr>
                <w:rFonts w:hint="eastAsia"/>
                <w:kern w:val="0"/>
                <w:sz w:val="24"/>
                <w:szCs w:val="24"/>
              </w:rPr>
              <w:t>1</w:t>
            </w:r>
            <w:r w:rsidRPr="002A02A5">
              <w:rPr>
                <w:rFonts w:hint="eastAsia"/>
                <w:kern w:val="0"/>
                <w:sz w:val="24"/>
                <w:szCs w:val="24"/>
              </w:rPr>
              <w:t>分，未提供：</w:t>
            </w:r>
            <w:r w:rsidRPr="002A02A5">
              <w:rPr>
                <w:rFonts w:hint="eastAsia"/>
                <w:kern w:val="0"/>
                <w:sz w:val="24"/>
                <w:szCs w:val="24"/>
              </w:rPr>
              <w:t>0</w:t>
            </w:r>
            <w:r w:rsidRPr="002A02A5">
              <w:rPr>
                <w:rFonts w:hint="eastAsia"/>
                <w:kern w:val="0"/>
                <w:sz w:val="24"/>
                <w:szCs w:val="24"/>
              </w:rPr>
              <w:t>分</w:t>
            </w:r>
            <w:bookmarkEnd w:id="110"/>
            <w:bookmarkEnd w:id="111"/>
          </w:p>
          <w:p w:rsidR="00601EAC" w:rsidRPr="002A02A5" w:rsidRDefault="00601EAC" w:rsidP="00966C87">
            <w:pPr>
              <w:snapToGrid w:val="0"/>
              <w:rPr>
                <w:kern w:val="0"/>
                <w:sz w:val="24"/>
                <w:szCs w:val="24"/>
              </w:rPr>
            </w:pPr>
            <w:bookmarkStart w:id="112" w:name="OLE_LINK268"/>
            <w:bookmarkEnd w:id="108"/>
            <w:bookmarkEnd w:id="109"/>
            <w:r w:rsidRPr="002A02A5">
              <w:rPr>
                <w:rFonts w:hint="eastAsia"/>
                <w:kern w:val="0"/>
                <w:sz w:val="24"/>
                <w:szCs w:val="24"/>
              </w:rPr>
              <w:t xml:space="preserve">2. </w:t>
            </w:r>
            <w:bookmarkStart w:id="113" w:name="OLE_LINK86"/>
            <w:r w:rsidRPr="002A02A5">
              <w:rPr>
                <w:rFonts w:hint="eastAsia"/>
                <w:kern w:val="0"/>
                <w:sz w:val="24"/>
                <w:szCs w:val="24"/>
              </w:rPr>
              <w:t>对回收的产品投标人能够提供有效的可循环再利用的证明材料的，提供：</w:t>
            </w:r>
            <w:r w:rsidRPr="002A02A5">
              <w:rPr>
                <w:rFonts w:hint="eastAsia"/>
                <w:kern w:val="0"/>
                <w:sz w:val="24"/>
                <w:szCs w:val="24"/>
              </w:rPr>
              <w:t>1</w:t>
            </w:r>
            <w:r w:rsidRPr="002A02A5">
              <w:rPr>
                <w:rFonts w:hint="eastAsia"/>
                <w:kern w:val="0"/>
                <w:sz w:val="24"/>
                <w:szCs w:val="24"/>
              </w:rPr>
              <w:t>分，未提供：</w:t>
            </w:r>
            <w:r w:rsidRPr="002A02A5">
              <w:rPr>
                <w:rFonts w:hint="eastAsia"/>
                <w:kern w:val="0"/>
                <w:sz w:val="24"/>
                <w:szCs w:val="24"/>
              </w:rPr>
              <w:t>0</w:t>
            </w:r>
            <w:r w:rsidRPr="002A02A5">
              <w:rPr>
                <w:rFonts w:hint="eastAsia"/>
                <w:kern w:val="0"/>
                <w:sz w:val="24"/>
                <w:szCs w:val="24"/>
              </w:rPr>
              <w:t>分</w:t>
            </w:r>
            <w:bookmarkEnd w:id="112"/>
            <w:bookmarkEnd w:id="113"/>
          </w:p>
        </w:tc>
        <w:tc>
          <w:tcPr>
            <w:tcW w:w="1010" w:type="dxa"/>
            <w:shd w:val="clear" w:color="auto" w:fill="auto"/>
            <w:vAlign w:val="center"/>
          </w:tcPr>
          <w:p w:rsidR="00601EAC" w:rsidRPr="002A02A5" w:rsidRDefault="00601EAC" w:rsidP="00966C87">
            <w:pPr>
              <w:widowControl/>
              <w:snapToGrid w:val="0"/>
              <w:jc w:val="center"/>
              <w:rPr>
                <w:rFonts w:asciiTheme="minorEastAsia" w:eastAsiaTheme="minorEastAsia" w:hAnsiTheme="minorEastAsia"/>
                <w:kern w:val="0"/>
                <w:sz w:val="24"/>
                <w:szCs w:val="24"/>
              </w:rPr>
            </w:pPr>
            <w:r w:rsidRPr="002A02A5">
              <w:rPr>
                <w:rFonts w:asciiTheme="minorEastAsia" w:eastAsiaTheme="minorEastAsia" w:hAnsiTheme="minorEastAsia" w:hint="eastAsia"/>
                <w:kern w:val="0"/>
                <w:sz w:val="24"/>
                <w:szCs w:val="24"/>
              </w:rPr>
              <w:t>2</w:t>
            </w:r>
          </w:p>
        </w:tc>
      </w:tr>
      <w:tr w:rsidR="00601EAC" w:rsidRPr="002A02A5" w:rsidTr="00684A10">
        <w:trPr>
          <w:trHeight w:val="1179"/>
          <w:jc w:val="center"/>
        </w:trPr>
        <w:tc>
          <w:tcPr>
            <w:tcW w:w="508" w:type="dxa"/>
            <w:shd w:val="clear" w:color="auto" w:fill="auto"/>
            <w:noWrap/>
            <w:vAlign w:val="center"/>
          </w:tcPr>
          <w:p w:rsidR="00601EAC" w:rsidRPr="002A02A5" w:rsidRDefault="00601EAC">
            <w:pPr>
              <w:widowControl/>
              <w:snapToGrid w:val="0"/>
              <w:jc w:val="center"/>
              <w:rPr>
                <w:rFonts w:asciiTheme="minorEastAsia" w:eastAsiaTheme="minorEastAsia" w:hAnsiTheme="minorEastAsia"/>
                <w:kern w:val="0"/>
                <w:sz w:val="24"/>
                <w:szCs w:val="24"/>
              </w:rPr>
            </w:pPr>
            <w:bookmarkStart w:id="114" w:name="_Hlk208839604"/>
            <w:bookmarkEnd w:id="105"/>
            <w:r w:rsidRPr="002A02A5">
              <w:rPr>
                <w:rFonts w:asciiTheme="minorEastAsia" w:eastAsiaTheme="minorEastAsia" w:hAnsiTheme="minorEastAsia" w:hint="eastAsia"/>
                <w:kern w:val="0"/>
                <w:sz w:val="24"/>
                <w:szCs w:val="24"/>
              </w:rPr>
              <w:t>10</w:t>
            </w:r>
          </w:p>
        </w:tc>
        <w:tc>
          <w:tcPr>
            <w:tcW w:w="1655" w:type="dxa"/>
            <w:shd w:val="clear" w:color="auto" w:fill="auto"/>
            <w:vAlign w:val="center"/>
          </w:tcPr>
          <w:p w:rsidR="00601EAC" w:rsidRPr="002A02A5" w:rsidRDefault="00601EAC" w:rsidP="00966C87">
            <w:pPr>
              <w:widowControl/>
              <w:snapToGrid w:val="0"/>
              <w:jc w:val="center"/>
              <w:rPr>
                <w:kern w:val="0"/>
                <w:sz w:val="24"/>
                <w:szCs w:val="24"/>
              </w:rPr>
            </w:pPr>
            <w:bookmarkStart w:id="115" w:name="OLE_LINK87"/>
            <w:bookmarkStart w:id="116" w:name="OLE_LINK92"/>
            <w:r w:rsidRPr="002A02A5">
              <w:rPr>
                <w:rFonts w:hint="eastAsia"/>
                <w:kern w:val="0"/>
                <w:sz w:val="24"/>
                <w:szCs w:val="24"/>
              </w:rPr>
              <w:t>包装与运输环节评价</w:t>
            </w:r>
            <w:bookmarkEnd w:id="115"/>
            <w:bookmarkEnd w:id="116"/>
          </w:p>
        </w:tc>
        <w:tc>
          <w:tcPr>
            <w:tcW w:w="7087" w:type="dxa"/>
            <w:shd w:val="clear" w:color="auto" w:fill="auto"/>
          </w:tcPr>
          <w:p w:rsidR="00601EAC" w:rsidRPr="002A02A5" w:rsidRDefault="00601EAC" w:rsidP="00966C87">
            <w:pPr>
              <w:widowControl/>
              <w:snapToGrid w:val="0"/>
              <w:jc w:val="left"/>
              <w:rPr>
                <w:kern w:val="0"/>
                <w:sz w:val="24"/>
                <w:szCs w:val="24"/>
              </w:rPr>
            </w:pPr>
            <w:bookmarkStart w:id="117" w:name="OLE_LINK93"/>
            <w:bookmarkStart w:id="118" w:name="OLE_LINK272"/>
            <w:r w:rsidRPr="002A02A5">
              <w:rPr>
                <w:kern w:val="0"/>
                <w:sz w:val="24"/>
                <w:szCs w:val="24"/>
              </w:rPr>
              <w:t xml:space="preserve">1. </w:t>
            </w:r>
            <w:r w:rsidRPr="002A02A5">
              <w:rPr>
                <w:rFonts w:hint="eastAsia"/>
                <w:kern w:val="0"/>
                <w:sz w:val="24"/>
                <w:szCs w:val="24"/>
              </w:rPr>
              <w:t>所投产品制造商使用循环再利用的材料包装投标产品并提供相关证明材料的，提供：</w:t>
            </w:r>
            <w:r w:rsidRPr="002A02A5">
              <w:rPr>
                <w:kern w:val="0"/>
                <w:sz w:val="24"/>
                <w:szCs w:val="24"/>
              </w:rPr>
              <w:t>1</w:t>
            </w:r>
            <w:r w:rsidRPr="002A02A5">
              <w:rPr>
                <w:rFonts w:hint="eastAsia"/>
                <w:kern w:val="0"/>
                <w:sz w:val="24"/>
                <w:szCs w:val="24"/>
              </w:rPr>
              <w:t>分，未提供：</w:t>
            </w:r>
            <w:r w:rsidRPr="002A02A5">
              <w:rPr>
                <w:kern w:val="0"/>
                <w:sz w:val="24"/>
                <w:szCs w:val="24"/>
              </w:rPr>
              <w:t>0</w:t>
            </w:r>
            <w:r w:rsidRPr="002A02A5">
              <w:rPr>
                <w:rFonts w:hint="eastAsia"/>
                <w:kern w:val="0"/>
                <w:sz w:val="24"/>
                <w:szCs w:val="24"/>
              </w:rPr>
              <w:t>分</w:t>
            </w:r>
          </w:p>
          <w:p w:rsidR="00601EAC" w:rsidRPr="002A02A5" w:rsidRDefault="00601EAC" w:rsidP="00966C87">
            <w:pPr>
              <w:widowControl/>
              <w:snapToGrid w:val="0"/>
              <w:jc w:val="left"/>
              <w:rPr>
                <w:kern w:val="0"/>
                <w:sz w:val="24"/>
                <w:szCs w:val="24"/>
              </w:rPr>
            </w:pPr>
            <w:bookmarkStart w:id="119" w:name="OLE_LINK273"/>
            <w:bookmarkStart w:id="120" w:name="OLE_LINK274"/>
            <w:bookmarkEnd w:id="117"/>
            <w:bookmarkEnd w:id="118"/>
            <w:r w:rsidRPr="002A02A5">
              <w:rPr>
                <w:kern w:val="0"/>
                <w:sz w:val="24"/>
                <w:szCs w:val="24"/>
              </w:rPr>
              <w:t>2.</w:t>
            </w:r>
            <w:bookmarkStart w:id="121" w:name="OLE_LINK94"/>
            <w:bookmarkStart w:id="122" w:name="OLE_LINK95"/>
            <w:r w:rsidRPr="002A02A5">
              <w:rPr>
                <w:rFonts w:hint="eastAsia"/>
                <w:kern w:val="0"/>
                <w:sz w:val="24"/>
                <w:szCs w:val="24"/>
              </w:rPr>
              <w:t>投标人所使用的运</w:t>
            </w:r>
            <w:proofErr w:type="gramStart"/>
            <w:r w:rsidRPr="002A02A5">
              <w:rPr>
                <w:rFonts w:hint="eastAsia"/>
                <w:kern w:val="0"/>
                <w:sz w:val="24"/>
                <w:szCs w:val="24"/>
              </w:rPr>
              <w:t>维车辆</w:t>
            </w:r>
            <w:proofErr w:type="gramEnd"/>
            <w:r w:rsidRPr="002A02A5">
              <w:rPr>
                <w:rFonts w:hint="eastAsia"/>
                <w:kern w:val="0"/>
                <w:sz w:val="24"/>
                <w:szCs w:val="24"/>
              </w:rPr>
              <w:t>为新能源汽车，并提供车辆行驶证（产权单位须与投标单位一致），提供：</w:t>
            </w:r>
            <w:r w:rsidRPr="002A02A5">
              <w:rPr>
                <w:kern w:val="0"/>
                <w:sz w:val="24"/>
                <w:szCs w:val="24"/>
              </w:rPr>
              <w:t>1</w:t>
            </w:r>
            <w:r w:rsidRPr="002A02A5">
              <w:rPr>
                <w:rFonts w:hint="eastAsia"/>
                <w:kern w:val="0"/>
                <w:sz w:val="24"/>
                <w:szCs w:val="24"/>
              </w:rPr>
              <w:t>分，未提供：</w:t>
            </w:r>
            <w:r w:rsidRPr="002A02A5">
              <w:rPr>
                <w:kern w:val="0"/>
                <w:sz w:val="24"/>
                <w:szCs w:val="24"/>
              </w:rPr>
              <w:t>0</w:t>
            </w:r>
            <w:r w:rsidRPr="002A02A5">
              <w:rPr>
                <w:rFonts w:hint="eastAsia"/>
                <w:kern w:val="0"/>
                <w:sz w:val="24"/>
                <w:szCs w:val="24"/>
              </w:rPr>
              <w:t>分</w:t>
            </w:r>
            <w:bookmarkEnd w:id="119"/>
            <w:bookmarkEnd w:id="120"/>
            <w:bookmarkEnd w:id="121"/>
            <w:bookmarkEnd w:id="122"/>
          </w:p>
        </w:tc>
        <w:tc>
          <w:tcPr>
            <w:tcW w:w="1010" w:type="dxa"/>
            <w:shd w:val="clear" w:color="auto" w:fill="auto"/>
            <w:vAlign w:val="center"/>
          </w:tcPr>
          <w:p w:rsidR="00601EAC" w:rsidRPr="002A02A5" w:rsidRDefault="00601EAC" w:rsidP="00966C87">
            <w:pPr>
              <w:widowControl/>
              <w:snapToGrid w:val="0"/>
              <w:jc w:val="center"/>
              <w:rPr>
                <w:rFonts w:asciiTheme="minorEastAsia" w:eastAsiaTheme="minorEastAsia" w:hAnsiTheme="minorEastAsia"/>
                <w:kern w:val="0"/>
                <w:sz w:val="24"/>
                <w:szCs w:val="24"/>
              </w:rPr>
            </w:pPr>
            <w:r w:rsidRPr="002A02A5">
              <w:rPr>
                <w:rFonts w:asciiTheme="minorEastAsia" w:eastAsiaTheme="minorEastAsia" w:hAnsiTheme="minorEastAsia" w:hint="eastAsia"/>
                <w:kern w:val="0"/>
                <w:sz w:val="24"/>
                <w:szCs w:val="24"/>
              </w:rPr>
              <w:t>2</w:t>
            </w:r>
          </w:p>
        </w:tc>
      </w:tr>
      <w:tr w:rsidR="004101D2" w:rsidTr="00684A10">
        <w:trPr>
          <w:trHeight w:val="648"/>
          <w:jc w:val="center"/>
        </w:trPr>
        <w:tc>
          <w:tcPr>
            <w:tcW w:w="508" w:type="dxa"/>
            <w:shd w:val="clear" w:color="auto" w:fill="auto"/>
            <w:noWrap/>
            <w:vAlign w:val="center"/>
          </w:tcPr>
          <w:p w:rsidR="004101D2" w:rsidRPr="002A02A5" w:rsidRDefault="00771485">
            <w:pPr>
              <w:widowControl/>
              <w:snapToGrid w:val="0"/>
              <w:jc w:val="center"/>
              <w:rPr>
                <w:rFonts w:asciiTheme="minorEastAsia" w:eastAsiaTheme="minorEastAsia" w:hAnsiTheme="minorEastAsia"/>
                <w:kern w:val="0"/>
                <w:sz w:val="24"/>
                <w:szCs w:val="24"/>
              </w:rPr>
            </w:pPr>
            <w:bookmarkStart w:id="123" w:name="_Hlk208839669"/>
            <w:bookmarkEnd w:id="114"/>
            <w:r w:rsidRPr="002A02A5">
              <w:rPr>
                <w:rFonts w:asciiTheme="minorEastAsia" w:eastAsiaTheme="minorEastAsia" w:hAnsiTheme="minorEastAsia" w:hint="eastAsia"/>
                <w:kern w:val="0"/>
                <w:sz w:val="24"/>
                <w:szCs w:val="24"/>
              </w:rPr>
              <w:t>11</w:t>
            </w:r>
          </w:p>
        </w:tc>
        <w:tc>
          <w:tcPr>
            <w:tcW w:w="1655" w:type="dxa"/>
            <w:shd w:val="clear" w:color="auto" w:fill="auto"/>
            <w:vAlign w:val="center"/>
          </w:tcPr>
          <w:p w:rsidR="004101D2" w:rsidRPr="002A02A5" w:rsidRDefault="00771485">
            <w:pPr>
              <w:widowControl/>
              <w:snapToGrid w:val="0"/>
              <w:jc w:val="center"/>
              <w:rPr>
                <w:rFonts w:asciiTheme="minorEastAsia" w:eastAsiaTheme="minorEastAsia" w:hAnsiTheme="minorEastAsia"/>
                <w:kern w:val="0"/>
                <w:sz w:val="24"/>
                <w:szCs w:val="24"/>
              </w:rPr>
            </w:pPr>
            <w:r w:rsidRPr="002A02A5">
              <w:rPr>
                <w:rFonts w:asciiTheme="minorEastAsia" w:eastAsiaTheme="minorEastAsia" w:hAnsiTheme="minorEastAsia" w:hint="eastAsia"/>
                <w:sz w:val="24"/>
              </w:rPr>
              <w:t>家具产品价格组成清单评价</w:t>
            </w:r>
          </w:p>
        </w:tc>
        <w:tc>
          <w:tcPr>
            <w:tcW w:w="7087" w:type="dxa"/>
            <w:shd w:val="clear" w:color="auto" w:fill="auto"/>
            <w:vAlign w:val="center"/>
          </w:tcPr>
          <w:p w:rsidR="004101D2" w:rsidRPr="002A02A5" w:rsidRDefault="00771485" w:rsidP="00E066B1">
            <w:pPr>
              <w:snapToGrid w:val="0"/>
              <w:rPr>
                <w:rFonts w:asciiTheme="minorEastAsia" w:eastAsiaTheme="minorEastAsia" w:hAnsiTheme="minorEastAsia"/>
                <w:bCs/>
                <w:sz w:val="24"/>
              </w:rPr>
            </w:pPr>
            <w:r w:rsidRPr="002A02A5">
              <w:rPr>
                <w:rFonts w:asciiTheme="minorEastAsia" w:eastAsiaTheme="minorEastAsia" w:hAnsiTheme="minorEastAsia" w:hint="eastAsia"/>
                <w:sz w:val="24"/>
              </w:rPr>
              <w:t>家具产品价格组成清单明细表完整、无明显缺陷得</w:t>
            </w:r>
            <w:r w:rsidR="00E066B1" w:rsidRPr="002A02A5">
              <w:rPr>
                <w:rFonts w:asciiTheme="minorEastAsia" w:eastAsiaTheme="minorEastAsia" w:hAnsiTheme="minorEastAsia" w:hint="eastAsia"/>
                <w:sz w:val="24"/>
              </w:rPr>
              <w:t>0.5</w:t>
            </w:r>
            <w:r w:rsidRPr="002A02A5">
              <w:rPr>
                <w:rFonts w:asciiTheme="minorEastAsia" w:eastAsiaTheme="minorEastAsia" w:hAnsiTheme="minorEastAsia" w:hint="eastAsia"/>
                <w:sz w:val="24"/>
              </w:rPr>
              <w:t>分</w:t>
            </w:r>
          </w:p>
        </w:tc>
        <w:tc>
          <w:tcPr>
            <w:tcW w:w="1010" w:type="dxa"/>
            <w:shd w:val="clear" w:color="auto" w:fill="auto"/>
            <w:vAlign w:val="center"/>
          </w:tcPr>
          <w:p w:rsidR="004101D2" w:rsidRDefault="00E066B1">
            <w:pPr>
              <w:widowControl/>
              <w:snapToGrid w:val="0"/>
              <w:jc w:val="center"/>
              <w:rPr>
                <w:rFonts w:asciiTheme="minorEastAsia" w:eastAsiaTheme="minorEastAsia" w:hAnsiTheme="minorEastAsia"/>
                <w:kern w:val="0"/>
                <w:sz w:val="24"/>
                <w:szCs w:val="24"/>
              </w:rPr>
            </w:pPr>
            <w:r w:rsidRPr="002A02A5">
              <w:rPr>
                <w:rFonts w:asciiTheme="minorEastAsia" w:eastAsiaTheme="minorEastAsia" w:hAnsiTheme="minorEastAsia" w:hint="eastAsia"/>
                <w:kern w:val="0"/>
                <w:sz w:val="24"/>
                <w:szCs w:val="24"/>
              </w:rPr>
              <w:t>0.5</w:t>
            </w:r>
          </w:p>
        </w:tc>
      </w:tr>
      <w:tr w:rsidR="004101D2" w:rsidTr="00684A10">
        <w:trPr>
          <w:trHeight w:val="2260"/>
          <w:jc w:val="center"/>
        </w:trPr>
        <w:tc>
          <w:tcPr>
            <w:tcW w:w="508" w:type="dxa"/>
            <w:shd w:val="clear" w:color="auto" w:fill="auto"/>
            <w:noWrap/>
            <w:vAlign w:val="center"/>
          </w:tcPr>
          <w:p w:rsidR="004101D2" w:rsidRDefault="00771485">
            <w:pPr>
              <w:widowControl/>
              <w:snapToGrid w:val="0"/>
              <w:jc w:val="center"/>
              <w:rPr>
                <w:rFonts w:asciiTheme="minorEastAsia" w:eastAsiaTheme="minorEastAsia" w:hAnsiTheme="minorEastAsia"/>
                <w:kern w:val="0"/>
                <w:sz w:val="24"/>
                <w:szCs w:val="24"/>
              </w:rPr>
            </w:pPr>
            <w:bookmarkStart w:id="124" w:name="_Hlk208839681"/>
            <w:bookmarkEnd w:id="123"/>
            <w:r>
              <w:rPr>
                <w:rFonts w:asciiTheme="minorEastAsia" w:eastAsiaTheme="minorEastAsia" w:hAnsiTheme="minorEastAsia" w:hint="eastAsia"/>
                <w:kern w:val="0"/>
                <w:sz w:val="24"/>
                <w:szCs w:val="24"/>
              </w:rPr>
              <w:t>12</w:t>
            </w:r>
          </w:p>
        </w:tc>
        <w:tc>
          <w:tcPr>
            <w:tcW w:w="1655"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投标人实施能力</w:t>
            </w:r>
          </w:p>
        </w:tc>
        <w:tc>
          <w:tcPr>
            <w:tcW w:w="7087" w:type="dxa"/>
            <w:shd w:val="clear" w:color="auto" w:fill="auto"/>
            <w:vAlign w:val="center"/>
          </w:tcPr>
          <w:p w:rsidR="004101D2" w:rsidRDefault="00771485">
            <w:pPr>
              <w:snapToGrid w:val="0"/>
              <w:rPr>
                <w:rFonts w:asciiTheme="minorEastAsia" w:eastAsiaTheme="minorEastAsia" w:hAnsiTheme="minorEastAsia"/>
                <w:bCs/>
                <w:sz w:val="24"/>
              </w:rPr>
            </w:pPr>
            <w:r>
              <w:rPr>
                <w:rFonts w:asciiTheme="minorEastAsia" w:eastAsiaTheme="minorEastAsia" w:hAnsiTheme="minorEastAsia"/>
                <w:bCs/>
                <w:sz w:val="24"/>
              </w:rPr>
              <w:t>完全按照以下要求提供与</w:t>
            </w:r>
            <w:r>
              <w:rPr>
                <w:rFonts w:asciiTheme="minorEastAsia" w:eastAsiaTheme="minorEastAsia" w:hAnsiTheme="minorEastAsia" w:hint="eastAsia"/>
                <w:bCs/>
                <w:sz w:val="24"/>
              </w:rPr>
              <w:t>本项目</w:t>
            </w:r>
            <w:r>
              <w:rPr>
                <w:rFonts w:asciiTheme="minorEastAsia" w:eastAsiaTheme="minorEastAsia" w:hAnsiTheme="minorEastAsia"/>
                <w:bCs/>
                <w:sz w:val="24"/>
              </w:rPr>
              <w:t>内容相当且已完成的</w:t>
            </w:r>
            <w:r>
              <w:rPr>
                <w:rFonts w:asciiTheme="minorEastAsia" w:eastAsiaTheme="minorEastAsia" w:hAnsiTheme="minorEastAsia" w:hint="eastAsia"/>
                <w:bCs/>
                <w:sz w:val="24"/>
              </w:rPr>
              <w:t>业绩</w:t>
            </w:r>
            <w:r>
              <w:rPr>
                <w:rFonts w:asciiTheme="minorEastAsia" w:eastAsiaTheme="minorEastAsia" w:hAnsiTheme="minorEastAsia"/>
                <w:bCs/>
                <w:sz w:val="24"/>
              </w:rPr>
              <w:t>，</w:t>
            </w:r>
            <w:r>
              <w:rPr>
                <w:rFonts w:asciiTheme="minorEastAsia" w:eastAsiaTheme="minorEastAsia" w:hAnsiTheme="minorEastAsia" w:hint="eastAsia"/>
                <w:bCs/>
                <w:sz w:val="24"/>
              </w:rPr>
              <w:t>提供的证明材料均不得遮挡涂黑</w:t>
            </w:r>
            <w:r>
              <w:rPr>
                <w:rFonts w:asciiTheme="minorEastAsia" w:eastAsiaTheme="minorEastAsia" w:hAnsiTheme="minorEastAsia"/>
                <w:bCs/>
                <w:sz w:val="24"/>
              </w:rPr>
              <w:t>，否则不予认定加分。</w:t>
            </w:r>
          </w:p>
          <w:p w:rsidR="004101D2" w:rsidRDefault="00771485">
            <w:pPr>
              <w:snapToGrid w:val="0"/>
              <w:rPr>
                <w:rFonts w:asciiTheme="minorEastAsia" w:eastAsiaTheme="minorEastAsia" w:hAnsiTheme="minorEastAsia"/>
                <w:bCs/>
                <w:sz w:val="24"/>
              </w:rPr>
            </w:pPr>
            <w:r>
              <w:rPr>
                <w:rFonts w:asciiTheme="minorEastAsia" w:eastAsiaTheme="minorEastAsia" w:hAnsiTheme="minorEastAsia" w:hint="eastAsia"/>
                <w:bCs/>
                <w:sz w:val="24"/>
              </w:rPr>
              <w:t xml:space="preserve">A. </w:t>
            </w:r>
            <w:r>
              <w:rPr>
                <w:rFonts w:asciiTheme="minorEastAsia" w:eastAsiaTheme="minorEastAsia" w:hAnsiTheme="minorEastAsia" w:hint="eastAsia"/>
                <w:sz w:val="24"/>
              </w:rPr>
              <w:t>合同原件扫描件（合同签订时间为</w:t>
            </w:r>
            <w:r>
              <w:rPr>
                <w:rFonts w:asciiTheme="minorEastAsia" w:eastAsiaTheme="minorEastAsia" w:hAnsiTheme="minorEastAsia"/>
                <w:sz w:val="24"/>
              </w:rPr>
              <w:t>20</w:t>
            </w:r>
            <w:r>
              <w:rPr>
                <w:rFonts w:asciiTheme="minorEastAsia" w:eastAsiaTheme="minorEastAsia" w:hAnsiTheme="minorEastAsia" w:hint="eastAsia"/>
                <w:sz w:val="24"/>
              </w:rPr>
              <w:t>22年</w:t>
            </w:r>
            <w:r>
              <w:rPr>
                <w:rFonts w:asciiTheme="minorEastAsia" w:eastAsiaTheme="minorEastAsia" w:hAnsiTheme="minorEastAsia"/>
                <w:sz w:val="24"/>
              </w:rPr>
              <w:t>1</w:t>
            </w:r>
            <w:r>
              <w:rPr>
                <w:rFonts w:asciiTheme="minorEastAsia" w:eastAsiaTheme="minorEastAsia" w:hAnsiTheme="minorEastAsia" w:hint="eastAsia"/>
                <w:sz w:val="24"/>
              </w:rPr>
              <w:t>月</w:t>
            </w:r>
            <w:r>
              <w:rPr>
                <w:rFonts w:asciiTheme="minorEastAsia" w:eastAsiaTheme="minorEastAsia" w:hAnsiTheme="minorEastAsia"/>
                <w:sz w:val="24"/>
              </w:rPr>
              <w:t>1</w:t>
            </w:r>
            <w:r>
              <w:rPr>
                <w:rFonts w:asciiTheme="minorEastAsia" w:eastAsiaTheme="minorEastAsia" w:hAnsiTheme="minorEastAsia" w:hint="eastAsia"/>
                <w:sz w:val="24"/>
              </w:rPr>
              <w:t>日至今）。</w:t>
            </w:r>
            <w:r>
              <w:rPr>
                <w:rFonts w:asciiTheme="minorEastAsia" w:eastAsiaTheme="minorEastAsia" w:hAnsiTheme="minorEastAsia"/>
                <w:bCs/>
                <w:sz w:val="24"/>
              </w:rPr>
              <w:t>包括合同金额、买卖双方名称及盖章、合同清单</w:t>
            </w:r>
            <w:r>
              <w:rPr>
                <w:rFonts w:asciiTheme="minorEastAsia" w:eastAsiaTheme="minorEastAsia" w:hAnsiTheme="minorEastAsia" w:hint="eastAsia"/>
                <w:bCs/>
                <w:sz w:val="24"/>
              </w:rPr>
              <w:t>、合同签订日期</w:t>
            </w:r>
            <w:r>
              <w:rPr>
                <w:rFonts w:asciiTheme="minorEastAsia" w:eastAsiaTheme="minorEastAsia" w:hAnsiTheme="minorEastAsia"/>
                <w:bCs/>
                <w:sz w:val="24"/>
              </w:rPr>
              <w:t>。</w:t>
            </w:r>
          </w:p>
          <w:p w:rsidR="004101D2" w:rsidRDefault="00771485">
            <w:pPr>
              <w:snapToGrid w:val="0"/>
              <w:rPr>
                <w:rFonts w:asciiTheme="minorEastAsia" w:eastAsiaTheme="minorEastAsia" w:hAnsiTheme="minorEastAsia"/>
                <w:sz w:val="24"/>
              </w:rPr>
            </w:pPr>
            <w:r>
              <w:rPr>
                <w:rFonts w:asciiTheme="minorEastAsia" w:eastAsiaTheme="minorEastAsia" w:hAnsiTheme="minorEastAsia"/>
                <w:sz w:val="24"/>
              </w:rPr>
              <w:t>B.</w:t>
            </w:r>
            <w:r>
              <w:rPr>
                <w:rFonts w:asciiTheme="minorEastAsia" w:eastAsiaTheme="minorEastAsia" w:hAnsiTheme="minorEastAsia" w:hint="eastAsia"/>
                <w:sz w:val="24"/>
              </w:rPr>
              <w:t>上述</w:t>
            </w:r>
            <w:r>
              <w:rPr>
                <w:rFonts w:asciiTheme="minorEastAsia" w:eastAsiaTheme="minorEastAsia" w:hAnsiTheme="minorEastAsia"/>
                <w:sz w:val="24"/>
              </w:rPr>
              <w:t>合同履行</w:t>
            </w:r>
            <w:r>
              <w:rPr>
                <w:rFonts w:asciiTheme="minorEastAsia" w:eastAsiaTheme="minorEastAsia" w:hAnsiTheme="minorEastAsia" w:hint="eastAsia"/>
                <w:sz w:val="24"/>
              </w:rPr>
              <w:t>良好</w:t>
            </w:r>
            <w:r>
              <w:rPr>
                <w:rFonts w:asciiTheme="minorEastAsia" w:eastAsiaTheme="minorEastAsia" w:hAnsiTheme="minorEastAsia"/>
                <w:sz w:val="24"/>
              </w:rPr>
              <w:t>的相关证明材料</w:t>
            </w:r>
            <w:r>
              <w:rPr>
                <w:rFonts w:asciiTheme="minorEastAsia" w:eastAsiaTheme="minorEastAsia" w:hAnsiTheme="minorEastAsia" w:hint="eastAsia"/>
                <w:sz w:val="24"/>
              </w:rPr>
              <w:t>原件</w:t>
            </w:r>
            <w:r>
              <w:rPr>
                <w:rFonts w:asciiTheme="minorEastAsia" w:eastAsiaTheme="minorEastAsia" w:hAnsiTheme="minorEastAsia"/>
                <w:sz w:val="24"/>
              </w:rPr>
              <w:t>扫描件</w:t>
            </w:r>
            <w:r>
              <w:rPr>
                <w:rFonts w:asciiTheme="minorEastAsia" w:eastAsiaTheme="minorEastAsia" w:hAnsiTheme="minorEastAsia" w:hint="eastAsia"/>
                <w:sz w:val="24"/>
              </w:rPr>
              <w:t>（加盖上述合同甲方单位公章或上述合同甲方印章）</w:t>
            </w:r>
            <w:r>
              <w:rPr>
                <w:rFonts w:asciiTheme="minorEastAsia" w:eastAsiaTheme="minorEastAsia" w:hAnsiTheme="minorEastAsia"/>
                <w:sz w:val="24"/>
              </w:rPr>
              <w:t>。</w:t>
            </w:r>
          </w:p>
          <w:p w:rsidR="004101D2" w:rsidRDefault="00771485" w:rsidP="00684A10">
            <w:pPr>
              <w:snapToGrid w:val="0"/>
              <w:rPr>
                <w:rFonts w:asciiTheme="minorEastAsia" w:eastAsiaTheme="minorEastAsia" w:hAnsiTheme="minorEastAsia"/>
                <w:sz w:val="24"/>
              </w:rPr>
            </w:pPr>
            <w:r>
              <w:rPr>
                <w:rFonts w:asciiTheme="minorEastAsia" w:eastAsiaTheme="minorEastAsia" w:hAnsiTheme="minorEastAsia" w:hint="eastAsia"/>
                <w:bCs/>
                <w:sz w:val="24"/>
              </w:rPr>
              <w:t>1个业绩1分，最多</w:t>
            </w:r>
            <w:r w:rsidR="00684A10">
              <w:rPr>
                <w:rFonts w:asciiTheme="minorEastAsia" w:eastAsiaTheme="minorEastAsia" w:hAnsiTheme="minorEastAsia" w:hint="eastAsia"/>
                <w:bCs/>
                <w:sz w:val="24"/>
              </w:rPr>
              <w:t>3</w:t>
            </w:r>
            <w:r>
              <w:rPr>
                <w:rFonts w:asciiTheme="minorEastAsia" w:eastAsiaTheme="minorEastAsia" w:hAnsiTheme="minorEastAsia" w:hint="eastAsia"/>
                <w:bCs/>
                <w:sz w:val="24"/>
              </w:rPr>
              <w:t>分</w:t>
            </w:r>
          </w:p>
        </w:tc>
        <w:tc>
          <w:tcPr>
            <w:tcW w:w="1010" w:type="dxa"/>
            <w:shd w:val="clear" w:color="auto" w:fill="auto"/>
            <w:vAlign w:val="center"/>
          </w:tcPr>
          <w:p w:rsidR="004101D2" w:rsidRDefault="00684A1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r>
      <w:tr w:rsidR="004101D2">
        <w:trPr>
          <w:trHeight w:val="834"/>
          <w:jc w:val="center"/>
        </w:trPr>
        <w:tc>
          <w:tcPr>
            <w:tcW w:w="508" w:type="dxa"/>
            <w:shd w:val="clear" w:color="auto" w:fill="auto"/>
            <w:noWrap/>
            <w:vAlign w:val="center"/>
          </w:tcPr>
          <w:p w:rsidR="004101D2" w:rsidRDefault="00771485">
            <w:pPr>
              <w:widowControl/>
              <w:snapToGrid w:val="0"/>
              <w:jc w:val="center"/>
              <w:rPr>
                <w:rFonts w:asciiTheme="minorEastAsia" w:eastAsiaTheme="minorEastAsia" w:hAnsiTheme="minorEastAsia"/>
                <w:kern w:val="0"/>
                <w:sz w:val="24"/>
                <w:szCs w:val="24"/>
              </w:rPr>
            </w:pPr>
            <w:bookmarkStart w:id="125" w:name="_Hlk208839714"/>
            <w:bookmarkEnd w:id="124"/>
            <w:r>
              <w:rPr>
                <w:rFonts w:asciiTheme="minorEastAsia" w:eastAsiaTheme="minorEastAsia" w:hAnsiTheme="minorEastAsia"/>
                <w:kern w:val="0"/>
                <w:sz w:val="24"/>
                <w:szCs w:val="24"/>
              </w:rPr>
              <w:t>1</w:t>
            </w:r>
            <w:r>
              <w:rPr>
                <w:rFonts w:asciiTheme="minorEastAsia" w:eastAsiaTheme="minorEastAsia" w:hAnsiTheme="minorEastAsia" w:hint="eastAsia"/>
                <w:kern w:val="0"/>
                <w:sz w:val="24"/>
                <w:szCs w:val="24"/>
              </w:rPr>
              <w:t>3</w:t>
            </w:r>
          </w:p>
        </w:tc>
        <w:tc>
          <w:tcPr>
            <w:tcW w:w="1655"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非“★”技术参数评价</w:t>
            </w:r>
          </w:p>
        </w:tc>
        <w:tc>
          <w:tcPr>
            <w:tcW w:w="7087" w:type="dxa"/>
            <w:shd w:val="clear" w:color="auto" w:fill="auto"/>
            <w:vAlign w:val="center"/>
          </w:tcPr>
          <w:p w:rsidR="004101D2" w:rsidRDefault="00771485" w:rsidP="00B544CE">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完全满足无偏离的得</w:t>
            </w:r>
            <w:r w:rsidR="00B544CE">
              <w:rPr>
                <w:rFonts w:asciiTheme="minorEastAsia" w:eastAsiaTheme="minorEastAsia" w:hAnsiTheme="minorEastAsia" w:hint="eastAsia"/>
                <w:kern w:val="0"/>
                <w:sz w:val="24"/>
                <w:szCs w:val="24"/>
              </w:rPr>
              <w:t>4</w:t>
            </w:r>
            <w:r>
              <w:rPr>
                <w:rFonts w:asciiTheme="minorEastAsia" w:eastAsiaTheme="minorEastAsia" w:hAnsiTheme="minorEastAsia" w:hint="eastAsia"/>
                <w:kern w:val="0"/>
                <w:sz w:val="24"/>
                <w:szCs w:val="24"/>
              </w:rPr>
              <w:t>分。技术参数低于招标文件要求的，每条扣1分，最低得分为0分</w:t>
            </w:r>
          </w:p>
        </w:tc>
        <w:tc>
          <w:tcPr>
            <w:tcW w:w="1010" w:type="dxa"/>
            <w:shd w:val="clear" w:color="auto" w:fill="auto"/>
            <w:vAlign w:val="center"/>
          </w:tcPr>
          <w:p w:rsidR="004101D2" w:rsidRDefault="00B544CE">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4</w:t>
            </w:r>
          </w:p>
        </w:tc>
      </w:tr>
      <w:bookmarkEnd w:id="125"/>
      <w:tr w:rsidR="004101D2">
        <w:trPr>
          <w:trHeight w:val="524"/>
          <w:jc w:val="center"/>
        </w:trPr>
        <w:tc>
          <w:tcPr>
            <w:tcW w:w="9250" w:type="dxa"/>
            <w:gridSpan w:val="3"/>
            <w:shd w:val="clear" w:color="auto" w:fill="auto"/>
            <w:noWrap/>
            <w:vAlign w:val="center"/>
          </w:tcPr>
          <w:p w:rsidR="004101D2" w:rsidRDefault="00771485">
            <w:pPr>
              <w:snapToGrid w:val="0"/>
              <w:jc w:val="center"/>
              <w:rPr>
                <w:rFonts w:asciiTheme="minorEastAsia" w:eastAsiaTheme="minorEastAsia" w:hAnsiTheme="minorEastAsia"/>
                <w:bCs/>
                <w:sz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三</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主观分</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31</w:t>
            </w:r>
            <w:r>
              <w:rPr>
                <w:rFonts w:asciiTheme="minorEastAsia" w:eastAsiaTheme="minorEastAsia" w:hAnsiTheme="minorEastAsia"/>
                <w:kern w:val="0"/>
                <w:sz w:val="24"/>
                <w:szCs w:val="24"/>
              </w:rPr>
              <w:t>分）</w:t>
            </w:r>
          </w:p>
        </w:tc>
        <w:tc>
          <w:tcPr>
            <w:tcW w:w="1010"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4101D2" w:rsidTr="00E17067">
        <w:trPr>
          <w:trHeight w:val="1924"/>
          <w:jc w:val="center"/>
        </w:trPr>
        <w:tc>
          <w:tcPr>
            <w:tcW w:w="508" w:type="dxa"/>
            <w:shd w:val="clear" w:color="auto" w:fill="auto"/>
            <w:noWrap/>
            <w:vAlign w:val="center"/>
          </w:tcPr>
          <w:p w:rsidR="004101D2" w:rsidRDefault="00771485">
            <w:pPr>
              <w:widowControl/>
              <w:snapToGrid w:val="0"/>
              <w:jc w:val="center"/>
              <w:rPr>
                <w:rFonts w:asciiTheme="minorEastAsia" w:eastAsiaTheme="minorEastAsia" w:hAnsiTheme="minorEastAsia"/>
                <w:kern w:val="0"/>
                <w:sz w:val="24"/>
                <w:szCs w:val="24"/>
              </w:rPr>
            </w:pPr>
            <w:bookmarkStart w:id="126" w:name="_Hlk208827514"/>
            <w:r>
              <w:rPr>
                <w:rFonts w:asciiTheme="minorEastAsia" w:eastAsiaTheme="minorEastAsia" w:hAnsiTheme="minorEastAsia" w:hint="eastAsia"/>
                <w:kern w:val="0"/>
                <w:sz w:val="24"/>
                <w:szCs w:val="24"/>
              </w:rPr>
              <w:lastRenderedPageBreak/>
              <w:t>1</w:t>
            </w:r>
          </w:p>
        </w:tc>
        <w:tc>
          <w:tcPr>
            <w:tcW w:w="1655"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rPr>
              <w:t>原材料质量评价</w:t>
            </w:r>
          </w:p>
        </w:tc>
        <w:tc>
          <w:tcPr>
            <w:tcW w:w="7087" w:type="dxa"/>
            <w:shd w:val="clear" w:color="auto" w:fill="auto"/>
            <w:vAlign w:val="center"/>
          </w:tcPr>
          <w:p w:rsidR="004101D2" w:rsidRDefault="00771485">
            <w:pPr>
              <w:widowControl/>
              <w:snapToGrid w:val="0"/>
              <w:rPr>
                <w:rFonts w:asciiTheme="minorEastAsia" w:eastAsiaTheme="minorEastAsia" w:hAnsiTheme="minorEastAsia"/>
                <w:sz w:val="24"/>
              </w:rPr>
            </w:pPr>
            <w:r>
              <w:rPr>
                <w:rFonts w:asciiTheme="minorEastAsia" w:eastAsiaTheme="minorEastAsia" w:hAnsiTheme="minorEastAsia" w:hint="eastAsia"/>
                <w:sz w:val="24"/>
              </w:rPr>
              <w:t>针对本项目所使用原材料的环保性、安全性、耐用性、固定性进行描述。</w:t>
            </w:r>
          </w:p>
          <w:p w:rsidR="004101D2" w:rsidRDefault="0077148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原材料质量高，无瑕疵：5分；</w:t>
            </w:r>
          </w:p>
          <w:p w:rsidR="004101D2" w:rsidRDefault="0077148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上述内容提供齐全，但内容存在一处瑕疵的：3分；</w:t>
            </w:r>
          </w:p>
          <w:p w:rsidR="004101D2" w:rsidRDefault="0077148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上述内容提供齐全，但内容存在两处瑕疵的：1分；</w:t>
            </w:r>
          </w:p>
          <w:p w:rsidR="004101D2" w:rsidRDefault="0077148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其他：0分</w:t>
            </w:r>
          </w:p>
        </w:tc>
        <w:tc>
          <w:tcPr>
            <w:tcW w:w="1010"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r>
      <w:tr w:rsidR="004101D2" w:rsidTr="00E17067">
        <w:trPr>
          <w:trHeight w:val="5944"/>
          <w:jc w:val="center"/>
        </w:trPr>
        <w:tc>
          <w:tcPr>
            <w:tcW w:w="508" w:type="dxa"/>
            <w:shd w:val="clear" w:color="auto" w:fill="auto"/>
            <w:noWrap/>
            <w:vAlign w:val="center"/>
          </w:tcPr>
          <w:p w:rsidR="004101D2" w:rsidRDefault="00771485">
            <w:pPr>
              <w:widowControl/>
              <w:snapToGrid w:val="0"/>
              <w:jc w:val="center"/>
              <w:rPr>
                <w:rFonts w:asciiTheme="minorEastAsia" w:eastAsiaTheme="minorEastAsia" w:hAnsiTheme="minorEastAsia"/>
                <w:kern w:val="0"/>
                <w:sz w:val="24"/>
                <w:szCs w:val="24"/>
              </w:rPr>
            </w:pPr>
            <w:bookmarkStart w:id="127" w:name="_Hlk207615735"/>
            <w:bookmarkEnd w:id="126"/>
            <w:r>
              <w:rPr>
                <w:rFonts w:asciiTheme="minorEastAsia" w:eastAsiaTheme="minorEastAsia" w:hAnsiTheme="minorEastAsia" w:hint="eastAsia"/>
                <w:kern w:val="0"/>
                <w:sz w:val="24"/>
                <w:szCs w:val="24"/>
              </w:rPr>
              <w:t>2</w:t>
            </w:r>
          </w:p>
        </w:tc>
        <w:tc>
          <w:tcPr>
            <w:tcW w:w="1655" w:type="dxa"/>
            <w:shd w:val="clear" w:color="auto" w:fill="auto"/>
            <w:vAlign w:val="center"/>
          </w:tcPr>
          <w:p w:rsidR="004101D2" w:rsidRDefault="00771485">
            <w:pPr>
              <w:widowControl/>
              <w:snapToGrid w:val="0"/>
              <w:rPr>
                <w:rFonts w:asciiTheme="minorEastAsia" w:eastAsiaTheme="minorEastAsia" w:hAnsiTheme="minorEastAsia"/>
                <w:kern w:val="0"/>
                <w:sz w:val="24"/>
                <w:szCs w:val="24"/>
              </w:rPr>
            </w:pPr>
            <w:r>
              <w:rPr>
                <w:rFonts w:asciiTheme="minorEastAsia" w:eastAsiaTheme="minorEastAsia" w:hAnsiTheme="minorEastAsia" w:cs="仿宋" w:hint="eastAsia"/>
                <w:kern w:val="0"/>
                <w:sz w:val="24"/>
                <w:szCs w:val="24"/>
              </w:rPr>
              <w:t>设计结构评价</w:t>
            </w:r>
          </w:p>
        </w:tc>
        <w:tc>
          <w:tcPr>
            <w:tcW w:w="7087" w:type="dxa"/>
            <w:shd w:val="clear" w:color="auto" w:fill="auto"/>
            <w:vAlign w:val="center"/>
          </w:tcPr>
          <w:p w:rsidR="004101D2" w:rsidRDefault="00051605">
            <w:pPr>
              <w:widowControl/>
              <w:snapToGrid w:val="0"/>
              <w:rPr>
                <w:rFonts w:asciiTheme="minorEastAsia" w:eastAsiaTheme="minorEastAsia" w:hAnsiTheme="minorEastAsia" w:cs="仿宋"/>
                <w:kern w:val="0"/>
                <w:sz w:val="24"/>
                <w:szCs w:val="24"/>
              </w:rPr>
            </w:pPr>
            <w:r>
              <w:rPr>
                <w:rFonts w:asciiTheme="minorEastAsia" w:eastAsiaTheme="minorEastAsia" w:hAnsiTheme="minorEastAsia" w:cs="仿宋" w:hint="eastAsia"/>
                <w:kern w:val="0"/>
                <w:sz w:val="24"/>
                <w:szCs w:val="24"/>
              </w:rPr>
              <w:t>提供以下产品设计结构图和产品效果图，否则不予认定给分：</w:t>
            </w:r>
          </w:p>
          <w:p w:rsidR="004101D2" w:rsidRDefault="00771485">
            <w:pPr>
              <w:widowControl/>
              <w:snapToGrid w:val="0"/>
              <w:rPr>
                <w:rFonts w:asciiTheme="minorEastAsia" w:eastAsiaTheme="minorEastAsia" w:hAnsiTheme="minorEastAsia" w:cs="仿宋"/>
                <w:kern w:val="0"/>
                <w:sz w:val="24"/>
                <w:szCs w:val="24"/>
              </w:rPr>
            </w:pPr>
            <w:r>
              <w:rPr>
                <w:rFonts w:asciiTheme="minorEastAsia" w:eastAsiaTheme="minorEastAsia" w:hAnsiTheme="minorEastAsia" w:cs="仿宋" w:hint="eastAsia"/>
                <w:kern w:val="0"/>
                <w:sz w:val="24"/>
                <w:szCs w:val="24"/>
              </w:rPr>
              <w:t>（1）礼堂</w:t>
            </w:r>
            <w:proofErr w:type="gramStart"/>
            <w:r>
              <w:rPr>
                <w:rFonts w:asciiTheme="minorEastAsia" w:eastAsiaTheme="minorEastAsia" w:hAnsiTheme="minorEastAsia" w:cs="仿宋" w:hint="eastAsia"/>
                <w:kern w:val="0"/>
                <w:sz w:val="24"/>
                <w:szCs w:val="24"/>
              </w:rPr>
              <w:t>椅</w:t>
            </w:r>
            <w:proofErr w:type="gramEnd"/>
            <w:r>
              <w:rPr>
                <w:rFonts w:asciiTheme="minorEastAsia" w:eastAsiaTheme="minorEastAsia" w:hAnsiTheme="minorEastAsia" w:cs="仿宋" w:hint="eastAsia"/>
                <w:kern w:val="0"/>
                <w:sz w:val="24"/>
                <w:szCs w:val="24"/>
              </w:rPr>
              <w:t>设计结构评价</w:t>
            </w:r>
          </w:p>
          <w:p w:rsidR="004101D2" w:rsidRDefault="00771485">
            <w:pPr>
              <w:widowControl/>
              <w:snapToGrid w:val="0"/>
              <w:rPr>
                <w:rFonts w:asciiTheme="minorEastAsia" w:eastAsiaTheme="minorEastAsia" w:hAnsiTheme="minorEastAsia" w:cs="仿宋"/>
                <w:kern w:val="0"/>
                <w:sz w:val="24"/>
                <w:szCs w:val="24"/>
              </w:rPr>
            </w:pPr>
            <w:r>
              <w:rPr>
                <w:rFonts w:asciiTheme="minorEastAsia" w:eastAsiaTheme="minorEastAsia" w:hAnsiTheme="minorEastAsia" w:cs="仿宋" w:hint="eastAsia"/>
                <w:kern w:val="0"/>
                <w:sz w:val="24"/>
                <w:szCs w:val="24"/>
              </w:rPr>
              <w:t>设计结构先进，提供了设计结构图和产品效果图，无瑕疵：5分；</w:t>
            </w:r>
          </w:p>
          <w:p w:rsidR="004101D2" w:rsidRDefault="00771485">
            <w:pPr>
              <w:widowControl/>
              <w:snapToGrid w:val="0"/>
              <w:rPr>
                <w:rFonts w:asciiTheme="minorEastAsia" w:eastAsiaTheme="minorEastAsia" w:hAnsiTheme="minorEastAsia" w:cs="仿宋"/>
                <w:kern w:val="0"/>
                <w:sz w:val="24"/>
                <w:szCs w:val="24"/>
              </w:rPr>
            </w:pPr>
            <w:r>
              <w:rPr>
                <w:rFonts w:asciiTheme="minorEastAsia" w:eastAsiaTheme="minorEastAsia" w:hAnsiTheme="minorEastAsia" w:cs="仿宋" w:hint="eastAsia"/>
                <w:kern w:val="0"/>
                <w:sz w:val="24"/>
                <w:szCs w:val="24"/>
              </w:rPr>
              <w:t>提供设计结构图和产品彩图，但设计结构图、产品效果图存在一处瑕疵：3分；</w:t>
            </w:r>
          </w:p>
          <w:p w:rsidR="004101D2" w:rsidRDefault="00771485">
            <w:pPr>
              <w:widowControl/>
              <w:snapToGrid w:val="0"/>
              <w:rPr>
                <w:rFonts w:asciiTheme="minorEastAsia" w:eastAsiaTheme="minorEastAsia" w:hAnsiTheme="minorEastAsia" w:cs="仿宋"/>
                <w:kern w:val="0"/>
                <w:sz w:val="24"/>
                <w:szCs w:val="24"/>
              </w:rPr>
            </w:pPr>
            <w:r>
              <w:rPr>
                <w:rFonts w:asciiTheme="minorEastAsia" w:eastAsiaTheme="minorEastAsia" w:hAnsiTheme="minorEastAsia" w:cs="仿宋" w:hint="eastAsia"/>
                <w:kern w:val="0"/>
                <w:sz w:val="24"/>
                <w:szCs w:val="24"/>
              </w:rPr>
              <w:t>提供设计结构图和产品效果图，但设计结构图、产品效果图存在两处瑕疵：1分；</w:t>
            </w:r>
          </w:p>
          <w:p w:rsidR="004101D2" w:rsidRDefault="00771485">
            <w:pPr>
              <w:widowControl/>
              <w:snapToGrid w:val="0"/>
              <w:rPr>
                <w:rFonts w:asciiTheme="minorEastAsia" w:eastAsiaTheme="minorEastAsia" w:hAnsiTheme="minorEastAsia" w:cs="仿宋"/>
                <w:kern w:val="0"/>
                <w:sz w:val="24"/>
                <w:szCs w:val="24"/>
              </w:rPr>
            </w:pPr>
            <w:r>
              <w:rPr>
                <w:rFonts w:hAnsiTheme="minorEastAsia" w:hint="eastAsia"/>
                <w:kern w:val="0"/>
                <w:sz w:val="24"/>
                <w:szCs w:val="24"/>
              </w:rPr>
              <w:t>其他：</w:t>
            </w:r>
            <w:r>
              <w:rPr>
                <w:rFonts w:asciiTheme="minorEastAsia" w:eastAsiaTheme="minorEastAsia" w:hAnsiTheme="minorEastAsia" w:cs="仿宋" w:hint="eastAsia"/>
                <w:kern w:val="0"/>
                <w:sz w:val="24"/>
                <w:szCs w:val="24"/>
              </w:rPr>
              <w:t>0分；</w:t>
            </w:r>
          </w:p>
          <w:p w:rsidR="004101D2" w:rsidRDefault="00771485">
            <w:pPr>
              <w:widowControl/>
              <w:snapToGrid w:val="0"/>
              <w:rPr>
                <w:rFonts w:asciiTheme="minorEastAsia" w:eastAsiaTheme="minorEastAsia" w:hAnsiTheme="minorEastAsia" w:cs="仿宋"/>
                <w:kern w:val="0"/>
                <w:sz w:val="24"/>
                <w:szCs w:val="24"/>
              </w:rPr>
            </w:pPr>
            <w:bookmarkStart w:id="128" w:name="OLE_LINK15"/>
            <w:bookmarkStart w:id="129" w:name="OLE_LINK16"/>
            <w:bookmarkStart w:id="130" w:name="OLE_LINK17"/>
            <w:r>
              <w:rPr>
                <w:rFonts w:asciiTheme="minorEastAsia" w:eastAsiaTheme="minorEastAsia" w:hAnsiTheme="minorEastAsia" w:cs="仿宋" w:hint="eastAsia"/>
                <w:kern w:val="0"/>
                <w:sz w:val="24"/>
                <w:szCs w:val="24"/>
              </w:rPr>
              <w:t>（2）密集</w:t>
            </w:r>
            <w:proofErr w:type="gramStart"/>
            <w:r>
              <w:rPr>
                <w:rFonts w:asciiTheme="minorEastAsia" w:eastAsiaTheme="minorEastAsia" w:hAnsiTheme="minorEastAsia" w:cs="仿宋" w:hint="eastAsia"/>
                <w:kern w:val="0"/>
                <w:sz w:val="24"/>
                <w:szCs w:val="24"/>
              </w:rPr>
              <w:t>柜设计</w:t>
            </w:r>
            <w:proofErr w:type="gramEnd"/>
            <w:r>
              <w:rPr>
                <w:rFonts w:asciiTheme="minorEastAsia" w:eastAsiaTheme="minorEastAsia" w:hAnsiTheme="minorEastAsia" w:cs="仿宋" w:hint="eastAsia"/>
                <w:kern w:val="0"/>
                <w:sz w:val="24"/>
                <w:szCs w:val="24"/>
              </w:rPr>
              <w:t xml:space="preserve">结构评价 </w:t>
            </w:r>
          </w:p>
          <w:p w:rsidR="004101D2" w:rsidRDefault="00771485">
            <w:pPr>
              <w:widowControl/>
              <w:snapToGrid w:val="0"/>
              <w:rPr>
                <w:rFonts w:asciiTheme="minorEastAsia" w:eastAsiaTheme="minorEastAsia" w:hAnsiTheme="minorEastAsia" w:cs="仿宋"/>
                <w:kern w:val="0"/>
                <w:sz w:val="24"/>
                <w:szCs w:val="24"/>
              </w:rPr>
            </w:pPr>
            <w:r>
              <w:rPr>
                <w:rFonts w:asciiTheme="minorEastAsia" w:eastAsiaTheme="minorEastAsia" w:hAnsiTheme="minorEastAsia" w:cs="仿宋" w:hint="eastAsia"/>
                <w:kern w:val="0"/>
                <w:sz w:val="24"/>
                <w:szCs w:val="24"/>
              </w:rPr>
              <w:t>设计结构先进，提供了设计结构图和产品效果图，无瑕疵：5分；</w:t>
            </w:r>
          </w:p>
          <w:p w:rsidR="004101D2" w:rsidRDefault="00771485">
            <w:pPr>
              <w:widowControl/>
              <w:snapToGrid w:val="0"/>
              <w:rPr>
                <w:rFonts w:asciiTheme="minorEastAsia" w:eastAsiaTheme="minorEastAsia" w:hAnsiTheme="minorEastAsia" w:cs="仿宋"/>
                <w:kern w:val="0"/>
                <w:sz w:val="24"/>
                <w:szCs w:val="24"/>
              </w:rPr>
            </w:pPr>
            <w:r>
              <w:rPr>
                <w:rFonts w:asciiTheme="minorEastAsia" w:eastAsiaTheme="minorEastAsia" w:hAnsiTheme="minorEastAsia" w:cs="仿宋" w:hint="eastAsia"/>
                <w:kern w:val="0"/>
                <w:sz w:val="24"/>
                <w:szCs w:val="24"/>
              </w:rPr>
              <w:t>提供设计结构图和产品效果图，但设计结构图、产品效果图存在一处瑕疵：3分；</w:t>
            </w:r>
          </w:p>
          <w:p w:rsidR="004101D2" w:rsidRDefault="00771485">
            <w:pPr>
              <w:widowControl/>
              <w:snapToGrid w:val="0"/>
              <w:rPr>
                <w:rFonts w:asciiTheme="minorEastAsia" w:eastAsiaTheme="minorEastAsia" w:hAnsiTheme="minorEastAsia" w:cs="仿宋"/>
                <w:kern w:val="0"/>
                <w:sz w:val="24"/>
                <w:szCs w:val="24"/>
              </w:rPr>
            </w:pPr>
            <w:r>
              <w:rPr>
                <w:rFonts w:asciiTheme="minorEastAsia" w:eastAsiaTheme="minorEastAsia" w:hAnsiTheme="minorEastAsia" w:cs="仿宋" w:hint="eastAsia"/>
                <w:kern w:val="0"/>
                <w:sz w:val="24"/>
                <w:szCs w:val="24"/>
              </w:rPr>
              <w:t>提供设计结构图和产品效果图，但设计结构图、产品效果图存在两处瑕疵：1分；</w:t>
            </w:r>
          </w:p>
          <w:p w:rsidR="004101D2" w:rsidRDefault="00771485">
            <w:pPr>
              <w:widowControl/>
              <w:snapToGrid w:val="0"/>
              <w:rPr>
                <w:rFonts w:asciiTheme="minorEastAsia" w:eastAsiaTheme="minorEastAsia" w:hAnsiTheme="minorEastAsia" w:cs="仿宋"/>
                <w:kern w:val="0"/>
                <w:sz w:val="24"/>
                <w:szCs w:val="24"/>
              </w:rPr>
            </w:pPr>
            <w:r>
              <w:rPr>
                <w:rFonts w:hAnsiTheme="minorEastAsia" w:hint="eastAsia"/>
                <w:kern w:val="0"/>
                <w:sz w:val="24"/>
                <w:szCs w:val="24"/>
              </w:rPr>
              <w:t>其他：</w:t>
            </w:r>
            <w:r>
              <w:rPr>
                <w:rFonts w:asciiTheme="minorEastAsia" w:eastAsiaTheme="minorEastAsia" w:hAnsiTheme="minorEastAsia" w:cs="仿宋" w:hint="eastAsia"/>
                <w:kern w:val="0"/>
                <w:sz w:val="24"/>
                <w:szCs w:val="24"/>
              </w:rPr>
              <w:t>0分；</w:t>
            </w:r>
          </w:p>
          <w:p w:rsidR="004101D2" w:rsidRDefault="00771485">
            <w:pPr>
              <w:widowControl/>
              <w:snapToGrid w:val="0"/>
              <w:rPr>
                <w:rFonts w:asciiTheme="minorEastAsia" w:eastAsiaTheme="minorEastAsia" w:hAnsiTheme="minorEastAsia"/>
                <w:kern w:val="0"/>
                <w:sz w:val="24"/>
                <w:szCs w:val="24"/>
              </w:rPr>
            </w:pPr>
            <w:r>
              <w:rPr>
                <w:rFonts w:asciiTheme="minorEastAsia" w:eastAsiaTheme="minorEastAsia" w:hAnsiTheme="minorEastAsia" w:cs="仿宋" w:hint="eastAsia"/>
                <w:kern w:val="0"/>
                <w:sz w:val="24"/>
                <w:szCs w:val="24"/>
              </w:rPr>
              <w:t>（本项所称“瑕疵”是指非专门针对本项目或不适用本项目特性、套用其他项目内容；设计结构图和产品效果图存在矛盾；设计在人体工程学存在缺陷，设计存在科学原理或常识的错误；不利于本项目目标的实现、现有技术条件下不可能出现的情形等任意一种情形）</w:t>
            </w:r>
            <w:bookmarkEnd w:id="128"/>
            <w:bookmarkEnd w:id="129"/>
            <w:bookmarkEnd w:id="130"/>
          </w:p>
        </w:tc>
        <w:tc>
          <w:tcPr>
            <w:tcW w:w="1010"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10</w:t>
            </w:r>
          </w:p>
        </w:tc>
      </w:tr>
      <w:tr w:rsidR="004101D2">
        <w:trPr>
          <w:jc w:val="center"/>
        </w:trPr>
        <w:tc>
          <w:tcPr>
            <w:tcW w:w="508" w:type="dxa"/>
            <w:shd w:val="clear" w:color="auto" w:fill="auto"/>
            <w:noWrap/>
            <w:vAlign w:val="center"/>
          </w:tcPr>
          <w:p w:rsidR="004101D2" w:rsidRDefault="00771485">
            <w:pPr>
              <w:widowControl/>
              <w:snapToGrid w:val="0"/>
              <w:jc w:val="center"/>
              <w:rPr>
                <w:kern w:val="0"/>
                <w:sz w:val="24"/>
                <w:szCs w:val="24"/>
              </w:rPr>
            </w:pPr>
            <w:bookmarkStart w:id="131" w:name="_Hlk208828174"/>
            <w:bookmarkEnd w:id="127"/>
            <w:r>
              <w:rPr>
                <w:rFonts w:hint="eastAsia"/>
                <w:kern w:val="0"/>
                <w:sz w:val="24"/>
                <w:szCs w:val="24"/>
              </w:rPr>
              <w:t>3</w:t>
            </w:r>
          </w:p>
        </w:tc>
        <w:tc>
          <w:tcPr>
            <w:tcW w:w="1655" w:type="dxa"/>
            <w:shd w:val="clear" w:color="auto" w:fill="auto"/>
            <w:vAlign w:val="center"/>
          </w:tcPr>
          <w:p w:rsidR="004101D2" w:rsidRDefault="00771485">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4101D2" w:rsidRDefault="00771485">
            <w:pPr>
              <w:widowControl/>
              <w:snapToGrid w:val="0"/>
              <w:rPr>
                <w:kern w:val="0"/>
                <w:sz w:val="24"/>
                <w:szCs w:val="24"/>
              </w:rPr>
            </w:pPr>
            <w:r>
              <w:rPr>
                <w:rFonts w:hAnsiTheme="minorEastAsia" w:hint="eastAsia"/>
                <w:kern w:val="0"/>
                <w:sz w:val="24"/>
                <w:szCs w:val="24"/>
              </w:rPr>
              <w:t>针对本项目</w:t>
            </w:r>
            <w:r>
              <w:rPr>
                <w:rFonts w:hAnsiTheme="minorEastAsia" w:hint="eastAsia"/>
                <w:bCs/>
                <w:sz w:val="24"/>
              </w:rPr>
              <w:t>所投产品的</w:t>
            </w:r>
            <w:r>
              <w:rPr>
                <w:rFonts w:hAnsiTheme="minorEastAsia" w:hint="eastAsia"/>
                <w:kern w:val="0"/>
                <w:sz w:val="24"/>
                <w:szCs w:val="24"/>
              </w:rPr>
              <w:t>关键部件品质先进、稳定性、安全性、耐用性进行描述</w:t>
            </w:r>
          </w:p>
          <w:p w:rsidR="004101D2" w:rsidRDefault="00771485">
            <w:pPr>
              <w:widowControl/>
              <w:snapToGrid w:val="0"/>
              <w:rPr>
                <w:rFonts w:hAnsiTheme="minorEastAsia"/>
                <w:kern w:val="0"/>
                <w:sz w:val="24"/>
                <w:szCs w:val="24"/>
              </w:rPr>
            </w:pPr>
            <w:r>
              <w:rPr>
                <w:rFonts w:hAnsiTheme="minorEastAsia" w:hint="eastAsia"/>
                <w:kern w:val="0"/>
                <w:sz w:val="24"/>
                <w:szCs w:val="24"/>
              </w:rPr>
              <w:t>关键部件品质高，无瑕疵：</w:t>
            </w:r>
            <w:r>
              <w:rPr>
                <w:rFonts w:hAnsiTheme="minorEastAsia"/>
                <w:kern w:val="0"/>
                <w:sz w:val="24"/>
                <w:szCs w:val="24"/>
              </w:rPr>
              <w:t>5</w:t>
            </w:r>
            <w:r>
              <w:rPr>
                <w:rFonts w:hAnsiTheme="minorEastAsia" w:hint="eastAsia"/>
                <w:kern w:val="0"/>
                <w:sz w:val="24"/>
                <w:szCs w:val="24"/>
              </w:rPr>
              <w:t>分；</w:t>
            </w:r>
          </w:p>
          <w:p w:rsidR="004101D2" w:rsidRDefault="00771485">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Pr>
                <w:rFonts w:hAnsiTheme="minorEastAsia"/>
                <w:kern w:val="0"/>
                <w:sz w:val="24"/>
                <w:szCs w:val="24"/>
              </w:rPr>
              <w:t>3</w:t>
            </w:r>
            <w:r>
              <w:rPr>
                <w:rFonts w:hAnsiTheme="minorEastAsia" w:hint="eastAsia"/>
                <w:kern w:val="0"/>
                <w:sz w:val="24"/>
                <w:szCs w:val="24"/>
              </w:rPr>
              <w:t>分；</w:t>
            </w:r>
          </w:p>
          <w:p w:rsidR="004101D2" w:rsidRDefault="00771485">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Pr>
                <w:rFonts w:hAnsiTheme="minorEastAsia" w:hint="eastAsia"/>
                <w:kern w:val="0"/>
                <w:sz w:val="24"/>
                <w:szCs w:val="24"/>
              </w:rPr>
              <w:t>1</w:t>
            </w:r>
            <w:r>
              <w:rPr>
                <w:rFonts w:hAnsiTheme="minorEastAsia" w:hint="eastAsia"/>
                <w:kern w:val="0"/>
                <w:sz w:val="24"/>
                <w:szCs w:val="24"/>
              </w:rPr>
              <w:t>分；</w:t>
            </w:r>
          </w:p>
          <w:p w:rsidR="004101D2" w:rsidRDefault="00771485">
            <w:pPr>
              <w:widowControl/>
              <w:snapToGrid w:val="0"/>
              <w:rPr>
                <w:sz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4101D2" w:rsidRDefault="00771485">
            <w:pPr>
              <w:widowControl/>
              <w:snapToGrid w:val="0"/>
              <w:jc w:val="center"/>
              <w:rPr>
                <w:kern w:val="0"/>
                <w:sz w:val="24"/>
                <w:szCs w:val="24"/>
              </w:rPr>
            </w:pPr>
            <w:r>
              <w:rPr>
                <w:kern w:val="0"/>
                <w:sz w:val="24"/>
                <w:szCs w:val="24"/>
              </w:rPr>
              <w:t>5</w:t>
            </w:r>
          </w:p>
        </w:tc>
      </w:tr>
      <w:tr w:rsidR="004101D2">
        <w:trPr>
          <w:jc w:val="center"/>
        </w:trPr>
        <w:tc>
          <w:tcPr>
            <w:tcW w:w="508" w:type="dxa"/>
            <w:shd w:val="clear" w:color="auto" w:fill="auto"/>
            <w:noWrap/>
            <w:vAlign w:val="center"/>
          </w:tcPr>
          <w:p w:rsidR="004101D2" w:rsidRDefault="00771485">
            <w:pPr>
              <w:widowControl/>
              <w:snapToGrid w:val="0"/>
              <w:jc w:val="center"/>
              <w:rPr>
                <w:kern w:val="0"/>
                <w:sz w:val="24"/>
                <w:szCs w:val="24"/>
              </w:rPr>
            </w:pPr>
            <w:bookmarkStart w:id="132" w:name="_Hlk208828183"/>
            <w:bookmarkEnd w:id="131"/>
            <w:r>
              <w:rPr>
                <w:rFonts w:hint="eastAsia"/>
                <w:kern w:val="0"/>
                <w:sz w:val="24"/>
                <w:szCs w:val="24"/>
              </w:rPr>
              <w:t>4</w:t>
            </w:r>
          </w:p>
        </w:tc>
        <w:tc>
          <w:tcPr>
            <w:tcW w:w="1655" w:type="dxa"/>
            <w:shd w:val="clear" w:color="auto" w:fill="auto"/>
            <w:vAlign w:val="center"/>
          </w:tcPr>
          <w:p w:rsidR="004101D2" w:rsidRDefault="00771485">
            <w:pPr>
              <w:widowControl/>
              <w:snapToGrid w:val="0"/>
              <w:jc w:val="center"/>
              <w:rPr>
                <w:rFonts w:hAnsiTheme="minorEastAsia"/>
                <w:sz w:val="24"/>
              </w:rPr>
            </w:pPr>
            <w:r>
              <w:rPr>
                <w:rFonts w:hAnsiTheme="minorEastAsia" w:hint="eastAsia"/>
                <w:sz w:val="24"/>
              </w:rPr>
              <w:t>实施方案</w:t>
            </w:r>
          </w:p>
        </w:tc>
        <w:tc>
          <w:tcPr>
            <w:tcW w:w="7087" w:type="dxa"/>
            <w:shd w:val="clear" w:color="auto" w:fill="auto"/>
            <w:vAlign w:val="center"/>
          </w:tcPr>
          <w:p w:rsidR="004101D2" w:rsidRDefault="00771485">
            <w:pPr>
              <w:widowControl/>
              <w:snapToGrid w:val="0"/>
              <w:rPr>
                <w:rFonts w:hAnsiTheme="minorEastAsia"/>
                <w:kern w:val="0"/>
                <w:sz w:val="24"/>
                <w:szCs w:val="24"/>
              </w:rPr>
            </w:pPr>
            <w:r>
              <w:rPr>
                <w:rFonts w:hAnsiTheme="minorEastAsia" w:hint="eastAsia"/>
                <w:kern w:val="0"/>
                <w:sz w:val="24"/>
                <w:szCs w:val="24"/>
              </w:rPr>
              <w:t>针对本项目提供切实可行的配送、交货、安装、调试、验收方案并进行描述</w:t>
            </w:r>
          </w:p>
          <w:p w:rsidR="004101D2" w:rsidRDefault="00771485">
            <w:pPr>
              <w:widowControl/>
              <w:snapToGrid w:val="0"/>
              <w:rPr>
                <w:rFonts w:hAnsiTheme="minorEastAsia"/>
                <w:kern w:val="0"/>
                <w:sz w:val="24"/>
                <w:szCs w:val="24"/>
              </w:rPr>
            </w:pPr>
            <w:r>
              <w:rPr>
                <w:rFonts w:hAnsiTheme="minorEastAsia" w:hint="eastAsia"/>
                <w:kern w:val="0"/>
                <w:sz w:val="24"/>
                <w:szCs w:val="24"/>
              </w:rPr>
              <w:t>方案明确完整，针对性、</w:t>
            </w:r>
            <w:proofErr w:type="gramStart"/>
            <w:r>
              <w:rPr>
                <w:rFonts w:hAnsiTheme="minorEastAsia" w:hint="eastAsia"/>
                <w:kern w:val="0"/>
                <w:sz w:val="24"/>
                <w:szCs w:val="24"/>
              </w:rPr>
              <w:t>课操作</w:t>
            </w:r>
            <w:proofErr w:type="gramEnd"/>
            <w:r>
              <w:rPr>
                <w:rFonts w:hAnsiTheme="minorEastAsia" w:hint="eastAsia"/>
                <w:kern w:val="0"/>
                <w:sz w:val="24"/>
                <w:szCs w:val="24"/>
              </w:rPr>
              <w:t>性强，无瑕疵：</w:t>
            </w:r>
            <w:r>
              <w:rPr>
                <w:rFonts w:hAnsiTheme="minorEastAsia" w:hint="eastAsia"/>
                <w:kern w:val="0"/>
                <w:sz w:val="24"/>
                <w:szCs w:val="24"/>
              </w:rPr>
              <w:t>5</w:t>
            </w:r>
            <w:r>
              <w:rPr>
                <w:rFonts w:hAnsiTheme="minorEastAsia" w:hint="eastAsia"/>
                <w:kern w:val="0"/>
                <w:sz w:val="24"/>
                <w:szCs w:val="24"/>
              </w:rPr>
              <w:t>分；</w:t>
            </w:r>
          </w:p>
          <w:p w:rsidR="004101D2" w:rsidRDefault="00771485">
            <w:pPr>
              <w:widowControl/>
              <w:snapToGrid w:val="0"/>
              <w:rPr>
                <w:rFonts w:hAnsiTheme="minorEastAsia"/>
                <w:kern w:val="0"/>
                <w:sz w:val="24"/>
                <w:szCs w:val="24"/>
              </w:rPr>
            </w:pPr>
            <w:r>
              <w:rPr>
                <w:rFonts w:hAnsiTheme="minorEastAsia" w:hint="eastAsia"/>
                <w:kern w:val="0"/>
                <w:sz w:val="24"/>
                <w:szCs w:val="24"/>
              </w:rPr>
              <w:t>方案满足项目要求，但内容存在一处瑕疵的：</w:t>
            </w:r>
            <w:r>
              <w:rPr>
                <w:rFonts w:hAnsiTheme="minorEastAsia" w:hint="eastAsia"/>
                <w:kern w:val="0"/>
                <w:sz w:val="24"/>
                <w:szCs w:val="24"/>
              </w:rPr>
              <w:t>3</w:t>
            </w:r>
            <w:r>
              <w:rPr>
                <w:rFonts w:hAnsiTheme="minorEastAsia" w:hint="eastAsia"/>
                <w:kern w:val="0"/>
                <w:sz w:val="24"/>
                <w:szCs w:val="24"/>
              </w:rPr>
              <w:t>分；</w:t>
            </w:r>
          </w:p>
          <w:p w:rsidR="004101D2" w:rsidRDefault="00771485">
            <w:pPr>
              <w:widowControl/>
              <w:snapToGrid w:val="0"/>
              <w:rPr>
                <w:rFonts w:hAnsiTheme="minorEastAsia"/>
                <w:kern w:val="0"/>
                <w:sz w:val="24"/>
                <w:szCs w:val="24"/>
              </w:rPr>
            </w:pPr>
            <w:r>
              <w:rPr>
                <w:rFonts w:hAnsiTheme="minorEastAsia" w:hint="eastAsia"/>
                <w:kern w:val="0"/>
                <w:sz w:val="24"/>
                <w:szCs w:val="24"/>
              </w:rPr>
              <w:t>方案满足项目要求，但内容存在两处瑕疵的：</w:t>
            </w:r>
            <w:r>
              <w:rPr>
                <w:rFonts w:hAnsiTheme="minorEastAsia" w:hint="eastAsia"/>
                <w:kern w:val="0"/>
                <w:sz w:val="24"/>
                <w:szCs w:val="24"/>
              </w:rPr>
              <w:t>1</w:t>
            </w:r>
            <w:r>
              <w:rPr>
                <w:rFonts w:hAnsiTheme="minorEastAsia" w:hint="eastAsia"/>
                <w:kern w:val="0"/>
                <w:sz w:val="24"/>
                <w:szCs w:val="24"/>
              </w:rPr>
              <w:t>分；</w:t>
            </w:r>
          </w:p>
          <w:p w:rsidR="004101D2" w:rsidRDefault="00771485">
            <w:pPr>
              <w:widowControl/>
              <w:snapToGrid w:val="0"/>
              <w:rPr>
                <w:rFonts w:hAnsiTheme="minorEastAsia"/>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4101D2" w:rsidRDefault="00771485">
            <w:pPr>
              <w:widowControl/>
              <w:snapToGrid w:val="0"/>
              <w:jc w:val="center"/>
              <w:rPr>
                <w:kern w:val="0"/>
                <w:sz w:val="24"/>
                <w:szCs w:val="24"/>
              </w:rPr>
            </w:pPr>
            <w:r>
              <w:rPr>
                <w:rFonts w:hint="eastAsia"/>
                <w:kern w:val="0"/>
                <w:sz w:val="24"/>
                <w:szCs w:val="24"/>
              </w:rPr>
              <w:t>5</w:t>
            </w:r>
          </w:p>
        </w:tc>
      </w:tr>
      <w:tr w:rsidR="004101D2">
        <w:trPr>
          <w:jc w:val="center"/>
        </w:trPr>
        <w:tc>
          <w:tcPr>
            <w:tcW w:w="508" w:type="dxa"/>
            <w:shd w:val="clear" w:color="auto" w:fill="auto"/>
            <w:noWrap/>
            <w:vAlign w:val="center"/>
          </w:tcPr>
          <w:p w:rsidR="004101D2" w:rsidRDefault="00771485">
            <w:pPr>
              <w:widowControl/>
              <w:snapToGrid w:val="0"/>
              <w:jc w:val="center"/>
              <w:rPr>
                <w:rFonts w:asciiTheme="minorEastAsia" w:eastAsiaTheme="minorEastAsia" w:hAnsiTheme="minorEastAsia"/>
                <w:kern w:val="0"/>
                <w:sz w:val="24"/>
                <w:szCs w:val="24"/>
              </w:rPr>
            </w:pPr>
            <w:bookmarkStart w:id="133" w:name="_Hlk208828193"/>
            <w:bookmarkEnd w:id="132"/>
            <w:r>
              <w:rPr>
                <w:rFonts w:asciiTheme="minorEastAsia" w:eastAsiaTheme="minorEastAsia" w:hAnsiTheme="minorEastAsia" w:hint="eastAsia"/>
                <w:kern w:val="0"/>
                <w:sz w:val="24"/>
                <w:szCs w:val="24"/>
              </w:rPr>
              <w:t>5</w:t>
            </w:r>
          </w:p>
        </w:tc>
        <w:tc>
          <w:tcPr>
            <w:tcW w:w="1655"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样品评价</w:t>
            </w:r>
          </w:p>
        </w:tc>
        <w:tc>
          <w:tcPr>
            <w:tcW w:w="7087" w:type="dxa"/>
            <w:shd w:val="clear" w:color="auto" w:fill="auto"/>
            <w:vAlign w:val="center"/>
          </w:tcPr>
          <w:p w:rsidR="004101D2" w:rsidRDefault="00771485">
            <w:pPr>
              <w:widowControl/>
              <w:snapToGrid w:val="0"/>
              <w:rPr>
                <w:rFonts w:asciiTheme="minorEastAsia" w:eastAsiaTheme="minorEastAsia" w:hAnsiTheme="minorEastAsia"/>
                <w:sz w:val="24"/>
              </w:rPr>
            </w:pPr>
            <w:r>
              <w:rPr>
                <w:rFonts w:asciiTheme="minorEastAsia" w:eastAsiaTheme="minorEastAsia" w:hAnsiTheme="minorEastAsia" w:hint="eastAsia"/>
                <w:kern w:val="0"/>
                <w:sz w:val="24"/>
                <w:szCs w:val="24"/>
              </w:rPr>
              <w:t>评审委员会针对投标人提供的样品进行评价，包括加工工艺、整体及关键部件的安全性稳定性牢固性、对采购需求的响应程度进行评价,样品完全满足项目要求，</w:t>
            </w:r>
            <w:r>
              <w:rPr>
                <w:rFonts w:hint="eastAsia"/>
                <w:kern w:val="0"/>
                <w:sz w:val="24"/>
                <w:szCs w:val="24"/>
              </w:rPr>
              <w:t>材质质量优良，外观无缺陷，加工工艺、细节处理好，不存在瑕疵</w:t>
            </w:r>
            <w:r>
              <w:rPr>
                <w:rFonts w:asciiTheme="minorEastAsia" w:eastAsiaTheme="minorEastAsia" w:hAnsiTheme="minorEastAsia" w:hint="eastAsia"/>
                <w:sz w:val="24"/>
              </w:rPr>
              <w:t>：5分；</w:t>
            </w:r>
          </w:p>
          <w:p w:rsidR="004101D2" w:rsidRDefault="00771485">
            <w:pPr>
              <w:widowControl/>
              <w:snapToGrid w:val="0"/>
              <w:rPr>
                <w:rFonts w:hAnsiTheme="minorEastAsia"/>
                <w:kern w:val="0"/>
                <w:sz w:val="24"/>
                <w:szCs w:val="24"/>
              </w:rPr>
            </w:pPr>
            <w:r>
              <w:rPr>
                <w:rFonts w:hAnsiTheme="minorEastAsia" w:hint="eastAsia"/>
                <w:kern w:val="0"/>
                <w:sz w:val="24"/>
                <w:szCs w:val="24"/>
              </w:rPr>
              <w:t>样品基本满足项目要求，但内容存在一处瑕疵的：</w:t>
            </w:r>
            <w:r>
              <w:rPr>
                <w:rFonts w:hAnsiTheme="minorEastAsia" w:hint="eastAsia"/>
                <w:kern w:val="0"/>
                <w:sz w:val="24"/>
                <w:szCs w:val="24"/>
              </w:rPr>
              <w:t>3</w:t>
            </w:r>
            <w:r>
              <w:rPr>
                <w:rFonts w:hAnsiTheme="minorEastAsia" w:hint="eastAsia"/>
                <w:kern w:val="0"/>
                <w:sz w:val="24"/>
                <w:szCs w:val="24"/>
              </w:rPr>
              <w:t>分；</w:t>
            </w:r>
          </w:p>
          <w:p w:rsidR="004101D2" w:rsidRDefault="00771485">
            <w:pPr>
              <w:widowControl/>
              <w:snapToGrid w:val="0"/>
              <w:rPr>
                <w:rFonts w:hAnsiTheme="minorEastAsia"/>
                <w:kern w:val="0"/>
                <w:sz w:val="24"/>
                <w:szCs w:val="24"/>
              </w:rPr>
            </w:pPr>
            <w:r>
              <w:rPr>
                <w:rFonts w:hAnsiTheme="minorEastAsia" w:hint="eastAsia"/>
                <w:kern w:val="0"/>
                <w:sz w:val="24"/>
                <w:szCs w:val="24"/>
              </w:rPr>
              <w:t>样品基本满足项目要求，但内容存在两处瑕疵的：</w:t>
            </w:r>
            <w:r>
              <w:rPr>
                <w:rFonts w:hAnsiTheme="minorEastAsia" w:hint="eastAsia"/>
                <w:kern w:val="0"/>
                <w:sz w:val="24"/>
                <w:szCs w:val="24"/>
              </w:rPr>
              <w:t>1</w:t>
            </w:r>
            <w:r>
              <w:rPr>
                <w:rFonts w:hAnsiTheme="minorEastAsia" w:hint="eastAsia"/>
                <w:kern w:val="0"/>
                <w:sz w:val="24"/>
                <w:szCs w:val="24"/>
              </w:rPr>
              <w:t>分；</w:t>
            </w:r>
          </w:p>
          <w:p w:rsidR="004101D2" w:rsidRDefault="00771485">
            <w:pPr>
              <w:widowControl/>
              <w:snapToGrid w:val="0"/>
              <w:rPr>
                <w:rFonts w:asciiTheme="minorEastAsia" w:eastAsiaTheme="minorEastAsia" w:hAnsiTheme="minorEastAsia"/>
                <w:sz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r>
      <w:tr w:rsidR="004101D2">
        <w:trPr>
          <w:jc w:val="center"/>
        </w:trPr>
        <w:tc>
          <w:tcPr>
            <w:tcW w:w="508" w:type="dxa"/>
            <w:shd w:val="clear" w:color="auto" w:fill="auto"/>
            <w:noWrap/>
            <w:vAlign w:val="center"/>
          </w:tcPr>
          <w:p w:rsidR="004101D2" w:rsidRDefault="00771485">
            <w:pPr>
              <w:widowControl/>
              <w:snapToGrid w:val="0"/>
              <w:jc w:val="center"/>
              <w:rPr>
                <w:kern w:val="0"/>
                <w:sz w:val="24"/>
                <w:szCs w:val="24"/>
              </w:rPr>
            </w:pPr>
            <w:bookmarkStart w:id="134" w:name="_Hlk208828216"/>
            <w:bookmarkEnd w:id="133"/>
            <w:r>
              <w:rPr>
                <w:rFonts w:hint="eastAsia"/>
                <w:kern w:val="0"/>
                <w:sz w:val="24"/>
                <w:szCs w:val="24"/>
              </w:rPr>
              <w:lastRenderedPageBreak/>
              <w:t>6</w:t>
            </w:r>
          </w:p>
        </w:tc>
        <w:tc>
          <w:tcPr>
            <w:tcW w:w="1655" w:type="dxa"/>
            <w:shd w:val="clear" w:color="auto" w:fill="auto"/>
            <w:vAlign w:val="center"/>
          </w:tcPr>
          <w:p w:rsidR="004101D2" w:rsidRDefault="00771485">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4101D2" w:rsidRDefault="00771485">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4101D2" w:rsidRDefault="00771485">
            <w:pPr>
              <w:widowControl/>
              <w:snapToGrid w:val="0"/>
              <w:jc w:val="center"/>
              <w:rPr>
                <w:kern w:val="0"/>
                <w:sz w:val="24"/>
                <w:szCs w:val="24"/>
              </w:rPr>
            </w:pPr>
            <w:r>
              <w:rPr>
                <w:rFonts w:hint="eastAsia"/>
                <w:kern w:val="0"/>
                <w:sz w:val="24"/>
                <w:szCs w:val="24"/>
              </w:rPr>
              <w:t>1</w:t>
            </w:r>
          </w:p>
        </w:tc>
      </w:tr>
      <w:bookmarkEnd w:id="134"/>
      <w:tr w:rsidR="004101D2">
        <w:trPr>
          <w:jc w:val="center"/>
        </w:trPr>
        <w:tc>
          <w:tcPr>
            <w:tcW w:w="9250" w:type="dxa"/>
            <w:gridSpan w:val="3"/>
            <w:shd w:val="clear" w:color="auto" w:fill="auto"/>
            <w:noWrap/>
            <w:vAlign w:val="center"/>
          </w:tcPr>
          <w:p w:rsidR="004101D2" w:rsidRDefault="0077148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合计</w:t>
            </w:r>
          </w:p>
        </w:tc>
        <w:tc>
          <w:tcPr>
            <w:tcW w:w="1010"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100</w:t>
            </w:r>
          </w:p>
        </w:tc>
      </w:tr>
      <w:tr w:rsidR="004101D2">
        <w:trPr>
          <w:jc w:val="center"/>
        </w:trPr>
        <w:tc>
          <w:tcPr>
            <w:tcW w:w="10260" w:type="dxa"/>
            <w:gridSpan w:val="4"/>
            <w:shd w:val="clear" w:color="auto" w:fill="auto"/>
            <w:noWrap/>
            <w:vAlign w:val="center"/>
          </w:tcPr>
          <w:p w:rsidR="004101D2" w:rsidRDefault="00771485">
            <w:pPr>
              <w:widowControl/>
              <w:snapToGrid w:val="0"/>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4101D2" w:rsidRDefault="00771485" w:rsidP="00613D5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四、投标文件内容要求</w:t>
      </w:r>
    </w:p>
    <w:p w:rsidR="004101D2" w:rsidRDefault="00771485" w:rsidP="00613D5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（一）</w:t>
      </w:r>
      <w:r>
        <w:rPr>
          <w:rFonts w:asciiTheme="minorEastAsia" w:eastAsiaTheme="minorEastAsia" w:hAnsiTheme="minorEastAsia"/>
          <w:sz w:val="24"/>
        </w:rPr>
        <w:t>投标人须按照《投标须知》“C 投标文件的编制”中的相关要求编制投标文件</w:t>
      </w:r>
      <w:r>
        <w:rPr>
          <w:rFonts w:asciiTheme="minorEastAsia" w:eastAsiaTheme="minorEastAsia" w:hAnsiTheme="minorEastAsia" w:hint="eastAsia"/>
          <w:sz w:val="24"/>
        </w:rPr>
        <w:t>。</w:t>
      </w:r>
    </w:p>
    <w:p w:rsidR="004101D2" w:rsidRDefault="00771485" w:rsidP="00613D5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（二）</w:t>
      </w:r>
      <w:r>
        <w:rPr>
          <w:rFonts w:asciiTheme="minorEastAsia" w:eastAsiaTheme="minorEastAsia" w:hAnsiTheme="minorEastAsia"/>
          <w:sz w:val="24"/>
        </w:rPr>
        <w:t>投标文件</w:t>
      </w:r>
      <w:r>
        <w:rPr>
          <w:rFonts w:asciiTheme="minorEastAsia" w:eastAsiaTheme="minorEastAsia" w:hAnsiTheme="minorEastAsia" w:hint="eastAsia"/>
          <w:sz w:val="24"/>
        </w:rPr>
        <w:t>格式参照第五部分“投标文件格式”。</w:t>
      </w:r>
    </w:p>
    <w:p w:rsidR="004101D2" w:rsidRDefault="004101D2" w:rsidP="00613D58">
      <w:pPr>
        <w:spacing w:line="360" w:lineRule="auto"/>
        <w:ind w:firstLineChars="200" w:firstLine="446"/>
        <w:outlineLvl w:val="0"/>
        <w:rPr>
          <w:rFonts w:asciiTheme="minorEastAsia" w:eastAsiaTheme="minorEastAsia" w:hAnsiTheme="minorEastAsia"/>
          <w:color w:val="FF0000"/>
          <w:sz w:val="24"/>
        </w:rPr>
      </w:pPr>
    </w:p>
    <w:p w:rsidR="004101D2" w:rsidRDefault="004101D2">
      <w:pPr>
        <w:spacing w:line="360" w:lineRule="auto"/>
        <w:jc w:val="center"/>
        <w:rPr>
          <w:rFonts w:asciiTheme="minorEastAsia" w:eastAsiaTheme="minorEastAsia" w:hAnsiTheme="minorEastAsia"/>
          <w:b/>
          <w:sz w:val="24"/>
        </w:rPr>
        <w:sectPr w:rsidR="004101D2">
          <w:footerReference w:type="default" r:id="rId20"/>
          <w:pgSz w:w="11906" w:h="16838"/>
          <w:pgMar w:top="1440" w:right="1797" w:bottom="1440" w:left="1797" w:header="851" w:footer="992" w:gutter="0"/>
          <w:pgNumType w:start="1"/>
          <w:cols w:space="425"/>
          <w:docGrid w:type="linesAndChars" w:linePitch="285" w:charSpace="-3449"/>
        </w:sectPr>
      </w:pPr>
    </w:p>
    <w:p w:rsidR="004101D2" w:rsidRDefault="00771485">
      <w:pPr>
        <w:spacing w:line="360" w:lineRule="auto"/>
        <w:jc w:val="center"/>
        <w:rPr>
          <w:rFonts w:asciiTheme="minorEastAsia" w:eastAsiaTheme="minorEastAsia" w:hAnsiTheme="minorEastAsia"/>
          <w:b/>
          <w:sz w:val="24"/>
        </w:rPr>
      </w:pPr>
      <w:r>
        <w:rPr>
          <w:rFonts w:asciiTheme="minorEastAsia" w:eastAsiaTheme="minorEastAsia" w:hAnsiTheme="minorEastAsia"/>
          <w:b/>
          <w:sz w:val="24"/>
        </w:rPr>
        <w:lastRenderedPageBreak/>
        <w:t>项目需求书</w:t>
      </w:r>
    </w:p>
    <w:p w:rsidR="004101D2" w:rsidRDefault="00771485">
      <w:pPr>
        <w:spacing w:line="360" w:lineRule="auto"/>
        <w:ind w:firstLineChars="200" w:firstLine="448"/>
        <w:rPr>
          <w:rFonts w:ascii="宋体" w:hAnsi="宋体"/>
          <w:b/>
          <w:sz w:val="24"/>
        </w:rPr>
      </w:pPr>
      <w:r>
        <w:rPr>
          <w:rFonts w:ascii="宋体" w:hAnsi="宋体" w:hint="eastAsia"/>
          <w:b/>
          <w:sz w:val="24"/>
        </w:rPr>
        <w:t>一、项目背景</w:t>
      </w:r>
    </w:p>
    <w:p w:rsidR="004101D2" w:rsidRDefault="00771485" w:rsidP="00613D58">
      <w:pPr>
        <w:spacing w:line="360" w:lineRule="auto"/>
        <w:ind w:firstLineChars="200" w:firstLine="446"/>
        <w:rPr>
          <w:rFonts w:ascii="宋体" w:hAnsi="宋体"/>
          <w:sz w:val="24"/>
        </w:rPr>
      </w:pPr>
      <w:r>
        <w:rPr>
          <w:rFonts w:ascii="宋体" w:hAnsi="宋体" w:hint="eastAsia"/>
          <w:sz w:val="24"/>
        </w:rPr>
        <w:t>为满足空港经济区第五消防站办公需求进行采购。</w:t>
      </w:r>
    </w:p>
    <w:p w:rsidR="004101D2" w:rsidRDefault="00771485" w:rsidP="00613D58">
      <w:pPr>
        <w:spacing w:line="360" w:lineRule="auto"/>
        <w:ind w:firstLineChars="200" w:firstLine="446"/>
        <w:rPr>
          <w:rFonts w:ascii="宋体" w:hAnsi="宋体"/>
          <w:sz w:val="24"/>
        </w:rPr>
      </w:pPr>
      <w:r>
        <w:rPr>
          <w:rFonts w:ascii="宋体" w:hAnsi="宋体" w:hint="eastAsia"/>
          <w:sz w:val="24"/>
        </w:rPr>
        <w:t>本项目所属行业：</w:t>
      </w:r>
      <w:r w:rsidRPr="000F3C29">
        <w:rPr>
          <w:rFonts w:ascii="宋体" w:hAnsi="宋体" w:hint="eastAsia"/>
          <w:b/>
          <w:sz w:val="24"/>
        </w:rPr>
        <w:t>工业</w:t>
      </w:r>
      <w:r>
        <w:rPr>
          <w:rFonts w:ascii="宋体" w:hAnsi="宋体" w:hint="eastAsia"/>
          <w:sz w:val="24"/>
        </w:rPr>
        <w:t>。</w:t>
      </w:r>
    </w:p>
    <w:p w:rsidR="004101D2" w:rsidRDefault="00771485">
      <w:pPr>
        <w:spacing w:line="360" w:lineRule="auto"/>
        <w:ind w:firstLineChars="200" w:firstLine="448"/>
        <w:rPr>
          <w:rFonts w:ascii="宋体" w:hAnsi="宋体"/>
          <w:b/>
          <w:sz w:val="24"/>
        </w:rPr>
      </w:pPr>
      <w:r>
        <w:rPr>
          <w:rFonts w:ascii="宋体" w:hAnsi="宋体" w:hint="eastAsia"/>
          <w:b/>
          <w:sz w:val="24"/>
        </w:rPr>
        <w:t>二、技术要求</w:t>
      </w:r>
    </w:p>
    <w:tbl>
      <w:tblPr>
        <w:tblW w:w="13765" w:type="dxa"/>
        <w:tblInd w:w="93" w:type="dxa"/>
        <w:tblLook w:val="04A0" w:firstRow="1" w:lastRow="0" w:firstColumn="1" w:lastColumn="0" w:noHBand="0" w:noVBand="1"/>
      </w:tblPr>
      <w:tblGrid>
        <w:gridCol w:w="534"/>
        <w:gridCol w:w="816"/>
        <w:gridCol w:w="2194"/>
        <w:gridCol w:w="2086"/>
        <w:gridCol w:w="582"/>
        <w:gridCol w:w="540"/>
        <w:gridCol w:w="7013"/>
      </w:tblGrid>
      <w:tr w:rsidR="004101D2">
        <w:trPr>
          <w:trHeight w:val="822"/>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b/>
                <w:bCs/>
                <w:color w:val="000000"/>
                <w:sz w:val="24"/>
              </w:rPr>
            </w:pPr>
            <w:r>
              <w:rPr>
                <w:rFonts w:ascii="宋体" w:hAnsi="宋体" w:cs="宋体" w:hint="eastAsia"/>
                <w:b/>
                <w:bCs/>
                <w:color w:val="000000"/>
                <w:kern w:val="0"/>
                <w:sz w:val="24"/>
                <w:lang w:bidi="ar"/>
              </w:rPr>
              <w:t>序号</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b/>
                <w:bCs/>
                <w:color w:val="000000"/>
                <w:sz w:val="24"/>
              </w:rPr>
            </w:pPr>
            <w:r>
              <w:rPr>
                <w:rFonts w:ascii="宋体" w:hAnsi="宋体" w:cs="宋体" w:hint="eastAsia"/>
                <w:b/>
                <w:bCs/>
                <w:color w:val="000000"/>
                <w:kern w:val="0"/>
                <w:sz w:val="24"/>
                <w:lang w:bidi="ar"/>
              </w:rPr>
              <w:t>标的名称</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b/>
                <w:bCs/>
                <w:color w:val="000000"/>
                <w:sz w:val="24"/>
              </w:rPr>
            </w:pPr>
            <w:r>
              <w:rPr>
                <w:rFonts w:ascii="宋体" w:hAnsi="宋体" w:cs="宋体" w:hint="eastAsia"/>
                <w:b/>
                <w:bCs/>
                <w:color w:val="000000"/>
                <w:kern w:val="0"/>
                <w:sz w:val="24"/>
                <w:lang w:bidi="ar"/>
              </w:rPr>
              <w:t>彩图</w:t>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b/>
                <w:bCs/>
                <w:color w:val="000000"/>
                <w:sz w:val="24"/>
              </w:rPr>
            </w:pPr>
            <w:r>
              <w:rPr>
                <w:rFonts w:ascii="宋体" w:hAnsi="宋体" w:cs="宋体" w:hint="eastAsia"/>
                <w:b/>
                <w:bCs/>
                <w:color w:val="000000"/>
                <w:kern w:val="0"/>
                <w:sz w:val="24"/>
                <w:lang w:bidi="ar"/>
              </w:rPr>
              <w:t>规格</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b/>
                <w:bCs/>
                <w:color w:val="000000"/>
                <w:sz w:val="24"/>
              </w:rPr>
            </w:pPr>
            <w:r>
              <w:rPr>
                <w:rFonts w:ascii="宋体" w:hAnsi="宋体" w:cs="宋体" w:hint="eastAsia"/>
                <w:b/>
                <w:bCs/>
                <w:color w:val="000000"/>
                <w:kern w:val="0"/>
                <w:sz w:val="24"/>
                <w:lang w:bidi="ar"/>
              </w:rPr>
              <w:t>单位</w:t>
            </w:r>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b/>
                <w:bCs/>
                <w:color w:val="000000"/>
                <w:sz w:val="24"/>
              </w:rPr>
            </w:pPr>
            <w:r>
              <w:rPr>
                <w:rFonts w:ascii="宋体" w:hAnsi="宋体" w:cs="宋体" w:hint="eastAsia"/>
                <w:b/>
                <w:bCs/>
                <w:color w:val="000000"/>
                <w:kern w:val="0"/>
                <w:sz w:val="24"/>
                <w:lang w:bidi="ar"/>
              </w:rPr>
              <w:t>数量</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b/>
                <w:bCs/>
                <w:color w:val="000000"/>
                <w:sz w:val="22"/>
                <w:szCs w:val="22"/>
              </w:rPr>
            </w:pPr>
            <w:r>
              <w:rPr>
                <w:rFonts w:ascii="宋体" w:hAnsi="宋体" w:cs="宋体" w:hint="eastAsia"/>
                <w:b/>
                <w:bCs/>
                <w:color w:val="000000"/>
                <w:kern w:val="0"/>
                <w:sz w:val="22"/>
                <w:szCs w:val="22"/>
                <w:lang w:bidi="ar"/>
              </w:rPr>
              <w:t>技术要求</w:t>
            </w:r>
          </w:p>
        </w:tc>
      </w:tr>
      <w:tr w:rsidR="004101D2">
        <w:trPr>
          <w:trHeight w:val="804"/>
        </w:trPr>
        <w:tc>
          <w:tcPr>
            <w:tcW w:w="13765" w:type="dxa"/>
            <w:gridSpan w:val="7"/>
            <w:tcBorders>
              <w:top w:val="single" w:sz="4" w:space="0" w:color="000000"/>
              <w:left w:val="single" w:sz="4" w:space="0" w:color="000000"/>
              <w:right w:val="single" w:sz="4" w:space="0" w:color="000000"/>
            </w:tcBorders>
            <w:shd w:val="clear" w:color="auto" w:fill="D9E1F4"/>
            <w:vAlign w:val="center"/>
          </w:tcPr>
          <w:p w:rsidR="004101D2" w:rsidRDefault="00771485">
            <w:pPr>
              <w:rPr>
                <w:rFonts w:ascii="宋体" w:hAnsi="宋体" w:cs="宋体"/>
                <w:b/>
                <w:bCs/>
                <w:color w:val="000000"/>
                <w:sz w:val="22"/>
                <w:szCs w:val="22"/>
              </w:rPr>
            </w:pPr>
            <w:r>
              <w:rPr>
                <w:rFonts w:ascii="宋体" w:hAnsi="宋体" w:cs="宋体" w:hint="eastAsia"/>
                <w:b/>
                <w:bCs/>
                <w:color w:val="000000"/>
                <w:kern w:val="0"/>
                <w:sz w:val="24"/>
                <w:lang w:bidi="ar"/>
              </w:rPr>
              <w:t>一层</w:t>
            </w:r>
          </w:p>
          <w:p w:rsidR="004101D2" w:rsidRDefault="00771485">
            <w:pPr>
              <w:rPr>
                <w:rFonts w:ascii="宋体" w:hAnsi="宋体" w:cs="宋体"/>
                <w:b/>
                <w:bCs/>
                <w:color w:val="000000"/>
                <w:sz w:val="22"/>
                <w:szCs w:val="22"/>
              </w:rPr>
            </w:pPr>
            <w:r>
              <w:rPr>
                <w:rFonts w:ascii="宋体" w:hAnsi="宋体" w:cs="宋体" w:hint="eastAsia"/>
                <w:color w:val="000000"/>
                <w:kern w:val="0"/>
                <w:sz w:val="24"/>
                <w:lang w:bidi="ar"/>
              </w:rPr>
              <w:t>洗衣充气房</w:t>
            </w:r>
          </w:p>
        </w:tc>
      </w:tr>
      <w:tr w:rsidR="004101D2">
        <w:trPr>
          <w:trHeight w:val="416"/>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办公桌</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661312" behindDoc="0" locked="0" layoutInCell="1" allowOverlap="1">
                  <wp:simplePos x="0" y="0"/>
                  <wp:positionH relativeFrom="column">
                    <wp:posOffset>170180</wp:posOffset>
                  </wp:positionH>
                  <wp:positionV relativeFrom="paragraph">
                    <wp:posOffset>621665</wp:posOffset>
                  </wp:positionV>
                  <wp:extent cx="993140" cy="1138555"/>
                  <wp:effectExtent l="0" t="0" r="0" b="0"/>
                  <wp:wrapNone/>
                  <wp:docPr id="103" name="图片 103"/>
                  <wp:cNvGraphicFramePr/>
                  <a:graphic xmlns:a="http://schemas.openxmlformats.org/drawingml/2006/main">
                    <a:graphicData uri="http://schemas.openxmlformats.org/drawingml/2006/picture">
                      <pic:pic xmlns:pic="http://schemas.openxmlformats.org/drawingml/2006/picture">
                        <pic:nvPicPr>
                          <pic:cNvPr id="103" name="图片 103"/>
                          <pic:cNvPicPr>
                            <a:picLocks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993140" cy="113855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1400*700*760</w:t>
            </w:r>
          </w:p>
        </w:tc>
        <w:tc>
          <w:tcPr>
            <w:tcW w:w="58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101D2" w:rsidRDefault="00771485">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1.规格：1400*700*H760mm（±10mm）。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w:t>
            </w:r>
            <w:r>
              <w:rPr>
                <w:rFonts w:ascii="宋体" w:hAnsi="宋体" w:cs="宋体" w:hint="eastAsia"/>
                <w:color w:val="000000"/>
                <w:kern w:val="0"/>
                <w:sz w:val="22"/>
                <w:szCs w:val="22"/>
                <w:lang w:bidi="ar"/>
              </w:rPr>
              <w:lastRenderedPageBreak/>
              <w:t>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2625"/>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2</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办公椅</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noProof/>
                <w:color w:val="000000"/>
                <w:kern w:val="0"/>
                <w:sz w:val="22"/>
                <w:szCs w:val="22"/>
              </w:rPr>
              <w:drawing>
                <wp:anchor distT="0" distB="0" distL="114300" distR="114300" simplePos="0" relativeHeight="251662336" behindDoc="0" locked="0" layoutInCell="1" allowOverlap="1">
                  <wp:simplePos x="0" y="0"/>
                  <wp:positionH relativeFrom="column">
                    <wp:posOffset>64770</wp:posOffset>
                  </wp:positionH>
                  <wp:positionV relativeFrom="paragraph">
                    <wp:posOffset>196215</wp:posOffset>
                  </wp:positionV>
                  <wp:extent cx="1059180" cy="1403350"/>
                  <wp:effectExtent l="0" t="0" r="0" b="0"/>
                  <wp:wrapNone/>
                  <wp:docPr id="102" name="图片 102"/>
                  <wp:cNvGraphicFramePr/>
                  <a:graphic xmlns:a="http://schemas.openxmlformats.org/drawingml/2006/main">
                    <a:graphicData uri="http://schemas.openxmlformats.org/drawingml/2006/picture">
                      <pic:pic xmlns:pic="http://schemas.openxmlformats.org/drawingml/2006/picture">
                        <pic:nvPicPr>
                          <pic:cNvPr id="102" name="图片 102"/>
                          <pic:cNvPicPr>
                            <a:picLocks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1059180" cy="140335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640*660*1060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把</w:t>
            </w:r>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1.规格：640mm*660*H1060mm（±10mm）。</w:t>
            </w:r>
            <w:r>
              <w:rPr>
                <w:rFonts w:ascii="宋体" w:hAnsi="宋体" w:cs="宋体" w:hint="eastAsia"/>
                <w:color w:val="000000"/>
                <w:kern w:val="0"/>
                <w:sz w:val="22"/>
                <w:szCs w:val="22"/>
                <w:lang w:bidi="ar"/>
              </w:rPr>
              <w:br/>
              <w:t>2.椅面：采用优质西皮饰面，符合 GB/T16799-2018 要求，不含游离甲醛，不含可萃取重金属，不含有害染料，耐光性不低于5级，PH≥5。</w:t>
            </w:r>
            <w:r>
              <w:rPr>
                <w:rFonts w:ascii="宋体" w:hAnsi="宋体" w:cs="宋体" w:hint="eastAsia"/>
                <w:color w:val="000000"/>
                <w:kern w:val="0"/>
                <w:sz w:val="22"/>
                <w:szCs w:val="22"/>
                <w:lang w:bidi="ar"/>
              </w:rPr>
              <w:br/>
              <w:t>3.海绵：内衬高密度海绵，符合GB/T 10802-2006要求，表面涂有防止老化变形的保护膜。</w:t>
            </w:r>
            <w:r>
              <w:rPr>
                <w:rFonts w:ascii="宋体" w:hAnsi="宋体" w:cs="宋体" w:hint="eastAsia"/>
                <w:color w:val="000000"/>
                <w:kern w:val="0"/>
                <w:sz w:val="22"/>
                <w:szCs w:val="22"/>
                <w:lang w:bidi="ar"/>
              </w:rPr>
              <w:br/>
              <w:t>4.曲木板：热压成型多层弯曲木胶合板，厚度12mm。</w:t>
            </w:r>
            <w:r>
              <w:rPr>
                <w:rFonts w:ascii="宋体" w:hAnsi="宋体" w:cs="宋体" w:hint="eastAsia"/>
                <w:color w:val="000000"/>
                <w:kern w:val="0"/>
                <w:sz w:val="22"/>
                <w:szCs w:val="22"/>
                <w:lang w:bidi="ar"/>
              </w:rPr>
              <w:br/>
              <w:t>5.椅架：采用优质实木框架，表面喷涂环保聚酯漆。</w:t>
            </w:r>
          </w:p>
        </w:tc>
      </w:tr>
      <w:tr w:rsidR="004101D2">
        <w:trPr>
          <w:trHeight w:val="1833"/>
        </w:trPr>
        <w:tc>
          <w:tcPr>
            <w:tcW w:w="534" w:type="dxa"/>
            <w:tcBorders>
              <w:top w:val="single" w:sz="4" w:space="0" w:color="000000"/>
              <w:left w:val="single" w:sz="4" w:space="0" w:color="000000"/>
              <w:bottom w:val="single" w:sz="4" w:space="0" w:color="000000"/>
              <w:right w:val="single" w:sz="4" w:space="0" w:color="000000"/>
            </w:tcBorders>
            <w:shd w:val="clear" w:color="auto" w:fill="B5C6EA"/>
            <w:vAlign w:val="center"/>
          </w:tcPr>
          <w:p w:rsidR="004101D2" w:rsidRDefault="00771485">
            <w:pPr>
              <w:widowControl/>
              <w:jc w:val="center"/>
              <w:textAlignment w:val="center"/>
              <w:rPr>
                <w:rFonts w:ascii="宋体" w:hAnsi="宋体" w:cs="宋体"/>
                <w:color w:val="000000"/>
                <w:kern w:val="0"/>
                <w:sz w:val="22"/>
                <w:szCs w:val="22"/>
                <w:lang w:bidi="ar"/>
              </w:rPr>
            </w:pPr>
            <w:r>
              <w:rPr>
                <w:rFonts w:ascii="宋体" w:hAnsi="宋体" w:cs="宋体" w:hint="eastAsia"/>
                <w:color w:val="000000"/>
                <w:kern w:val="0"/>
                <w:sz w:val="22"/>
                <w:szCs w:val="22"/>
                <w:lang w:bidi="ar"/>
              </w:rPr>
              <w:t>3</w:t>
            </w:r>
          </w:p>
        </w:tc>
        <w:tc>
          <w:tcPr>
            <w:tcW w:w="816" w:type="dxa"/>
            <w:tcBorders>
              <w:top w:val="single" w:sz="4" w:space="0" w:color="000000"/>
              <w:left w:val="single" w:sz="4" w:space="0" w:color="000000"/>
              <w:bottom w:val="single" w:sz="4" w:space="0" w:color="000000"/>
              <w:right w:val="single" w:sz="4" w:space="0" w:color="000000"/>
            </w:tcBorders>
            <w:shd w:val="clear" w:color="auto" w:fill="B5C6EA"/>
            <w:vAlign w:val="center"/>
          </w:tcPr>
          <w:p w:rsidR="004101D2" w:rsidRDefault="00771485">
            <w:pPr>
              <w:widowControl/>
              <w:jc w:val="center"/>
              <w:textAlignment w:val="center"/>
              <w:rPr>
                <w:rFonts w:ascii="宋体" w:hAnsi="宋体" w:cs="宋体"/>
                <w:color w:val="000000"/>
                <w:kern w:val="0"/>
                <w:sz w:val="22"/>
                <w:szCs w:val="22"/>
                <w:lang w:bidi="ar"/>
              </w:rPr>
            </w:pPr>
            <w:r>
              <w:rPr>
                <w:rFonts w:ascii="宋体" w:hAnsi="宋体" w:cs="宋体" w:hint="eastAsia"/>
                <w:color w:val="000000"/>
                <w:kern w:val="0"/>
                <w:sz w:val="22"/>
                <w:szCs w:val="22"/>
                <w:lang w:bidi="ar"/>
              </w:rPr>
              <w:t>文件柜</w:t>
            </w:r>
          </w:p>
        </w:tc>
        <w:tc>
          <w:tcPr>
            <w:tcW w:w="2194" w:type="dxa"/>
            <w:tcBorders>
              <w:top w:val="single" w:sz="4" w:space="0" w:color="000000"/>
              <w:left w:val="single" w:sz="4" w:space="0" w:color="000000"/>
              <w:bottom w:val="single" w:sz="4" w:space="0" w:color="000000"/>
              <w:right w:val="single" w:sz="4" w:space="0" w:color="000000"/>
            </w:tcBorders>
            <w:shd w:val="clear" w:color="auto" w:fill="B5C6EA"/>
            <w:vAlign w:val="center"/>
          </w:tcPr>
          <w:p w:rsidR="004101D2" w:rsidRDefault="00771485">
            <w:pPr>
              <w:widowControl/>
              <w:jc w:val="center"/>
              <w:textAlignment w:val="center"/>
              <w:rPr>
                <w:rFonts w:ascii="宋体" w:hAnsi="宋体" w:cs="宋体"/>
                <w:color w:val="000000"/>
                <w:kern w:val="0"/>
                <w:sz w:val="22"/>
                <w:szCs w:val="22"/>
                <w:lang w:bidi="ar"/>
              </w:rPr>
            </w:pPr>
            <w:r>
              <w:rPr>
                <w:rFonts w:ascii="宋体" w:hAnsi="宋体" w:cs="宋体"/>
                <w:noProof/>
                <w:color w:val="000000"/>
                <w:kern w:val="0"/>
                <w:sz w:val="22"/>
                <w:szCs w:val="22"/>
              </w:rPr>
              <w:drawing>
                <wp:anchor distT="0" distB="0" distL="114300" distR="114300" simplePos="0" relativeHeight="251663360" behindDoc="0" locked="0" layoutInCell="1" allowOverlap="1">
                  <wp:simplePos x="0" y="0"/>
                  <wp:positionH relativeFrom="column">
                    <wp:posOffset>64770</wp:posOffset>
                  </wp:positionH>
                  <wp:positionV relativeFrom="paragraph">
                    <wp:posOffset>337820</wp:posOffset>
                  </wp:positionV>
                  <wp:extent cx="1167130" cy="2559685"/>
                  <wp:effectExtent l="0" t="0" r="0" b="0"/>
                  <wp:wrapNone/>
                  <wp:docPr id="101" name="图片 101"/>
                  <wp:cNvGraphicFramePr/>
                  <a:graphic xmlns:a="http://schemas.openxmlformats.org/drawingml/2006/main">
                    <a:graphicData uri="http://schemas.openxmlformats.org/drawingml/2006/picture">
                      <pic:pic xmlns:pic="http://schemas.openxmlformats.org/drawingml/2006/picture">
                        <pic:nvPicPr>
                          <pic:cNvPr id="101" name="图片 101"/>
                          <pic:cNvPicPr>
                            <a:picLocks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1167130" cy="255968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B5C6EA"/>
            <w:vAlign w:val="center"/>
          </w:tcPr>
          <w:p w:rsidR="004101D2" w:rsidRDefault="00771485">
            <w:pPr>
              <w:widowControl/>
              <w:jc w:val="center"/>
              <w:textAlignment w:val="center"/>
              <w:rPr>
                <w:rFonts w:ascii="宋体" w:hAnsi="宋体" w:cs="宋体"/>
                <w:color w:val="000000"/>
                <w:kern w:val="0"/>
                <w:sz w:val="22"/>
                <w:szCs w:val="22"/>
                <w:lang w:bidi="ar"/>
              </w:rPr>
            </w:pPr>
            <w:r>
              <w:rPr>
                <w:rFonts w:ascii="宋体" w:hAnsi="宋体" w:cs="宋体" w:hint="eastAsia"/>
                <w:color w:val="000000"/>
                <w:kern w:val="0"/>
                <w:sz w:val="22"/>
                <w:szCs w:val="22"/>
                <w:lang w:bidi="ar"/>
              </w:rPr>
              <w:t>900*400*1850</w:t>
            </w:r>
          </w:p>
        </w:tc>
        <w:tc>
          <w:tcPr>
            <w:tcW w:w="582" w:type="dxa"/>
            <w:tcBorders>
              <w:top w:val="single" w:sz="4" w:space="0" w:color="000000"/>
              <w:left w:val="single" w:sz="4" w:space="0" w:color="000000"/>
              <w:bottom w:val="single" w:sz="4" w:space="0" w:color="000000"/>
              <w:right w:val="single" w:sz="4" w:space="0" w:color="000000"/>
            </w:tcBorders>
            <w:shd w:val="clear" w:color="auto" w:fill="B5C6EA"/>
            <w:vAlign w:val="center"/>
          </w:tcPr>
          <w:p w:rsidR="004101D2" w:rsidRDefault="00771485">
            <w:pPr>
              <w:widowControl/>
              <w:jc w:val="center"/>
              <w:textAlignment w:val="center"/>
              <w:rPr>
                <w:rFonts w:ascii="宋体" w:hAnsi="宋体" w:cs="宋体"/>
                <w:color w:val="000000"/>
                <w:kern w:val="0"/>
                <w:sz w:val="22"/>
                <w:szCs w:val="22"/>
                <w:lang w:bidi="ar"/>
              </w:rPr>
            </w:pPr>
            <w:proofErr w:type="gramStart"/>
            <w:r>
              <w:rPr>
                <w:rFonts w:ascii="宋体" w:hAnsi="宋体" w:cs="宋体" w:hint="eastAsia"/>
                <w:color w:val="000000"/>
                <w:kern w:val="0"/>
                <w:sz w:val="22"/>
                <w:szCs w:val="22"/>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B5C6EA"/>
            <w:vAlign w:val="center"/>
          </w:tcPr>
          <w:p w:rsidR="004101D2" w:rsidRDefault="00771485">
            <w:pPr>
              <w:widowControl/>
              <w:jc w:val="center"/>
              <w:textAlignment w:val="center"/>
              <w:rPr>
                <w:rFonts w:ascii="宋体" w:hAnsi="宋体" w:cs="宋体"/>
                <w:color w:val="000000"/>
                <w:kern w:val="0"/>
                <w:sz w:val="22"/>
                <w:szCs w:val="22"/>
                <w:lang w:bidi="ar"/>
              </w:rPr>
            </w:pPr>
            <w:r>
              <w:rPr>
                <w:rFonts w:ascii="宋体" w:hAnsi="宋体" w:cs="宋体" w:hint="eastAsia"/>
                <w:color w:val="000000"/>
                <w:kern w:val="0"/>
                <w:sz w:val="22"/>
                <w:szCs w:val="22"/>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B5C6EA"/>
            <w:vAlign w:val="center"/>
          </w:tcPr>
          <w:p w:rsidR="004101D2" w:rsidRDefault="00771485">
            <w:pPr>
              <w:widowControl/>
              <w:jc w:val="center"/>
              <w:textAlignment w:val="center"/>
              <w:rPr>
                <w:rFonts w:ascii="宋体" w:hAnsi="宋体" w:cs="宋体"/>
                <w:color w:val="000000"/>
                <w:kern w:val="0"/>
                <w:sz w:val="22"/>
                <w:szCs w:val="22"/>
                <w:lang w:bidi="ar"/>
              </w:rPr>
            </w:pPr>
            <w:r>
              <w:rPr>
                <w:rFonts w:ascii="宋体" w:hAnsi="宋体" w:cs="宋体" w:hint="eastAsia"/>
                <w:color w:val="000000"/>
                <w:kern w:val="0"/>
                <w:sz w:val="22"/>
                <w:szCs w:val="22"/>
                <w:lang w:bidi="ar"/>
              </w:rPr>
              <w:t>1、规格：900*400*H1850mm（±5mm）。</w:t>
            </w:r>
            <w:r>
              <w:rPr>
                <w:rFonts w:ascii="宋体" w:hAnsi="宋体" w:cs="宋体" w:hint="eastAsia"/>
                <w:color w:val="000000"/>
                <w:kern w:val="0"/>
                <w:sz w:val="22"/>
                <w:szCs w:val="22"/>
                <w:lang w:bidi="ar"/>
              </w:rPr>
              <w:br/>
              <w:t>2、钢板：优质一级冷轧钢板，裸板厚度≥0.8mm，所检项目符合GB/T 3325-2024要求，硬度≥3H，冲击强度、耐盐</w:t>
            </w:r>
            <w:proofErr w:type="gramStart"/>
            <w:r>
              <w:rPr>
                <w:rFonts w:ascii="宋体" w:hAnsi="宋体" w:cs="宋体" w:hint="eastAsia"/>
                <w:color w:val="000000"/>
                <w:kern w:val="0"/>
                <w:sz w:val="22"/>
                <w:szCs w:val="22"/>
                <w:lang w:bidi="ar"/>
              </w:rPr>
              <w:t>浴符合</w:t>
            </w:r>
            <w:proofErr w:type="gramEnd"/>
            <w:r>
              <w:rPr>
                <w:rFonts w:ascii="宋体" w:hAnsi="宋体" w:cs="宋体" w:hint="eastAsia"/>
                <w:color w:val="000000"/>
                <w:kern w:val="0"/>
                <w:sz w:val="22"/>
                <w:szCs w:val="22"/>
                <w:lang w:bidi="ar"/>
              </w:rPr>
              <w:t xml:space="preserve">要求，附着力为1级，耐腐蚀中性盐雾试验达到10级, 外观保护评级达到10级。 </w:t>
            </w:r>
            <w:r>
              <w:rPr>
                <w:rFonts w:ascii="宋体" w:hAnsi="宋体" w:cs="宋体" w:hint="eastAsia"/>
                <w:color w:val="000000"/>
                <w:kern w:val="0"/>
                <w:sz w:val="22"/>
                <w:szCs w:val="22"/>
                <w:lang w:bidi="ar"/>
              </w:rPr>
              <w:br/>
              <w:t xml:space="preserve">3、涂层：采用优质静电喷涂粉末，经高温固化处理，使产品抗蚀，耐磨能力大大提高，所检项目符合HG/T 2006-2022要求，耐冲击性、耐盐雾性(中性盐雾 500h) 符合要求，铅笔硬度≥3H, 附着力达到≤1级，耐酸性240h无异常，耐碱性168h无异常，耐沸水无异常，耐磨性(750g/500r)≤9mg，涂层厚度≥70μm。 </w:t>
            </w:r>
            <w:r>
              <w:rPr>
                <w:rFonts w:ascii="宋体" w:hAnsi="宋体" w:cs="宋体" w:hint="eastAsia"/>
                <w:color w:val="000000"/>
                <w:kern w:val="0"/>
                <w:sz w:val="22"/>
                <w:szCs w:val="22"/>
                <w:lang w:bidi="ar"/>
              </w:rPr>
              <w:br/>
              <w:t>4、五金配件：采用优质缓冲铰链、锁具（内波浪锁，配三级管理钥匙）等五金配件；铰链所检项目符合QB/T 3832-1999、QB/T 2189-2013要求，垂直静载荷(20kg)、水平静载荷(40N)、耐久性(20万次)均无损，耐腐蚀乙酸盐雾试验(500h)、耐腐蚀中性盐雾试验(1010h)均达到10级。</w:t>
            </w:r>
            <w:r>
              <w:rPr>
                <w:rFonts w:ascii="宋体" w:hAnsi="宋体" w:cs="宋体" w:hint="eastAsia"/>
                <w:color w:val="000000"/>
                <w:kern w:val="0"/>
                <w:sz w:val="22"/>
                <w:szCs w:val="22"/>
                <w:lang w:bidi="ar"/>
              </w:rPr>
              <w:br/>
              <w:t>5、结构：上面玻璃门，下实门结构，薄边，门内二块活动层板，高度可调，所有门板设标签框、配锁和扣手。</w:t>
            </w:r>
            <w:r>
              <w:rPr>
                <w:rFonts w:ascii="宋体" w:hAnsi="宋体" w:cs="宋体" w:hint="eastAsia"/>
                <w:color w:val="000000"/>
                <w:kern w:val="0"/>
                <w:sz w:val="22"/>
                <w:szCs w:val="22"/>
                <w:lang w:bidi="ar"/>
              </w:rPr>
              <w:br/>
              <w:t>6、工艺要求：</w:t>
            </w:r>
            <w:r>
              <w:rPr>
                <w:rFonts w:ascii="宋体" w:hAnsi="宋体" w:cs="宋体" w:hint="eastAsia"/>
                <w:color w:val="000000"/>
                <w:kern w:val="0"/>
                <w:sz w:val="22"/>
                <w:szCs w:val="22"/>
                <w:lang w:bidi="ar"/>
              </w:rPr>
              <w:br/>
              <w:t>（1）顶板盖为8mm圆边成型，</w:t>
            </w:r>
            <w:r>
              <w:rPr>
                <w:rFonts w:ascii="宋体" w:hAnsi="宋体" w:cs="宋体" w:hint="eastAsia"/>
                <w:color w:val="000000"/>
                <w:kern w:val="0"/>
                <w:sz w:val="22"/>
                <w:szCs w:val="22"/>
                <w:lang w:bidi="ar"/>
              </w:rPr>
              <w:br/>
            </w:r>
            <w:r>
              <w:rPr>
                <w:rFonts w:ascii="宋体" w:hAnsi="宋体" w:cs="宋体" w:hint="eastAsia"/>
                <w:color w:val="000000"/>
                <w:kern w:val="0"/>
                <w:sz w:val="22"/>
                <w:szCs w:val="22"/>
                <w:lang w:bidi="ar"/>
              </w:rPr>
              <w:lastRenderedPageBreak/>
              <w:t>（2）侧帮为8mm圆边成型，</w:t>
            </w:r>
            <w:r>
              <w:rPr>
                <w:rFonts w:ascii="宋体" w:hAnsi="宋体" w:cs="宋体" w:hint="eastAsia"/>
                <w:color w:val="000000"/>
                <w:kern w:val="0"/>
                <w:sz w:val="22"/>
                <w:szCs w:val="22"/>
                <w:lang w:bidi="ar"/>
              </w:rPr>
              <w:br/>
              <w:t>（3）侧帮和帮的前支撑要求一块板一次折弯成型，不允许拼接，</w:t>
            </w:r>
            <w:r>
              <w:rPr>
                <w:rFonts w:ascii="宋体" w:hAnsi="宋体" w:cs="宋体" w:hint="eastAsia"/>
                <w:color w:val="000000"/>
                <w:kern w:val="0"/>
                <w:sz w:val="22"/>
                <w:szCs w:val="22"/>
                <w:lang w:bidi="ar"/>
              </w:rPr>
              <w:br/>
              <w:t>（4）顶板盖和盖的前支撑要求一块板一次折弯成型，不允许拼接，</w:t>
            </w:r>
            <w:r>
              <w:rPr>
                <w:rFonts w:ascii="宋体" w:hAnsi="宋体" w:cs="宋体" w:hint="eastAsia"/>
                <w:color w:val="000000"/>
                <w:kern w:val="0"/>
                <w:sz w:val="22"/>
                <w:szCs w:val="22"/>
                <w:lang w:bidi="ar"/>
              </w:rPr>
              <w:br/>
              <w:t>（5）后背和梯子要求一块板一次折弯成型，不允许拼接，</w:t>
            </w:r>
            <w:r>
              <w:rPr>
                <w:rFonts w:ascii="宋体" w:hAnsi="宋体" w:cs="宋体" w:hint="eastAsia"/>
                <w:color w:val="000000"/>
                <w:kern w:val="0"/>
                <w:sz w:val="22"/>
                <w:szCs w:val="22"/>
                <w:lang w:bidi="ar"/>
              </w:rPr>
              <w:br/>
              <w:t>（6）冲压一体扣手，颜色同柜体一致。</w:t>
            </w:r>
          </w:p>
        </w:tc>
      </w:tr>
      <w:tr w:rsidR="004101D2">
        <w:trPr>
          <w:trHeight w:val="679"/>
        </w:trPr>
        <w:tc>
          <w:tcPr>
            <w:tcW w:w="3544" w:type="dxa"/>
            <w:gridSpan w:val="3"/>
            <w:tcBorders>
              <w:top w:val="single" w:sz="4" w:space="0" w:color="000000"/>
              <w:left w:val="single" w:sz="4" w:space="0" w:color="000000"/>
              <w:bottom w:val="single" w:sz="4" w:space="0" w:color="000000"/>
              <w:right w:val="nil"/>
            </w:tcBorders>
            <w:shd w:val="clear" w:color="auto" w:fill="auto"/>
            <w:vAlign w:val="center"/>
          </w:tcPr>
          <w:p w:rsidR="004101D2" w:rsidRDefault="00771485">
            <w:pPr>
              <w:widowControl/>
              <w:jc w:val="left"/>
              <w:textAlignment w:val="center"/>
              <w:rPr>
                <w:rFonts w:ascii="宋体" w:hAnsi="宋体" w:cs="宋体"/>
                <w:color w:val="000000"/>
                <w:sz w:val="24"/>
              </w:rPr>
            </w:pPr>
            <w:r>
              <w:rPr>
                <w:rFonts w:ascii="宋体" w:hAnsi="宋体" w:cs="宋体" w:hint="eastAsia"/>
                <w:color w:val="000000"/>
                <w:kern w:val="0"/>
                <w:sz w:val="24"/>
                <w:lang w:bidi="ar"/>
              </w:rPr>
              <w:lastRenderedPageBreak/>
              <w:t>机车配件库</w:t>
            </w: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70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101D2" w:rsidRDefault="004101D2">
            <w:pPr>
              <w:rPr>
                <w:rFonts w:ascii="宋体" w:hAnsi="宋体" w:cs="宋体"/>
                <w:color w:val="000000"/>
                <w:sz w:val="22"/>
                <w:szCs w:val="22"/>
              </w:rPr>
            </w:pPr>
          </w:p>
        </w:tc>
      </w:tr>
      <w:tr w:rsidR="004101D2">
        <w:trPr>
          <w:trHeight w:val="240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664384" behindDoc="0" locked="0" layoutInCell="1" allowOverlap="1">
                  <wp:simplePos x="0" y="0"/>
                  <wp:positionH relativeFrom="column">
                    <wp:posOffset>490855</wp:posOffset>
                  </wp:positionH>
                  <wp:positionV relativeFrom="paragraph">
                    <wp:posOffset>292735</wp:posOffset>
                  </wp:positionV>
                  <wp:extent cx="1212850" cy="1160780"/>
                  <wp:effectExtent l="0" t="0" r="0" b="0"/>
                  <wp:wrapNone/>
                  <wp:docPr id="100" name="图片 100"/>
                  <wp:cNvGraphicFramePr/>
                  <a:graphic xmlns:a="http://schemas.openxmlformats.org/drawingml/2006/main">
                    <a:graphicData uri="http://schemas.openxmlformats.org/drawingml/2006/picture">
                      <pic:pic xmlns:pic="http://schemas.openxmlformats.org/drawingml/2006/picture">
                        <pic:nvPicPr>
                          <pic:cNvPr id="100" name="图片 100"/>
                          <pic:cNvPicPr>
                            <a:picLocks noChangeArrowheads="1"/>
                          </pic:cNvPicPr>
                        </pic:nvPicPr>
                        <pic:blipFill>
                          <a:blip r:embed="rId24">
                            <a:extLst>
                              <a:ext uri="{28A0092B-C50C-407E-A947-70E740481C1C}">
                                <a14:useLocalDpi xmlns:a14="http://schemas.microsoft.com/office/drawing/2010/main" val="0"/>
                              </a:ext>
                            </a:extLst>
                          </a:blip>
                          <a:srcRect/>
                          <a:stretch>
                            <a:fillRect/>
                          </a:stretch>
                        </pic:blipFill>
                        <pic:spPr>
                          <a:xfrm>
                            <a:off x="0" y="0"/>
                            <a:ext cx="1212850" cy="1160780"/>
                          </a:xfrm>
                          <a:prstGeom prst="rect">
                            <a:avLst/>
                          </a:prstGeom>
                          <a:noFill/>
                        </pic:spPr>
                      </pic:pic>
                    </a:graphicData>
                  </a:graphic>
                </wp:anchor>
              </w:drawing>
            </w:r>
            <w:r>
              <w:rPr>
                <w:rFonts w:ascii="宋体" w:hAnsi="宋体" w:cs="宋体" w:hint="eastAsia"/>
                <w:color w:val="000000"/>
                <w:kern w:val="0"/>
                <w:sz w:val="20"/>
                <w:lang w:bidi="ar"/>
              </w:rPr>
              <w:t>货架</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4101D2">
            <w:pPr>
              <w:widowControl/>
              <w:jc w:val="left"/>
              <w:textAlignment w:val="center"/>
              <w:rPr>
                <w:rFonts w:ascii="宋体" w:hAnsi="宋体" w:cs="宋体"/>
                <w:color w:val="000000"/>
                <w:sz w:val="20"/>
              </w:rPr>
            </w:pPr>
          </w:p>
        </w:tc>
        <w:tc>
          <w:tcPr>
            <w:tcW w:w="208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1500*600*2000</w:t>
            </w:r>
          </w:p>
        </w:tc>
        <w:tc>
          <w:tcPr>
            <w:tcW w:w="58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101D2" w:rsidRDefault="00771485">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 xml:space="preserve">1、规格：1500*600*H2000（±5mm）。                                                    </w:t>
            </w:r>
            <w:r>
              <w:rPr>
                <w:rFonts w:ascii="宋体" w:hAnsi="宋体" w:cs="宋体" w:hint="eastAsia"/>
                <w:color w:val="000000"/>
                <w:kern w:val="0"/>
                <w:sz w:val="22"/>
                <w:szCs w:val="22"/>
                <w:lang w:bidi="ar"/>
              </w:rPr>
              <w:br/>
              <w:t>2、立柱：钢管厚度1.2mm；横梁：钢管壁厚1.0mm；层板：钢板厚度0.6mm；经过剪切、冲压、折弯、焊接、脱脂、磷化、喷粉、装配等处理。</w:t>
            </w:r>
            <w:r>
              <w:rPr>
                <w:rFonts w:ascii="宋体" w:hAnsi="宋体" w:cs="宋体" w:hint="eastAsia"/>
                <w:color w:val="000000"/>
                <w:kern w:val="0"/>
                <w:sz w:val="22"/>
                <w:szCs w:val="22"/>
                <w:lang w:bidi="ar"/>
              </w:rPr>
              <w:br/>
              <w:t>3、表面静电粉末喷塑，高温塑化而成，环保无毒害气体，光洁平滑，确保涂膜不易脱落且耐候性强、防腐性好。</w:t>
            </w:r>
            <w:r>
              <w:rPr>
                <w:rFonts w:ascii="宋体" w:hAnsi="宋体" w:cs="宋体" w:hint="eastAsia"/>
                <w:color w:val="000000"/>
                <w:kern w:val="0"/>
                <w:sz w:val="22"/>
                <w:szCs w:val="22"/>
                <w:lang w:bidi="ar"/>
              </w:rPr>
              <w:br/>
              <w:t>4、四层隔板可自由调整，充分利用柜体空间。</w:t>
            </w:r>
          </w:p>
        </w:tc>
      </w:tr>
      <w:tr w:rsidR="004101D2">
        <w:trPr>
          <w:trHeight w:val="1988"/>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轮胎架</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665408" behindDoc="0" locked="0" layoutInCell="1" allowOverlap="1">
                  <wp:simplePos x="0" y="0"/>
                  <wp:positionH relativeFrom="column">
                    <wp:posOffset>97790</wp:posOffset>
                  </wp:positionH>
                  <wp:positionV relativeFrom="paragraph">
                    <wp:posOffset>94615</wp:posOffset>
                  </wp:positionV>
                  <wp:extent cx="973455" cy="990600"/>
                  <wp:effectExtent l="0" t="0" r="0" b="0"/>
                  <wp:wrapNone/>
                  <wp:docPr id="99" name="图片 99"/>
                  <wp:cNvGraphicFramePr/>
                  <a:graphic xmlns:a="http://schemas.openxmlformats.org/drawingml/2006/main">
                    <a:graphicData uri="http://schemas.openxmlformats.org/drawingml/2006/picture">
                      <pic:pic xmlns:pic="http://schemas.openxmlformats.org/drawingml/2006/picture">
                        <pic:nvPicPr>
                          <pic:cNvPr id="99" name="图片 99"/>
                          <pic:cNvPicPr>
                            <a:picLocks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973455" cy="99060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2000*700*1200</w:t>
            </w:r>
          </w:p>
        </w:tc>
        <w:tc>
          <w:tcPr>
            <w:tcW w:w="58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101D2" w:rsidRDefault="00771485">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 xml:space="preserve">1、规格：2000*700*H1200（±5mm）。       </w:t>
            </w:r>
            <w:r>
              <w:rPr>
                <w:rFonts w:ascii="宋体" w:hAnsi="宋体" w:cs="宋体" w:hint="eastAsia"/>
                <w:color w:val="000000"/>
                <w:kern w:val="0"/>
                <w:sz w:val="22"/>
                <w:szCs w:val="22"/>
                <w:lang w:bidi="ar"/>
              </w:rPr>
              <w:br/>
              <w:t>2、铁架：采用厚优质铁架，厚度不低于1.5mm，静电喷涂处理，各部位安装结构严密、牢固可靠、平稳，无松动、倾斜、摇晃等现象。</w:t>
            </w:r>
          </w:p>
        </w:tc>
      </w:tr>
      <w:tr w:rsidR="004101D2">
        <w:trPr>
          <w:trHeight w:val="679"/>
        </w:trPr>
        <w:tc>
          <w:tcPr>
            <w:tcW w:w="3544" w:type="dxa"/>
            <w:gridSpan w:val="3"/>
            <w:tcBorders>
              <w:top w:val="single" w:sz="4" w:space="0" w:color="000000"/>
              <w:left w:val="single" w:sz="4" w:space="0" w:color="000000"/>
              <w:bottom w:val="single" w:sz="4" w:space="0" w:color="000000"/>
              <w:right w:val="nil"/>
            </w:tcBorders>
            <w:shd w:val="clear" w:color="auto" w:fill="auto"/>
            <w:vAlign w:val="center"/>
          </w:tcPr>
          <w:p w:rsidR="004101D2" w:rsidRDefault="00771485">
            <w:pPr>
              <w:widowControl/>
              <w:jc w:val="left"/>
              <w:textAlignment w:val="center"/>
              <w:rPr>
                <w:rFonts w:ascii="宋体" w:hAnsi="宋体" w:cs="宋体"/>
                <w:color w:val="000000"/>
                <w:sz w:val="24"/>
              </w:rPr>
            </w:pPr>
            <w:r>
              <w:rPr>
                <w:rFonts w:ascii="宋体" w:hAnsi="宋体" w:cs="宋体" w:hint="eastAsia"/>
                <w:color w:val="000000"/>
                <w:kern w:val="0"/>
                <w:sz w:val="24"/>
                <w:lang w:bidi="ar"/>
              </w:rPr>
              <w:t>车库</w:t>
            </w: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70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101D2" w:rsidRDefault="004101D2">
            <w:pPr>
              <w:rPr>
                <w:rFonts w:ascii="宋体" w:hAnsi="宋体" w:cs="宋体"/>
                <w:color w:val="000000"/>
                <w:sz w:val="22"/>
                <w:szCs w:val="22"/>
              </w:rPr>
            </w:pPr>
          </w:p>
        </w:tc>
      </w:tr>
      <w:tr w:rsidR="004101D2">
        <w:trPr>
          <w:trHeight w:val="240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6</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着装架</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666432" behindDoc="0" locked="0" layoutInCell="1" allowOverlap="1">
                  <wp:simplePos x="0" y="0"/>
                  <wp:positionH relativeFrom="column">
                    <wp:posOffset>-13335</wp:posOffset>
                  </wp:positionH>
                  <wp:positionV relativeFrom="paragraph">
                    <wp:posOffset>348615</wp:posOffset>
                  </wp:positionV>
                  <wp:extent cx="1305560" cy="1134110"/>
                  <wp:effectExtent l="0" t="0" r="0" b="0"/>
                  <wp:wrapNone/>
                  <wp:docPr id="98" name="图片 98"/>
                  <wp:cNvGraphicFramePr/>
                  <a:graphic xmlns:a="http://schemas.openxmlformats.org/drawingml/2006/main">
                    <a:graphicData uri="http://schemas.openxmlformats.org/drawingml/2006/picture">
                      <pic:pic xmlns:pic="http://schemas.openxmlformats.org/drawingml/2006/picture">
                        <pic:nvPicPr>
                          <pic:cNvPr id="98" name="图片 98"/>
                          <pic:cNvPicPr>
                            <a:picLocks noChangeArrowheads="1"/>
                          </pic:cNvPicPr>
                        </pic:nvPicPr>
                        <pic:blipFill>
                          <a:blip r:embed="rId26">
                            <a:extLst>
                              <a:ext uri="{28A0092B-C50C-407E-A947-70E740481C1C}">
                                <a14:useLocalDpi xmlns:a14="http://schemas.microsoft.com/office/drawing/2010/main" val="0"/>
                              </a:ext>
                            </a:extLst>
                          </a:blip>
                          <a:srcRect/>
                          <a:stretch>
                            <a:fillRect/>
                          </a:stretch>
                        </pic:blipFill>
                        <pic:spPr>
                          <a:xfrm>
                            <a:off x="0" y="0"/>
                            <a:ext cx="1305560" cy="113411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750*650*2000</w:t>
            </w:r>
          </w:p>
        </w:tc>
        <w:tc>
          <w:tcPr>
            <w:tcW w:w="58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101D2" w:rsidRDefault="00771485">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30</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1、规格：750mm*650*H2000（±10mm）。</w:t>
            </w:r>
            <w:r>
              <w:rPr>
                <w:rFonts w:ascii="宋体" w:hAnsi="宋体" w:cs="宋体" w:hint="eastAsia"/>
                <w:color w:val="000000"/>
                <w:kern w:val="0"/>
                <w:sz w:val="22"/>
                <w:szCs w:val="22"/>
                <w:lang w:bidi="ar"/>
              </w:rPr>
              <w:br/>
              <w:t xml:space="preserve">2、整体结构：共三层，顶层放头盔，中间挂衣服，底层放靴子，可旋转双面放置。                       </w:t>
            </w:r>
            <w:r>
              <w:rPr>
                <w:rFonts w:ascii="宋体" w:hAnsi="宋体" w:cs="宋体" w:hint="eastAsia"/>
                <w:color w:val="000000"/>
                <w:kern w:val="0"/>
                <w:sz w:val="22"/>
                <w:szCs w:val="22"/>
                <w:lang w:bidi="ar"/>
              </w:rPr>
              <w:br/>
              <w:t>3、柜</w:t>
            </w:r>
            <w:proofErr w:type="gramStart"/>
            <w:r>
              <w:rPr>
                <w:rFonts w:ascii="宋体" w:hAnsi="宋体" w:cs="宋体" w:hint="eastAsia"/>
                <w:color w:val="000000"/>
                <w:kern w:val="0"/>
                <w:sz w:val="22"/>
                <w:szCs w:val="22"/>
                <w:lang w:bidi="ar"/>
              </w:rPr>
              <w:t>体材</w:t>
            </w:r>
            <w:proofErr w:type="gramEnd"/>
            <w:r>
              <w:rPr>
                <w:rFonts w:ascii="宋体" w:hAnsi="宋体" w:cs="宋体" w:hint="eastAsia"/>
                <w:color w:val="000000"/>
                <w:kern w:val="0"/>
                <w:sz w:val="22"/>
                <w:szCs w:val="22"/>
                <w:lang w:bidi="ar"/>
              </w:rPr>
              <w:t>质：采用不锈钢板，经过剪切、冲压、折弯、焊接、装配而成。                                                                        4、外观：坚固美观，不易变形表面处理。</w:t>
            </w:r>
          </w:p>
        </w:tc>
      </w:tr>
      <w:tr w:rsidR="004101D2">
        <w:trPr>
          <w:trHeight w:val="1825"/>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7</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圆垫</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667456" behindDoc="0" locked="0" layoutInCell="1" allowOverlap="1">
                  <wp:simplePos x="0" y="0"/>
                  <wp:positionH relativeFrom="column">
                    <wp:posOffset>230505</wp:posOffset>
                  </wp:positionH>
                  <wp:positionV relativeFrom="paragraph">
                    <wp:posOffset>135255</wp:posOffset>
                  </wp:positionV>
                  <wp:extent cx="737870" cy="761365"/>
                  <wp:effectExtent l="0" t="0" r="0" b="0"/>
                  <wp:wrapNone/>
                  <wp:docPr id="97" name="图片 97"/>
                  <wp:cNvGraphicFramePr/>
                  <a:graphic xmlns:a="http://schemas.openxmlformats.org/drawingml/2006/main">
                    <a:graphicData uri="http://schemas.openxmlformats.org/drawingml/2006/picture">
                      <pic:pic xmlns:pic="http://schemas.openxmlformats.org/drawingml/2006/picture">
                        <pic:nvPicPr>
                          <pic:cNvPr id="97" name="图片 97"/>
                          <pic:cNvPicPr>
                            <a:picLocks noChangeArrowheads="1"/>
                          </pic:cNvPicPr>
                        </pic:nvPicPr>
                        <pic:blipFill>
                          <a:blip r:embed="rId27">
                            <a:extLst>
                              <a:ext uri="{28A0092B-C50C-407E-A947-70E740481C1C}">
                                <a14:useLocalDpi xmlns:a14="http://schemas.microsoft.com/office/drawing/2010/main" val="0"/>
                              </a:ext>
                            </a:extLst>
                          </a:blip>
                          <a:srcRect/>
                          <a:stretch>
                            <a:fillRect/>
                          </a:stretch>
                        </pic:blipFill>
                        <pic:spPr>
                          <a:xfrm>
                            <a:off x="0" y="0"/>
                            <a:ext cx="737870" cy="76136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直径1000*250㎜厚</w:t>
            </w:r>
          </w:p>
        </w:tc>
        <w:tc>
          <w:tcPr>
            <w:tcW w:w="58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101D2" w:rsidRDefault="00771485">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1、规格：直径1000*250㎜（±10mm）。</w:t>
            </w:r>
            <w:r>
              <w:rPr>
                <w:rFonts w:ascii="宋体" w:hAnsi="宋体" w:cs="宋体" w:hint="eastAsia"/>
                <w:color w:val="000000"/>
                <w:kern w:val="0"/>
                <w:sz w:val="22"/>
                <w:szCs w:val="22"/>
                <w:lang w:bidi="ar"/>
              </w:rPr>
              <w:br/>
              <w:t>2、外圆直径1米，外面可拆卸帆布套，中间圆孔11厘米，内用不变形海绵，垫子内最下面有50㎜厚防潮板，垫子总厚度为25厘米（250毫米）。</w:t>
            </w:r>
          </w:p>
        </w:tc>
      </w:tr>
      <w:tr w:rsidR="004101D2">
        <w:trPr>
          <w:trHeight w:val="679"/>
        </w:trPr>
        <w:tc>
          <w:tcPr>
            <w:tcW w:w="3544" w:type="dxa"/>
            <w:gridSpan w:val="3"/>
            <w:tcBorders>
              <w:top w:val="single" w:sz="4" w:space="0" w:color="000000"/>
              <w:left w:val="single" w:sz="4" w:space="0" w:color="000000"/>
              <w:bottom w:val="single" w:sz="4" w:space="0" w:color="000000"/>
              <w:right w:val="nil"/>
            </w:tcBorders>
            <w:shd w:val="clear" w:color="auto" w:fill="auto"/>
            <w:vAlign w:val="center"/>
          </w:tcPr>
          <w:p w:rsidR="004101D2" w:rsidRDefault="00771485">
            <w:pPr>
              <w:widowControl/>
              <w:jc w:val="left"/>
              <w:textAlignment w:val="center"/>
              <w:rPr>
                <w:rFonts w:ascii="宋体" w:hAnsi="宋体" w:cs="宋体"/>
                <w:color w:val="000000"/>
                <w:sz w:val="24"/>
              </w:rPr>
            </w:pPr>
            <w:r>
              <w:rPr>
                <w:rFonts w:ascii="宋体" w:hAnsi="宋体" w:cs="宋体" w:hint="eastAsia"/>
                <w:color w:val="000000"/>
                <w:kern w:val="0"/>
                <w:sz w:val="24"/>
                <w:lang w:bidi="ar"/>
              </w:rPr>
              <w:t>器材库</w:t>
            </w: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70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101D2" w:rsidRDefault="004101D2">
            <w:pPr>
              <w:rPr>
                <w:rFonts w:ascii="宋体" w:hAnsi="宋体" w:cs="宋体"/>
                <w:color w:val="000000"/>
                <w:sz w:val="22"/>
                <w:szCs w:val="22"/>
              </w:rPr>
            </w:pPr>
          </w:p>
        </w:tc>
      </w:tr>
      <w:tr w:rsidR="004101D2">
        <w:trPr>
          <w:trHeight w:val="408"/>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办公桌</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668480" behindDoc="0" locked="0" layoutInCell="1" allowOverlap="1">
                  <wp:simplePos x="0" y="0"/>
                  <wp:positionH relativeFrom="column">
                    <wp:posOffset>69215</wp:posOffset>
                  </wp:positionH>
                  <wp:positionV relativeFrom="paragraph">
                    <wp:posOffset>188595</wp:posOffset>
                  </wp:positionV>
                  <wp:extent cx="1003935" cy="1306195"/>
                  <wp:effectExtent l="0" t="0" r="0" b="0"/>
                  <wp:wrapNone/>
                  <wp:docPr id="96" name="图片 96"/>
                  <wp:cNvGraphicFramePr/>
                  <a:graphic xmlns:a="http://schemas.openxmlformats.org/drawingml/2006/main">
                    <a:graphicData uri="http://schemas.openxmlformats.org/drawingml/2006/picture">
                      <pic:pic xmlns:pic="http://schemas.openxmlformats.org/drawingml/2006/picture">
                        <pic:nvPicPr>
                          <pic:cNvPr id="96" name="图片 96"/>
                          <pic:cNvPicPr>
                            <a:picLocks noChangeArrowheads="1"/>
                          </pic:cNvPicPr>
                        </pic:nvPicPr>
                        <pic:blipFill>
                          <a:blip r:embed="rId28">
                            <a:extLst>
                              <a:ext uri="{28A0092B-C50C-407E-A947-70E740481C1C}">
                                <a14:useLocalDpi xmlns:a14="http://schemas.microsoft.com/office/drawing/2010/main" val="0"/>
                              </a:ext>
                            </a:extLst>
                          </a:blip>
                          <a:srcRect/>
                          <a:stretch>
                            <a:fillRect/>
                          </a:stretch>
                        </pic:blipFill>
                        <pic:spPr>
                          <a:xfrm>
                            <a:off x="0" y="0"/>
                            <a:ext cx="1003935" cy="130619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1400*700*760</w:t>
            </w:r>
          </w:p>
        </w:tc>
        <w:tc>
          <w:tcPr>
            <w:tcW w:w="58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101D2" w:rsidRDefault="00771485">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44546A"/>
                <w:sz w:val="20"/>
              </w:rPr>
            </w:pPr>
            <w:r>
              <w:rPr>
                <w:rFonts w:ascii="宋体" w:hAnsi="宋体" w:cs="宋体" w:hint="eastAsia"/>
                <w:color w:val="44546A"/>
                <w:kern w:val="0"/>
                <w:sz w:val="20"/>
                <w:lang w:bidi="ar"/>
              </w:rPr>
              <w:t>1</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1.规格：1400*700*H760mm（±10mm）。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r>
            <w:r>
              <w:rPr>
                <w:rFonts w:ascii="宋体" w:hAnsi="宋体" w:cs="宋体" w:hint="eastAsia"/>
                <w:color w:val="000000"/>
                <w:kern w:val="0"/>
                <w:sz w:val="22"/>
                <w:szCs w:val="22"/>
                <w:lang w:bidi="ar"/>
              </w:rPr>
              <w:lastRenderedPageBreak/>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240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9</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办公椅</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noProof/>
                <w:color w:val="000000"/>
                <w:kern w:val="0"/>
                <w:sz w:val="22"/>
                <w:szCs w:val="22"/>
              </w:rPr>
              <w:drawing>
                <wp:anchor distT="0" distB="0" distL="114300" distR="114300" simplePos="0" relativeHeight="251669504" behindDoc="0" locked="0" layoutInCell="1" allowOverlap="1">
                  <wp:simplePos x="0" y="0"/>
                  <wp:positionH relativeFrom="column">
                    <wp:posOffset>76835</wp:posOffset>
                  </wp:positionH>
                  <wp:positionV relativeFrom="paragraph">
                    <wp:posOffset>189230</wp:posOffset>
                  </wp:positionV>
                  <wp:extent cx="981075" cy="1217930"/>
                  <wp:effectExtent l="0" t="0" r="0" b="0"/>
                  <wp:wrapNone/>
                  <wp:docPr id="95" name="图片 95"/>
                  <wp:cNvGraphicFramePr/>
                  <a:graphic xmlns:a="http://schemas.openxmlformats.org/drawingml/2006/main">
                    <a:graphicData uri="http://schemas.openxmlformats.org/drawingml/2006/picture">
                      <pic:pic xmlns:pic="http://schemas.openxmlformats.org/drawingml/2006/picture">
                        <pic:nvPicPr>
                          <pic:cNvPr id="95" name="图片 95"/>
                          <pic:cNvPicPr>
                            <a:picLocks noChangeArrowheads="1"/>
                          </pic:cNvPicPr>
                        </pic:nvPicPr>
                        <pic:blipFill>
                          <a:blip r:embed="rId29">
                            <a:extLst>
                              <a:ext uri="{28A0092B-C50C-407E-A947-70E740481C1C}">
                                <a14:useLocalDpi xmlns:a14="http://schemas.microsoft.com/office/drawing/2010/main" val="0"/>
                              </a:ext>
                            </a:extLst>
                          </a:blip>
                          <a:srcRect/>
                          <a:stretch>
                            <a:fillRect/>
                          </a:stretch>
                        </pic:blipFill>
                        <pic:spPr>
                          <a:xfrm>
                            <a:off x="0" y="0"/>
                            <a:ext cx="981075" cy="121793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640*660*1060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把</w:t>
            </w:r>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44546A"/>
                <w:sz w:val="22"/>
                <w:szCs w:val="22"/>
              </w:rPr>
            </w:pPr>
            <w:r>
              <w:rPr>
                <w:rFonts w:ascii="宋体" w:hAnsi="宋体" w:cs="宋体" w:hint="eastAsia"/>
                <w:color w:val="44546A"/>
                <w:kern w:val="0"/>
                <w:sz w:val="22"/>
                <w:szCs w:val="22"/>
                <w:lang w:bidi="ar"/>
              </w:rPr>
              <w:t>1</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1.规格：640mm*660*H1060mm（±10mm）。</w:t>
            </w:r>
            <w:r>
              <w:rPr>
                <w:rFonts w:ascii="宋体" w:hAnsi="宋体" w:cs="宋体" w:hint="eastAsia"/>
                <w:color w:val="000000"/>
                <w:kern w:val="0"/>
                <w:sz w:val="22"/>
                <w:szCs w:val="22"/>
                <w:lang w:bidi="ar"/>
              </w:rPr>
              <w:br/>
              <w:t>2.椅面：采用优质西皮饰面，符合 GB/T16799-2018 要求，不含游离甲醛，不含可萃取重金属，不含有害染料，耐光性不低于5级，PH≥5。</w:t>
            </w:r>
            <w:r>
              <w:rPr>
                <w:rFonts w:ascii="宋体" w:hAnsi="宋体" w:cs="宋体" w:hint="eastAsia"/>
                <w:color w:val="000000"/>
                <w:kern w:val="0"/>
                <w:sz w:val="22"/>
                <w:szCs w:val="22"/>
                <w:lang w:bidi="ar"/>
              </w:rPr>
              <w:br/>
              <w:t>3.海绵：内衬高密度海绵，符合GB/T 10802-2006要求，表面涂有防止老化变形的保护膜。</w:t>
            </w:r>
            <w:r>
              <w:rPr>
                <w:rFonts w:ascii="宋体" w:hAnsi="宋体" w:cs="宋体" w:hint="eastAsia"/>
                <w:color w:val="000000"/>
                <w:kern w:val="0"/>
                <w:sz w:val="22"/>
                <w:szCs w:val="22"/>
                <w:lang w:bidi="ar"/>
              </w:rPr>
              <w:br/>
              <w:t>4.曲木板：热压成型多层弯曲木胶合板，厚度12mm。</w:t>
            </w:r>
            <w:r>
              <w:rPr>
                <w:rFonts w:ascii="宋体" w:hAnsi="宋体" w:cs="宋体" w:hint="eastAsia"/>
                <w:color w:val="000000"/>
                <w:kern w:val="0"/>
                <w:sz w:val="22"/>
                <w:szCs w:val="22"/>
                <w:lang w:bidi="ar"/>
              </w:rPr>
              <w:br/>
              <w:t>5.椅架：采用优质实木框架，表面喷涂环保聚酯漆。</w:t>
            </w:r>
          </w:p>
        </w:tc>
      </w:tr>
      <w:tr w:rsidR="004101D2">
        <w:trPr>
          <w:trHeight w:val="3959"/>
        </w:trPr>
        <w:tc>
          <w:tcPr>
            <w:tcW w:w="534" w:type="dxa"/>
            <w:tcBorders>
              <w:top w:val="single" w:sz="4" w:space="0" w:color="000000"/>
              <w:left w:val="single" w:sz="4" w:space="0" w:color="000000"/>
              <w:bottom w:val="single" w:sz="4" w:space="0" w:color="000000"/>
              <w:right w:val="single" w:sz="4" w:space="0" w:color="000000"/>
            </w:tcBorders>
            <w:shd w:val="clear" w:color="auto" w:fill="91AADF"/>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816" w:type="dxa"/>
            <w:tcBorders>
              <w:top w:val="single" w:sz="4" w:space="0" w:color="000000"/>
              <w:left w:val="single" w:sz="4" w:space="0" w:color="000000"/>
              <w:bottom w:val="single" w:sz="4" w:space="0" w:color="000000"/>
              <w:right w:val="single" w:sz="4" w:space="0" w:color="000000"/>
            </w:tcBorders>
            <w:shd w:val="clear" w:color="auto" w:fill="91AADF"/>
            <w:vAlign w:val="center"/>
          </w:tcPr>
          <w:p w:rsidR="004101D2" w:rsidRDefault="00771485">
            <w:pPr>
              <w:widowControl/>
              <w:jc w:val="center"/>
              <w:textAlignment w:val="center"/>
              <w:rPr>
                <w:rFonts w:ascii="宋体" w:hAnsi="宋体" w:cs="宋体"/>
                <w:color w:val="000000"/>
                <w:sz w:val="20"/>
              </w:rPr>
            </w:pPr>
            <w:r>
              <w:rPr>
                <w:rFonts w:hint="eastAsia"/>
                <w:sz w:val="24"/>
              </w:rPr>
              <w:t>▲</w:t>
            </w:r>
            <w:r>
              <w:rPr>
                <w:rFonts w:ascii="宋体" w:hAnsi="宋体" w:cs="宋体" w:hint="eastAsia"/>
                <w:color w:val="000000"/>
                <w:kern w:val="0"/>
                <w:sz w:val="20"/>
                <w:lang w:bidi="ar"/>
              </w:rPr>
              <w:t>器材密集柜</w:t>
            </w:r>
          </w:p>
        </w:tc>
        <w:tc>
          <w:tcPr>
            <w:tcW w:w="2194" w:type="dxa"/>
            <w:tcBorders>
              <w:top w:val="single" w:sz="4" w:space="0" w:color="000000"/>
              <w:left w:val="single" w:sz="4" w:space="0" w:color="000000"/>
              <w:bottom w:val="single" w:sz="4" w:space="0" w:color="000000"/>
              <w:right w:val="single" w:sz="4" w:space="0" w:color="000000"/>
            </w:tcBorders>
            <w:shd w:val="clear" w:color="auto" w:fill="91AADF"/>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670528" behindDoc="0" locked="0" layoutInCell="1" allowOverlap="1">
                  <wp:simplePos x="0" y="0"/>
                  <wp:positionH relativeFrom="column">
                    <wp:posOffset>196850</wp:posOffset>
                  </wp:positionH>
                  <wp:positionV relativeFrom="paragraph">
                    <wp:posOffset>1011555</wp:posOffset>
                  </wp:positionV>
                  <wp:extent cx="918210" cy="1114425"/>
                  <wp:effectExtent l="0" t="0" r="0" b="0"/>
                  <wp:wrapNone/>
                  <wp:docPr id="94" name="图片 94"/>
                  <wp:cNvGraphicFramePr/>
                  <a:graphic xmlns:a="http://schemas.openxmlformats.org/drawingml/2006/main">
                    <a:graphicData uri="http://schemas.openxmlformats.org/drawingml/2006/picture">
                      <pic:pic xmlns:pic="http://schemas.openxmlformats.org/drawingml/2006/picture">
                        <pic:nvPicPr>
                          <pic:cNvPr id="94" name="图片 94"/>
                          <pic:cNvPicPr>
                            <a:picLocks noChangeArrowheads="1"/>
                          </pic:cNvPicPr>
                        </pic:nvPicPr>
                        <pic:blipFill>
                          <a:blip r:embed="rId30">
                            <a:extLst>
                              <a:ext uri="{28A0092B-C50C-407E-A947-70E740481C1C}">
                                <a14:useLocalDpi xmlns:a14="http://schemas.microsoft.com/office/drawing/2010/main" val="0"/>
                              </a:ext>
                            </a:extLst>
                          </a:blip>
                          <a:srcRect/>
                          <a:stretch>
                            <a:fillRect/>
                          </a:stretch>
                        </pic:blipFill>
                        <pic:spPr>
                          <a:xfrm>
                            <a:off x="0" y="0"/>
                            <a:ext cx="918210" cy="111442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91AADF"/>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900*600*2400</w:t>
            </w:r>
          </w:p>
        </w:tc>
        <w:tc>
          <w:tcPr>
            <w:tcW w:w="58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101D2" w:rsidRDefault="00771485">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91AADF"/>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24</w:t>
            </w:r>
          </w:p>
        </w:tc>
        <w:tc>
          <w:tcPr>
            <w:tcW w:w="7013" w:type="dxa"/>
            <w:tcBorders>
              <w:top w:val="single" w:sz="4" w:space="0" w:color="000000"/>
              <w:left w:val="single" w:sz="4" w:space="0" w:color="000000"/>
              <w:bottom w:val="single" w:sz="4" w:space="0" w:color="000000"/>
              <w:right w:val="single" w:sz="4" w:space="0" w:color="000000"/>
            </w:tcBorders>
            <w:shd w:val="clear" w:color="auto" w:fill="91AADF"/>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规格：900mm*600*H2400mm（±10mm）</w:t>
            </w:r>
            <w:r>
              <w:rPr>
                <w:rFonts w:ascii="宋体" w:hAnsi="宋体" w:cs="宋体" w:hint="eastAsia"/>
                <w:color w:val="000000"/>
                <w:kern w:val="0"/>
                <w:sz w:val="22"/>
                <w:szCs w:val="22"/>
                <w:lang w:bidi="ar"/>
              </w:rPr>
              <w:br/>
              <w:t>1、零部件材质要求</w:t>
            </w:r>
            <w:r>
              <w:rPr>
                <w:rFonts w:ascii="宋体" w:hAnsi="宋体" w:cs="宋体" w:hint="eastAsia"/>
                <w:color w:val="000000"/>
                <w:kern w:val="0"/>
                <w:sz w:val="22"/>
                <w:szCs w:val="22"/>
                <w:lang w:bidi="ar"/>
              </w:rPr>
              <w:br/>
              <w:t>（1） 密集架防尘顶板：钢板厚度≥1.0mm，检测依据：符合GB/T 13667.3-2013；GB/T 228.1-2010国家标准。</w:t>
            </w:r>
            <w:r>
              <w:rPr>
                <w:rFonts w:ascii="宋体" w:hAnsi="宋体" w:cs="宋体" w:hint="eastAsia"/>
                <w:color w:val="000000"/>
                <w:kern w:val="0"/>
                <w:sz w:val="22"/>
                <w:szCs w:val="22"/>
                <w:lang w:bidi="ar"/>
              </w:rPr>
              <w:br/>
              <w:t>（2）密集架圆弧侧面板：钢板厚度≥1.0mm，检测依据：符合GB/T 13667.3-2013；GB/                                                                                                                                               T 228.1-2010国家标准。</w:t>
            </w:r>
            <w:r>
              <w:rPr>
                <w:rFonts w:ascii="宋体" w:hAnsi="宋体" w:cs="宋体" w:hint="eastAsia"/>
                <w:color w:val="000000"/>
                <w:kern w:val="0"/>
                <w:sz w:val="22"/>
                <w:szCs w:val="22"/>
                <w:lang w:bidi="ar"/>
              </w:rPr>
              <w:br/>
              <w:t>（3）密集架成型立柱：钢板厚度≥1.5mm，检测依据：符合GB/T 13667.3-2013；GB/T 228.1-2010国家标准。</w:t>
            </w:r>
            <w:r>
              <w:rPr>
                <w:rFonts w:ascii="宋体" w:hAnsi="宋体" w:cs="宋体" w:hint="eastAsia"/>
                <w:color w:val="000000"/>
                <w:kern w:val="0"/>
                <w:sz w:val="22"/>
                <w:szCs w:val="22"/>
                <w:lang w:bidi="ar"/>
              </w:rPr>
              <w:br/>
              <w:t>（4）密集架成型底梁：钢板厚度≥3.0mm，检测依据：符合GB/T 228.1-2010国家标准。</w:t>
            </w:r>
            <w:r>
              <w:rPr>
                <w:rFonts w:ascii="宋体" w:hAnsi="宋体" w:cs="宋体" w:hint="eastAsia"/>
                <w:color w:val="000000"/>
                <w:kern w:val="0"/>
                <w:sz w:val="22"/>
                <w:szCs w:val="22"/>
                <w:lang w:bidi="ar"/>
              </w:rPr>
              <w:br/>
              <w:t xml:space="preserve">（5）密集架导轨护板：钢板厚度≥4.0mm，检测依据：符合GB/T 13667.3-2013；GB/T 228.1-2010国家标准。 </w:t>
            </w:r>
            <w:r>
              <w:rPr>
                <w:rFonts w:ascii="宋体" w:hAnsi="宋体" w:cs="宋体" w:hint="eastAsia"/>
                <w:color w:val="000000"/>
                <w:kern w:val="0"/>
                <w:sz w:val="22"/>
                <w:szCs w:val="22"/>
                <w:lang w:bidi="ar"/>
              </w:rPr>
              <w:br/>
              <w:t>（6）密集架紧固件：检测依据：符合 GB/T 228.1-2010；GB/T 4340.1-2009国家标准。</w:t>
            </w:r>
            <w:r>
              <w:rPr>
                <w:rFonts w:ascii="宋体" w:hAnsi="宋体" w:cs="宋体" w:hint="eastAsia"/>
                <w:color w:val="000000"/>
                <w:kern w:val="0"/>
                <w:sz w:val="22"/>
                <w:szCs w:val="22"/>
                <w:lang w:bidi="ar"/>
              </w:rPr>
              <w:br/>
              <w:t>（7）密集架传动机构总成：检测依据：符合 GB/T 3117-2009；GB/T 1958-2017国家标准。</w:t>
            </w:r>
            <w:r>
              <w:rPr>
                <w:rFonts w:ascii="宋体" w:hAnsi="宋体" w:cs="宋体" w:hint="eastAsia"/>
                <w:color w:val="000000"/>
                <w:kern w:val="0"/>
                <w:sz w:val="22"/>
                <w:szCs w:val="22"/>
                <w:lang w:bidi="ar"/>
              </w:rPr>
              <w:br/>
              <w:t>（8）密集架传动轴：规格：≥Φ20，检测依据：符合 GB/T 1958-2017国家标准。</w:t>
            </w:r>
            <w:r>
              <w:rPr>
                <w:rFonts w:ascii="宋体" w:hAnsi="宋体" w:cs="宋体" w:hint="eastAsia"/>
                <w:color w:val="000000"/>
                <w:kern w:val="0"/>
                <w:sz w:val="22"/>
                <w:szCs w:val="22"/>
                <w:lang w:bidi="ar"/>
              </w:rPr>
              <w:br/>
            </w:r>
            <w:r>
              <w:rPr>
                <w:rFonts w:ascii="宋体" w:hAnsi="宋体" w:cs="宋体" w:hint="eastAsia"/>
                <w:color w:val="000000"/>
                <w:kern w:val="0"/>
                <w:sz w:val="22"/>
                <w:szCs w:val="22"/>
                <w:lang w:bidi="ar"/>
              </w:rPr>
              <w:lastRenderedPageBreak/>
              <w:t>（9）密集架链轮：规格：12-48齿，检测依据：符合GB/T 3177-2009；GB/T 1958-2017国家标准。</w:t>
            </w:r>
            <w:r>
              <w:rPr>
                <w:rFonts w:ascii="宋体" w:hAnsi="宋体" w:cs="宋体" w:hint="eastAsia"/>
                <w:color w:val="000000"/>
                <w:kern w:val="0"/>
                <w:sz w:val="22"/>
                <w:szCs w:val="22"/>
                <w:lang w:bidi="ar"/>
              </w:rPr>
              <w:br/>
              <w:t>（10）密集架铸铁</w:t>
            </w:r>
            <w:proofErr w:type="gramStart"/>
            <w:r>
              <w:rPr>
                <w:rFonts w:ascii="宋体" w:hAnsi="宋体" w:cs="宋体" w:hint="eastAsia"/>
                <w:color w:val="000000"/>
                <w:kern w:val="0"/>
                <w:sz w:val="22"/>
                <w:szCs w:val="22"/>
                <w:lang w:bidi="ar"/>
              </w:rPr>
              <w:t>铁</w:t>
            </w:r>
            <w:proofErr w:type="gramEnd"/>
            <w:r>
              <w:rPr>
                <w:rFonts w:ascii="宋体" w:hAnsi="宋体" w:cs="宋体" w:hint="eastAsia"/>
                <w:color w:val="000000"/>
                <w:kern w:val="0"/>
                <w:sz w:val="22"/>
                <w:szCs w:val="22"/>
                <w:lang w:bidi="ar"/>
              </w:rPr>
              <w:t>滚轮：规格：≥Φ140，检测依据：符合GB/T 230.1-2018国家标准。</w:t>
            </w:r>
            <w:r>
              <w:rPr>
                <w:rFonts w:ascii="宋体" w:hAnsi="宋体" w:cs="宋体" w:hint="eastAsia"/>
                <w:color w:val="000000"/>
                <w:kern w:val="0"/>
                <w:sz w:val="22"/>
                <w:szCs w:val="22"/>
                <w:lang w:bidi="ar"/>
              </w:rPr>
              <w:br/>
              <w:t>（11）密集架操纵手摇柄：采用螺旋三叉式结构，外尺寸</w:t>
            </w:r>
            <w:proofErr w:type="gramStart"/>
            <w:r>
              <w:rPr>
                <w:rFonts w:ascii="宋体" w:hAnsi="宋体" w:cs="宋体" w:hint="eastAsia"/>
                <w:color w:val="000000"/>
                <w:kern w:val="0"/>
                <w:sz w:val="22"/>
                <w:szCs w:val="22"/>
                <w:lang w:bidi="ar"/>
              </w:rPr>
              <w:t>近似圆</w:t>
            </w:r>
            <w:proofErr w:type="gramEnd"/>
            <w:r>
              <w:rPr>
                <w:rFonts w:ascii="宋体" w:hAnsi="宋体" w:cs="宋体" w:hint="eastAsia"/>
                <w:color w:val="000000"/>
                <w:kern w:val="0"/>
                <w:sz w:val="22"/>
                <w:szCs w:val="22"/>
                <w:lang w:bidi="ar"/>
              </w:rPr>
              <w:t>直径≥380mm，锌合金或铝合金材质，表面喷涂</w:t>
            </w:r>
            <w:proofErr w:type="gramStart"/>
            <w:r>
              <w:rPr>
                <w:rFonts w:ascii="宋体" w:hAnsi="宋体" w:cs="宋体" w:hint="eastAsia"/>
                <w:color w:val="000000"/>
                <w:kern w:val="0"/>
                <w:sz w:val="22"/>
                <w:szCs w:val="22"/>
                <w:lang w:bidi="ar"/>
              </w:rPr>
              <w:t>颜色和架体</w:t>
            </w:r>
            <w:proofErr w:type="gramEnd"/>
            <w:r>
              <w:rPr>
                <w:rFonts w:ascii="宋体" w:hAnsi="宋体" w:cs="宋体" w:hint="eastAsia"/>
                <w:color w:val="000000"/>
                <w:kern w:val="0"/>
                <w:sz w:val="22"/>
                <w:szCs w:val="22"/>
                <w:lang w:bidi="ar"/>
              </w:rPr>
              <w:t>颜色一致，内部传动采用双向超离合结构（双挂钩），手柄采用圆柱或圆锥形结构，检测依据：符合GB/T 13667.3-2013 国家标准。</w:t>
            </w:r>
            <w:r>
              <w:rPr>
                <w:rFonts w:ascii="宋体" w:hAnsi="宋体" w:cs="宋体" w:hint="eastAsia"/>
                <w:color w:val="000000"/>
                <w:kern w:val="0"/>
                <w:sz w:val="22"/>
                <w:szCs w:val="22"/>
                <w:lang w:bidi="ar"/>
              </w:rPr>
              <w:br/>
              <w:t>2、技术要求</w:t>
            </w:r>
            <w:r>
              <w:rPr>
                <w:rFonts w:ascii="宋体" w:hAnsi="宋体" w:cs="宋体" w:hint="eastAsia"/>
                <w:color w:val="000000"/>
                <w:kern w:val="0"/>
                <w:sz w:val="22"/>
                <w:szCs w:val="22"/>
                <w:lang w:bidi="ar"/>
              </w:rPr>
              <w:br/>
              <w:t>（1）密集架为组合式结构，主要由立柱、搁板、挂板、侧护板、底梁、操纵手柄、滚轮、传动机构、轨道等零部件组成。</w:t>
            </w:r>
            <w:r>
              <w:rPr>
                <w:rFonts w:ascii="宋体" w:hAnsi="宋体" w:cs="宋体" w:hint="eastAsia"/>
                <w:color w:val="000000"/>
                <w:kern w:val="0"/>
                <w:sz w:val="22"/>
                <w:szCs w:val="22"/>
                <w:lang w:bidi="ar"/>
              </w:rPr>
              <w:br/>
              <w:t>（2）架体外观及结构，钢制防护多柱式，由主柱、搁板、托架、顶板、侧护板、标签框、边缘材料等组成。喷涂面色泽一致，无划伤，架</w:t>
            </w:r>
            <w:proofErr w:type="gramStart"/>
            <w:r>
              <w:rPr>
                <w:rFonts w:ascii="宋体" w:hAnsi="宋体" w:cs="宋体" w:hint="eastAsia"/>
                <w:color w:val="000000"/>
                <w:kern w:val="0"/>
                <w:sz w:val="22"/>
                <w:szCs w:val="22"/>
                <w:lang w:bidi="ar"/>
              </w:rPr>
              <w:t>体材</w:t>
            </w:r>
            <w:proofErr w:type="gramEnd"/>
            <w:r>
              <w:rPr>
                <w:rFonts w:ascii="宋体" w:hAnsi="宋体" w:cs="宋体" w:hint="eastAsia"/>
                <w:color w:val="000000"/>
                <w:kern w:val="0"/>
                <w:sz w:val="22"/>
                <w:szCs w:val="22"/>
                <w:lang w:bidi="ar"/>
              </w:rPr>
              <w:t>料采用符合有关标准要求厚度及强度的性能极为良好的优质冷轧钢材。</w:t>
            </w:r>
            <w:r>
              <w:rPr>
                <w:rFonts w:ascii="宋体" w:hAnsi="宋体" w:cs="宋体" w:hint="eastAsia"/>
                <w:color w:val="000000"/>
                <w:kern w:val="0"/>
                <w:sz w:val="22"/>
                <w:szCs w:val="22"/>
                <w:lang w:bidi="ar"/>
              </w:rPr>
              <w:br/>
              <w:t>（3）架体为立柱插入式固定，采用优质冷轧钢板，立柱式为1.5mm，并与底盘进行连接以增加稳定性，立柱两面均布冲裁可上、下调节的挂孔。每根立柱必须有凹凸拉伸式加强强度设计。必须插入至底盘底部并用螺丝连接，与底盘进行连接以增加稳定性，不得采用斜拉索。双面架中间</w:t>
            </w:r>
            <w:proofErr w:type="gramStart"/>
            <w:r>
              <w:rPr>
                <w:rFonts w:ascii="宋体" w:hAnsi="宋体" w:cs="宋体" w:hint="eastAsia"/>
                <w:color w:val="000000"/>
                <w:kern w:val="0"/>
                <w:sz w:val="22"/>
                <w:szCs w:val="22"/>
                <w:lang w:bidi="ar"/>
              </w:rPr>
              <w:t>有挡条</w:t>
            </w:r>
            <w:proofErr w:type="gramEnd"/>
            <w:r>
              <w:rPr>
                <w:rFonts w:ascii="宋体" w:hAnsi="宋体" w:cs="宋体" w:hint="eastAsia"/>
                <w:color w:val="000000"/>
                <w:kern w:val="0"/>
                <w:sz w:val="22"/>
                <w:szCs w:val="22"/>
                <w:lang w:bidi="ar"/>
              </w:rPr>
              <w:t>。立柱≥1.5mm，轴承</w:t>
            </w:r>
            <w:proofErr w:type="gramStart"/>
            <w:r>
              <w:rPr>
                <w:rFonts w:ascii="宋体" w:hAnsi="宋体" w:cs="宋体" w:hint="eastAsia"/>
                <w:color w:val="000000"/>
                <w:kern w:val="0"/>
                <w:sz w:val="22"/>
                <w:szCs w:val="22"/>
                <w:lang w:bidi="ar"/>
              </w:rPr>
              <w:t>档</w:t>
            </w:r>
            <w:proofErr w:type="gramEnd"/>
            <w:r>
              <w:rPr>
                <w:rFonts w:ascii="宋体" w:hAnsi="宋体" w:cs="宋体" w:hint="eastAsia"/>
                <w:color w:val="000000"/>
                <w:kern w:val="0"/>
                <w:sz w:val="22"/>
                <w:szCs w:val="22"/>
                <w:lang w:bidi="ar"/>
              </w:rPr>
              <w:t>采用四折弯，立柱正面为凹凸型结构，立柱折弯成型截面为≥35*50mm， 两面均布满可上、下调节的挂孔。</w:t>
            </w:r>
            <w:r>
              <w:rPr>
                <w:rFonts w:ascii="宋体" w:hAnsi="宋体" w:cs="宋体" w:hint="eastAsia"/>
                <w:color w:val="000000"/>
                <w:kern w:val="0"/>
                <w:sz w:val="22"/>
                <w:szCs w:val="22"/>
                <w:lang w:bidi="ar"/>
              </w:rPr>
              <w:br/>
              <w:t>（4）密集架搁板外侧面通过三次以上折弯成型，高度25-40mm，每片搁板可任意调节存放空间高度，搁板</w:t>
            </w:r>
            <w:proofErr w:type="gramStart"/>
            <w:r>
              <w:rPr>
                <w:rFonts w:ascii="宋体" w:hAnsi="宋体" w:cs="宋体" w:hint="eastAsia"/>
                <w:color w:val="000000"/>
                <w:kern w:val="0"/>
                <w:sz w:val="22"/>
                <w:szCs w:val="22"/>
                <w:lang w:bidi="ar"/>
              </w:rPr>
              <w:t>中间挡条外露</w:t>
            </w:r>
            <w:proofErr w:type="gramEnd"/>
            <w:r>
              <w:rPr>
                <w:rFonts w:ascii="宋体" w:hAnsi="宋体" w:cs="宋体" w:hint="eastAsia"/>
                <w:color w:val="000000"/>
                <w:kern w:val="0"/>
                <w:sz w:val="22"/>
                <w:szCs w:val="22"/>
                <w:lang w:bidi="ar"/>
              </w:rPr>
              <w:t>高≥60mm，搁板间有效高度为≥330mm，搁板能在有效孔距50-60mm以内间隔调整高度。每层搁板承重≥80kg，厚度1.2mm。</w:t>
            </w:r>
            <w:r>
              <w:rPr>
                <w:rFonts w:ascii="宋体" w:hAnsi="宋体" w:cs="宋体" w:hint="eastAsia"/>
                <w:color w:val="000000"/>
                <w:kern w:val="0"/>
                <w:sz w:val="22"/>
                <w:szCs w:val="22"/>
                <w:lang w:bidi="ar"/>
              </w:rPr>
              <w:br/>
              <w:t>（5）底梁上安装防倾倒装置，并设有防尘、防鼠装置，应具有良好的防尘、防光、防鼠功能。</w:t>
            </w:r>
            <w:r>
              <w:rPr>
                <w:rFonts w:ascii="宋体" w:hAnsi="宋体" w:cs="宋体" w:hint="eastAsia"/>
                <w:color w:val="000000"/>
                <w:kern w:val="0"/>
                <w:sz w:val="22"/>
                <w:szCs w:val="22"/>
                <w:lang w:bidi="ar"/>
              </w:rPr>
              <w:br/>
              <w:t>（6）侧护板：采用三段式结构，两侧弧型圆角处理。</w:t>
            </w:r>
            <w:r>
              <w:rPr>
                <w:rFonts w:ascii="宋体" w:hAnsi="宋体" w:cs="宋体" w:hint="eastAsia"/>
                <w:color w:val="000000"/>
                <w:kern w:val="0"/>
                <w:sz w:val="22"/>
                <w:szCs w:val="22"/>
                <w:lang w:bidi="ar"/>
              </w:rPr>
              <w:br/>
              <w:t>（7）为保证档案永久性存放特点和质量要求，两列移动护板闭合中间的密封</w:t>
            </w:r>
            <w:r>
              <w:rPr>
                <w:rFonts w:ascii="宋体" w:hAnsi="宋体" w:cs="宋体" w:hint="eastAsia"/>
                <w:color w:val="000000"/>
                <w:kern w:val="0"/>
                <w:sz w:val="22"/>
                <w:szCs w:val="22"/>
                <w:lang w:bidi="ar"/>
              </w:rPr>
              <w:lastRenderedPageBreak/>
              <w:t>条，采用高性能抗老化密封条，有效的达到防尘、防光的作用。</w:t>
            </w:r>
            <w:r>
              <w:rPr>
                <w:rFonts w:ascii="宋体" w:hAnsi="宋体" w:cs="宋体" w:hint="eastAsia"/>
                <w:color w:val="000000"/>
                <w:kern w:val="0"/>
                <w:sz w:val="22"/>
                <w:szCs w:val="22"/>
                <w:lang w:bidi="ar"/>
              </w:rPr>
              <w:br/>
              <w:t>（8）标准列在全负载下，每层搁板均布载重≥80kg，</w:t>
            </w:r>
            <w:proofErr w:type="gramStart"/>
            <w:r>
              <w:rPr>
                <w:rFonts w:ascii="宋体" w:hAnsi="宋体" w:cs="宋体" w:hint="eastAsia"/>
                <w:color w:val="000000"/>
                <w:kern w:val="0"/>
                <w:sz w:val="22"/>
                <w:szCs w:val="22"/>
                <w:lang w:bidi="ar"/>
              </w:rPr>
              <w:t>最大饶度</w:t>
            </w:r>
            <w:proofErr w:type="gramEnd"/>
            <w:r>
              <w:rPr>
                <w:rFonts w:ascii="宋体" w:hAnsi="宋体" w:cs="宋体" w:hint="eastAsia"/>
                <w:color w:val="000000"/>
                <w:kern w:val="0"/>
                <w:sz w:val="22"/>
                <w:szCs w:val="22"/>
                <w:lang w:bidi="ar"/>
              </w:rPr>
              <w:t>2-4mm，24小时卸载后，无裂纹，架体、立柱没有明显变形，架</w:t>
            </w:r>
            <w:proofErr w:type="gramStart"/>
            <w:r>
              <w:rPr>
                <w:rFonts w:ascii="宋体" w:hAnsi="宋体" w:cs="宋体" w:hint="eastAsia"/>
                <w:color w:val="000000"/>
                <w:kern w:val="0"/>
                <w:sz w:val="22"/>
                <w:szCs w:val="22"/>
                <w:lang w:bidi="ar"/>
              </w:rPr>
              <w:t>体不会</w:t>
            </w:r>
            <w:proofErr w:type="gramEnd"/>
            <w:r>
              <w:rPr>
                <w:rFonts w:ascii="宋体" w:hAnsi="宋体" w:cs="宋体" w:hint="eastAsia"/>
                <w:color w:val="000000"/>
                <w:kern w:val="0"/>
                <w:sz w:val="22"/>
                <w:szCs w:val="22"/>
                <w:lang w:bidi="ar"/>
              </w:rPr>
              <w:t>产生倾倒现象。</w:t>
            </w:r>
            <w:r>
              <w:rPr>
                <w:rFonts w:ascii="宋体" w:hAnsi="宋体" w:cs="宋体" w:hint="eastAsia"/>
                <w:color w:val="000000"/>
                <w:kern w:val="0"/>
                <w:sz w:val="22"/>
                <w:szCs w:val="22"/>
                <w:lang w:bidi="ar"/>
              </w:rPr>
              <w:br/>
              <w:t>（9）</w:t>
            </w:r>
            <w:r w:rsidRPr="0012209F">
              <w:rPr>
                <w:rFonts w:ascii="宋体" w:hAnsi="宋体" w:cs="宋体" w:hint="eastAsia"/>
                <w:color w:val="000000"/>
                <w:kern w:val="0"/>
                <w:sz w:val="22"/>
                <w:szCs w:val="22"/>
                <w:lang w:bidi="ar"/>
              </w:rPr>
              <w:t>在全负载的情况下，各列密集架在操纵下运行自如，不得有阻滞现象。每标准立方米</w:t>
            </w:r>
            <w:proofErr w:type="gramStart"/>
            <w:r w:rsidRPr="0012209F">
              <w:rPr>
                <w:rFonts w:ascii="宋体" w:hAnsi="宋体" w:cs="宋体" w:hint="eastAsia"/>
                <w:color w:val="000000"/>
                <w:kern w:val="0"/>
                <w:sz w:val="22"/>
                <w:szCs w:val="22"/>
                <w:lang w:bidi="ar"/>
              </w:rPr>
              <w:t>手动摇力</w:t>
            </w:r>
            <w:proofErr w:type="gramEnd"/>
            <w:r w:rsidRPr="0012209F">
              <w:rPr>
                <w:rFonts w:ascii="宋体" w:hAnsi="宋体" w:cs="宋体" w:hint="eastAsia"/>
                <w:color w:val="000000"/>
                <w:kern w:val="0"/>
                <w:sz w:val="22"/>
                <w:szCs w:val="22"/>
                <w:lang w:bidi="ar"/>
              </w:rPr>
              <w:t>≤8N。</w:t>
            </w:r>
            <w:r w:rsidRPr="0012209F">
              <w:rPr>
                <w:rFonts w:ascii="宋体" w:hAnsi="宋体" w:cs="宋体" w:hint="eastAsia"/>
                <w:color w:val="000000"/>
                <w:kern w:val="0"/>
                <w:sz w:val="22"/>
                <w:szCs w:val="22"/>
                <w:lang w:bidi="ar"/>
              </w:rPr>
              <w:br/>
              <w:t>（10）操纵手柄：采用螺旋三叉式结构，外尺寸</w:t>
            </w:r>
            <w:proofErr w:type="gramStart"/>
            <w:r w:rsidRPr="0012209F">
              <w:rPr>
                <w:rFonts w:ascii="宋体" w:hAnsi="宋体" w:cs="宋体" w:hint="eastAsia"/>
                <w:color w:val="000000"/>
                <w:kern w:val="0"/>
                <w:sz w:val="22"/>
                <w:szCs w:val="22"/>
                <w:lang w:bidi="ar"/>
              </w:rPr>
              <w:t>近似圆</w:t>
            </w:r>
            <w:proofErr w:type="gramEnd"/>
            <w:r w:rsidRPr="0012209F">
              <w:rPr>
                <w:rFonts w:ascii="宋体" w:hAnsi="宋体" w:cs="宋体" w:hint="eastAsia"/>
                <w:color w:val="000000"/>
                <w:kern w:val="0"/>
                <w:sz w:val="22"/>
                <w:szCs w:val="22"/>
                <w:lang w:bidi="ar"/>
              </w:rPr>
              <w:t>直径 380mm，锌合金材质，表面喷涂</w:t>
            </w:r>
            <w:proofErr w:type="gramStart"/>
            <w:r w:rsidRPr="0012209F">
              <w:rPr>
                <w:rFonts w:ascii="宋体" w:hAnsi="宋体" w:cs="宋体" w:hint="eastAsia"/>
                <w:color w:val="000000"/>
                <w:kern w:val="0"/>
                <w:sz w:val="22"/>
                <w:szCs w:val="22"/>
                <w:lang w:bidi="ar"/>
              </w:rPr>
              <w:t>颜色和架体</w:t>
            </w:r>
            <w:proofErr w:type="gramEnd"/>
            <w:r w:rsidRPr="0012209F">
              <w:rPr>
                <w:rFonts w:ascii="宋体" w:hAnsi="宋体" w:cs="宋体" w:hint="eastAsia"/>
                <w:color w:val="000000"/>
                <w:kern w:val="0"/>
                <w:sz w:val="22"/>
                <w:szCs w:val="22"/>
                <w:lang w:bidi="ar"/>
              </w:rPr>
              <w:t>颜色一致，内部传动采用双向超离合结构（双挂钩），手柄采用圆柱或圆锥形结构。</w:t>
            </w:r>
            <w:r w:rsidRPr="0012209F">
              <w:rPr>
                <w:rFonts w:ascii="宋体" w:hAnsi="宋体" w:cs="宋体" w:hint="eastAsia"/>
                <w:color w:val="000000"/>
                <w:kern w:val="0"/>
                <w:sz w:val="22"/>
                <w:szCs w:val="22"/>
                <w:lang w:bidi="ar"/>
              </w:rPr>
              <w:br/>
              <w:t>（11）传动系统主要由滚轮、传动轴、带座托架轴承、精密滚子链条、操纵手柄等部件组成。</w:t>
            </w:r>
            <w:r w:rsidRPr="0012209F">
              <w:rPr>
                <w:rFonts w:ascii="宋体" w:hAnsi="宋体" w:cs="宋体" w:hint="eastAsia"/>
                <w:color w:val="000000"/>
                <w:kern w:val="0"/>
                <w:sz w:val="22"/>
                <w:szCs w:val="22"/>
                <w:lang w:bidi="ar"/>
              </w:rPr>
              <w:br/>
              <w:t>（12）轴：采用45#钢，加工精度为3.2，经调质热处</w:t>
            </w:r>
            <w:r>
              <w:rPr>
                <w:rFonts w:ascii="宋体" w:hAnsi="宋体" w:cs="宋体" w:hint="eastAsia"/>
                <w:color w:val="000000"/>
                <w:kern w:val="0"/>
                <w:sz w:val="22"/>
                <w:szCs w:val="22"/>
                <w:lang w:bidi="ar"/>
              </w:rPr>
              <w:t>理。</w:t>
            </w:r>
            <w:r>
              <w:rPr>
                <w:rFonts w:ascii="宋体" w:hAnsi="宋体" w:cs="宋体" w:hint="eastAsia"/>
                <w:color w:val="000000"/>
                <w:kern w:val="0"/>
                <w:sz w:val="22"/>
                <w:szCs w:val="22"/>
                <w:lang w:bidi="ar"/>
              </w:rPr>
              <w:br/>
              <w:t>（13）链轮：采用45#钢，经锻压加工成型，回火去除应力，加工车、滚齿、插键槽、去毛齿、</w:t>
            </w:r>
            <w:proofErr w:type="gramStart"/>
            <w:r>
              <w:rPr>
                <w:rFonts w:ascii="宋体" w:hAnsi="宋体" w:cs="宋体" w:hint="eastAsia"/>
                <w:color w:val="000000"/>
                <w:kern w:val="0"/>
                <w:sz w:val="22"/>
                <w:szCs w:val="22"/>
                <w:lang w:bidi="ar"/>
              </w:rPr>
              <w:t>齿部经</w:t>
            </w:r>
            <w:proofErr w:type="gramEnd"/>
            <w:r>
              <w:rPr>
                <w:rFonts w:ascii="宋体" w:hAnsi="宋体" w:cs="宋体" w:hint="eastAsia"/>
                <w:color w:val="000000"/>
                <w:kern w:val="0"/>
                <w:sz w:val="22"/>
                <w:szCs w:val="22"/>
                <w:lang w:bidi="ar"/>
              </w:rPr>
              <w:t>高频淬火HRC60-62。</w:t>
            </w:r>
            <w:r>
              <w:rPr>
                <w:rFonts w:ascii="宋体" w:hAnsi="宋体" w:cs="宋体" w:hint="eastAsia"/>
                <w:color w:val="000000"/>
                <w:kern w:val="0"/>
                <w:sz w:val="22"/>
                <w:szCs w:val="22"/>
                <w:lang w:bidi="ar"/>
              </w:rPr>
              <w:br/>
              <w:t>（14）轴承：采用重型轴承。</w:t>
            </w:r>
            <w:r>
              <w:rPr>
                <w:rFonts w:ascii="宋体" w:hAnsi="宋体" w:cs="宋体" w:hint="eastAsia"/>
                <w:color w:val="000000"/>
                <w:kern w:val="0"/>
                <w:sz w:val="22"/>
                <w:szCs w:val="22"/>
                <w:lang w:bidi="ar"/>
              </w:rPr>
              <w:br/>
              <w:t>（15）链条：采用12.7带短滚珠链，摩托车链条。</w:t>
            </w:r>
            <w:r>
              <w:rPr>
                <w:rFonts w:ascii="宋体" w:hAnsi="宋体" w:cs="宋体" w:hint="eastAsia"/>
                <w:color w:val="000000"/>
                <w:kern w:val="0"/>
                <w:sz w:val="22"/>
                <w:szCs w:val="22"/>
                <w:lang w:bidi="ar"/>
              </w:rPr>
              <w:br/>
              <w:t>（16）</w:t>
            </w:r>
            <w:proofErr w:type="gramStart"/>
            <w:r>
              <w:rPr>
                <w:rFonts w:ascii="宋体" w:hAnsi="宋体" w:cs="宋体" w:hint="eastAsia"/>
                <w:color w:val="000000"/>
                <w:kern w:val="0"/>
                <w:sz w:val="22"/>
                <w:szCs w:val="22"/>
                <w:lang w:bidi="ar"/>
              </w:rPr>
              <w:t>底梁通过</w:t>
            </w:r>
            <w:proofErr w:type="gramEnd"/>
            <w:r>
              <w:rPr>
                <w:rFonts w:ascii="宋体" w:hAnsi="宋体" w:cs="宋体" w:hint="eastAsia"/>
                <w:color w:val="000000"/>
                <w:kern w:val="0"/>
                <w:sz w:val="22"/>
                <w:szCs w:val="22"/>
                <w:lang w:bidi="ar"/>
              </w:rPr>
              <w:t>二折弯成型，高度130mm，钢板厚3.0mm，组装时用螺栓连接紧固，做到在外力作用下，架体无任何变形情况发生。</w:t>
            </w:r>
          </w:p>
        </w:tc>
      </w:tr>
      <w:tr w:rsidR="004101D2">
        <w:trPr>
          <w:trHeight w:val="679"/>
        </w:trPr>
        <w:tc>
          <w:tcPr>
            <w:tcW w:w="3544" w:type="dxa"/>
            <w:gridSpan w:val="3"/>
            <w:tcBorders>
              <w:top w:val="single" w:sz="4" w:space="0" w:color="000000"/>
              <w:left w:val="single" w:sz="4" w:space="0" w:color="000000"/>
              <w:bottom w:val="single" w:sz="4" w:space="0" w:color="000000"/>
              <w:right w:val="nil"/>
            </w:tcBorders>
            <w:shd w:val="clear" w:color="auto" w:fill="auto"/>
            <w:vAlign w:val="center"/>
          </w:tcPr>
          <w:p w:rsidR="004101D2" w:rsidRDefault="00771485">
            <w:pPr>
              <w:widowControl/>
              <w:jc w:val="left"/>
              <w:textAlignment w:val="center"/>
              <w:rPr>
                <w:rFonts w:ascii="宋体" w:hAnsi="宋体" w:cs="宋体"/>
                <w:color w:val="000000"/>
                <w:sz w:val="24"/>
              </w:rPr>
            </w:pPr>
            <w:r>
              <w:rPr>
                <w:rFonts w:ascii="宋体" w:hAnsi="宋体" w:cs="宋体" w:hint="eastAsia"/>
                <w:color w:val="000000"/>
                <w:kern w:val="0"/>
                <w:sz w:val="24"/>
                <w:lang w:bidi="ar"/>
              </w:rPr>
              <w:lastRenderedPageBreak/>
              <w:t>通信室</w:t>
            </w: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70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101D2" w:rsidRDefault="004101D2">
            <w:pPr>
              <w:rPr>
                <w:rFonts w:ascii="宋体" w:hAnsi="宋体" w:cs="宋体"/>
                <w:color w:val="000000"/>
                <w:sz w:val="22"/>
                <w:szCs w:val="22"/>
              </w:rPr>
            </w:pPr>
          </w:p>
        </w:tc>
      </w:tr>
      <w:tr w:rsidR="004101D2">
        <w:trPr>
          <w:trHeight w:val="2142"/>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11</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弓形椅</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671552" behindDoc="0" locked="0" layoutInCell="1" allowOverlap="1">
                  <wp:simplePos x="0" y="0"/>
                  <wp:positionH relativeFrom="column">
                    <wp:posOffset>464820</wp:posOffset>
                  </wp:positionH>
                  <wp:positionV relativeFrom="paragraph">
                    <wp:posOffset>126365</wp:posOffset>
                  </wp:positionV>
                  <wp:extent cx="559435" cy="925195"/>
                  <wp:effectExtent l="0" t="0" r="0" b="0"/>
                  <wp:wrapNone/>
                  <wp:docPr id="93" name="图片 93"/>
                  <wp:cNvGraphicFramePr/>
                  <a:graphic xmlns:a="http://schemas.openxmlformats.org/drawingml/2006/main">
                    <a:graphicData uri="http://schemas.openxmlformats.org/drawingml/2006/picture">
                      <pic:pic xmlns:pic="http://schemas.openxmlformats.org/drawingml/2006/picture">
                        <pic:nvPicPr>
                          <pic:cNvPr id="93" name="图片 93"/>
                          <pic:cNvPicPr>
                            <a:picLocks noChangeArrowheads="1"/>
                          </pic:cNvPicPr>
                        </pic:nvPicPr>
                        <pic:blipFill>
                          <a:blip r:embed="rId31">
                            <a:extLst>
                              <a:ext uri="{28A0092B-C50C-407E-A947-70E740481C1C}">
                                <a14:useLocalDpi xmlns:a14="http://schemas.microsoft.com/office/drawing/2010/main" val="0"/>
                              </a:ext>
                            </a:extLst>
                          </a:blip>
                          <a:srcRect/>
                          <a:stretch>
                            <a:fillRect/>
                          </a:stretch>
                        </pic:blipFill>
                        <pic:spPr>
                          <a:xfrm>
                            <a:off x="0" y="0"/>
                            <a:ext cx="559435" cy="92519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590*560*1000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把</w:t>
            </w:r>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1、规格：590mm*560*H1000mm（±10mm）</w:t>
            </w:r>
            <w:r>
              <w:rPr>
                <w:rFonts w:ascii="宋体" w:hAnsi="宋体" w:cs="宋体" w:hint="eastAsia"/>
                <w:color w:val="000000"/>
                <w:kern w:val="0"/>
                <w:sz w:val="22"/>
                <w:szCs w:val="22"/>
                <w:lang w:bidi="ar"/>
              </w:rPr>
              <w:br/>
              <w:t>2、椅背：高弹力网布；透气性能强，厚度适中，色泽亮丽、多样、耐磨性强，根据须要可作阻燃、防污处理。符合国家标准，符合人体功能学能使整个背部完好的与椅子贴合。</w:t>
            </w:r>
            <w:r>
              <w:rPr>
                <w:rFonts w:ascii="宋体" w:hAnsi="宋体" w:cs="宋体" w:hint="eastAsia"/>
                <w:color w:val="000000"/>
                <w:kern w:val="0"/>
                <w:sz w:val="22"/>
                <w:szCs w:val="22"/>
                <w:lang w:bidi="ar"/>
              </w:rPr>
              <w:br/>
              <w:t>3、扶手：PU扶手，钢制电镀</w:t>
            </w:r>
            <w:proofErr w:type="gramStart"/>
            <w:r>
              <w:rPr>
                <w:rFonts w:ascii="宋体" w:hAnsi="宋体" w:cs="宋体" w:hint="eastAsia"/>
                <w:color w:val="000000"/>
                <w:kern w:val="0"/>
                <w:sz w:val="22"/>
                <w:szCs w:val="22"/>
                <w:lang w:bidi="ar"/>
              </w:rPr>
              <w:t>弓形椅架壁厚</w:t>
            </w:r>
            <w:proofErr w:type="gramEnd"/>
            <w:r>
              <w:rPr>
                <w:rFonts w:ascii="宋体" w:hAnsi="宋体" w:cs="宋体" w:hint="eastAsia"/>
                <w:color w:val="000000"/>
                <w:kern w:val="0"/>
                <w:sz w:val="22"/>
                <w:szCs w:val="22"/>
                <w:lang w:bidi="ar"/>
              </w:rPr>
              <w:t>2.0mm，下部尼龙消音垫。</w:t>
            </w:r>
          </w:p>
        </w:tc>
      </w:tr>
      <w:tr w:rsidR="004101D2">
        <w:trPr>
          <w:trHeight w:val="1691"/>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12</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文件柜</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672576" behindDoc="0" locked="0" layoutInCell="1" allowOverlap="1">
                  <wp:simplePos x="0" y="0"/>
                  <wp:positionH relativeFrom="column">
                    <wp:posOffset>233045</wp:posOffset>
                  </wp:positionH>
                  <wp:positionV relativeFrom="paragraph">
                    <wp:posOffset>650875</wp:posOffset>
                  </wp:positionV>
                  <wp:extent cx="609600" cy="2060575"/>
                  <wp:effectExtent l="0" t="0" r="0" b="0"/>
                  <wp:wrapNone/>
                  <wp:docPr id="92" name="图片 92"/>
                  <wp:cNvGraphicFramePr/>
                  <a:graphic xmlns:a="http://schemas.openxmlformats.org/drawingml/2006/main">
                    <a:graphicData uri="http://schemas.openxmlformats.org/drawingml/2006/picture">
                      <pic:pic xmlns:pic="http://schemas.openxmlformats.org/drawingml/2006/picture">
                        <pic:nvPicPr>
                          <pic:cNvPr id="92" name="图片 92"/>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609600" cy="206057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900*400*1850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1、规格：900*400*H1850mm（±5mm）。</w:t>
            </w:r>
            <w:r>
              <w:rPr>
                <w:rFonts w:ascii="宋体" w:hAnsi="宋体" w:cs="宋体" w:hint="eastAsia"/>
                <w:color w:val="000000"/>
                <w:kern w:val="0"/>
                <w:sz w:val="22"/>
                <w:szCs w:val="22"/>
                <w:lang w:bidi="ar"/>
              </w:rPr>
              <w:br/>
              <w:t>2、钢板：优质一级冷轧钢板，裸板厚度≥0.8mm，所检项目符合GB/T 3325-2024要求，硬度≥3H，冲击强度、耐盐</w:t>
            </w:r>
            <w:proofErr w:type="gramStart"/>
            <w:r>
              <w:rPr>
                <w:rFonts w:ascii="宋体" w:hAnsi="宋体" w:cs="宋体" w:hint="eastAsia"/>
                <w:color w:val="000000"/>
                <w:kern w:val="0"/>
                <w:sz w:val="22"/>
                <w:szCs w:val="22"/>
                <w:lang w:bidi="ar"/>
              </w:rPr>
              <w:t>浴符合</w:t>
            </w:r>
            <w:proofErr w:type="gramEnd"/>
            <w:r>
              <w:rPr>
                <w:rFonts w:ascii="宋体" w:hAnsi="宋体" w:cs="宋体" w:hint="eastAsia"/>
                <w:color w:val="000000"/>
                <w:kern w:val="0"/>
                <w:sz w:val="22"/>
                <w:szCs w:val="22"/>
                <w:lang w:bidi="ar"/>
              </w:rPr>
              <w:t xml:space="preserve">要求，附着力为1级，耐腐蚀中性盐雾试验达到10级, 外观保护评级达到10级。 </w:t>
            </w:r>
            <w:r>
              <w:rPr>
                <w:rFonts w:ascii="宋体" w:hAnsi="宋体" w:cs="宋体" w:hint="eastAsia"/>
                <w:color w:val="000000"/>
                <w:kern w:val="0"/>
                <w:sz w:val="22"/>
                <w:szCs w:val="22"/>
                <w:lang w:bidi="ar"/>
              </w:rPr>
              <w:br/>
              <w:t xml:space="preserve">3、涂层：采用优质静电喷涂粉末，经高温固化处理，使产品抗蚀，耐磨能力大大提高，所检项目符合HG/T 2006-2022要求，耐冲击性、耐盐雾性(中性盐雾 500h) 符合要求，铅笔硬度≥3H, 附着力达到≤1级，耐酸性240h无异常，耐碱性168h无异常，耐沸水无异常，耐磨性(750g/500r)≤9mg，涂层厚度≥70μm。 </w:t>
            </w:r>
            <w:r>
              <w:rPr>
                <w:rFonts w:ascii="宋体" w:hAnsi="宋体" w:cs="宋体" w:hint="eastAsia"/>
                <w:color w:val="000000"/>
                <w:kern w:val="0"/>
                <w:sz w:val="22"/>
                <w:szCs w:val="22"/>
                <w:lang w:bidi="ar"/>
              </w:rPr>
              <w:br/>
              <w:t>4、五金配件：采用优质缓冲铰链、锁具（内波浪锁，配三级管理钥匙）等五金配件；铰链所检项目符合QB/T 3832-1999、QB/T 2189-2013要求，垂直静载荷(20kg)、水平静载荷(40N)、耐久性(20万次)均无损，耐腐蚀乙酸盐雾试验(500h)、耐腐蚀中性盐雾试验(1010h)均达到10级。</w:t>
            </w:r>
            <w:r>
              <w:rPr>
                <w:rFonts w:ascii="宋体" w:hAnsi="宋体" w:cs="宋体" w:hint="eastAsia"/>
                <w:color w:val="000000"/>
                <w:kern w:val="0"/>
                <w:sz w:val="22"/>
                <w:szCs w:val="22"/>
                <w:lang w:bidi="ar"/>
              </w:rPr>
              <w:br/>
              <w:t>5、结构：上面玻璃门，下实门结构，薄边，门内二块活动层板，高度可调，所有门板设标签框、配锁和扣手。</w:t>
            </w:r>
            <w:r>
              <w:rPr>
                <w:rFonts w:ascii="宋体" w:hAnsi="宋体" w:cs="宋体" w:hint="eastAsia"/>
                <w:color w:val="000000"/>
                <w:kern w:val="0"/>
                <w:sz w:val="22"/>
                <w:szCs w:val="22"/>
                <w:lang w:bidi="ar"/>
              </w:rPr>
              <w:br/>
              <w:t>6、工艺要求：</w:t>
            </w:r>
            <w:r>
              <w:rPr>
                <w:rFonts w:ascii="宋体" w:hAnsi="宋体" w:cs="宋体" w:hint="eastAsia"/>
                <w:color w:val="000000"/>
                <w:kern w:val="0"/>
                <w:sz w:val="22"/>
                <w:szCs w:val="22"/>
                <w:lang w:bidi="ar"/>
              </w:rPr>
              <w:br/>
              <w:t>（1）顶板盖为8mm圆边成型，</w:t>
            </w:r>
            <w:r>
              <w:rPr>
                <w:rFonts w:ascii="宋体" w:hAnsi="宋体" w:cs="宋体" w:hint="eastAsia"/>
                <w:color w:val="000000"/>
                <w:kern w:val="0"/>
                <w:sz w:val="22"/>
                <w:szCs w:val="22"/>
                <w:lang w:bidi="ar"/>
              </w:rPr>
              <w:br/>
              <w:t>（2）侧帮为8mm圆边成型，</w:t>
            </w:r>
            <w:r>
              <w:rPr>
                <w:rFonts w:ascii="宋体" w:hAnsi="宋体" w:cs="宋体" w:hint="eastAsia"/>
                <w:color w:val="000000"/>
                <w:kern w:val="0"/>
                <w:sz w:val="22"/>
                <w:szCs w:val="22"/>
                <w:lang w:bidi="ar"/>
              </w:rPr>
              <w:br/>
              <w:t>（3）侧帮和帮的前支撑要求一块板一次折弯成型，不允许拼接，</w:t>
            </w:r>
            <w:r>
              <w:rPr>
                <w:rFonts w:ascii="宋体" w:hAnsi="宋体" w:cs="宋体" w:hint="eastAsia"/>
                <w:color w:val="000000"/>
                <w:kern w:val="0"/>
                <w:sz w:val="22"/>
                <w:szCs w:val="22"/>
                <w:lang w:bidi="ar"/>
              </w:rPr>
              <w:br/>
              <w:t>（4）顶板盖和盖的前支撑要求一块板一次折弯成型，不允许拼接，</w:t>
            </w:r>
            <w:r>
              <w:rPr>
                <w:rFonts w:ascii="宋体" w:hAnsi="宋体" w:cs="宋体" w:hint="eastAsia"/>
                <w:color w:val="000000"/>
                <w:kern w:val="0"/>
                <w:sz w:val="22"/>
                <w:szCs w:val="22"/>
                <w:lang w:bidi="ar"/>
              </w:rPr>
              <w:br/>
              <w:t>（5）后背和梯子要求一块板一次折弯成型，不允许拼接，</w:t>
            </w:r>
            <w:r>
              <w:rPr>
                <w:rFonts w:ascii="宋体" w:hAnsi="宋体" w:cs="宋体" w:hint="eastAsia"/>
                <w:color w:val="000000"/>
                <w:kern w:val="0"/>
                <w:sz w:val="22"/>
                <w:szCs w:val="22"/>
                <w:lang w:bidi="ar"/>
              </w:rPr>
              <w:br/>
              <w:t>（6）冲压一体扣手，颜色同柜体一致。</w:t>
            </w:r>
          </w:p>
        </w:tc>
      </w:tr>
      <w:tr w:rsidR="004101D2">
        <w:trPr>
          <w:trHeight w:val="575"/>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13</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单人床（含垫）</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673600" behindDoc="0" locked="0" layoutInCell="1" allowOverlap="1">
                  <wp:simplePos x="0" y="0"/>
                  <wp:positionH relativeFrom="column">
                    <wp:posOffset>136525</wp:posOffset>
                  </wp:positionH>
                  <wp:positionV relativeFrom="paragraph">
                    <wp:posOffset>-5080</wp:posOffset>
                  </wp:positionV>
                  <wp:extent cx="845185" cy="1202055"/>
                  <wp:effectExtent l="0" t="0" r="0" b="0"/>
                  <wp:wrapNone/>
                  <wp:docPr id="91" name="图片 91"/>
                  <wp:cNvGraphicFramePr/>
                  <a:graphic xmlns:a="http://schemas.openxmlformats.org/drawingml/2006/main">
                    <a:graphicData uri="http://schemas.openxmlformats.org/drawingml/2006/picture">
                      <pic:pic xmlns:pic="http://schemas.openxmlformats.org/drawingml/2006/picture">
                        <pic:nvPicPr>
                          <pic:cNvPr id="91" name="图片 91"/>
                          <pic:cNvPicPr>
                            <a:picLocks noChangeArrowheads="1"/>
                          </pic:cNvPicPr>
                        </pic:nvPicPr>
                        <pic:blipFill>
                          <a:blip r:embed="rId33">
                            <a:extLst>
                              <a:ext uri="{28A0092B-C50C-407E-A947-70E740481C1C}">
                                <a14:useLocalDpi xmlns:a14="http://schemas.microsoft.com/office/drawing/2010/main" val="0"/>
                              </a:ext>
                            </a:extLst>
                          </a:blip>
                          <a:srcRect/>
                          <a:stretch>
                            <a:fillRect/>
                          </a:stretch>
                        </pic:blipFill>
                        <pic:spPr>
                          <a:xfrm>
                            <a:off x="0" y="0"/>
                            <a:ext cx="845185" cy="120205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1000*2000*550/850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 xml:space="preserve">1.规格：1000*2000*550/850（±5mm）。                                                        </w:t>
            </w:r>
            <w:r>
              <w:rPr>
                <w:rFonts w:ascii="宋体" w:hAnsi="宋体" w:cs="宋体" w:hint="eastAsia"/>
                <w:color w:val="000000"/>
                <w:kern w:val="0"/>
                <w:sz w:val="22"/>
                <w:szCs w:val="22"/>
                <w:lang w:bidi="ar"/>
              </w:rPr>
              <w:br/>
              <w:t>2. 基材：采用“福人”或“博森”或“大亚”或同档次E1级密度板，总挥发性有机化合物≤100μg/m³，符合GB/T11718-2009《中密度纤维板》、GB/T35601-2017《绿色产品评价 人造板和木质地板》国家标准。</w:t>
            </w:r>
            <w:r>
              <w:rPr>
                <w:rFonts w:ascii="宋体" w:hAnsi="宋体" w:cs="宋体" w:hint="eastAsia"/>
                <w:color w:val="000000"/>
                <w:kern w:val="0"/>
                <w:sz w:val="22"/>
                <w:szCs w:val="22"/>
                <w:lang w:bidi="ar"/>
              </w:rPr>
              <w:br/>
              <w:t>2. 面材：双面贴胡桃木皮，木皮含水率≤9%，木皮厚度≥0.6mm，木皮宽度≥200mm，木皮纹理颜色一致，无结疤，无瑕疵，采用优质胡桃</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w:t>
            </w:r>
            <w:r>
              <w:rPr>
                <w:rFonts w:ascii="宋体" w:hAnsi="宋体" w:cs="宋体" w:hint="eastAsia"/>
                <w:color w:val="000000"/>
                <w:kern w:val="0"/>
                <w:sz w:val="22"/>
                <w:szCs w:val="22"/>
                <w:lang w:bidi="ar"/>
              </w:rPr>
              <w:lastRenderedPageBreak/>
              <w:t>≥15mm，防形变。</w:t>
            </w:r>
            <w:r>
              <w:rPr>
                <w:rFonts w:ascii="宋体" w:hAnsi="宋体" w:cs="宋体" w:hint="eastAsia"/>
                <w:color w:val="000000"/>
                <w:kern w:val="0"/>
                <w:sz w:val="22"/>
                <w:szCs w:val="22"/>
                <w:lang w:bidi="ar"/>
              </w:rPr>
              <w:br/>
              <w:t>3、床屉：四周边框采用</w:t>
            </w:r>
            <w:proofErr w:type="gramStart"/>
            <w:r>
              <w:rPr>
                <w:rFonts w:ascii="宋体" w:hAnsi="宋体" w:cs="宋体" w:hint="eastAsia"/>
                <w:color w:val="000000"/>
                <w:kern w:val="0"/>
                <w:sz w:val="22"/>
                <w:szCs w:val="22"/>
                <w:lang w:bidi="ar"/>
              </w:rPr>
              <w:t>榉</w:t>
            </w:r>
            <w:proofErr w:type="gramEnd"/>
            <w:r>
              <w:rPr>
                <w:rFonts w:ascii="宋体" w:hAnsi="宋体" w:cs="宋体" w:hint="eastAsia"/>
                <w:color w:val="000000"/>
                <w:kern w:val="0"/>
                <w:sz w:val="22"/>
                <w:szCs w:val="22"/>
                <w:lang w:bidi="ar"/>
              </w:rPr>
              <w:t>木实木，板材厚度≥25mm，</w:t>
            </w:r>
            <w:proofErr w:type="gramStart"/>
            <w:r>
              <w:rPr>
                <w:rFonts w:ascii="宋体" w:hAnsi="宋体" w:cs="宋体" w:hint="eastAsia"/>
                <w:color w:val="000000"/>
                <w:kern w:val="0"/>
                <w:sz w:val="22"/>
                <w:szCs w:val="22"/>
                <w:lang w:bidi="ar"/>
              </w:rPr>
              <w:t>床屉可放置</w:t>
            </w:r>
            <w:proofErr w:type="gramEnd"/>
            <w:r>
              <w:rPr>
                <w:rFonts w:ascii="宋体" w:hAnsi="宋体" w:cs="宋体" w:hint="eastAsia"/>
                <w:color w:val="000000"/>
                <w:kern w:val="0"/>
                <w:sz w:val="22"/>
                <w:szCs w:val="22"/>
                <w:lang w:bidi="ar"/>
              </w:rPr>
              <w:t>50mm厚棕垫，预留出床铺厚度空间，床屉上沿四周要有压条，便于床铺收纳整理。</w:t>
            </w:r>
            <w:r>
              <w:rPr>
                <w:rFonts w:ascii="宋体" w:hAnsi="宋体" w:cs="宋体" w:hint="eastAsia"/>
                <w:color w:val="000000"/>
                <w:kern w:val="0"/>
                <w:sz w:val="22"/>
                <w:szCs w:val="22"/>
                <w:lang w:bidi="ar"/>
              </w:rPr>
              <w:br/>
              <w:t xml:space="preserve">4.辅材粘合剂：采用环保粘合剂，游离甲醛≤1.0g/kg,苯≤0.20g/kg,甲苯+二甲苯≤10g/kg,总挥发性有机物≤110g/L。 </w:t>
            </w:r>
            <w:r>
              <w:rPr>
                <w:rFonts w:ascii="宋体" w:hAnsi="宋体" w:cs="宋体" w:hint="eastAsia"/>
                <w:color w:val="000000"/>
                <w:kern w:val="0"/>
                <w:sz w:val="22"/>
                <w:szCs w:val="22"/>
                <w:lang w:bidi="ar"/>
              </w:rPr>
              <w:br/>
              <w:t>5.辅材油漆：采用优质环保水性油漆，八大金属（锑、砷、钡、镉、铬、铅、汞、硒）含量符合GB 6675.4-2014国家标准，经过“五底三面”12道油漆工序，完整地造出开放或封闭油漆效果，表面光亮平整，无颗粒、无气泡、无渣点，颜色均匀，硬度高，耐磨性强，能长久保持漆面效果。</w:t>
            </w:r>
            <w:r>
              <w:rPr>
                <w:rFonts w:ascii="宋体" w:hAnsi="宋体" w:cs="宋体" w:hint="eastAsia"/>
                <w:color w:val="000000"/>
                <w:kern w:val="0"/>
                <w:sz w:val="22"/>
                <w:szCs w:val="22"/>
                <w:lang w:bidi="ar"/>
              </w:rPr>
              <w:br/>
              <w:t>6.五金：优质五金配件。</w:t>
            </w:r>
            <w:r>
              <w:rPr>
                <w:rFonts w:ascii="宋体" w:hAnsi="宋体" w:cs="宋体" w:hint="eastAsia"/>
                <w:color w:val="000000"/>
                <w:kern w:val="0"/>
                <w:sz w:val="22"/>
                <w:szCs w:val="22"/>
                <w:lang w:bidi="ar"/>
              </w:rPr>
              <w:br/>
              <w:t>7、含棕垫，厚度50mm。</w:t>
            </w:r>
          </w:p>
        </w:tc>
      </w:tr>
      <w:tr w:rsidR="004101D2">
        <w:trPr>
          <w:trHeight w:val="2839"/>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14</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木质四门柜（小）</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674624" behindDoc="0" locked="0" layoutInCell="1" allowOverlap="1">
                  <wp:simplePos x="0" y="0"/>
                  <wp:positionH relativeFrom="column">
                    <wp:posOffset>242570</wp:posOffset>
                  </wp:positionH>
                  <wp:positionV relativeFrom="paragraph">
                    <wp:posOffset>459105</wp:posOffset>
                  </wp:positionV>
                  <wp:extent cx="830580" cy="1657985"/>
                  <wp:effectExtent l="0" t="0" r="0" b="0"/>
                  <wp:wrapNone/>
                  <wp:docPr id="90" name="图片 90"/>
                  <wp:cNvGraphicFramePr/>
                  <a:graphic xmlns:a="http://schemas.openxmlformats.org/drawingml/2006/main">
                    <a:graphicData uri="http://schemas.openxmlformats.org/drawingml/2006/picture">
                      <pic:pic xmlns:pic="http://schemas.openxmlformats.org/drawingml/2006/picture">
                        <pic:nvPicPr>
                          <pic:cNvPr id="90" name="图片 90"/>
                          <pic:cNvPicPr>
                            <a:picLocks noChangeArrowheads="1"/>
                          </pic:cNvPicPr>
                        </pic:nvPicPr>
                        <pic:blipFill>
                          <a:blip r:embed="rId34">
                            <a:extLst>
                              <a:ext uri="{28A0092B-C50C-407E-A947-70E740481C1C}">
                                <a14:useLocalDpi xmlns:a14="http://schemas.microsoft.com/office/drawing/2010/main" val="0"/>
                              </a:ext>
                            </a:extLst>
                          </a:blip>
                          <a:srcRect/>
                          <a:stretch>
                            <a:fillRect/>
                          </a:stretch>
                        </pic:blipFill>
                        <pic:spPr>
                          <a:xfrm>
                            <a:off x="0" y="0"/>
                            <a:ext cx="830580" cy="165798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44546A"/>
                <w:sz w:val="22"/>
                <w:szCs w:val="22"/>
              </w:rPr>
            </w:pPr>
            <w:r>
              <w:rPr>
                <w:rFonts w:ascii="宋体" w:hAnsi="宋体" w:cs="宋体" w:hint="eastAsia"/>
                <w:color w:val="44546A"/>
                <w:kern w:val="0"/>
                <w:sz w:val="22"/>
                <w:szCs w:val="22"/>
                <w:lang w:bidi="ar"/>
              </w:rPr>
              <w:t>900*600*2200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1.规格：900*600*H2200（±10mm）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679"/>
        </w:trPr>
        <w:tc>
          <w:tcPr>
            <w:tcW w:w="3544" w:type="dxa"/>
            <w:gridSpan w:val="3"/>
            <w:tcBorders>
              <w:top w:val="single" w:sz="4" w:space="0" w:color="000000"/>
              <w:left w:val="single" w:sz="4" w:space="0" w:color="000000"/>
              <w:bottom w:val="single" w:sz="4" w:space="0" w:color="000000"/>
              <w:right w:val="nil"/>
            </w:tcBorders>
            <w:shd w:val="clear" w:color="auto" w:fill="auto"/>
            <w:vAlign w:val="center"/>
          </w:tcPr>
          <w:p w:rsidR="004101D2" w:rsidRDefault="00771485">
            <w:pPr>
              <w:widowControl/>
              <w:jc w:val="left"/>
              <w:textAlignment w:val="center"/>
              <w:rPr>
                <w:rFonts w:ascii="宋体" w:hAnsi="宋体" w:cs="宋体"/>
                <w:color w:val="000000"/>
                <w:sz w:val="24"/>
              </w:rPr>
            </w:pPr>
            <w:r>
              <w:rPr>
                <w:rFonts w:ascii="宋体" w:hAnsi="宋体" w:cs="宋体" w:hint="eastAsia"/>
                <w:color w:val="000000"/>
                <w:kern w:val="0"/>
                <w:sz w:val="24"/>
                <w:lang w:bidi="ar"/>
              </w:rPr>
              <w:t>餐厅</w:t>
            </w: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70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101D2" w:rsidRDefault="004101D2">
            <w:pPr>
              <w:rPr>
                <w:rFonts w:ascii="宋体" w:hAnsi="宋体" w:cs="宋体"/>
                <w:color w:val="000000"/>
                <w:sz w:val="22"/>
                <w:szCs w:val="22"/>
              </w:rPr>
            </w:pPr>
          </w:p>
        </w:tc>
      </w:tr>
      <w:tr w:rsidR="004101D2">
        <w:trPr>
          <w:trHeight w:val="1817"/>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15</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大理石餐桌</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675648" behindDoc="0" locked="0" layoutInCell="1" allowOverlap="1">
                  <wp:simplePos x="0" y="0"/>
                  <wp:positionH relativeFrom="column">
                    <wp:posOffset>321945</wp:posOffset>
                  </wp:positionH>
                  <wp:positionV relativeFrom="paragraph">
                    <wp:posOffset>194945</wp:posOffset>
                  </wp:positionV>
                  <wp:extent cx="647065" cy="915670"/>
                  <wp:effectExtent l="0" t="0" r="0" b="0"/>
                  <wp:wrapNone/>
                  <wp:docPr id="89" name="图片 89"/>
                  <wp:cNvGraphicFramePr/>
                  <a:graphic xmlns:a="http://schemas.openxmlformats.org/drawingml/2006/main">
                    <a:graphicData uri="http://schemas.openxmlformats.org/drawingml/2006/picture">
                      <pic:pic xmlns:pic="http://schemas.openxmlformats.org/drawingml/2006/picture">
                        <pic:nvPicPr>
                          <pic:cNvPr id="89" name="图片 89"/>
                          <pic:cNvPicPr>
                            <a:picLocks noChangeArrowheads="1"/>
                          </pic:cNvPicPr>
                        </pic:nvPicPr>
                        <pic:blipFill>
                          <a:blip r:embed="rId35">
                            <a:extLst>
                              <a:ext uri="{28A0092B-C50C-407E-A947-70E740481C1C}">
                                <a14:useLocalDpi xmlns:a14="http://schemas.microsoft.com/office/drawing/2010/main" val="0"/>
                              </a:ext>
                            </a:extLst>
                          </a:blip>
                          <a:srcRect/>
                          <a:stretch>
                            <a:fillRect/>
                          </a:stretch>
                        </pic:blipFill>
                        <pic:spPr>
                          <a:xfrm>
                            <a:off x="0" y="0"/>
                            <a:ext cx="647065" cy="91567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1200*800*760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 xml:space="preserve">1.规格：1200*800*H760（±10mm）。                                                             </w:t>
            </w:r>
            <w:r>
              <w:rPr>
                <w:rFonts w:ascii="宋体" w:hAnsi="宋体" w:cs="宋体" w:hint="eastAsia"/>
                <w:color w:val="000000"/>
                <w:kern w:val="0"/>
                <w:sz w:val="22"/>
                <w:szCs w:val="22"/>
                <w:lang w:bidi="ar"/>
              </w:rPr>
              <w:br/>
              <w:t>2.材质：大理石台面，表面经过人工不饱和树脂处理，防止污物渗透。框架是“食品级”不锈钢框架，订制不锈钢304，触感光滑色泽温润，腿下加装防滑垫。结构科学承重力加倍。</w:t>
            </w:r>
          </w:p>
        </w:tc>
      </w:tr>
      <w:tr w:rsidR="004101D2">
        <w:trPr>
          <w:trHeight w:val="1975"/>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16</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餐椅</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676672" behindDoc="0" locked="0" layoutInCell="1" allowOverlap="1">
                  <wp:simplePos x="0" y="0"/>
                  <wp:positionH relativeFrom="column">
                    <wp:posOffset>169545</wp:posOffset>
                  </wp:positionH>
                  <wp:positionV relativeFrom="paragraph">
                    <wp:posOffset>81280</wp:posOffset>
                  </wp:positionV>
                  <wp:extent cx="743585" cy="1105535"/>
                  <wp:effectExtent l="0" t="0" r="0" b="0"/>
                  <wp:wrapNone/>
                  <wp:docPr id="88" name="图片 88"/>
                  <wp:cNvGraphicFramePr/>
                  <a:graphic xmlns:a="http://schemas.openxmlformats.org/drawingml/2006/main">
                    <a:graphicData uri="http://schemas.openxmlformats.org/drawingml/2006/picture">
                      <pic:pic xmlns:pic="http://schemas.openxmlformats.org/drawingml/2006/picture">
                        <pic:nvPicPr>
                          <pic:cNvPr id="88" name="图片 88"/>
                          <pic:cNvPicPr>
                            <a:picLocks noChangeArrowheads="1"/>
                          </pic:cNvPicPr>
                        </pic:nvPicPr>
                        <pic:blipFill>
                          <a:blip r:embed="rId36">
                            <a:extLst>
                              <a:ext uri="{28A0092B-C50C-407E-A947-70E740481C1C}">
                                <a14:useLocalDpi xmlns:a14="http://schemas.microsoft.com/office/drawing/2010/main" val="0"/>
                              </a:ext>
                            </a:extLst>
                          </a:blip>
                          <a:srcRect/>
                          <a:stretch>
                            <a:fillRect/>
                          </a:stretch>
                        </pic:blipFill>
                        <pic:spPr>
                          <a:xfrm>
                            <a:off x="0" y="0"/>
                            <a:ext cx="743585" cy="110553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标准</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把</w:t>
            </w:r>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48</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优质PVC材质加管壁为1.5厚的钢管加优质喷涂，不掉色，耐用且色泽自然，无污染，黄色硬塑料。</w:t>
            </w:r>
          </w:p>
        </w:tc>
      </w:tr>
      <w:tr w:rsidR="004101D2">
        <w:trPr>
          <w:trHeight w:val="679"/>
        </w:trPr>
        <w:tc>
          <w:tcPr>
            <w:tcW w:w="3544" w:type="dxa"/>
            <w:gridSpan w:val="3"/>
            <w:tcBorders>
              <w:top w:val="single" w:sz="4" w:space="0" w:color="000000"/>
              <w:left w:val="single" w:sz="4" w:space="0" w:color="000000"/>
              <w:bottom w:val="single" w:sz="4" w:space="0" w:color="000000"/>
              <w:right w:val="nil"/>
            </w:tcBorders>
            <w:shd w:val="clear" w:color="auto" w:fill="auto"/>
            <w:vAlign w:val="center"/>
          </w:tcPr>
          <w:p w:rsidR="004101D2" w:rsidRDefault="00771485">
            <w:pPr>
              <w:widowControl/>
              <w:jc w:val="left"/>
              <w:textAlignment w:val="center"/>
              <w:rPr>
                <w:rFonts w:ascii="宋体" w:hAnsi="宋体" w:cs="宋体"/>
                <w:color w:val="000000"/>
                <w:sz w:val="24"/>
              </w:rPr>
            </w:pPr>
            <w:r>
              <w:rPr>
                <w:rFonts w:ascii="宋体" w:hAnsi="宋体" w:cs="宋体" w:hint="eastAsia"/>
                <w:color w:val="000000"/>
                <w:kern w:val="0"/>
                <w:sz w:val="24"/>
                <w:lang w:bidi="ar"/>
              </w:rPr>
              <w:t>小餐厅</w:t>
            </w: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70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101D2" w:rsidRDefault="004101D2">
            <w:pPr>
              <w:rPr>
                <w:rFonts w:ascii="宋体" w:hAnsi="宋体" w:cs="宋体"/>
                <w:color w:val="000000"/>
                <w:sz w:val="22"/>
                <w:szCs w:val="22"/>
              </w:rPr>
            </w:pPr>
          </w:p>
        </w:tc>
      </w:tr>
      <w:tr w:rsidR="004101D2">
        <w:trPr>
          <w:trHeight w:val="2959"/>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17</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小餐桌</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677696" behindDoc="0" locked="0" layoutInCell="1" allowOverlap="1">
                  <wp:simplePos x="0" y="0"/>
                  <wp:positionH relativeFrom="column">
                    <wp:posOffset>110490</wp:posOffset>
                  </wp:positionH>
                  <wp:positionV relativeFrom="paragraph">
                    <wp:posOffset>350520</wp:posOffset>
                  </wp:positionV>
                  <wp:extent cx="877570" cy="1100455"/>
                  <wp:effectExtent l="0" t="0" r="0" b="0"/>
                  <wp:wrapNone/>
                  <wp:docPr id="87" name="图片 87"/>
                  <wp:cNvGraphicFramePr/>
                  <a:graphic xmlns:a="http://schemas.openxmlformats.org/drawingml/2006/main">
                    <a:graphicData uri="http://schemas.openxmlformats.org/drawingml/2006/picture">
                      <pic:pic xmlns:pic="http://schemas.openxmlformats.org/drawingml/2006/picture">
                        <pic:nvPicPr>
                          <pic:cNvPr id="87" name="图片 87"/>
                          <pic:cNvPicPr>
                            <a:picLocks noChangeArrowheads="1"/>
                          </pic:cNvPicPr>
                        </pic:nvPicPr>
                        <pic:blipFill>
                          <a:blip r:embed="rId37">
                            <a:extLst>
                              <a:ext uri="{28A0092B-C50C-407E-A947-70E740481C1C}">
                                <a14:useLocalDpi xmlns:a14="http://schemas.microsoft.com/office/drawing/2010/main" val="0"/>
                              </a:ext>
                            </a:extLst>
                          </a:blip>
                          <a:srcRect/>
                          <a:stretch>
                            <a:fillRect/>
                          </a:stretch>
                        </pic:blipFill>
                        <pic:spPr>
                          <a:xfrm>
                            <a:off x="0" y="0"/>
                            <a:ext cx="877570" cy="110045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直径1800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1.规格：直径1800（±10mm）。                                                                                      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240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18</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餐椅</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678720" behindDoc="0" locked="0" layoutInCell="1" allowOverlap="1">
                  <wp:simplePos x="0" y="0"/>
                  <wp:positionH relativeFrom="column">
                    <wp:posOffset>172720</wp:posOffset>
                  </wp:positionH>
                  <wp:positionV relativeFrom="paragraph">
                    <wp:posOffset>40640</wp:posOffset>
                  </wp:positionV>
                  <wp:extent cx="929005" cy="1404620"/>
                  <wp:effectExtent l="0" t="0" r="0" b="0"/>
                  <wp:wrapNone/>
                  <wp:docPr id="86" name="图片 86"/>
                  <wp:cNvGraphicFramePr/>
                  <a:graphic xmlns:a="http://schemas.openxmlformats.org/drawingml/2006/main">
                    <a:graphicData uri="http://schemas.openxmlformats.org/drawingml/2006/picture">
                      <pic:pic xmlns:pic="http://schemas.openxmlformats.org/drawingml/2006/picture">
                        <pic:nvPicPr>
                          <pic:cNvPr id="86" name="图片 86"/>
                          <pic:cNvPicPr>
                            <a:picLocks noChangeArrowheads="1"/>
                          </pic:cNvPicPr>
                        </pic:nvPicPr>
                        <pic:blipFill>
                          <a:blip r:embed="rId38">
                            <a:extLst>
                              <a:ext uri="{28A0092B-C50C-407E-A947-70E740481C1C}">
                                <a14:useLocalDpi xmlns:a14="http://schemas.microsoft.com/office/drawing/2010/main" val="0"/>
                              </a:ext>
                            </a:extLst>
                          </a:blip>
                          <a:srcRect/>
                          <a:stretch>
                            <a:fillRect/>
                          </a:stretch>
                        </pic:blipFill>
                        <pic:spPr>
                          <a:xfrm>
                            <a:off x="0" y="0"/>
                            <a:ext cx="929005" cy="140462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标准</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把</w:t>
            </w:r>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 xml:space="preserve">1、椅架：采用橡木实木，经化学熏蒸杀虫处理和烘干处理的实木，确保坚固可靠，长期使用不松动、不腐朽、不变形开裂。 </w:t>
            </w:r>
            <w:r>
              <w:rPr>
                <w:rFonts w:ascii="宋体" w:hAnsi="宋体" w:cs="宋体" w:hint="eastAsia"/>
                <w:color w:val="000000"/>
                <w:kern w:val="0"/>
                <w:sz w:val="22"/>
                <w:szCs w:val="22"/>
                <w:lang w:bidi="ar"/>
              </w:rPr>
              <w:br/>
              <w:t>2、油漆：采用A级油漆，经9道磨退工艺，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无颗粒，无气泡，无渣点，颜色均匀，硬度高，油漆硬度≥2H，耐热性要求放100度开水无烫痕；</w:t>
            </w:r>
            <w:r>
              <w:rPr>
                <w:rFonts w:ascii="宋体" w:hAnsi="宋体" w:cs="宋体" w:hint="eastAsia"/>
                <w:color w:val="000000"/>
                <w:kern w:val="0"/>
                <w:sz w:val="22"/>
                <w:szCs w:val="22"/>
                <w:lang w:bidi="ar"/>
              </w:rPr>
              <w:br/>
              <w:t>3、胶水：国家一级环保胶水，粘合力强度大，要求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产品甲醛释放的含量符合国家标准≤1.7mg/L；所有木质材料经过严格的杀菌，杀虫处理；</w:t>
            </w:r>
          </w:p>
        </w:tc>
      </w:tr>
      <w:tr w:rsidR="004101D2">
        <w:trPr>
          <w:trHeight w:val="318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19</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餐边柜</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noProof/>
                <w:color w:val="000000"/>
                <w:kern w:val="0"/>
                <w:sz w:val="22"/>
                <w:szCs w:val="22"/>
              </w:rPr>
              <w:drawing>
                <wp:anchor distT="0" distB="0" distL="114300" distR="114300" simplePos="0" relativeHeight="251679744" behindDoc="0" locked="0" layoutInCell="1" allowOverlap="1">
                  <wp:simplePos x="0" y="0"/>
                  <wp:positionH relativeFrom="column">
                    <wp:posOffset>169545</wp:posOffset>
                  </wp:positionH>
                  <wp:positionV relativeFrom="paragraph">
                    <wp:posOffset>410210</wp:posOffset>
                  </wp:positionV>
                  <wp:extent cx="708660" cy="1211580"/>
                  <wp:effectExtent l="0" t="0" r="0" b="0"/>
                  <wp:wrapNone/>
                  <wp:docPr id="85" name="图片 85"/>
                  <wp:cNvGraphicFramePr/>
                  <a:graphic xmlns:a="http://schemas.openxmlformats.org/drawingml/2006/main">
                    <a:graphicData uri="http://schemas.openxmlformats.org/drawingml/2006/picture">
                      <pic:pic xmlns:pic="http://schemas.openxmlformats.org/drawingml/2006/picture">
                        <pic:nvPicPr>
                          <pic:cNvPr id="85" name="图片 85"/>
                          <pic:cNvPicPr>
                            <a:picLocks noChangeArrowheads="1"/>
                          </pic:cNvPicPr>
                        </pic:nvPicPr>
                        <pic:blipFill>
                          <a:blip r:embed="rId39">
                            <a:extLst>
                              <a:ext uri="{28A0092B-C50C-407E-A947-70E740481C1C}">
                                <a14:useLocalDpi xmlns:a14="http://schemas.microsoft.com/office/drawing/2010/main" val="0"/>
                              </a:ext>
                            </a:extLst>
                          </a:blip>
                          <a:srcRect/>
                          <a:stretch>
                            <a:fillRect/>
                          </a:stretch>
                        </pic:blipFill>
                        <pic:spPr>
                          <a:xfrm>
                            <a:off x="0" y="0"/>
                            <a:ext cx="708660" cy="121158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800*400*870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 xml:space="preserve">1.规格：800*400*H870（±5mm）。                                                       </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3559"/>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20</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木质四门柜（小）</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680768" behindDoc="0" locked="0" layoutInCell="1" allowOverlap="1">
                  <wp:simplePos x="0" y="0"/>
                  <wp:positionH relativeFrom="column">
                    <wp:posOffset>226060</wp:posOffset>
                  </wp:positionH>
                  <wp:positionV relativeFrom="paragraph">
                    <wp:posOffset>161290</wp:posOffset>
                  </wp:positionV>
                  <wp:extent cx="1018540" cy="1996440"/>
                  <wp:effectExtent l="0" t="0" r="0" b="0"/>
                  <wp:wrapNone/>
                  <wp:docPr id="84" name="图片 84"/>
                  <wp:cNvGraphicFramePr/>
                  <a:graphic xmlns:a="http://schemas.openxmlformats.org/drawingml/2006/main">
                    <a:graphicData uri="http://schemas.openxmlformats.org/drawingml/2006/picture">
                      <pic:pic xmlns:pic="http://schemas.openxmlformats.org/drawingml/2006/picture">
                        <pic:nvPicPr>
                          <pic:cNvPr id="84" name="图片 84"/>
                          <pic:cNvPicPr>
                            <a:picLocks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1018540" cy="199644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900*600*2200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1.规格：900*600*H2200（±10mm）。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416"/>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21</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办公桌</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681792" behindDoc="0" locked="0" layoutInCell="1" allowOverlap="1">
                  <wp:simplePos x="0" y="0"/>
                  <wp:positionH relativeFrom="column">
                    <wp:posOffset>94615</wp:posOffset>
                  </wp:positionH>
                  <wp:positionV relativeFrom="paragraph">
                    <wp:posOffset>654050</wp:posOffset>
                  </wp:positionV>
                  <wp:extent cx="1153160" cy="1395730"/>
                  <wp:effectExtent l="0" t="0" r="0" b="0"/>
                  <wp:wrapNone/>
                  <wp:docPr id="83" name="图片 83"/>
                  <wp:cNvGraphicFramePr/>
                  <a:graphic xmlns:a="http://schemas.openxmlformats.org/drawingml/2006/main">
                    <a:graphicData uri="http://schemas.openxmlformats.org/drawingml/2006/picture">
                      <pic:pic xmlns:pic="http://schemas.openxmlformats.org/drawingml/2006/picture">
                        <pic:nvPicPr>
                          <pic:cNvPr id="83" name="图片 83"/>
                          <pic:cNvPicPr>
                            <a:picLocks noChangeArrowheads="1"/>
                          </pic:cNvPicPr>
                        </pic:nvPicPr>
                        <pic:blipFill>
                          <a:blip r:embed="rId41">
                            <a:extLst>
                              <a:ext uri="{28A0092B-C50C-407E-A947-70E740481C1C}">
                                <a14:useLocalDpi xmlns:a14="http://schemas.microsoft.com/office/drawing/2010/main" val="0"/>
                              </a:ext>
                            </a:extLst>
                          </a:blip>
                          <a:srcRect/>
                          <a:stretch>
                            <a:fillRect/>
                          </a:stretch>
                        </pic:blipFill>
                        <pic:spPr>
                          <a:xfrm>
                            <a:off x="0" y="0"/>
                            <a:ext cx="1153160" cy="139573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1400*700*760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1.规格：1400*700*H760mm（±10mm）。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240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22</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办公椅</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noProof/>
                <w:color w:val="000000"/>
                <w:kern w:val="0"/>
                <w:sz w:val="22"/>
                <w:szCs w:val="22"/>
              </w:rPr>
              <w:drawing>
                <wp:anchor distT="0" distB="0" distL="114300" distR="114300" simplePos="0" relativeHeight="251682816" behindDoc="0" locked="0" layoutInCell="1" allowOverlap="1">
                  <wp:simplePos x="0" y="0"/>
                  <wp:positionH relativeFrom="column">
                    <wp:posOffset>88265</wp:posOffset>
                  </wp:positionH>
                  <wp:positionV relativeFrom="paragraph">
                    <wp:posOffset>247015</wp:posOffset>
                  </wp:positionV>
                  <wp:extent cx="913765" cy="1134110"/>
                  <wp:effectExtent l="0" t="0" r="0" b="0"/>
                  <wp:wrapNone/>
                  <wp:docPr id="82" name="图片 82"/>
                  <wp:cNvGraphicFramePr/>
                  <a:graphic xmlns:a="http://schemas.openxmlformats.org/drawingml/2006/main">
                    <a:graphicData uri="http://schemas.openxmlformats.org/drawingml/2006/picture">
                      <pic:pic xmlns:pic="http://schemas.openxmlformats.org/drawingml/2006/picture">
                        <pic:nvPicPr>
                          <pic:cNvPr id="82" name="图片 82"/>
                          <pic:cNvPicPr>
                            <a:picLocks noChangeArrowheads="1"/>
                          </pic:cNvPicPr>
                        </pic:nvPicPr>
                        <pic:blipFill>
                          <a:blip r:embed="rId42">
                            <a:extLst>
                              <a:ext uri="{28A0092B-C50C-407E-A947-70E740481C1C}">
                                <a14:useLocalDpi xmlns:a14="http://schemas.microsoft.com/office/drawing/2010/main" val="0"/>
                              </a:ext>
                            </a:extLst>
                          </a:blip>
                          <a:srcRect/>
                          <a:stretch>
                            <a:fillRect/>
                          </a:stretch>
                        </pic:blipFill>
                        <pic:spPr>
                          <a:xfrm>
                            <a:off x="0" y="0"/>
                            <a:ext cx="913765" cy="113411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640*660*1060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1.规格：640mm*660*H1060mm（±10mm）。</w:t>
            </w:r>
            <w:r>
              <w:rPr>
                <w:rFonts w:ascii="宋体" w:hAnsi="宋体" w:cs="宋体" w:hint="eastAsia"/>
                <w:color w:val="000000"/>
                <w:kern w:val="0"/>
                <w:sz w:val="22"/>
                <w:szCs w:val="22"/>
                <w:lang w:bidi="ar"/>
              </w:rPr>
              <w:br/>
              <w:t>2.椅面：采用优质西皮饰面，符合 GB/T16799-2018 要求，不含游离甲醛，不含可萃取重金属，不含有害染料，耐光性不低于5级，PH≥5。</w:t>
            </w:r>
            <w:r>
              <w:rPr>
                <w:rFonts w:ascii="宋体" w:hAnsi="宋体" w:cs="宋体" w:hint="eastAsia"/>
                <w:color w:val="000000"/>
                <w:kern w:val="0"/>
                <w:sz w:val="22"/>
                <w:szCs w:val="22"/>
                <w:lang w:bidi="ar"/>
              </w:rPr>
              <w:br/>
              <w:t>3.海绵：内衬高密度海绵，符合GB/T 10802-2006要求，表面涂有防止老化变形的保护膜。</w:t>
            </w:r>
            <w:r>
              <w:rPr>
                <w:rFonts w:ascii="宋体" w:hAnsi="宋体" w:cs="宋体" w:hint="eastAsia"/>
                <w:color w:val="000000"/>
                <w:kern w:val="0"/>
                <w:sz w:val="22"/>
                <w:szCs w:val="22"/>
                <w:lang w:bidi="ar"/>
              </w:rPr>
              <w:br/>
              <w:t>4.曲木板：热压成型多层弯曲木胶合板，厚度12mm。</w:t>
            </w:r>
            <w:r>
              <w:rPr>
                <w:rFonts w:ascii="宋体" w:hAnsi="宋体" w:cs="宋体" w:hint="eastAsia"/>
                <w:color w:val="000000"/>
                <w:kern w:val="0"/>
                <w:sz w:val="22"/>
                <w:szCs w:val="22"/>
                <w:lang w:bidi="ar"/>
              </w:rPr>
              <w:br/>
              <w:t>5.椅架：采用优质实木框架，表面喷涂环保聚酯漆。</w:t>
            </w:r>
          </w:p>
        </w:tc>
      </w:tr>
      <w:tr w:rsidR="004101D2">
        <w:trPr>
          <w:trHeight w:val="679"/>
        </w:trPr>
        <w:tc>
          <w:tcPr>
            <w:tcW w:w="3544" w:type="dxa"/>
            <w:gridSpan w:val="3"/>
            <w:tcBorders>
              <w:top w:val="single" w:sz="4" w:space="0" w:color="000000"/>
              <w:left w:val="single" w:sz="4" w:space="0" w:color="000000"/>
              <w:bottom w:val="single" w:sz="4" w:space="0" w:color="000000"/>
              <w:right w:val="nil"/>
            </w:tcBorders>
            <w:shd w:val="clear" w:color="auto" w:fill="auto"/>
            <w:vAlign w:val="center"/>
          </w:tcPr>
          <w:p w:rsidR="004101D2" w:rsidRDefault="00771485">
            <w:pPr>
              <w:widowControl/>
              <w:jc w:val="left"/>
              <w:textAlignment w:val="center"/>
              <w:rPr>
                <w:rFonts w:ascii="宋体" w:hAnsi="宋体" w:cs="宋体"/>
                <w:color w:val="000000"/>
                <w:sz w:val="24"/>
              </w:rPr>
            </w:pPr>
            <w:r>
              <w:rPr>
                <w:rFonts w:ascii="宋体" w:hAnsi="宋体" w:cs="宋体"/>
                <w:noProof/>
                <w:color w:val="000000"/>
                <w:kern w:val="0"/>
                <w:sz w:val="20"/>
              </w:rPr>
              <w:drawing>
                <wp:anchor distT="0" distB="0" distL="114300" distR="114300" simplePos="0" relativeHeight="251683840" behindDoc="0" locked="0" layoutInCell="1" allowOverlap="1">
                  <wp:simplePos x="0" y="0"/>
                  <wp:positionH relativeFrom="column">
                    <wp:posOffset>948690</wp:posOffset>
                  </wp:positionH>
                  <wp:positionV relativeFrom="paragraph">
                    <wp:posOffset>312420</wp:posOffset>
                  </wp:positionV>
                  <wp:extent cx="1647825" cy="1567180"/>
                  <wp:effectExtent l="0" t="0" r="0" b="0"/>
                  <wp:wrapNone/>
                  <wp:docPr id="81" name="图片 81"/>
                  <wp:cNvGraphicFramePr/>
                  <a:graphic xmlns:a="http://schemas.openxmlformats.org/drawingml/2006/main">
                    <a:graphicData uri="http://schemas.openxmlformats.org/drawingml/2006/picture">
                      <pic:pic xmlns:pic="http://schemas.openxmlformats.org/drawingml/2006/picture">
                        <pic:nvPicPr>
                          <pic:cNvPr id="81" name="图片 81"/>
                          <pic:cNvPicPr>
                            <a:picLocks noChangeArrowheads="1"/>
                          </pic:cNvPicPr>
                        </pic:nvPicPr>
                        <pic:blipFill>
                          <a:blip r:embed="rId43">
                            <a:extLst>
                              <a:ext uri="{28A0092B-C50C-407E-A947-70E740481C1C}">
                                <a14:useLocalDpi xmlns:a14="http://schemas.microsoft.com/office/drawing/2010/main" val="0"/>
                              </a:ext>
                            </a:extLst>
                          </a:blip>
                          <a:srcRect/>
                          <a:stretch>
                            <a:fillRect/>
                          </a:stretch>
                        </pic:blipFill>
                        <pic:spPr>
                          <a:xfrm>
                            <a:off x="0" y="0"/>
                            <a:ext cx="1647825" cy="1567180"/>
                          </a:xfrm>
                          <a:prstGeom prst="rect">
                            <a:avLst/>
                          </a:prstGeom>
                          <a:noFill/>
                        </pic:spPr>
                      </pic:pic>
                    </a:graphicData>
                  </a:graphic>
                </wp:anchor>
              </w:drawing>
            </w:r>
            <w:r>
              <w:rPr>
                <w:rFonts w:ascii="宋体" w:hAnsi="宋体" w:cs="宋体" w:hint="eastAsia"/>
                <w:color w:val="000000"/>
                <w:kern w:val="0"/>
                <w:sz w:val="24"/>
                <w:lang w:bidi="ar"/>
              </w:rPr>
              <w:t>训练器材库</w:t>
            </w: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70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101D2" w:rsidRDefault="004101D2">
            <w:pPr>
              <w:rPr>
                <w:rFonts w:ascii="宋体" w:hAnsi="宋体" w:cs="宋体"/>
                <w:color w:val="000000"/>
                <w:sz w:val="22"/>
                <w:szCs w:val="22"/>
              </w:rPr>
            </w:pPr>
          </w:p>
        </w:tc>
      </w:tr>
      <w:tr w:rsidR="004101D2">
        <w:trPr>
          <w:trHeight w:val="4832"/>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23</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办公桌</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4101D2">
            <w:pPr>
              <w:widowControl/>
              <w:jc w:val="left"/>
              <w:textAlignment w:val="center"/>
              <w:rPr>
                <w:rFonts w:ascii="宋体" w:hAnsi="宋体" w:cs="宋体"/>
                <w:color w:val="000000"/>
                <w:sz w:val="20"/>
              </w:rPr>
            </w:pPr>
          </w:p>
        </w:tc>
        <w:tc>
          <w:tcPr>
            <w:tcW w:w="208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1400*700*760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1.规格：1400*700*H760mm（±10mm）。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240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24</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办公椅</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noProof/>
                <w:color w:val="000000"/>
                <w:kern w:val="0"/>
                <w:sz w:val="22"/>
                <w:szCs w:val="22"/>
              </w:rPr>
              <w:drawing>
                <wp:anchor distT="0" distB="0" distL="114300" distR="114300" simplePos="0" relativeHeight="251684864" behindDoc="0" locked="0" layoutInCell="1" allowOverlap="1">
                  <wp:simplePos x="0" y="0"/>
                  <wp:positionH relativeFrom="column">
                    <wp:posOffset>120015</wp:posOffset>
                  </wp:positionH>
                  <wp:positionV relativeFrom="paragraph">
                    <wp:posOffset>213995</wp:posOffset>
                  </wp:positionV>
                  <wp:extent cx="913765" cy="1134110"/>
                  <wp:effectExtent l="0" t="0" r="0" b="0"/>
                  <wp:wrapNone/>
                  <wp:docPr id="80" name="图片 80"/>
                  <wp:cNvGraphicFramePr/>
                  <a:graphic xmlns:a="http://schemas.openxmlformats.org/drawingml/2006/main">
                    <a:graphicData uri="http://schemas.openxmlformats.org/drawingml/2006/picture">
                      <pic:pic xmlns:pic="http://schemas.openxmlformats.org/drawingml/2006/picture">
                        <pic:nvPicPr>
                          <pic:cNvPr id="80" name="图片 80"/>
                          <pic:cNvPicPr>
                            <a:picLocks noChangeArrowheads="1"/>
                          </pic:cNvPicPr>
                        </pic:nvPicPr>
                        <pic:blipFill>
                          <a:blip r:embed="rId42">
                            <a:extLst>
                              <a:ext uri="{28A0092B-C50C-407E-A947-70E740481C1C}">
                                <a14:useLocalDpi xmlns:a14="http://schemas.microsoft.com/office/drawing/2010/main" val="0"/>
                              </a:ext>
                            </a:extLst>
                          </a:blip>
                          <a:srcRect/>
                          <a:stretch>
                            <a:fillRect/>
                          </a:stretch>
                        </pic:blipFill>
                        <pic:spPr>
                          <a:xfrm>
                            <a:off x="0" y="0"/>
                            <a:ext cx="913765" cy="113411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640*660*1060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1.规格：640mm*660*H1060mm（±10mm）。</w:t>
            </w:r>
            <w:r>
              <w:rPr>
                <w:rFonts w:ascii="宋体" w:hAnsi="宋体" w:cs="宋体" w:hint="eastAsia"/>
                <w:color w:val="000000"/>
                <w:kern w:val="0"/>
                <w:sz w:val="22"/>
                <w:szCs w:val="22"/>
                <w:lang w:bidi="ar"/>
              </w:rPr>
              <w:br/>
              <w:t>2.椅面：采用优质西皮饰面，符合 GB/T16799-2018 要求，不含游离甲醛，不含可萃取重金属，不含有害染料，耐光性不低于5级，PH≥5。</w:t>
            </w:r>
            <w:r>
              <w:rPr>
                <w:rFonts w:ascii="宋体" w:hAnsi="宋体" w:cs="宋体" w:hint="eastAsia"/>
                <w:color w:val="000000"/>
                <w:kern w:val="0"/>
                <w:sz w:val="22"/>
                <w:szCs w:val="22"/>
                <w:lang w:bidi="ar"/>
              </w:rPr>
              <w:br/>
              <w:t>3.海绵：内衬高密度海绵，符合GB/T 10802-2006要求，表面涂有防止老化变形的保护膜。</w:t>
            </w:r>
            <w:r>
              <w:rPr>
                <w:rFonts w:ascii="宋体" w:hAnsi="宋体" w:cs="宋体" w:hint="eastAsia"/>
                <w:color w:val="000000"/>
                <w:kern w:val="0"/>
                <w:sz w:val="22"/>
                <w:szCs w:val="22"/>
                <w:lang w:bidi="ar"/>
              </w:rPr>
              <w:br/>
              <w:t>4.曲木板：热压成型多层弯曲木胶合板，厚度12mm。</w:t>
            </w:r>
            <w:r>
              <w:rPr>
                <w:rFonts w:ascii="宋体" w:hAnsi="宋体" w:cs="宋体" w:hint="eastAsia"/>
                <w:color w:val="000000"/>
                <w:kern w:val="0"/>
                <w:sz w:val="22"/>
                <w:szCs w:val="22"/>
                <w:lang w:bidi="ar"/>
              </w:rPr>
              <w:br/>
              <w:t>5.椅架：采用优质实木框架，表面喷涂环保聚酯漆。</w:t>
            </w:r>
          </w:p>
        </w:tc>
      </w:tr>
      <w:tr w:rsidR="004101D2">
        <w:trPr>
          <w:trHeight w:val="240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25</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货架</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685888" behindDoc="0" locked="0" layoutInCell="1" allowOverlap="1">
                  <wp:simplePos x="0" y="0"/>
                  <wp:positionH relativeFrom="column">
                    <wp:posOffset>-12700</wp:posOffset>
                  </wp:positionH>
                  <wp:positionV relativeFrom="paragraph">
                    <wp:posOffset>295910</wp:posOffset>
                  </wp:positionV>
                  <wp:extent cx="1132840" cy="1080135"/>
                  <wp:effectExtent l="0" t="0" r="0" b="0"/>
                  <wp:wrapNone/>
                  <wp:docPr id="79" name="图片 79"/>
                  <wp:cNvGraphicFramePr/>
                  <a:graphic xmlns:a="http://schemas.openxmlformats.org/drawingml/2006/main">
                    <a:graphicData uri="http://schemas.openxmlformats.org/drawingml/2006/picture">
                      <pic:pic xmlns:pic="http://schemas.openxmlformats.org/drawingml/2006/picture">
                        <pic:nvPicPr>
                          <pic:cNvPr id="79" name="图片 79"/>
                          <pic:cNvPicPr>
                            <a:picLocks noChangeArrowheads="1"/>
                          </pic:cNvPicPr>
                        </pic:nvPicPr>
                        <pic:blipFill>
                          <a:blip r:embed="rId44">
                            <a:extLst>
                              <a:ext uri="{28A0092B-C50C-407E-A947-70E740481C1C}">
                                <a14:useLocalDpi xmlns:a14="http://schemas.microsoft.com/office/drawing/2010/main" val="0"/>
                              </a:ext>
                            </a:extLst>
                          </a:blip>
                          <a:srcRect/>
                          <a:stretch>
                            <a:fillRect/>
                          </a:stretch>
                        </pic:blipFill>
                        <pic:spPr>
                          <a:xfrm>
                            <a:off x="0" y="0"/>
                            <a:ext cx="1132840" cy="108013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2000*600*2000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16</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 xml:space="preserve">1、规格：2000*600*H2000（±5mm）。                                                    </w:t>
            </w:r>
            <w:r>
              <w:rPr>
                <w:rFonts w:ascii="宋体" w:hAnsi="宋体" w:cs="宋体" w:hint="eastAsia"/>
                <w:color w:val="000000"/>
                <w:kern w:val="0"/>
                <w:sz w:val="22"/>
                <w:szCs w:val="22"/>
                <w:lang w:bidi="ar"/>
              </w:rPr>
              <w:br/>
              <w:t>2、立柱：钢管厚度1.2mm；横梁：钢管壁厚1.0mm；层板：钢板厚度0.6mm；经过剪切、冲压、折弯、焊接、脱脂、磷化、喷粉、装配等处理。</w:t>
            </w:r>
            <w:r>
              <w:rPr>
                <w:rFonts w:ascii="宋体" w:hAnsi="宋体" w:cs="宋体" w:hint="eastAsia"/>
                <w:color w:val="000000"/>
                <w:kern w:val="0"/>
                <w:sz w:val="22"/>
                <w:szCs w:val="22"/>
                <w:lang w:bidi="ar"/>
              </w:rPr>
              <w:br/>
              <w:t>3、表面静电粉末喷塑，高温塑化而成，环保无毒害气体，光洁平滑，确保涂膜不易脱落且耐候性强、防腐性好。</w:t>
            </w:r>
            <w:r>
              <w:rPr>
                <w:rFonts w:ascii="宋体" w:hAnsi="宋体" w:cs="宋体" w:hint="eastAsia"/>
                <w:color w:val="000000"/>
                <w:kern w:val="0"/>
                <w:sz w:val="22"/>
                <w:szCs w:val="22"/>
                <w:lang w:bidi="ar"/>
              </w:rPr>
              <w:br/>
              <w:t>4、四层隔板可自由调整，充分利用柜体空间。</w:t>
            </w:r>
          </w:p>
        </w:tc>
      </w:tr>
      <w:tr w:rsidR="004101D2">
        <w:trPr>
          <w:trHeight w:val="642"/>
        </w:trPr>
        <w:tc>
          <w:tcPr>
            <w:tcW w:w="6752" w:type="dxa"/>
            <w:gridSpan w:val="6"/>
            <w:tcBorders>
              <w:top w:val="single" w:sz="4" w:space="0" w:color="000000"/>
              <w:left w:val="single" w:sz="4" w:space="0" w:color="000000"/>
              <w:bottom w:val="single" w:sz="4" w:space="0" w:color="000000"/>
              <w:right w:val="nil"/>
            </w:tcBorders>
            <w:shd w:val="clear" w:color="auto" w:fill="D9E1F4"/>
            <w:vAlign w:val="center"/>
          </w:tcPr>
          <w:p w:rsidR="004101D2" w:rsidRDefault="00771485">
            <w:pPr>
              <w:widowControl/>
              <w:jc w:val="left"/>
              <w:textAlignment w:val="center"/>
              <w:rPr>
                <w:rFonts w:ascii="宋体" w:hAnsi="宋体" w:cs="宋体"/>
                <w:b/>
                <w:bCs/>
                <w:color w:val="000000"/>
                <w:sz w:val="24"/>
              </w:rPr>
            </w:pPr>
            <w:r>
              <w:rPr>
                <w:rFonts w:ascii="宋体" w:hAnsi="宋体" w:cs="宋体" w:hint="eastAsia"/>
                <w:b/>
                <w:bCs/>
                <w:color w:val="000000"/>
                <w:kern w:val="0"/>
                <w:sz w:val="24"/>
                <w:lang w:bidi="ar"/>
              </w:rPr>
              <w:t>二层</w:t>
            </w:r>
          </w:p>
        </w:tc>
        <w:tc>
          <w:tcPr>
            <w:tcW w:w="7013" w:type="dxa"/>
            <w:tcBorders>
              <w:top w:val="single" w:sz="4" w:space="0" w:color="000000"/>
              <w:left w:val="single" w:sz="4" w:space="0" w:color="000000"/>
              <w:bottom w:val="single" w:sz="4" w:space="0" w:color="000000"/>
              <w:right w:val="single" w:sz="4" w:space="0" w:color="000000"/>
            </w:tcBorders>
            <w:shd w:val="clear" w:color="auto" w:fill="D9E1F4"/>
            <w:vAlign w:val="center"/>
          </w:tcPr>
          <w:p w:rsidR="004101D2" w:rsidRDefault="004101D2">
            <w:pPr>
              <w:rPr>
                <w:rFonts w:ascii="宋体" w:hAnsi="宋体" w:cs="宋体"/>
                <w:color w:val="000000"/>
                <w:sz w:val="22"/>
                <w:szCs w:val="22"/>
              </w:rPr>
            </w:pPr>
          </w:p>
        </w:tc>
      </w:tr>
      <w:tr w:rsidR="004101D2">
        <w:trPr>
          <w:trHeight w:val="679"/>
        </w:trPr>
        <w:tc>
          <w:tcPr>
            <w:tcW w:w="3544" w:type="dxa"/>
            <w:gridSpan w:val="3"/>
            <w:tcBorders>
              <w:top w:val="single" w:sz="4" w:space="0" w:color="000000"/>
              <w:left w:val="single" w:sz="4" w:space="0" w:color="000000"/>
              <w:bottom w:val="single" w:sz="4" w:space="0" w:color="000000"/>
              <w:right w:val="nil"/>
            </w:tcBorders>
            <w:shd w:val="clear" w:color="auto" w:fill="auto"/>
            <w:vAlign w:val="center"/>
          </w:tcPr>
          <w:p w:rsidR="004101D2" w:rsidRDefault="00771485">
            <w:pPr>
              <w:widowControl/>
              <w:jc w:val="left"/>
              <w:textAlignment w:val="center"/>
              <w:rPr>
                <w:rFonts w:ascii="宋体" w:hAnsi="宋体" w:cs="宋体"/>
                <w:color w:val="000000"/>
                <w:sz w:val="24"/>
              </w:rPr>
            </w:pPr>
            <w:r>
              <w:rPr>
                <w:rFonts w:ascii="宋体" w:hAnsi="宋体" w:cs="宋体" w:hint="eastAsia"/>
                <w:color w:val="000000"/>
                <w:kern w:val="0"/>
                <w:sz w:val="24"/>
                <w:lang w:bidi="ar"/>
              </w:rPr>
              <w:t>红门影院</w:t>
            </w: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70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101D2" w:rsidRDefault="004101D2">
            <w:pPr>
              <w:rPr>
                <w:rFonts w:ascii="宋体" w:hAnsi="宋体" w:cs="宋体"/>
                <w:color w:val="000000"/>
                <w:sz w:val="22"/>
                <w:szCs w:val="22"/>
              </w:rPr>
            </w:pPr>
          </w:p>
        </w:tc>
      </w:tr>
      <w:tr w:rsidR="004101D2">
        <w:trPr>
          <w:trHeight w:val="312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礼堂椅</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686912" behindDoc="0" locked="0" layoutInCell="1" allowOverlap="1">
                  <wp:simplePos x="0" y="0"/>
                  <wp:positionH relativeFrom="column">
                    <wp:posOffset>76835</wp:posOffset>
                  </wp:positionH>
                  <wp:positionV relativeFrom="paragraph">
                    <wp:posOffset>184785</wp:posOffset>
                  </wp:positionV>
                  <wp:extent cx="1156970" cy="1619250"/>
                  <wp:effectExtent l="0" t="0" r="0" b="0"/>
                  <wp:wrapNone/>
                  <wp:docPr id="78" name="图片 78"/>
                  <wp:cNvGraphicFramePr/>
                  <a:graphic xmlns:a="http://schemas.openxmlformats.org/drawingml/2006/main">
                    <a:graphicData uri="http://schemas.openxmlformats.org/drawingml/2006/picture">
                      <pic:pic xmlns:pic="http://schemas.openxmlformats.org/drawingml/2006/picture">
                        <pic:nvPicPr>
                          <pic:cNvPr id="78" name="图片 78"/>
                          <pic:cNvPicPr>
                            <a:picLocks noChangeArrowheads="1"/>
                          </pic:cNvPicPr>
                        </pic:nvPicPr>
                        <pic:blipFill>
                          <a:blip r:embed="rId45">
                            <a:extLst>
                              <a:ext uri="{28A0092B-C50C-407E-A947-70E740481C1C}">
                                <a14:useLocalDpi xmlns:a14="http://schemas.microsoft.com/office/drawing/2010/main" val="0"/>
                              </a:ext>
                            </a:extLst>
                          </a:blip>
                          <a:srcRect/>
                          <a:stretch>
                            <a:fillRect/>
                          </a:stretch>
                        </pic:blipFill>
                        <pic:spPr>
                          <a:xfrm>
                            <a:off x="0" y="0"/>
                            <a:ext cx="1156970" cy="161925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760*585*1000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把</w:t>
            </w:r>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40</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 xml:space="preserve">1、规格：760*585*H1000（±5mm）。  </w:t>
            </w:r>
            <w:r>
              <w:rPr>
                <w:rFonts w:ascii="宋体" w:hAnsi="宋体" w:cs="宋体" w:hint="eastAsia"/>
                <w:color w:val="000000"/>
                <w:kern w:val="0"/>
                <w:sz w:val="22"/>
                <w:szCs w:val="22"/>
                <w:lang w:bidi="ar"/>
              </w:rPr>
              <w:br/>
              <w:t>2、海绵： 采用高密度冷发泡定型</w:t>
            </w:r>
            <w:proofErr w:type="gramStart"/>
            <w:r>
              <w:rPr>
                <w:rFonts w:ascii="宋体" w:hAnsi="宋体" w:cs="宋体" w:hint="eastAsia"/>
                <w:color w:val="000000"/>
                <w:kern w:val="0"/>
                <w:sz w:val="22"/>
                <w:szCs w:val="22"/>
                <w:lang w:bidi="ar"/>
              </w:rPr>
              <w:t>绵</w:t>
            </w:r>
            <w:proofErr w:type="gramEnd"/>
            <w:r>
              <w:rPr>
                <w:rFonts w:ascii="宋体" w:hAnsi="宋体" w:cs="宋体" w:hint="eastAsia"/>
                <w:color w:val="000000"/>
                <w:kern w:val="0"/>
                <w:sz w:val="22"/>
                <w:szCs w:val="22"/>
                <w:lang w:bidi="ar"/>
              </w:rPr>
              <w:t>，舒适耐用，密度高达45 -60 kg/m3</w:t>
            </w:r>
            <w:r>
              <w:rPr>
                <w:rFonts w:ascii="宋体" w:hAnsi="宋体" w:cs="宋体" w:hint="eastAsia"/>
                <w:color w:val="000000"/>
                <w:kern w:val="0"/>
                <w:sz w:val="22"/>
                <w:szCs w:val="22"/>
                <w:lang w:bidi="ar"/>
              </w:rPr>
              <w:br/>
              <w:t>3、内板：采用优质多层板，经模具高压成型，具有曲线，符合人体工学原理，承托力强，耐冲击，抗变形。</w:t>
            </w:r>
            <w:r>
              <w:rPr>
                <w:rFonts w:ascii="宋体" w:hAnsi="宋体" w:cs="宋体" w:hint="eastAsia"/>
                <w:color w:val="000000"/>
                <w:kern w:val="0"/>
                <w:sz w:val="22"/>
                <w:szCs w:val="22"/>
                <w:lang w:bidi="ar"/>
              </w:rPr>
              <w:br/>
              <w:t>4、胶壳：采用优质PP多元素复合材料经模具压注成型，承托力强，抗变形，硬度高，耐磨耐用。</w:t>
            </w:r>
            <w:proofErr w:type="gramStart"/>
            <w:r>
              <w:rPr>
                <w:rFonts w:ascii="宋体" w:hAnsi="宋体" w:cs="宋体" w:hint="eastAsia"/>
                <w:color w:val="000000"/>
                <w:kern w:val="0"/>
                <w:sz w:val="22"/>
                <w:szCs w:val="22"/>
                <w:lang w:bidi="ar"/>
              </w:rPr>
              <w:t>附独特</w:t>
            </w:r>
            <w:proofErr w:type="gramEnd"/>
            <w:r>
              <w:rPr>
                <w:rFonts w:ascii="宋体" w:hAnsi="宋体" w:cs="宋体" w:hint="eastAsia"/>
                <w:color w:val="000000"/>
                <w:kern w:val="0"/>
                <w:sz w:val="22"/>
                <w:szCs w:val="22"/>
                <w:lang w:bidi="ar"/>
              </w:rPr>
              <w:t>蜂窝式吸音气孔。</w:t>
            </w:r>
            <w:r>
              <w:rPr>
                <w:rFonts w:ascii="宋体" w:hAnsi="宋体" w:cs="宋体" w:hint="eastAsia"/>
                <w:color w:val="000000"/>
                <w:kern w:val="0"/>
                <w:sz w:val="22"/>
                <w:szCs w:val="22"/>
                <w:lang w:bidi="ar"/>
              </w:rPr>
              <w:br/>
              <w:t>5、布料：采用优质</w:t>
            </w:r>
            <w:proofErr w:type="gramStart"/>
            <w:r>
              <w:rPr>
                <w:rFonts w:ascii="宋体" w:hAnsi="宋体" w:cs="宋体" w:hint="eastAsia"/>
                <w:color w:val="000000"/>
                <w:kern w:val="0"/>
                <w:sz w:val="22"/>
                <w:szCs w:val="22"/>
                <w:lang w:bidi="ar"/>
              </w:rPr>
              <w:t>耐磨麻</w:t>
            </w:r>
            <w:proofErr w:type="gramEnd"/>
            <w:r>
              <w:rPr>
                <w:rFonts w:ascii="宋体" w:hAnsi="宋体" w:cs="宋体" w:hint="eastAsia"/>
                <w:color w:val="000000"/>
                <w:kern w:val="0"/>
                <w:sz w:val="22"/>
                <w:szCs w:val="22"/>
                <w:lang w:bidi="ar"/>
              </w:rPr>
              <w:t>绒面料，手感舒适，抗污，抗静电，防褪色。可根据客户要求进行阻燃处理。</w:t>
            </w:r>
            <w:r>
              <w:rPr>
                <w:rFonts w:ascii="宋体" w:hAnsi="宋体" w:cs="宋体" w:hint="eastAsia"/>
                <w:color w:val="000000"/>
                <w:kern w:val="0"/>
                <w:sz w:val="22"/>
                <w:szCs w:val="22"/>
                <w:lang w:bidi="ar"/>
              </w:rPr>
              <w:br/>
              <w:t>6、扶手脚架：扶手框和底脚板采用优质冷轧钢板(T2.0mm)，</w:t>
            </w:r>
            <w:proofErr w:type="gramStart"/>
            <w:r>
              <w:rPr>
                <w:rFonts w:ascii="宋体" w:hAnsi="宋体" w:cs="宋体" w:hint="eastAsia"/>
                <w:color w:val="000000"/>
                <w:kern w:val="0"/>
                <w:sz w:val="22"/>
                <w:szCs w:val="22"/>
                <w:lang w:bidi="ar"/>
              </w:rPr>
              <w:t>脚管采用</w:t>
            </w:r>
            <w:proofErr w:type="gramEnd"/>
            <w:r>
              <w:rPr>
                <w:rFonts w:ascii="宋体" w:hAnsi="宋体" w:cs="宋体" w:hint="eastAsia"/>
                <w:color w:val="000000"/>
                <w:kern w:val="0"/>
                <w:sz w:val="22"/>
                <w:szCs w:val="22"/>
                <w:lang w:bidi="ar"/>
              </w:rPr>
              <w:t>优质方管(80x40xT2.0mm)，经模具冲压焊接组合成型。表面采用防锈磷化处理，</w:t>
            </w:r>
            <w:proofErr w:type="gramStart"/>
            <w:r>
              <w:rPr>
                <w:rFonts w:ascii="宋体" w:hAnsi="宋体" w:cs="宋体" w:hint="eastAsia"/>
                <w:color w:val="000000"/>
                <w:kern w:val="0"/>
                <w:sz w:val="22"/>
                <w:szCs w:val="22"/>
                <w:lang w:bidi="ar"/>
              </w:rPr>
              <w:t>静电喷亚光</w:t>
            </w:r>
            <w:proofErr w:type="gramEnd"/>
            <w:r>
              <w:rPr>
                <w:rFonts w:ascii="宋体" w:hAnsi="宋体" w:cs="宋体" w:hint="eastAsia"/>
                <w:color w:val="000000"/>
                <w:kern w:val="0"/>
                <w:sz w:val="22"/>
                <w:szCs w:val="22"/>
                <w:lang w:bidi="ar"/>
              </w:rPr>
              <w:t>黑，并经高温烤锔塑化。</w:t>
            </w:r>
            <w:r>
              <w:rPr>
                <w:rFonts w:ascii="宋体" w:hAnsi="宋体" w:cs="宋体" w:hint="eastAsia"/>
                <w:color w:val="000000"/>
                <w:kern w:val="0"/>
                <w:sz w:val="22"/>
                <w:szCs w:val="22"/>
                <w:lang w:bidi="ar"/>
              </w:rPr>
              <w:br/>
              <w:t>7、扶手面：采用进口橡木或</w:t>
            </w:r>
            <w:proofErr w:type="gramStart"/>
            <w:r>
              <w:rPr>
                <w:rFonts w:ascii="宋体" w:hAnsi="宋体" w:cs="宋体" w:hint="eastAsia"/>
                <w:color w:val="000000"/>
                <w:kern w:val="0"/>
                <w:sz w:val="22"/>
                <w:szCs w:val="22"/>
                <w:lang w:bidi="ar"/>
              </w:rPr>
              <w:t>榉</w:t>
            </w:r>
            <w:proofErr w:type="gramEnd"/>
            <w:r>
              <w:rPr>
                <w:rFonts w:ascii="宋体" w:hAnsi="宋体" w:cs="宋体" w:hint="eastAsia"/>
                <w:color w:val="000000"/>
                <w:kern w:val="0"/>
                <w:sz w:val="22"/>
                <w:szCs w:val="22"/>
                <w:lang w:bidi="ar"/>
              </w:rPr>
              <w:t>木，经6次油漆工艺精制而成。</w:t>
            </w:r>
          </w:p>
        </w:tc>
      </w:tr>
      <w:tr w:rsidR="004101D2">
        <w:trPr>
          <w:trHeight w:val="679"/>
        </w:trPr>
        <w:tc>
          <w:tcPr>
            <w:tcW w:w="3544" w:type="dxa"/>
            <w:gridSpan w:val="3"/>
            <w:tcBorders>
              <w:top w:val="single" w:sz="4" w:space="0" w:color="000000"/>
              <w:left w:val="single" w:sz="4" w:space="0" w:color="000000"/>
              <w:bottom w:val="single" w:sz="4" w:space="0" w:color="000000"/>
              <w:right w:val="nil"/>
            </w:tcBorders>
            <w:shd w:val="clear" w:color="auto" w:fill="auto"/>
            <w:vAlign w:val="center"/>
          </w:tcPr>
          <w:p w:rsidR="004101D2" w:rsidRDefault="00771485">
            <w:pPr>
              <w:widowControl/>
              <w:jc w:val="left"/>
              <w:textAlignment w:val="center"/>
              <w:rPr>
                <w:rFonts w:ascii="宋体" w:hAnsi="宋体" w:cs="宋体"/>
                <w:color w:val="000000"/>
                <w:sz w:val="24"/>
              </w:rPr>
            </w:pPr>
            <w:r>
              <w:rPr>
                <w:rFonts w:ascii="宋体" w:hAnsi="宋体" w:cs="宋体" w:hint="eastAsia"/>
                <w:color w:val="000000"/>
                <w:kern w:val="0"/>
                <w:sz w:val="24"/>
                <w:lang w:bidi="ar"/>
              </w:rPr>
              <w:t>备勤室</w:t>
            </w: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70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101D2" w:rsidRDefault="004101D2">
            <w:pPr>
              <w:rPr>
                <w:rFonts w:ascii="宋体" w:hAnsi="宋体" w:cs="宋体"/>
                <w:color w:val="000000"/>
                <w:sz w:val="22"/>
                <w:szCs w:val="22"/>
              </w:rPr>
            </w:pPr>
          </w:p>
        </w:tc>
      </w:tr>
      <w:tr w:rsidR="004101D2">
        <w:trPr>
          <w:trHeight w:val="841"/>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学习桌（带抽屉）</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687936" behindDoc="0" locked="0" layoutInCell="1" allowOverlap="1">
                  <wp:simplePos x="0" y="0"/>
                  <wp:positionH relativeFrom="column">
                    <wp:posOffset>13335</wp:posOffset>
                  </wp:positionH>
                  <wp:positionV relativeFrom="paragraph">
                    <wp:posOffset>551815</wp:posOffset>
                  </wp:positionV>
                  <wp:extent cx="993775" cy="1169035"/>
                  <wp:effectExtent l="0" t="0" r="0" b="0"/>
                  <wp:wrapNone/>
                  <wp:docPr id="77" name="图片 77"/>
                  <wp:cNvGraphicFramePr/>
                  <a:graphic xmlns:a="http://schemas.openxmlformats.org/drawingml/2006/main">
                    <a:graphicData uri="http://schemas.openxmlformats.org/drawingml/2006/picture">
                      <pic:pic xmlns:pic="http://schemas.openxmlformats.org/drawingml/2006/picture">
                        <pic:nvPicPr>
                          <pic:cNvPr id="77" name="图片 77"/>
                          <pic:cNvPicPr>
                            <a:picLocks noChangeArrowheads="1"/>
                          </pic:cNvPicPr>
                        </pic:nvPicPr>
                        <pic:blipFill>
                          <a:blip r:embed="rId46">
                            <a:extLst>
                              <a:ext uri="{28A0092B-C50C-407E-A947-70E740481C1C}">
                                <a14:useLocalDpi xmlns:a14="http://schemas.microsoft.com/office/drawing/2010/main" val="0"/>
                              </a:ext>
                            </a:extLst>
                          </a:blip>
                          <a:srcRect/>
                          <a:stretch>
                            <a:fillRect/>
                          </a:stretch>
                        </pic:blipFill>
                        <pic:spPr>
                          <a:xfrm>
                            <a:off x="0" y="0"/>
                            <a:ext cx="993775" cy="116903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2200*900*760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1.规格：2200*900*H760mm（±10mm）。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4093"/>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3</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学习桌（带抽屉）</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688960" behindDoc="0" locked="0" layoutInCell="1" allowOverlap="1">
                  <wp:simplePos x="0" y="0"/>
                  <wp:positionH relativeFrom="column">
                    <wp:posOffset>-24130</wp:posOffset>
                  </wp:positionH>
                  <wp:positionV relativeFrom="paragraph">
                    <wp:posOffset>513080</wp:posOffset>
                  </wp:positionV>
                  <wp:extent cx="1313180" cy="1273175"/>
                  <wp:effectExtent l="0" t="0" r="0" b="0"/>
                  <wp:wrapNone/>
                  <wp:docPr id="76" name="图片 76"/>
                  <wp:cNvGraphicFramePr/>
                  <a:graphic xmlns:a="http://schemas.openxmlformats.org/drawingml/2006/main">
                    <a:graphicData uri="http://schemas.openxmlformats.org/drawingml/2006/picture">
                      <pic:pic xmlns:pic="http://schemas.openxmlformats.org/drawingml/2006/picture">
                        <pic:nvPicPr>
                          <pic:cNvPr id="76" name="图片 76"/>
                          <pic:cNvPicPr>
                            <a:picLocks noChangeArrowheads="1"/>
                          </pic:cNvPicPr>
                        </pic:nvPicPr>
                        <pic:blipFill>
                          <a:blip r:embed="rId47">
                            <a:extLst>
                              <a:ext uri="{28A0092B-C50C-407E-A947-70E740481C1C}">
                                <a14:useLocalDpi xmlns:a14="http://schemas.microsoft.com/office/drawing/2010/main" val="0"/>
                              </a:ext>
                            </a:extLst>
                          </a:blip>
                          <a:srcRect/>
                          <a:stretch>
                            <a:fillRect/>
                          </a:stretch>
                        </pic:blipFill>
                        <pic:spPr>
                          <a:xfrm>
                            <a:off x="0" y="0"/>
                            <a:ext cx="1313180" cy="127317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1800*800*760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1.规格：1800*800*H760mm（±10mm）。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3111"/>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小方凳</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689984" behindDoc="0" locked="0" layoutInCell="1" allowOverlap="1">
                  <wp:simplePos x="0" y="0"/>
                  <wp:positionH relativeFrom="column">
                    <wp:posOffset>55880</wp:posOffset>
                  </wp:positionH>
                  <wp:positionV relativeFrom="paragraph">
                    <wp:posOffset>252730</wp:posOffset>
                  </wp:positionV>
                  <wp:extent cx="1094740" cy="1201420"/>
                  <wp:effectExtent l="0" t="0" r="0" b="0"/>
                  <wp:wrapNone/>
                  <wp:docPr id="75" name="图片 75"/>
                  <wp:cNvGraphicFramePr/>
                  <a:graphic xmlns:a="http://schemas.openxmlformats.org/drawingml/2006/main">
                    <a:graphicData uri="http://schemas.openxmlformats.org/drawingml/2006/picture">
                      <pic:pic xmlns:pic="http://schemas.openxmlformats.org/drawingml/2006/picture">
                        <pic:nvPicPr>
                          <pic:cNvPr id="75" name="图片 75"/>
                          <pic:cNvPicPr>
                            <a:picLocks noChangeArrowheads="1"/>
                          </pic:cNvPicPr>
                        </pic:nvPicPr>
                        <pic:blipFill>
                          <a:blip r:embed="rId48">
                            <a:extLst>
                              <a:ext uri="{28A0092B-C50C-407E-A947-70E740481C1C}">
                                <a14:useLocalDpi xmlns:a14="http://schemas.microsoft.com/office/drawing/2010/main" val="0"/>
                              </a:ext>
                            </a:extLst>
                          </a:blip>
                          <a:srcRect/>
                          <a:stretch>
                            <a:fillRect/>
                          </a:stretch>
                        </pic:blipFill>
                        <pic:spPr>
                          <a:xfrm>
                            <a:off x="0" y="0"/>
                            <a:ext cx="1094740" cy="120142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标准</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44</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1、框架：采用品牌天然</w:t>
            </w:r>
            <w:proofErr w:type="gramStart"/>
            <w:r>
              <w:rPr>
                <w:rFonts w:ascii="宋体" w:hAnsi="宋体" w:cs="宋体" w:hint="eastAsia"/>
                <w:color w:val="000000"/>
                <w:kern w:val="0"/>
                <w:sz w:val="22"/>
                <w:szCs w:val="22"/>
                <w:lang w:bidi="ar"/>
              </w:rPr>
              <w:t>榉</w:t>
            </w:r>
            <w:proofErr w:type="gramEnd"/>
            <w:r>
              <w:rPr>
                <w:rFonts w:ascii="宋体" w:hAnsi="宋体" w:cs="宋体" w:hint="eastAsia"/>
                <w:color w:val="000000"/>
                <w:kern w:val="0"/>
                <w:sz w:val="22"/>
                <w:szCs w:val="22"/>
                <w:lang w:bidi="ar"/>
              </w:rPr>
              <w:t>木框架，木材含水率8-12%。</w:t>
            </w:r>
            <w:r>
              <w:rPr>
                <w:rFonts w:ascii="宋体" w:hAnsi="宋体" w:cs="宋体" w:hint="eastAsia"/>
                <w:color w:val="000000"/>
                <w:kern w:val="0"/>
                <w:sz w:val="22"/>
                <w:szCs w:val="22"/>
                <w:lang w:bidi="ar"/>
              </w:rPr>
              <w:br/>
              <w:t>2、喷涂：采用专业“立</w:t>
            </w:r>
            <w:proofErr w:type="gramStart"/>
            <w:r>
              <w:rPr>
                <w:rFonts w:ascii="宋体" w:hAnsi="宋体" w:cs="宋体" w:hint="eastAsia"/>
                <w:color w:val="000000"/>
                <w:kern w:val="0"/>
                <w:sz w:val="22"/>
                <w:szCs w:val="22"/>
                <w:lang w:bidi="ar"/>
              </w:rPr>
              <w:t>邦</w:t>
            </w:r>
            <w:proofErr w:type="gramEnd"/>
            <w:r>
              <w:rPr>
                <w:rFonts w:ascii="宋体" w:hAnsi="宋体" w:cs="宋体" w:hint="eastAsia"/>
                <w:color w:val="000000"/>
                <w:kern w:val="0"/>
                <w:sz w:val="22"/>
                <w:szCs w:val="22"/>
                <w:lang w:bidi="ar"/>
              </w:rPr>
              <w:t>长润”品牌环保木器油漆，结构采用全榫接结构，加强稳固。</w:t>
            </w:r>
          </w:p>
        </w:tc>
      </w:tr>
      <w:tr w:rsidR="004101D2">
        <w:trPr>
          <w:trHeight w:val="3952"/>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5</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更衣柜（小）</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691008" behindDoc="0" locked="0" layoutInCell="1" allowOverlap="1">
                  <wp:simplePos x="0" y="0"/>
                  <wp:positionH relativeFrom="column">
                    <wp:posOffset>113030</wp:posOffset>
                  </wp:positionH>
                  <wp:positionV relativeFrom="paragraph">
                    <wp:posOffset>98425</wp:posOffset>
                  </wp:positionV>
                  <wp:extent cx="950595" cy="1733550"/>
                  <wp:effectExtent l="0" t="0" r="0" b="0"/>
                  <wp:wrapNone/>
                  <wp:docPr id="74" name="图片 74"/>
                  <wp:cNvGraphicFramePr/>
                  <a:graphic xmlns:a="http://schemas.openxmlformats.org/drawingml/2006/main">
                    <a:graphicData uri="http://schemas.openxmlformats.org/drawingml/2006/picture">
                      <pic:pic xmlns:pic="http://schemas.openxmlformats.org/drawingml/2006/picture">
                        <pic:nvPicPr>
                          <pic:cNvPr id="74" name="图片 74"/>
                          <pic:cNvPicPr>
                            <a:picLocks noChangeArrowheads="1"/>
                          </pic:cNvPicPr>
                        </pic:nvPicPr>
                        <pic:blipFill>
                          <a:blip r:embed="rId49">
                            <a:extLst>
                              <a:ext uri="{28A0092B-C50C-407E-A947-70E740481C1C}">
                                <a14:useLocalDpi xmlns:a14="http://schemas.microsoft.com/office/drawing/2010/main" val="0"/>
                              </a:ext>
                            </a:extLst>
                          </a:blip>
                          <a:srcRect/>
                          <a:stretch>
                            <a:fillRect/>
                          </a:stretch>
                        </pic:blipFill>
                        <pic:spPr>
                          <a:xfrm>
                            <a:off x="0" y="0"/>
                            <a:ext cx="950595" cy="173355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900*600*2200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16</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1.规格：900*600*H2200（±10mm）。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3823"/>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更衣柜</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692032" behindDoc="0" locked="0" layoutInCell="1" allowOverlap="1">
                  <wp:simplePos x="0" y="0"/>
                  <wp:positionH relativeFrom="column">
                    <wp:posOffset>62230</wp:posOffset>
                  </wp:positionH>
                  <wp:positionV relativeFrom="paragraph">
                    <wp:posOffset>274320</wp:posOffset>
                  </wp:positionV>
                  <wp:extent cx="1053465" cy="1577975"/>
                  <wp:effectExtent l="0" t="0" r="0" b="0"/>
                  <wp:wrapNone/>
                  <wp:docPr id="73" name="图片 73"/>
                  <wp:cNvGraphicFramePr/>
                  <a:graphic xmlns:a="http://schemas.openxmlformats.org/drawingml/2006/main">
                    <a:graphicData uri="http://schemas.openxmlformats.org/drawingml/2006/picture">
                      <pic:pic xmlns:pic="http://schemas.openxmlformats.org/drawingml/2006/picture">
                        <pic:nvPicPr>
                          <pic:cNvPr id="73" name="图片 73"/>
                          <pic:cNvPicPr>
                            <a:picLocks noChangeArrowheads="1"/>
                          </pic:cNvPicPr>
                        </pic:nvPicPr>
                        <pic:blipFill>
                          <a:blip r:embed="rId50">
                            <a:extLst>
                              <a:ext uri="{28A0092B-C50C-407E-A947-70E740481C1C}">
                                <a14:useLocalDpi xmlns:a14="http://schemas.microsoft.com/office/drawing/2010/main" val="0"/>
                              </a:ext>
                            </a:extLst>
                          </a:blip>
                          <a:srcRect/>
                          <a:stretch>
                            <a:fillRect/>
                          </a:stretch>
                        </pic:blipFill>
                        <pic:spPr>
                          <a:xfrm>
                            <a:off x="0" y="0"/>
                            <a:ext cx="1053465" cy="157797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1350*600*2200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1.规格：1350*600*H2200（±10mm）。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5794"/>
        </w:trPr>
        <w:tc>
          <w:tcPr>
            <w:tcW w:w="534" w:type="dxa"/>
            <w:tcBorders>
              <w:top w:val="single" w:sz="4" w:space="0" w:color="000000"/>
              <w:left w:val="single" w:sz="4" w:space="0" w:color="000000"/>
              <w:bottom w:val="single" w:sz="4" w:space="0" w:color="000000"/>
              <w:right w:val="single" w:sz="4" w:space="0" w:color="000000"/>
            </w:tcBorders>
            <w:shd w:val="clear" w:color="auto" w:fill="C9E4B4"/>
            <w:vAlign w:val="center"/>
          </w:tcPr>
          <w:p w:rsidR="004101D2" w:rsidRDefault="00771485">
            <w:r>
              <w:rPr>
                <w:rFonts w:hint="eastAsia"/>
              </w:rPr>
              <w:lastRenderedPageBreak/>
              <w:t>7</w:t>
            </w:r>
          </w:p>
        </w:tc>
        <w:tc>
          <w:tcPr>
            <w:tcW w:w="816" w:type="dxa"/>
            <w:tcBorders>
              <w:top w:val="single" w:sz="4" w:space="0" w:color="000000"/>
              <w:left w:val="single" w:sz="4" w:space="0" w:color="000000"/>
              <w:bottom w:val="single" w:sz="4" w:space="0" w:color="000000"/>
              <w:right w:val="single" w:sz="4" w:space="0" w:color="000000"/>
            </w:tcBorders>
            <w:shd w:val="clear" w:color="auto" w:fill="C9E4B4"/>
            <w:vAlign w:val="center"/>
          </w:tcPr>
          <w:p w:rsidR="004101D2" w:rsidRDefault="00771485">
            <w:r>
              <w:rPr>
                <w:rFonts w:hint="eastAsia"/>
              </w:rPr>
              <w:t>单人床（含垫）</w:t>
            </w:r>
            <w:r>
              <w:rPr>
                <w:rFonts w:hint="eastAsia"/>
                <w:highlight w:val="cyan"/>
              </w:rPr>
              <w:br/>
            </w:r>
          </w:p>
        </w:tc>
        <w:tc>
          <w:tcPr>
            <w:tcW w:w="2194" w:type="dxa"/>
            <w:tcBorders>
              <w:top w:val="single" w:sz="4" w:space="0" w:color="000000"/>
              <w:left w:val="single" w:sz="4" w:space="0" w:color="000000"/>
              <w:bottom w:val="single" w:sz="4" w:space="0" w:color="000000"/>
              <w:right w:val="single" w:sz="4" w:space="0" w:color="000000"/>
            </w:tcBorders>
            <w:shd w:val="clear" w:color="auto" w:fill="C9E4B4"/>
            <w:vAlign w:val="center"/>
          </w:tcPr>
          <w:p w:rsidR="004101D2" w:rsidRDefault="00771485">
            <w:r>
              <w:rPr>
                <w:noProof/>
              </w:rPr>
              <w:drawing>
                <wp:anchor distT="0" distB="0" distL="114300" distR="114300" simplePos="0" relativeHeight="251693056" behindDoc="0" locked="0" layoutInCell="1" allowOverlap="1">
                  <wp:simplePos x="0" y="0"/>
                  <wp:positionH relativeFrom="column">
                    <wp:posOffset>11430</wp:posOffset>
                  </wp:positionH>
                  <wp:positionV relativeFrom="paragraph">
                    <wp:posOffset>1115695</wp:posOffset>
                  </wp:positionV>
                  <wp:extent cx="1176020" cy="1635760"/>
                  <wp:effectExtent l="0" t="0" r="0" b="0"/>
                  <wp:wrapNone/>
                  <wp:docPr id="72" name="图片 72"/>
                  <wp:cNvGraphicFramePr/>
                  <a:graphic xmlns:a="http://schemas.openxmlformats.org/drawingml/2006/main">
                    <a:graphicData uri="http://schemas.openxmlformats.org/drawingml/2006/picture">
                      <pic:pic xmlns:pic="http://schemas.openxmlformats.org/drawingml/2006/picture">
                        <pic:nvPicPr>
                          <pic:cNvPr id="72" name="图片 72"/>
                          <pic:cNvPicPr>
                            <a:picLocks noChangeArrowheads="1"/>
                          </pic:cNvPicPr>
                        </pic:nvPicPr>
                        <pic:blipFill>
                          <a:blip r:embed="rId51">
                            <a:extLst>
                              <a:ext uri="{28A0092B-C50C-407E-A947-70E740481C1C}">
                                <a14:useLocalDpi xmlns:a14="http://schemas.microsoft.com/office/drawing/2010/main" val="0"/>
                              </a:ext>
                            </a:extLst>
                          </a:blip>
                          <a:srcRect/>
                          <a:stretch>
                            <a:fillRect/>
                          </a:stretch>
                        </pic:blipFill>
                        <pic:spPr>
                          <a:xfrm>
                            <a:off x="0" y="0"/>
                            <a:ext cx="1176020" cy="163576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C9E4B4"/>
            <w:vAlign w:val="center"/>
          </w:tcPr>
          <w:p w:rsidR="004101D2" w:rsidRDefault="00771485">
            <w:r>
              <w:rPr>
                <w:rFonts w:hint="eastAsia"/>
              </w:rPr>
              <w:t>1000*2000*550/850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roofErr w:type="gramStart"/>
            <w:r>
              <w:rPr>
                <w:rFonts w:hint="eastAsia"/>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C9E4B4"/>
            <w:vAlign w:val="center"/>
          </w:tcPr>
          <w:p w:rsidR="004101D2" w:rsidRDefault="00771485">
            <w:r>
              <w:rPr>
                <w:rFonts w:hint="eastAsia"/>
              </w:rPr>
              <w:t>51</w:t>
            </w:r>
          </w:p>
        </w:tc>
        <w:tc>
          <w:tcPr>
            <w:tcW w:w="7013" w:type="dxa"/>
            <w:tcBorders>
              <w:top w:val="single" w:sz="4" w:space="0" w:color="000000"/>
              <w:left w:val="single" w:sz="4" w:space="0" w:color="000000"/>
              <w:bottom w:val="single" w:sz="4" w:space="0" w:color="000000"/>
              <w:right w:val="single" w:sz="4" w:space="0" w:color="000000"/>
            </w:tcBorders>
            <w:shd w:val="clear" w:color="auto" w:fill="C9E4B4"/>
            <w:vAlign w:val="center"/>
          </w:tcPr>
          <w:p w:rsidR="004101D2" w:rsidRDefault="00771485">
            <w:r>
              <w:rPr>
                <w:rFonts w:hint="eastAsia"/>
              </w:rPr>
              <w:t>1.</w:t>
            </w:r>
            <w:r>
              <w:rPr>
                <w:rFonts w:hint="eastAsia"/>
              </w:rPr>
              <w:t>规格：</w:t>
            </w:r>
            <w:r>
              <w:rPr>
                <w:rFonts w:hint="eastAsia"/>
              </w:rPr>
              <w:t>1000*2000*550/850</w:t>
            </w:r>
            <w:r>
              <w:rPr>
                <w:rFonts w:hint="eastAsia"/>
              </w:rPr>
              <w:t>（±</w:t>
            </w:r>
            <w:r>
              <w:rPr>
                <w:rFonts w:hint="eastAsia"/>
              </w:rPr>
              <w:t>5mm</w:t>
            </w:r>
            <w:r>
              <w:rPr>
                <w:rFonts w:hint="eastAsia"/>
              </w:rPr>
              <w:t>）。</w:t>
            </w:r>
            <w:r>
              <w:rPr>
                <w:rFonts w:hint="eastAsia"/>
              </w:rPr>
              <w:t xml:space="preserve">                                                        </w:t>
            </w:r>
            <w:r>
              <w:rPr>
                <w:rFonts w:hint="eastAsia"/>
              </w:rPr>
              <w:br/>
              <w:t xml:space="preserve">2. </w:t>
            </w:r>
            <w:r>
              <w:rPr>
                <w:rFonts w:hint="eastAsia"/>
              </w:rPr>
              <w:t>基材：采用“福人”或“博森”或“大亚”或同档次</w:t>
            </w:r>
            <w:r>
              <w:rPr>
                <w:rFonts w:hint="eastAsia"/>
              </w:rPr>
              <w:t>E1</w:t>
            </w:r>
            <w:r>
              <w:rPr>
                <w:rFonts w:hint="eastAsia"/>
              </w:rPr>
              <w:t>级密度板，总挥发性有机化合物≤</w:t>
            </w:r>
            <w:r>
              <w:rPr>
                <w:rFonts w:hint="eastAsia"/>
              </w:rPr>
              <w:t>100</w:t>
            </w:r>
            <w:r>
              <w:rPr>
                <w:rFonts w:hint="eastAsia"/>
              </w:rPr>
              <w:t>μ</w:t>
            </w:r>
            <w:r>
              <w:rPr>
                <w:rFonts w:hint="eastAsia"/>
              </w:rPr>
              <w:t>g/m</w:t>
            </w:r>
            <w:r>
              <w:rPr>
                <w:rFonts w:hint="eastAsia"/>
              </w:rPr>
              <w:t>³，符合</w:t>
            </w:r>
            <w:r>
              <w:rPr>
                <w:rFonts w:hint="eastAsia"/>
              </w:rPr>
              <w:t>GB/T11718-2009</w:t>
            </w:r>
            <w:r>
              <w:rPr>
                <w:rFonts w:hint="eastAsia"/>
              </w:rPr>
              <w:t>《中密度纤维板》、</w:t>
            </w:r>
            <w:r>
              <w:rPr>
                <w:rFonts w:hint="eastAsia"/>
              </w:rPr>
              <w:t>GB/T35601-2017</w:t>
            </w:r>
            <w:r>
              <w:rPr>
                <w:rFonts w:hint="eastAsia"/>
              </w:rPr>
              <w:t>《绿色产品评价</w:t>
            </w:r>
            <w:r>
              <w:rPr>
                <w:rFonts w:hint="eastAsia"/>
              </w:rPr>
              <w:t xml:space="preserve"> </w:t>
            </w:r>
            <w:r>
              <w:rPr>
                <w:rFonts w:hint="eastAsia"/>
              </w:rPr>
              <w:t>人造板和木质地板》国家标准。</w:t>
            </w:r>
            <w:r>
              <w:rPr>
                <w:rFonts w:hint="eastAsia"/>
              </w:rPr>
              <w:br/>
              <w:t xml:space="preserve">2. </w:t>
            </w:r>
            <w:r>
              <w:rPr>
                <w:rFonts w:hint="eastAsia"/>
              </w:rPr>
              <w:t>面材：双面贴胡桃木皮，木皮含水率≤</w:t>
            </w:r>
            <w:r>
              <w:rPr>
                <w:rFonts w:hint="eastAsia"/>
              </w:rPr>
              <w:t>9%</w:t>
            </w:r>
            <w:r>
              <w:rPr>
                <w:rFonts w:hint="eastAsia"/>
              </w:rPr>
              <w:t>，木皮厚度≥</w:t>
            </w:r>
            <w:r>
              <w:rPr>
                <w:rFonts w:hint="eastAsia"/>
              </w:rPr>
              <w:t>0.6mm</w:t>
            </w:r>
            <w:r>
              <w:rPr>
                <w:rFonts w:hint="eastAsia"/>
              </w:rPr>
              <w:t>，木皮宽度≥</w:t>
            </w:r>
            <w:r>
              <w:rPr>
                <w:rFonts w:hint="eastAsia"/>
              </w:rPr>
              <w:t>200mm</w:t>
            </w:r>
            <w:r>
              <w:rPr>
                <w:rFonts w:hint="eastAsia"/>
              </w:rPr>
              <w:t>，木皮纹理颜色一致，无结疤，无瑕疵，采用优质胡桃</w:t>
            </w:r>
            <w:proofErr w:type="gramStart"/>
            <w:r>
              <w:rPr>
                <w:rFonts w:hint="eastAsia"/>
              </w:rPr>
              <w:t>木封边</w:t>
            </w:r>
            <w:proofErr w:type="gramEnd"/>
            <w:r>
              <w:rPr>
                <w:rFonts w:hint="eastAsia"/>
              </w:rPr>
              <w:t>，厚度≥</w:t>
            </w:r>
            <w:r>
              <w:rPr>
                <w:rFonts w:hint="eastAsia"/>
              </w:rPr>
              <w:t>15mm</w:t>
            </w:r>
            <w:r>
              <w:rPr>
                <w:rFonts w:hint="eastAsia"/>
              </w:rPr>
              <w:t>，防形变。</w:t>
            </w:r>
            <w:r>
              <w:rPr>
                <w:rFonts w:hint="eastAsia"/>
              </w:rPr>
              <w:br/>
              <w:t>3</w:t>
            </w:r>
            <w:r>
              <w:rPr>
                <w:rFonts w:hint="eastAsia"/>
              </w:rPr>
              <w:t>、床屉：四周边框采用</w:t>
            </w:r>
            <w:proofErr w:type="gramStart"/>
            <w:r>
              <w:rPr>
                <w:rFonts w:hint="eastAsia"/>
              </w:rPr>
              <w:t>榉</w:t>
            </w:r>
            <w:proofErr w:type="gramEnd"/>
            <w:r>
              <w:rPr>
                <w:rFonts w:hint="eastAsia"/>
              </w:rPr>
              <w:t>木实木，板材厚度≥</w:t>
            </w:r>
            <w:r>
              <w:rPr>
                <w:rFonts w:hint="eastAsia"/>
              </w:rPr>
              <w:t>25mm</w:t>
            </w:r>
            <w:r>
              <w:rPr>
                <w:rFonts w:hint="eastAsia"/>
              </w:rPr>
              <w:t>，</w:t>
            </w:r>
            <w:proofErr w:type="gramStart"/>
            <w:r>
              <w:rPr>
                <w:rFonts w:hint="eastAsia"/>
              </w:rPr>
              <w:t>床屉可放置</w:t>
            </w:r>
            <w:proofErr w:type="gramEnd"/>
            <w:r>
              <w:rPr>
                <w:rFonts w:hint="eastAsia"/>
              </w:rPr>
              <w:t>50mm</w:t>
            </w:r>
            <w:r>
              <w:rPr>
                <w:rFonts w:hint="eastAsia"/>
              </w:rPr>
              <w:t>厚棕垫，预留出床铺厚度空间，床屉上沿四周要有压条，便于床铺收纳整理。</w:t>
            </w:r>
            <w:r>
              <w:rPr>
                <w:rFonts w:hint="eastAsia"/>
              </w:rPr>
              <w:br/>
              <w:t>4.</w:t>
            </w:r>
            <w:r>
              <w:rPr>
                <w:rFonts w:hint="eastAsia"/>
              </w:rPr>
              <w:t>辅材粘合剂：采用环保粘合剂，游离甲醛≤</w:t>
            </w:r>
            <w:r>
              <w:rPr>
                <w:rFonts w:hint="eastAsia"/>
              </w:rPr>
              <w:t>1.0g/kg,</w:t>
            </w:r>
            <w:r>
              <w:rPr>
                <w:rFonts w:hint="eastAsia"/>
              </w:rPr>
              <w:t>苯≤</w:t>
            </w:r>
            <w:r>
              <w:rPr>
                <w:rFonts w:hint="eastAsia"/>
              </w:rPr>
              <w:t>0.20g/kg,</w:t>
            </w:r>
            <w:r>
              <w:rPr>
                <w:rFonts w:hint="eastAsia"/>
              </w:rPr>
              <w:t>甲苯</w:t>
            </w:r>
            <w:r>
              <w:rPr>
                <w:rFonts w:hint="eastAsia"/>
              </w:rPr>
              <w:t>+</w:t>
            </w:r>
            <w:r>
              <w:rPr>
                <w:rFonts w:hint="eastAsia"/>
              </w:rPr>
              <w:t>二甲苯≤</w:t>
            </w:r>
            <w:r>
              <w:rPr>
                <w:rFonts w:hint="eastAsia"/>
              </w:rPr>
              <w:t>10g/kg,</w:t>
            </w:r>
            <w:r>
              <w:rPr>
                <w:rFonts w:hint="eastAsia"/>
              </w:rPr>
              <w:t>总挥发性有机物≤</w:t>
            </w:r>
            <w:r>
              <w:rPr>
                <w:rFonts w:hint="eastAsia"/>
              </w:rPr>
              <w:t>110g/L</w:t>
            </w:r>
            <w:r>
              <w:rPr>
                <w:rFonts w:hint="eastAsia"/>
              </w:rPr>
              <w:t>。</w:t>
            </w:r>
            <w:r>
              <w:rPr>
                <w:rFonts w:hint="eastAsia"/>
              </w:rPr>
              <w:t xml:space="preserve"> </w:t>
            </w:r>
            <w:r>
              <w:rPr>
                <w:rFonts w:hint="eastAsia"/>
              </w:rPr>
              <w:br/>
              <w:t>5.</w:t>
            </w:r>
            <w:r>
              <w:rPr>
                <w:rFonts w:hint="eastAsia"/>
              </w:rPr>
              <w:t>辅材油漆：采用优质环保水性油漆，八大金属（锑、砷、钡、镉、铬、铅、汞、硒）含量符合</w:t>
            </w:r>
            <w:r>
              <w:rPr>
                <w:rFonts w:hint="eastAsia"/>
              </w:rPr>
              <w:t>GB 6675.4-2014</w:t>
            </w:r>
            <w:r>
              <w:rPr>
                <w:rFonts w:hint="eastAsia"/>
              </w:rPr>
              <w:t>国家标准，经过“五底三面”</w:t>
            </w:r>
            <w:r>
              <w:rPr>
                <w:rFonts w:hint="eastAsia"/>
              </w:rPr>
              <w:t>12</w:t>
            </w:r>
            <w:r>
              <w:rPr>
                <w:rFonts w:hint="eastAsia"/>
              </w:rPr>
              <w:t>道油漆工序，完整地造出开放或封闭油漆效果，表面光亮平整，无颗粒、无气泡、无渣点，颜色均匀，硬度高，耐磨性强，能长久保持漆面效果。</w:t>
            </w:r>
            <w:r>
              <w:rPr>
                <w:rFonts w:hint="eastAsia"/>
              </w:rPr>
              <w:br/>
              <w:t>6.</w:t>
            </w:r>
            <w:r>
              <w:rPr>
                <w:rFonts w:hint="eastAsia"/>
              </w:rPr>
              <w:t>五金：优质五金配件。</w:t>
            </w:r>
            <w:r>
              <w:rPr>
                <w:rFonts w:hint="eastAsia"/>
              </w:rPr>
              <w:br/>
              <w:t>7</w:t>
            </w:r>
            <w:r>
              <w:rPr>
                <w:rFonts w:hint="eastAsia"/>
              </w:rPr>
              <w:t>、含棕垫，厚度</w:t>
            </w:r>
            <w:r>
              <w:rPr>
                <w:rFonts w:hint="eastAsia"/>
              </w:rPr>
              <w:t>50mm</w:t>
            </w:r>
            <w:r>
              <w:rPr>
                <w:rFonts w:hint="eastAsia"/>
              </w:rPr>
              <w:t>。</w:t>
            </w:r>
          </w:p>
        </w:tc>
      </w:tr>
      <w:tr w:rsidR="004101D2">
        <w:trPr>
          <w:trHeight w:val="679"/>
        </w:trPr>
        <w:tc>
          <w:tcPr>
            <w:tcW w:w="3544" w:type="dxa"/>
            <w:gridSpan w:val="3"/>
            <w:tcBorders>
              <w:top w:val="single" w:sz="4" w:space="0" w:color="000000"/>
              <w:left w:val="single" w:sz="4" w:space="0" w:color="000000"/>
              <w:bottom w:val="single" w:sz="4" w:space="0" w:color="000000"/>
              <w:right w:val="nil"/>
            </w:tcBorders>
            <w:shd w:val="clear" w:color="auto" w:fill="auto"/>
            <w:vAlign w:val="center"/>
          </w:tcPr>
          <w:p w:rsidR="004101D2" w:rsidRDefault="00771485">
            <w:pPr>
              <w:widowControl/>
              <w:jc w:val="left"/>
              <w:textAlignment w:val="center"/>
              <w:rPr>
                <w:rFonts w:ascii="宋体" w:hAnsi="宋体" w:cs="宋体"/>
                <w:color w:val="000000"/>
                <w:sz w:val="24"/>
              </w:rPr>
            </w:pPr>
            <w:r>
              <w:rPr>
                <w:rFonts w:ascii="宋体" w:hAnsi="宋体" w:cs="宋体" w:hint="eastAsia"/>
                <w:color w:val="000000"/>
                <w:kern w:val="0"/>
                <w:sz w:val="24"/>
                <w:lang w:bidi="ar"/>
              </w:rPr>
              <w:t>医务室</w:t>
            </w: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70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101D2" w:rsidRDefault="004101D2">
            <w:pPr>
              <w:rPr>
                <w:rFonts w:ascii="宋体" w:hAnsi="宋体" w:cs="宋体"/>
                <w:color w:val="000000"/>
                <w:sz w:val="22"/>
                <w:szCs w:val="22"/>
              </w:rPr>
            </w:pPr>
          </w:p>
        </w:tc>
      </w:tr>
      <w:tr w:rsidR="004101D2">
        <w:trPr>
          <w:trHeight w:val="282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8</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694080" behindDoc="0" locked="0" layoutInCell="1" allowOverlap="1">
                  <wp:simplePos x="0" y="0"/>
                  <wp:positionH relativeFrom="column">
                    <wp:posOffset>387350</wp:posOffset>
                  </wp:positionH>
                  <wp:positionV relativeFrom="paragraph">
                    <wp:posOffset>868680</wp:posOffset>
                  </wp:positionV>
                  <wp:extent cx="1515745" cy="997585"/>
                  <wp:effectExtent l="0" t="0" r="0" b="0"/>
                  <wp:wrapNone/>
                  <wp:docPr id="71" name="图片 71"/>
                  <wp:cNvGraphicFramePr/>
                  <a:graphic xmlns:a="http://schemas.openxmlformats.org/drawingml/2006/main">
                    <a:graphicData uri="http://schemas.openxmlformats.org/drawingml/2006/picture">
                      <pic:pic xmlns:pic="http://schemas.openxmlformats.org/drawingml/2006/picture">
                        <pic:nvPicPr>
                          <pic:cNvPr id="71" name="图片 71"/>
                          <pic:cNvPicPr>
                            <a:picLocks noChangeArrowheads="1"/>
                          </pic:cNvPicPr>
                        </pic:nvPicPr>
                        <pic:blipFill>
                          <a:blip r:embed="rId52">
                            <a:extLst>
                              <a:ext uri="{28A0092B-C50C-407E-A947-70E740481C1C}">
                                <a14:useLocalDpi xmlns:a14="http://schemas.microsoft.com/office/drawing/2010/main" val="0"/>
                              </a:ext>
                            </a:extLst>
                          </a:blip>
                          <a:srcRect/>
                          <a:stretch>
                            <a:fillRect/>
                          </a:stretch>
                        </pic:blipFill>
                        <pic:spPr>
                          <a:xfrm>
                            <a:off x="0" y="0"/>
                            <a:ext cx="1515745" cy="997585"/>
                          </a:xfrm>
                          <a:prstGeom prst="rect">
                            <a:avLst/>
                          </a:prstGeom>
                          <a:noFill/>
                        </pic:spPr>
                      </pic:pic>
                    </a:graphicData>
                  </a:graphic>
                </wp:anchor>
              </w:drawing>
            </w:r>
            <w:r>
              <w:rPr>
                <w:rFonts w:ascii="宋体" w:hAnsi="宋体" w:cs="宋体" w:hint="eastAsia"/>
                <w:color w:val="000000"/>
                <w:kern w:val="0"/>
                <w:sz w:val="20"/>
                <w:lang w:bidi="ar"/>
              </w:rPr>
              <w:t>办公桌</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4101D2">
            <w:pPr>
              <w:widowControl/>
              <w:jc w:val="left"/>
              <w:textAlignment w:val="center"/>
              <w:rPr>
                <w:rFonts w:ascii="宋体" w:hAnsi="宋体" w:cs="宋体"/>
                <w:color w:val="000000"/>
                <w:sz w:val="20"/>
              </w:rPr>
            </w:pPr>
          </w:p>
        </w:tc>
        <w:tc>
          <w:tcPr>
            <w:tcW w:w="208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1600*800*760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1.规格：1600*800*H760mm（±10mm）。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240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9</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办公椅</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noProof/>
                <w:color w:val="000000"/>
                <w:kern w:val="0"/>
                <w:sz w:val="22"/>
                <w:szCs w:val="22"/>
              </w:rPr>
              <w:drawing>
                <wp:anchor distT="0" distB="0" distL="114300" distR="114300" simplePos="0" relativeHeight="251695104" behindDoc="0" locked="0" layoutInCell="1" allowOverlap="1">
                  <wp:simplePos x="0" y="0"/>
                  <wp:positionH relativeFrom="column">
                    <wp:posOffset>52070</wp:posOffset>
                  </wp:positionH>
                  <wp:positionV relativeFrom="paragraph">
                    <wp:posOffset>299085</wp:posOffset>
                  </wp:positionV>
                  <wp:extent cx="913765" cy="1134110"/>
                  <wp:effectExtent l="0" t="0" r="0" b="0"/>
                  <wp:wrapNone/>
                  <wp:docPr id="70" name="图片 70"/>
                  <wp:cNvGraphicFramePr/>
                  <a:graphic xmlns:a="http://schemas.openxmlformats.org/drawingml/2006/main">
                    <a:graphicData uri="http://schemas.openxmlformats.org/drawingml/2006/picture">
                      <pic:pic xmlns:pic="http://schemas.openxmlformats.org/drawingml/2006/picture">
                        <pic:nvPicPr>
                          <pic:cNvPr id="70" name="图片 70"/>
                          <pic:cNvPicPr>
                            <a:picLocks noChangeArrowheads="1"/>
                          </pic:cNvPicPr>
                        </pic:nvPicPr>
                        <pic:blipFill>
                          <a:blip r:embed="rId42">
                            <a:extLst>
                              <a:ext uri="{28A0092B-C50C-407E-A947-70E740481C1C}">
                                <a14:useLocalDpi xmlns:a14="http://schemas.microsoft.com/office/drawing/2010/main" val="0"/>
                              </a:ext>
                            </a:extLst>
                          </a:blip>
                          <a:srcRect/>
                          <a:stretch>
                            <a:fillRect/>
                          </a:stretch>
                        </pic:blipFill>
                        <pic:spPr>
                          <a:xfrm>
                            <a:off x="0" y="0"/>
                            <a:ext cx="913765" cy="113411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640*660*1060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把</w:t>
            </w:r>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1.规格：640mm*660*1060mm（±10mm）。</w:t>
            </w:r>
            <w:r>
              <w:rPr>
                <w:rFonts w:ascii="宋体" w:hAnsi="宋体" w:cs="宋体" w:hint="eastAsia"/>
                <w:color w:val="000000"/>
                <w:kern w:val="0"/>
                <w:sz w:val="22"/>
                <w:szCs w:val="22"/>
                <w:lang w:bidi="ar"/>
              </w:rPr>
              <w:br/>
              <w:t>2.椅面：采用优质西皮饰面，符合 GB/T16799-2018 要求，不含游离甲醛，不含可萃取重金属，不含有害染料，耐光性不低于5级，PH≥5。</w:t>
            </w:r>
            <w:r>
              <w:rPr>
                <w:rFonts w:ascii="宋体" w:hAnsi="宋体" w:cs="宋体" w:hint="eastAsia"/>
                <w:color w:val="000000"/>
                <w:kern w:val="0"/>
                <w:sz w:val="22"/>
                <w:szCs w:val="22"/>
                <w:lang w:bidi="ar"/>
              </w:rPr>
              <w:br/>
              <w:t>3.海绵：内衬高密度海绵，符合GB/T 10802-2006要求，表面涂有防止老化变形的保护膜。</w:t>
            </w:r>
            <w:r>
              <w:rPr>
                <w:rFonts w:ascii="宋体" w:hAnsi="宋体" w:cs="宋体" w:hint="eastAsia"/>
                <w:color w:val="000000"/>
                <w:kern w:val="0"/>
                <w:sz w:val="22"/>
                <w:szCs w:val="22"/>
                <w:lang w:bidi="ar"/>
              </w:rPr>
              <w:br/>
              <w:t>4.曲木板：热压成型多层弯曲木胶合板，厚度12mm。</w:t>
            </w:r>
            <w:r>
              <w:rPr>
                <w:rFonts w:ascii="宋体" w:hAnsi="宋体" w:cs="宋体" w:hint="eastAsia"/>
                <w:color w:val="000000"/>
                <w:kern w:val="0"/>
                <w:sz w:val="22"/>
                <w:szCs w:val="22"/>
                <w:lang w:bidi="ar"/>
              </w:rPr>
              <w:br/>
              <w:t>5.椅架：采用优质实木框架，表面喷涂环保聚酯漆。</w:t>
            </w:r>
          </w:p>
        </w:tc>
      </w:tr>
      <w:tr w:rsidR="004101D2">
        <w:trPr>
          <w:trHeight w:val="240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药品柜</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696128" behindDoc="0" locked="0" layoutInCell="1" allowOverlap="1">
                  <wp:simplePos x="0" y="0"/>
                  <wp:positionH relativeFrom="column">
                    <wp:posOffset>64135</wp:posOffset>
                  </wp:positionH>
                  <wp:positionV relativeFrom="paragraph">
                    <wp:posOffset>135890</wp:posOffset>
                  </wp:positionV>
                  <wp:extent cx="917575" cy="1372235"/>
                  <wp:effectExtent l="0" t="0" r="0" b="0"/>
                  <wp:wrapNone/>
                  <wp:docPr id="69" name="图片 69"/>
                  <wp:cNvGraphicFramePr/>
                  <a:graphic xmlns:a="http://schemas.openxmlformats.org/drawingml/2006/main">
                    <a:graphicData uri="http://schemas.openxmlformats.org/drawingml/2006/picture">
                      <pic:pic xmlns:pic="http://schemas.openxmlformats.org/drawingml/2006/picture">
                        <pic:nvPicPr>
                          <pic:cNvPr id="69" name="图片 69"/>
                          <pic:cNvPicPr>
                            <a:picLocks noChangeArrowheads="1"/>
                          </pic:cNvPicPr>
                        </pic:nvPicPr>
                        <pic:blipFill>
                          <a:blip r:embed="rId53">
                            <a:extLst>
                              <a:ext uri="{28A0092B-C50C-407E-A947-70E740481C1C}">
                                <a14:useLocalDpi xmlns:a14="http://schemas.microsoft.com/office/drawing/2010/main" val="0"/>
                              </a:ext>
                            </a:extLst>
                          </a:blip>
                          <a:srcRect/>
                          <a:stretch>
                            <a:fillRect/>
                          </a:stretch>
                        </pic:blipFill>
                        <pic:spPr>
                          <a:xfrm>
                            <a:off x="0" y="0"/>
                            <a:ext cx="917575" cy="137223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900*500*1800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1、规格：900*500*1800mm（±10mm）。</w:t>
            </w:r>
            <w:r>
              <w:rPr>
                <w:rFonts w:ascii="宋体" w:hAnsi="宋体" w:cs="宋体" w:hint="eastAsia"/>
                <w:color w:val="000000"/>
                <w:kern w:val="0"/>
                <w:sz w:val="22"/>
                <w:szCs w:val="22"/>
                <w:lang w:bidi="ar"/>
              </w:rPr>
              <w:br/>
              <w:t>2、基材：采用201不锈钢板材制作，层板厚度≥1.2mm，下配加强筋，其厚度为≥1.2mm。</w:t>
            </w:r>
          </w:p>
        </w:tc>
      </w:tr>
      <w:tr w:rsidR="004101D2">
        <w:trPr>
          <w:trHeight w:val="679"/>
        </w:trPr>
        <w:tc>
          <w:tcPr>
            <w:tcW w:w="3544" w:type="dxa"/>
            <w:gridSpan w:val="3"/>
            <w:tcBorders>
              <w:top w:val="single" w:sz="4" w:space="0" w:color="000000"/>
              <w:left w:val="single" w:sz="4" w:space="0" w:color="000000"/>
              <w:bottom w:val="single" w:sz="4" w:space="0" w:color="000000"/>
              <w:right w:val="nil"/>
            </w:tcBorders>
            <w:shd w:val="clear" w:color="auto" w:fill="auto"/>
            <w:vAlign w:val="center"/>
          </w:tcPr>
          <w:p w:rsidR="004101D2" w:rsidRDefault="00771485">
            <w:pPr>
              <w:widowControl/>
              <w:jc w:val="left"/>
              <w:textAlignment w:val="center"/>
              <w:rPr>
                <w:rFonts w:ascii="宋体" w:hAnsi="宋体" w:cs="宋体"/>
                <w:color w:val="000000"/>
                <w:sz w:val="24"/>
              </w:rPr>
            </w:pPr>
            <w:r>
              <w:rPr>
                <w:rFonts w:ascii="宋体" w:hAnsi="宋体" w:cs="宋体" w:hint="eastAsia"/>
                <w:color w:val="000000"/>
                <w:kern w:val="0"/>
                <w:sz w:val="24"/>
                <w:lang w:bidi="ar"/>
              </w:rPr>
              <w:lastRenderedPageBreak/>
              <w:t>财务室</w:t>
            </w: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70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101D2" w:rsidRDefault="004101D2">
            <w:pPr>
              <w:rPr>
                <w:rFonts w:ascii="宋体" w:hAnsi="宋体" w:cs="宋体"/>
                <w:color w:val="000000"/>
                <w:sz w:val="22"/>
                <w:szCs w:val="22"/>
              </w:rPr>
            </w:pPr>
          </w:p>
        </w:tc>
      </w:tr>
      <w:tr w:rsidR="004101D2">
        <w:trPr>
          <w:trHeight w:val="3435"/>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11</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小班台</w:t>
            </w:r>
            <w:proofErr w:type="gramEnd"/>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697152" behindDoc="0" locked="0" layoutInCell="1" allowOverlap="1">
                  <wp:simplePos x="0" y="0"/>
                  <wp:positionH relativeFrom="column">
                    <wp:posOffset>67310</wp:posOffset>
                  </wp:positionH>
                  <wp:positionV relativeFrom="paragraph">
                    <wp:posOffset>827405</wp:posOffset>
                  </wp:positionV>
                  <wp:extent cx="1086485" cy="926465"/>
                  <wp:effectExtent l="0" t="0" r="0" b="0"/>
                  <wp:wrapNone/>
                  <wp:docPr id="68" name="图片 68"/>
                  <wp:cNvGraphicFramePr/>
                  <a:graphic xmlns:a="http://schemas.openxmlformats.org/drawingml/2006/main">
                    <a:graphicData uri="http://schemas.openxmlformats.org/drawingml/2006/picture">
                      <pic:pic xmlns:pic="http://schemas.openxmlformats.org/drawingml/2006/picture">
                        <pic:nvPicPr>
                          <pic:cNvPr id="68" name="图片 68"/>
                          <pic:cNvPicPr>
                            <a:picLocks noChangeArrowheads="1"/>
                          </pic:cNvPicPr>
                        </pic:nvPicPr>
                        <pic:blipFill>
                          <a:blip r:embed="rId54">
                            <a:extLst>
                              <a:ext uri="{28A0092B-C50C-407E-A947-70E740481C1C}">
                                <a14:useLocalDpi xmlns:a14="http://schemas.microsoft.com/office/drawing/2010/main" val="0"/>
                              </a:ext>
                            </a:extLst>
                          </a:blip>
                          <a:srcRect/>
                          <a:stretch>
                            <a:fillRect/>
                          </a:stretch>
                        </pic:blipFill>
                        <pic:spPr>
                          <a:xfrm>
                            <a:off x="0" y="0"/>
                            <a:ext cx="1086485" cy="92646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1600*800*760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1.规格：1600*800*H760mm（±10mm）。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240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12</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办公椅</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noProof/>
                <w:color w:val="000000"/>
                <w:kern w:val="0"/>
                <w:sz w:val="22"/>
                <w:szCs w:val="22"/>
              </w:rPr>
              <w:drawing>
                <wp:anchor distT="0" distB="0" distL="114300" distR="114300" simplePos="0" relativeHeight="251698176" behindDoc="0" locked="0" layoutInCell="1" allowOverlap="1">
                  <wp:simplePos x="0" y="0"/>
                  <wp:positionH relativeFrom="column">
                    <wp:posOffset>170815</wp:posOffset>
                  </wp:positionH>
                  <wp:positionV relativeFrom="paragraph">
                    <wp:posOffset>211455</wp:posOffset>
                  </wp:positionV>
                  <wp:extent cx="977265" cy="1212850"/>
                  <wp:effectExtent l="0" t="0" r="0" b="0"/>
                  <wp:wrapNone/>
                  <wp:docPr id="67" name="图片 67"/>
                  <wp:cNvGraphicFramePr/>
                  <a:graphic xmlns:a="http://schemas.openxmlformats.org/drawingml/2006/main">
                    <a:graphicData uri="http://schemas.openxmlformats.org/drawingml/2006/picture">
                      <pic:pic xmlns:pic="http://schemas.openxmlformats.org/drawingml/2006/picture">
                        <pic:nvPicPr>
                          <pic:cNvPr id="67" name="图片 67"/>
                          <pic:cNvPicPr>
                            <a:picLocks noChangeArrowheads="1"/>
                          </pic:cNvPicPr>
                        </pic:nvPicPr>
                        <pic:blipFill>
                          <a:blip r:embed="rId55">
                            <a:extLst>
                              <a:ext uri="{28A0092B-C50C-407E-A947-70E740481C1C}">
                                <a14:useLocalDpi xmlns:a14="http://schemas.microsoft.com/office/drawing/2010/main" val="0"/>
                              </a:ext>
                            </a:extLst>
                          </a:blip>
                          <a:srcRect/>
                          <a:stretch>
                            <a:fillRect/>
                          </a:stretch>
                        </pic:blipFill>
                        <pic:spPr>
                          <a:xfrm>
                            <a:off x="0" y="0"/>
                            <a:ext cx="977265" cy="121285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640*660*1060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把</w:t>
            </w:r>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1.规格：640mm*660*1060mm（±10mm）。</w:t>
            </w:r>
            <w:r>
              <w:rPr>
                <w:rFonts w:ascii="宋体" w:hAnsi="宋体" w:cs="宋体" w:hint="eastAsia"/>
                <w:color w:val="000000"/>
                <w:kern w:val="0"/>
                <w:sz w:val="22"/>
                <w:szCs w:val="22"/>
                <w:lang w:bidi="ar"/>
              </w:rPr>
              <w:br/>
              <w:t>2.椅面：采用优质西皮饰面，符合 GB/T16799-2018 要求，不含游离甲醛，不含可萃取重金属，不含有害染料，耐光性不低于5级，PH≥5。</w:t>
            </w:r>
            <w:r>
              <w:rPr>
                <w:rFonts w:ascii="宋体" w:hAnsi="宋体" w:cs="宋体" w:hint="eastAsia"/>
                <w:color w:val="000000"/>
                <w:kern w:val="0"/>
                <w:sz w:val="22"/>
                <w:szCs w:val="22"/>
                <w:lang w:bidi="ar"/>
              </w:rPr>
              <w:br/>
              <w:t>3.海绵：内衬高密度海绵，符合GB/T 10802-2006要求，表面涂有防止老化变形的保护膜。</w:t>
            </w:r>
            <w:r>
              <w:rPr>
                <w:rFonts w:ascii="宋体" w:hAnsi="宋体" w:cs="宋体" w:hint="eastAsia"/>
                <w:color w:val="000000"/>
                <w:kern w:val="0"/>
                <w:sz w:val="22"/>
                <w:szCs w:val="22"/>
                <w:lang w:bidi="ar"/>
              </w:rPr>
              <w:br/>
              <w:t>4.曲木板：热压成型多层弯曲木胶合板，厚度12mm。</w:t>
            </w:r>
            <w:r>
              <w:rPr>
                <w:rFonts w:ascii="宋体" w:hAnsi="宋体" w:cs="宋体" w:hint="eastAsia"/>
                <w:color w:val="000000"/>
                <w:kern w:val="0"/>
                <w:sz w:val="22"/>
                <w:szCs w:val="22"/>
                <w:lang w:bidi="ar"/>
              </w:rPr>
              <w:br/>
              <w:t>5.椅架：采用优质实木框架，表面喷涂环保聚酯漆。</w:t>
            </w:r>
          </w:p>
        </w:tc>
      </w:tr>
      <w:tr w:rsidR="004101D2">
        <w:trPr>
          <w:trHeight w:val="312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13</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木质柜</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noProof/>
                <w:color w:val="000000"/>
                <w:kern w:val="0"/>
                <w:sz w:val="22"/>
                <w:szCs w:val="22"/>
              </w:rPr>
              <w:drawing>
                <wp:anchor distT="0" distB="0" distL="114300" distR="114300" simplePos="0" relativeHeight="251699200" behindDoc="0" locked="0" layoutInCell="1" allowOverlap="1">
                  <wp:simplePos x="0" y="0"/>
                  <wp:positionH relativeFrom="column">
                    <wp:posOffset>146050</wp:posOffset>
                  </wp:positionH>
                  <wp:positionV relativeFrom="paragraph">
                    <wp:posOffset>359410</wp:posOffset>
                  </wp:positionV>
                  <wp:extent cx="873125" cy="1811020"/>
                  <wp:effectExtent l="0" t="0" r="0" b="0"/>
                  <wp:wrapNone/>
                  <wp:docPr id="66" name="图片 66"/>
                  <wp:cNvGraphicFramePr/>
                  <a:graphic xmlns:a="http://schemas.openxmlformats.org/drawingml/2006/main">
                    <a:graphicData uri="http://schemas.openxmlformats.org/drawingml/2006/picture">
                      <pic:pic xmlns:pic="http://schemas.openxmlformats.org/drawingml/2006/picture">
                        <pic:nvPicPr>
                          <pic:cNvPr id="66" name="图片 66"/>
                          <pic:cNvPicPr>
                            <a:picLocks noChangeArrowheads="1"/>
                          </pic:cNvPicPr>
                        </pic:nvPicPr>
                        <pic:blipFill>
                          <a:blip r:embed="rId56">
                            <a:extLst>
                              <a:ext uri="{28A0092B-C50C-407E-A947-70E740481C1C}">
                                <a14:useLocalDpi xmlns:a14="http://schemas.microsoft.com/office/drawing/2010/main" val="0"/>
                              </a:ext>
                            </a:extLst>
                          </a:blip>
                          <a:srcRect/>
                          <a:stretch>
                            <a:fillRect/>
                          </a:stretch>
                        </pic:blipFill>
                        <pic:spPr>
                          <a:xfrm>
                            <a:off x="0" y="0"/>
                            <a:ext cx="873125" cy="181102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900*400*2000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1.规格：900*400*H2000（±10mm）。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408"/>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14</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单人床（含垫）</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00224" behindDoc="0" locked="0" layoutInCell="1" allowOverlap="1">
                  <wp:simplePos x="0" y="0"/>
                  <wp:positionH relativeFrom="column">
                    <wp:posOffset>32385</wp:posOffset>
                  </wp:positionH>
                  <wp:positionV relativeFrom="paragraph">
                    <wp:posOffset>839470</wp:posOffset>
                  </wp:positionV>
                  <wp:extent cx="1120140" cy="1082675"/>
                  <wp:effectExtent l="0" t="0" r="0" b="0"/>
                  <wp:wrapNone/>
                  <wp:docPr id="65" name="图片 65"/>
                  <wp:cNvGraphicFramePr/>
                  <a:graphic xmlns:a="http://schemas.openxmlformats.org/drawingml/2006/main">
                    <a:graphicData uri="http://schemas.openxmlformats.org/drawingml/2006/picture">
                      <pic:pic xmlns:pic="http://schemas.openxmlformats.org/drawingml/2006/picture">
                        <pic:nvPicPr>
                          <pic:cNvPr id="65" name="图片 65"/>
                          <pic:cNvPicPr>
                            <a:picLocks noChangeArrowheads="1"/>
                          </pic:cNvPicPr>
                        </pic:nvPicPr>
                        <pic:blipFill>
                          <a:blip r:embed="rId57">
                            <a:extLst>
                              <a:ext uri="{28A0092B-C50C-407E-A947-70E740481C1C}">
                                <a14:useLocalDpi xmlns:a14="http://schemas.microsoft.com/office/drawing/2010/main" val="0"/>
                              </a:ext>
                            </a:extLst>
                          </a:blip>
                          <a:srcRect/>
                          <a:stretch>
                            <a:fillRect/>
                          </a:stretch>
                        </pic:blipFill>
                        <pic:spPr>
                          <a:xfrm>
                            <a:off x="0" y="0"/>
                            <a:ext cx="1120140" cy="108267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1000*2000*450/800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 xml:space="preserve">1.规格：1000*2000*550/850（±5mm）。                                                        </w:t>
            </w:r>
            <w:r>
              <w:rPr>
                <w:rFonts w:ascii="宋体" w:hAnsi="宋体" w:cs="宋体" w:hint="eastAsia"/>
                <w:color w:val="000000"/>
                <w:kern w:val="0"/>
                <w:sz w:val="22"/>
                <w:szCs w:val="22"/>
                <w:lang w:bidi="ar"/>
              </w:rPr>
              <w:br/>
              <w:t>2. 基材：采用“福人”或“博森”或“大亚”或同档次E1级密度板，总挥发性有机化合物≤100μg/m³，符合GB/T11718-2009《中密度纤维板》、GB/T35601-2017《绿色产品评价 人造板和木质地板》国家标准。</w:t>
            </w:r>
            <w:r>
              <w:rPr>
                <w:rFonts w:ascii="宋体" w:hAnsi="宋体" w:cs="宋体" w:hint="eastAsia"/>
                <w:color w:val="000000"/>
                <w:kern w:val="0"/>
                <w:sz w:val="22"/>
                <w:szCs w:val="22"/>
                <w:lang w:bidi="ar"/>
              </w:rPr>
              <w:br/>
              <w:t>2. 面材：双面贴胡桃木皮，木皮含水率≤9%，木皮厚度≥0.6mm，木皮宽度≥200mm，木皮纹理颜色一致，无结疤，无瑕疵，采用优质胡桃</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，厚度≥15mm，防形变。</w:t>
            </w:r>
            <w:r>
              <w:rPr>
                <w:rFonts w:ascii="宋体" w:hAnsi="宋体" w:cs="宋体" w:hint="eastAsia"/>
                <w:color w:val="000000"/>
                <w:kern w:val="0"/>
                <w:sz w:val="22"/>
                <w:szCs w:val="22"/>
                <w:lang w:bidi="ar"/>
              </w:rPr>
              <w:br/>
              <w:t>3、床屉：四周边框采用</w:t>
            </w:r>
            <w:proofErr w:type="gramStart"/>
            <w:r>
              <w:rPr>
                <w:rFonts w:ascii="宋体" w:hAnsi="宋体" w:cs="宋体" w:hint="eastAsia"/>
                <w:color w:val="000000"/>
                <w:kern w:val="0"/>
                <w:sz w:val="22"/>
                <w:szCs w:val="22"/>
                <w:lang w:bidi="ar"/>
              </w:rPr>
              <w:t>榉</w:t>
            </w:r>
            <w:proofErr w:type="gramEnd"/>
            <w:r>
              <w:rPr>
                <w:rFonts w:ascii="宋体" w:hAnsi="宋体" w:cs="宋体" w:hint="eastAsia"/>
                <w:color w:val="000000"/>
                <w:kern w:val="0"/>
                <w:sz w:val="22"/>
                <w:szCs w:val="22"/>
                <w:lang w:bidi="ar"/>
              </w:rPr>
              <w:t>木实木，板材厚度≥25mm，</w:t>
            </w:r>
            <w:proofErr w:type="gramStart"/>
            <w:r>
              <w:rPr>
                <w:rFonts w:ascii="宋体" w:hAnsi="宋体" w:cs="宋体" w:hint="eastAsia"/>
                <w:color w:val="000000"/>
                <w:kern w:val="0"/>
                <w:sz w:val="22"/>
                <w:szCs w:val="22"/>
                <w:lang w:bidi="ar"/>
              </w:rPr>
              <w:t>床屉可放置</w:t>
            </w:r>
            <w:proofErr w:type="gramEnd"/>
            <w:r>
              <w:rPr>
                <w:rFonts w:ascii="宋体" w:hAnsi="宋体" w:cs="宋体" w:hint="eastAsia"/>
                <w:color w:val="000000"/>
                <w:kern w:val="0"/>
                <w:sz w:val="22"/>
                <w:szCs w:val="22"/>
                <w:lang w:bidi="ar"/>
              </w:rPr>
              <w:t>50mm厚棕垫，预留出床铺厚度空间，床屉上沿四周要有压条，便于床铺收纳整理。</w:t>
            </w:r>
            <w:r>
              <w:rPr>
                <w:rFonts w:ascii="宋体" w:hAnsi="宋体" w:cs="宋体" w:hint="eastAsia"/>
                <w:color w:val="000000"/>
                <w:kern w:val="0"/>
                <w:sz w:val="22"/>
                <w:szCs w:val="22"/>
                <w:lang w:bidi="ar"/>
              </w:rPr>
              <w:br/>
              <w:t xml:space="preserve">4.辅材粘合剂：采用环保粘合剂，游离甲醛≤1.0g/kg,苯≤0.20g/kg,甲苯+二甲苯≤10g/kg,总挥发性有机物≤110g/L。 </w:t>
            </w:r>
            <w:r>
              <w:rPr>
                <w:rFonts w:ascii="宋体" w:hAnsi="宋体" w:cs="宋体" w:hint="eastAsia"/>
                <w:color w:val="000000"/>
                <w:kern w:val="0"/>
                <w:sz w:val="22"/>
                <w:szCs w:val="22"/>
                <w:lang w:bidi="ar"/>
              </w:rPr>
              <w:br/>
              <w:t>5.辅材油漆：采用优质环保水性油漆，八大金属（锑、砷、钡、镉、铬、铅、汞、硒）含量符合GB 6675.4-2014国家标准，经过“五底三面”12道油漆工序，完整地造出开放或封闭油漆效果，表面光亮平整，无颗粒、无气泡、无渣点，颜色均匀，硬度高，耐磨性强，能长久保持漆面效果。</w:t>
            </w:r>
            <w:r>
              <w:rPr>
                <w:rFonts w:ascii="宋体" w:hAnsi="宋体" w:cs="宋体" w:hint="eastAsia"/>
                <w:color w:val="000000"/>
                <w:kern w:val="0"/>
                <w:sz w:val="22"/>
                <w:szCs w:val="22"/>
                <w:lang w:bidi="ar"/>
              </w:rPr>
              <w:br/>
              <w:t>6.五金：优质五金配件。</w:t>
            </w:r>
            <w:r>
              <w:rPr>
                <w:rFonts w:ascii="宋体" w:hAnsi="宋体" w:cs="宋体" w:hint="eastAsia"/>
                <w:color w:val="000000"/>
                <w:kern w:val="0"/>
                <w:sz w:val="22"/>
                <w:szCs w:val="22"/>
                <w:lang w:bidi="ar"/>
              </w:rPr>
              <w:br/>
            </w:r>
            <w:r>
              <w:rPr>
                <w:rFonts w:ascii="宋体" w:hAnsi="宋体" w:cs="宋体" w:hint="eastAsia"/>
                <w:color w:val="000000"/>
                <w:kern w:val="0"/>
                <w:sz w:val="22"/>
                <w:szCs w:val="22"/>
                <w:lang w:bidi="ar"/>
              </w:rPr>
              <w:lastRenderedPageBreak/>
              <w:t>7、含棕垫，厚度50mm。</w:t>
            </w:r>
          </w:p>
        </w:tc>
      </w:tr>
      <w:tr w:rsidR="004101D2">
        <w:trPr>
          <w:trHeight w:val="679"/>
        </w:trPr>
        <w:tc>
          <w:tcPr>
            <w:tcW w:w="3544" w:type="dxa"/>
            <w:gridSpan w:val="3"/>
            <w:tcBorders>
              <w:top w:val="single" w:sz="4" w:space="0" w:color="000000"/>
              <w:left w:val="single" w:sz="4" w:space="0" w:color="000000"/>
              <w:bottom w:val="single" w:sz="4" w:space="0" w:color="000000"/>
              <w:right w:val="nil"/>
            </w:tcBorders>
            <w:shd w:val="clear" w:color="auto" w:fill="auto"/>
            <w:vAlign w:val="center"/>
          </w:tcPr>
          <w:p w:rsidR="004101D2" w:rsidRDefault="00771485">
            <w:pPr>
              <w:widowControl/>
              <w:jc w:val="left"/>
              <w:textAlignment w:val="center"/>
              <w:rPr>
                <w:rFonts w:ascii="宋体" w:hAnsi="宋体" w:cs="宋体"/>
                <w:color w:val="000000"/>
                <w:sz w:val="24"/>
              </w:rPr>
            </w:pPr>
            <w:r>
              <w:rPr>
                <w:rFonts w:ascii="宋体" w:hAnsi="宋体" w:cs="宋体" w:hint="eastAsia"/>
                <w:color w:val="000000"/>
                <w:kern w:val="0"/>
                <w:sz w:val="24"/>
                <w:lang w:bidi="ar"/>
              </w:rPr>
              <w:lastRenderedPageBreak/>
              <w:t>接待室</w:t>
            </w: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70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101D2" w:rsidRDefault="004101D2">
            <w:pPr>
              <w:rPr>
                <w:rFonts w:ascii="宋体" w:hAnsi="宋体" w:cs="宋体"/>
                <w:color w:val="000000"/>
                <w:sz w:val="22"/>
                <w:szCs w:val="22"/>
              </w:rPr>
            </w:pPr>
          </w:p>
        </w:tc>
      </w:tr>
      <w:tr w:rsidR="004101D2">
        <w:trPr>
          <w:trHeight w:val="2684"/>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接待沙发</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noProof/>
                <w:color w:val="000000"/>
                <w:kern w:val="0"/>
                <w:sz w:val="22"/>
                <w:szCs w:val="22"/>
              </w:rPr>
              <w:drawing>
                <wp:anchor distT="0" distB="0" distL="114300" distR="114300" simplePos="0" relativeHeight="251701248" behindDoc="0" locked="0" layoutInCell="1" allowOverlap="1">
                  <wp:simplePos x="0" y="0"/>
                  <wp:positionH relativeFrom="column">
                    <wp:posOffset>116205</wp:posOffset>
                  </wp:positionH>
                  <wp:positionV relativeFrom="paragraph">
                    <wp:posOffset>330200</wp:posOffset>
                  </wp:positionV>
                  <wp:extent cx="1062355" cy="1263015"/>
                  <wp:effectExtent l="0" t="0" r="0" b="0"/>
                  <wp:wrapNone/>
                  <wp:docPr id="64" name="图片 64"/>
                  <wp:cNvGraphicFramePr/>
                  <a:graphic xmlns:a="http://schemas.openxmlformats.org/drawingml/2006/main">
                    <a:graphicData uri="http://schemas.openxmlformats.org/drawingml/2006/picture">
                      <pic:pic xmlns:pic="http://schemas.openxmlformats.org/drawingml/2006/picture">
                        <pic:nvPicPr>
                          <pic:cNvPr id="64" name="图片 64"/>
                          <pic:cNvPicPr>
                            <a:picLocks noChangeArrowheads="1"/>
                          </pic:cNvPicPr>
                        </pic:nvPicPr>
                        <pic:blipFill>
                          <a:blip r:embed="rId58">
                            <a:extLst>
                              <a:ext uri="{28A0092B-C50C-407E-A947-70E740481C1C}">
                                <a14:useLocalDpi xmlns:a14="http://schemas.microsoft.com/office/drawing/2010/main" val="0"/>
                              </a:ext>
                            </a:extLst>
                          </a:blip>
                          <a:srcRect/>
                          <a:stretch>
                            <a:fillRect/>
                          </a:stretch>
                        </pic:blipFill>
                        <pic:spPr>
                          <a:xfrm>
                            <a:off x="0" y="0"/>
                            <a:ext cx="1062355" cy="126301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950*870*1000mm</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把</w:t>
            </w:r>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1.规格：950*870*1000mm（±10mm）。</w:t>
            </w:r>
            <w:r>
              <w:rPr>
                <w:rFonts w:ascii="宋体" w:hAnsi="宋体" w:cs="宋体" w:hint="eastAsia"/>
                <w:color w:val="000000"/>
                <w:kern w:val="0"/>
                <w:sz w:val="22"/>
                <w:szCs w:val="22"/>
                <w:lang w:bidi="ar"/>
              </w:rPr>
              <w:br/>
              <w:t>2、饰面：采用优质麻绒面料覆面，耐磨性强、</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起球、阻燃。</w:t>
            </w:r>
            <w:r>
              <w:rPr>
                <w:rFonts w:ascii="宋体" w:hAnsi="宋体" w:cs="宋体" w:hint="eastAsia"/>
                <w:color w:val="000000"/>
                <w:kern w:val="0"/>
                <w:sz w:val="22"/>
                <w:szCs w:val="22"/>
                <w:lang w:bidi="ar"/>
              </w:rPr>
              <w:br/>
              <w:t>3、基材：采用高弹性棉加丝绵，座面密度&gt;45kg/m，背部密度&gt;35kg/m,回弹性能好，不变形，优质</w:t>
            </w:r>
            <w:proofErr w:type="gramStart"/>
            <w:r>
              <w:rPr>
                <w:rFonts w:ascii="宋体" w:hAnsi="宋体" w:cs="宋体" w:hint="eastAsia"/>
                <w:color w:val="000000"/>
                <w:kern w:val="0"/>
                <w:sz w:val="22"/>
                <w:szCs w:val="22"/>
                <w:lang w:bidi="ar"/>
              </w:rPr>
              <w:t>橡</w:t>
            </w:r>
            <w:proofErr w:type="gramEnd"/>
            <w:r>
              <w:rPr>
                <w:rFonts w:ascii="宋体" w:hAnsi="宋体" w:cs="宋体" w:hint="eastAsia"/>
                <w:color w:val="000000"/>
                <w:kern w:val="0"/>
                <w:sz w:val="22"/>
                <w:szCs w:val="22"/>
                <w:lang w:bidi="ar"/>
              </w:rPr>
              <w:t>筋带或独立弹簧组，使用中无噪音及弹簧断裂等，坐感舒适，底部蒙防尘透气布料。</w:t>
            </w:r>
            <w:r>
              <w:rPr>
                <w:rFonts w:ascii="宋体" w:hAnsi="宋体" w:cs="宋体" w:hint="eastAsia"/>
                <w:color w:val="000000"/>
                <w:kern w:val="0"/>
                <w:sz w:val="22"/>
                <w:szCs w:val="22"/>
                <w:lang w:bidi="ar"/>
              </w:rPr>
              <w:br/>
              <w:t>4、内架：采用优质实木框架，经刨光，干燥，防虫，防腐处理，木材含水率9%。</w:t>
            </w:r>
          </w:p>
        </w:tc>
      </w:tr>
      <w:tr w:rsidR="004101D2">
        <w:trPr>
          <w:trHeight w:val="3991"/>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16</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茶几</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noProof/>
                <w:color w:val="000000"/>
                <w:kern w:val="0"/>
                <w:sz w:val="22"/>
                <w:szCs w:val="22"/>
              </w:rPr>
              <w:drawing>
                <wp:anchor distT="0" distB="0" distL="114300" distR="114300" simplePos="0" relativeHeight="251702272" behindDoc="0" locked="0" layoutInCell="1" allowOverlap="1">
                  <wp:simplePos x="0" y="0"/>
                  <wp:positionH relativeFrom="column">
                    <wp:posOffset>74930</wp:posOffset>
                  </wp:positionH>
                  <wp:positionV relativeFrom="paragraph">
                    <wp:posOffset>815975</wp:posOffset>
                  </wp:positionV>
                  <wp:extent cx="1191895" cy="1236345"/>
                  <wp:effectExtent l="0" t="0" r="0" b="0"/>
                  <wp:wrapNone/>
                  <wp:docPr id="63" name="图片 63"/>
                  <wp:cNvGraphicFramePr/>
                  <a:graphic xmlns:a="http://schemas.openxmlformats.org/drawingml/2006/main">
                    <a:graphicData uri="http://schemas.openxmlformats.org/drawingml/2006/picture">
                      <pic:pic xmlns:pic="http://schemas.openxmlformats.org/drawingml/2006/picture">
                        <pic:nvPicPr>
                          <pic:cNvPr id="63" name="图片 63"/>
                          <pic:cNvPicPr>
                            <a:picLocks noChangeArrowheads="1"/>
                          </pic:cNvPicPr>
                        </pic:nvPicPr>
                        <pic:blipFill>
                          <a:blip r:embed="rId59">
                            <a:extLst>
                              <a:ext uri="{28A0092B-C50C-407E-A947-70E740481C1C}">
                                <a14:useLocalDpi xmlns:a14="http://schemas.microsoft.com/office/drawing/2010/main" val="0"/>
                              </a:ext>
                            </a:extLst>
                          </a:blip>
                          <a:srcRect/>
                          <a:stretch>
                            <a:fillRect/>
                          </a:stretch>
                        </pic:blipFill>
                        <pic:spPr>
                          <a:xfrm>
                            <a:off x="0" y="0"/>
                            <a:ext cx="1191895" cy="123634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500*700*500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 xml:space="preserve">1.规格：500*700*H500（±5mm）。                                                       </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381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17</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茶水柜</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noProof/>
                <w:color w:val="000000"/>
                <w:kern w:val="0"/>
                <w:sz w:val="22"/>
                <w:szCs w:val="22"/>
              </w:rPr>
              <w:drawing>
                <wp:anchor distT="0" distB="0" distL="114300" distR="114300" simplePos="0" relativeHeight="251703296" behindDoc="0" locked="0" layoutInCell="1" allowOverlap="1">
                  <wp:simplePos x="0" y="0"/>
                  <wp:positionH relativeFrom="column">
                    <wp:posOffset>194945</wp:posOffset>
                  </wp:positionH>
                  <wp:positionV relativeFrom="paragraph">
                    <wp:posOffset>389890</wp:posOffset>
                  </wp:positionV>
                  <wp:extent cx="955040" cy="1260475"/>
                  <wp:effectExtent l="0" t="0" r="0" b="0"/>
                  <wp:wrapNone/>
                  <wp:docPr id="62" name="图片 62"/>
                  <wp:cNvGraphicFramePr/>
                  <a:graphic xmlns:a="http://schemas.openxmlformats.org/drawingml/2006/main">
                    <a:graphicData uri="http://schemas.openxmlformats.org/drawingml/2006/picture">
                      <pic:pic xmlns:pic="http://schemas.openxmlformats.org/drawingml/2006/picture">
                        <pic:nvPicPr>
                          <pic:cNvPr id="62" name="图片 62"/>
                          <pic:cNvPicPr>
                            <a:picLocks noChangeArrowheads="1"/>
                          </pic:cNvPicPr>
                        </pic:nvPicPr>
                        <pic:blipFill>
                          <a:blip r:embed="rId60">
                            <a:extLst>
                              <a:ext uri="{28A0092B-C50C-407E-A947-70E740481C1C}">
                                <a14:useLocalDpi xmlns:a14="http://schemas.microsoft.com/office/drawing/2010/main" val="0"/>
                              </a:ext>
                            </a:extLst>
                          </a:blip>
                          <a:srcRect/>
                          <a:stretch>
                            <a:fillRect/>
                          </a:stretch>
                        </pic:blipFill>
                        <pic:spPr>
                          <a:xfrm>
                            <a:off x="0" y="0"/>
                            <a:ext cx="955040" cy="126047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800*400*870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 xml:space="preserve">1.规格：800*400*H870（±5mm）。                                                       </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679"/>
        </w:trPr>
        <w:tc>
          <w:tcPr>
            <w:tcW w:w="3544" w:type="dxa"/>
            <w:gridSpan w:val="3"/>
            <w:tcBorders>
              <w:top w:val="single" w:sz="4" w:space="0" w:color="000000"/>
              <w:left w:val="single" w:sz="4" w:space="0" w:color="000000"/>
              <w:bottom w:val="single" w:sz="4" w:space="0" w:color="000000"/>
              <w:right w:val="nil"/>
            </w:tcBorders>
            <w:shd w:val="clear" w:color="auto" w:fill="auto"/>
            <w:vAlign w:val="center"/>
          </w:tcPr>
          <w:p w:rsidR="004101D2" w:rsidRDefault="00771485">
            <w:pPr>
              <w:widowControl/>
              <w:jc w:val="left"/>
              <w:textAlignment w:val="center"/>
              <w:rPr>
                <w:rFonts w:ascii="宋体" w:hAnsi="宋体" w:cs="宋体"/>
                <w:color w:val="000000"/>
                <w:sz w:val="24"/>
              </w:rPr>
            </w:pPr>
            <w:r>
              <w:rPr>
                <w:rFonts w:ascii="宋体" w:hAnsi="宋体" w:cs="宋体" w:hint="eastAsia"/>
                <w:color w:val="000000"/>
                <w:kern w:val="0"/>
                <w:sz w:val="24"/>
                <w:lang w:bidi="ar"/>
              </w:rPr>
              <w:t>办公室</w:t>
            </w: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70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101D2" w:rsidRDefault="004101D2">
            <w:pPr>
              <w:rPr>
                <w:rFonts w:ascii="宋体" w:hAnsi="宋体" w:cs="宋体"/>
                <w:color w:val="000000"/>
                <w:sz w:val="22"/>
                <w:szCs w:val="22"/>
              </w:rPr>
            </w:pPr>
          </w:p>
        </w:tc>
      </w:tr>
      <w:tr w:rsidR="004101D2">
        <w:trPr>
          <w:trHeight w:val="983"/>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18</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办公桌</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04320" behindDoc="0" locked="0" layoutInCell="1" allowOverlap="1">
                  <wp:simplePos x="0" y="0"/>
                  <wp:positionH relativeFrom="column">
                    <wp:posOffset>90170</wp:posOffset>
                  </wp:positionH>
                  <wp:positionV relativeFrom="paragraph">
                    <wp:posOffset>391160</wp:posOffset>
                  </wp:positionV>
                  <wp:extent cx="1052195" cy="823595"/>
                  <wp:effectExtent l="0" t="0" r="0" b="0"/>
                  <wp:wrapNone/>
                  <wp:docPr id="61" name="图片 61"/>
                  <wp:cNvGraphicFramePr/>
                  <a:graphic xmlns:a="http://schemas.openxmlformats.org/drawingml/2006/main">
                    <a:graphicData uri="http://schemas.openxmlformats.org/drawingml/2006/picture">
                      <pic:pic xmlns:pic="http://schemas.openxmlformats.org/drawingml/2006/picture">
                        <pic:nvPicPr>
                          <pic:cNvPr id="61" name="图片 61"/>
                          <pic:cNvPicPr>
                            <a:picLocks noChangeArrowheads="1"/>
                          </pic:cNvPicPr>
                        </pic:nvPicPr>
                        <pic:blipFill>
                          <a:blip r:embed="rId61">
                            <a:extLst>
                              <a:ext uri="{28A0092B-C50C-407E-A947-70E740481C1C}">
                                <a14:useLocalDpi xmlns:a14="http://schemas.microsoft.com/office/drawing/2010/main" val="0"/>
                              </a:ext>
                            </a:extLst>
                          </a:blip>
                          <a:srcRect/>
                          <a:stretch>
                            <a:fillRect/>
                          </a:stretch>
                        </pic:blipFill>
                        <pic:spPr>
                          <a:xfrm>
                            <a:off x="0" y="0"/>
                            <a:ext cx="1052195" cy="82359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1600*800*760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1.规格：1600*800*H760mm（±10mm）。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240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19</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办公椅</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noProof/>
                <w:color w:val="000000"/>
                <w:kern w:val="0"/>
                <w:sz w:val="22"/>
                <w:szCs w:val="22"/>
              </w:rPr>
              <w:drawing>
                <wp:anchor distT="0" distB="0" distL="114300" distR="114300" simplePos="0" relativeHeight="251705344" behindDoc="0" locked="0" layoutInCell="1" allowOverlap="1">
                  <wp:simplePos x="0" y="0"/>
                  <wp:positionH relativeFrom="column">
                    <wp:posOffset>30480</wp:posOffset>
                  </wp:positionH>
                  <wp:positionV relativeFrom="paragraph">
                    <wp:posOffset>154940</wp:posOffset>
                  </wp:positionV>
                  <wp:extent cx="1024255" cy="1271270"/>
                  <wp:effectExtent l="0" t="0" r="0" b="0"/>
                  <wp:wrapNone/>
                  <wp:docPr id="60" name="图片 60"/>
                  <wp:cNvGraphicFramePr/>
                  <a:graphic xmlns:a="http://schemas.openxmlformats.org/drawingml/2006/main">
                    <a:graphicData uri="http://schemas.openxmlformats.org/drawingml/2006/picture">
                      <pic:pic xmlns:pic="http://schemas.openxmlformats.org/drawingml/2006/picture">
                        <pic:nvPicPr>
                          <pic:cNvPr id="60" name="图片 60"/>
                          <pic:cNvPicPr>
                            <a:picLocks noChangeArrowheads="1"/>
                          </pic:cNvPicPr>
                        </pic:nvPicPr>
                        <pic:blipFill>
                          <a:blip r:embed="rId62">
                            <a:extLst>
                              <a:ext uri="{28A0092B-C50C-407E-A947-70E740481C1C}">
                                <a14:useLocalDpi xmlns:a14="http://schemas.microsoft.com/office/drawing/2010/main" val="0"/>
                              </a:ext>
                            </a:extLst>
                          </a:blip>
                          <a:srcRect/>
                          <a:stretch>
                            <a:fillRect/>
                          </a:stretch>
                        </pic:blipFill>
                        <pic:spPr>
                          <a:xfrm>
                            <a:off x="0" y="0"/>
                            <a:ext cx="1024255" cy="127127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640*660*1060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把</w:t>
            </w:r>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1.规格：640mm*660*H1060mm（±10mm）。</w:t>
            </w:r>
            <w:r>
              <w:rPr>
                <w:rFonts w:ascii="宋体" w:hAnsi="宋体" w:cs="宋体" w:hint="eastAsia"/>
                <w:color w:val="000000"/>
                <w:kern w:val="0"/>
                <w:sz w:val="22"/>
                <w:szCs w:val="22"/>
                <w:lang w:bidi="ar"/>
              </w:rPr>
              <w:br/>
              <w:t>2.椅面：采用优质西皮饰面，符合 GB/T16799-2018 要求，不含游离甲醛，不含可萃取重金属，不含有害染料，耐光性不低于5级，PH≥5。</w:t>
            </w:r>
            <w:r>
              <w:rPr>
                <w:rFonts w:ascii="宋体" w:hAnsi="宋体" w:cs="宋体" w:hint="eastAsia"/>
                <w:color w:val="000000"/>
                <w:kern w:val="0"/>
                <w:sz w:val="22"/>
                <w:szCs w:val="22"/>
                <w:lang w:bidi="ar"/>
              </w:rPr>
              <w:br/>
              <w:t>3.海绵：内衬高密度海绵，符合GB/T 10802-2006要求，表面涂有防止老化变形的保护膜。</w:t>
            </w:r>
            <w:r>
              <w:rPr>
                <w:rFonts w:ascii="宋体" w:hAnsi="宋体" w:cs="宋体" w:hint="eastAsia"/>
                <w:color w:val="000000"/>
                <w:kern w:val="0"/>
                <w:sz w:val="22"/>
                <w:szCs w:val="22"/>
                <w:lang w:bidi="ar"/>
              </w:rPr>
              <w:br/>
              <w:t>4.曲木板：热压成型多层弯曲木胶合板，厚度12mm。</w:t>
            </w:r>
            <w:r>
              <w:rPr>
                <w:rFonts w:ascii="宋体" w:hAnsi="宋体" w:cs="宋体" w:hint="eastAsia"/>
                <w:color w:val="000000"/>
                <w:kern w:val="0"/>
                <w:sz w:val="22"/>
                <w:szCs w:val="22"/>
                <w:lang w:bidi="ar"/>
              </w:rPr>
              <w:br/>
              <w:t>5.椅架：采用优质实木框架，表面喷涂环保聚酯漆。</w:t>
            </w:r>
          </w:p>
        </w:tc>
      </w:tr>
      <w:tr w:rsidR="004101D2">
        <w:trPr>
          <w:trHeight w:val="240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三人沙发</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noProof/>
                <w:color w:val="000000"/>
                <w:kern w:val="0"/>
                <w:sz w:val="22"/>
                <w:szCs w:val="22"/>
              </w:rPr>
              <w:drawing>
                <wp:anchor distT="0" distB="0" distL="114300" distR="114300" simplePos="0" relativeHeight="251706368" behindDoc="0" locked="0" layoutInCell="1" allowOverlap="1">
                  <wp:simplePos x="0" y="0"/>
                  <wp:positionH relativeFrom="column">
                    <wp:posOffset>106680</wp:posOffset>
                  </wp:positionH>
                  <wp:positionV relativeFrom="paragraph">
                    <wp:posOffset>175895</wp:posOffset>
                  </wp:positionV>
                  <wp:extent cx="1166495" cy="1320165"/>
                  <wp:effectExtent l="0" t="0" r="0" b="0"/>
                  <wp:wrapNone/>
                  <wp:docPr id="59" name="图片 59"/>
                  <wp:cNvGraphicFramePr/>
                  <a:graphic xmlns:a="http://schemas.openxmlformats.org/drawingml/2006/main">
                    <a:graphicData uri="http://schemas.openxmlformats.org/drawingml/2006/picture">
                      <pic:pic xmlns:pic="http://schemas.openxmlformats.org/drawingml/2006/picture">
                        <pic:nvPicPr>
                          <pic:cNvPr id="59" name="图片 59"/>
                          <pic:cNvPicPr>
                            <a:picLocks noChangeArrowheads="1"/>
                          </pic:cNvPicPr>
                        </pic:nvPicPr>
                        <pic:blipFill>
                          <a:blip r:embed="rId63">
                            <a:extLst>
                              <a:ext uri="{28A0092B-C50C-407E-A947-70E740481C1C}">
                                <a14:useLocalDpi xmlns:a14="http://schemas.microsoft.com/office/drawing/2010/main" val="0"/>
                              </a:ext>
                            </a:extLst>
                          </a:blip>
                          <a:srcRect/>
                          <a:stretch>
                            <a:fillRect/>
                          </a:stretch>
                        </pic:blipFill>
                        <pic:spPr>
                          <a:xfrm>
                            <a:off x="0" y="0"/>
                            <a:ext cx="1166495" cy="132016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2080*820*850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 xml:space="preserve">1、规格：2080*820*H850（±10mm）。    </w:t>
            </w:r>
            <w:r>
              <w:rPr>
                <w:rFonts w:ascii="宋体" w:hAnsi="宋体" w:cs="宋体" w:hint="eastAsia"/>
                <w:color w:val="000000"/>
                <w:kern w:val="0"/>
                <w:sz w:val="22"/>
                <w:szCs w:val="22"/>
                <w:lang w:bidi="ar"/>
              </w:rPr>
              <w:br/>
              <w:t>2、饰面：采用优质西皮饰面，表面平整、纹理清晰自然、光亮平整、颜色均匀。</w:t>
            </w:r>
            <w:r>
              <w:rPr>
                <w:rFonts w:ascii="宋体" w:hAnsi="宋体" w:cs="宋体" w:hint="eastAsia"/>
                <w:color w:val="000000"/>
                <w:kern w:val="0"/>
                <w:sz w:val="22"/>
                <w:szCs w:val="22"/>
                <w:lang w:bidi="ar"/>
              </w:rPr>
              <w:br/>
              <w:t>3、基材：采用高弹性棉加丝绵，座面密度&gt;45kg/m，背部密度&gt;35kg/m,回弹性能好，不变形，优质</w:t>
            </w:r>
            <w:proofErr w:type="gramStart"/>
            <w:r>
              <w:rPr>
                <w:rFonts w:ascii="宋体" w:hAnsi="宋体" w:cs="宋体" w:hint="eastAsia"/>
                <w:color w:val="000000"/>
                <w:kern w:val="0"/>
                <w:sz w:val="22"/>
                <w:szCs w:val="22"/>
                <w:lang w:bidi="ar"/>
              </w:rPr>
              <w:t>橡</w:t>
            </w:r>
            <w:proofErr w:type="gramEnd"/>
            <w:r>
              <w:rPr>
                <w:rFonts w:ascii="宋体" w:hAnsi="宋体" w:cs="宋体" w:hint="eastAsia"/>
                <w:color w:val="000000"/>
                <w:kern w:val="0"/>
                <w:sz w:val="22"/>
                <w:szCs w:val="22"/>
                <w:lang w:bidi="ar"/>
              </w:rPr>
              <w:t>筋带或独立弹簧组，使用中无噪音及弹簧断裂等，坐感舒适，底部蒙防尘透气布料。</w:t>
            </w:r>
            <w:r>
              <w:rPr>
                <w:rFonts w:ascii="宋体" w:hAnsi="宋体" w:cs="宋体" w:hint="eastAsia"/>
                <w:color w:val="000000"/>
                <w:kern w:val="0"/>
                <w:sz w:val="22"/>
                <w:szCs w:val="22"/>
                <w:lang w:bidi="ar"/>
              </w:rPr>
              <w:br/>
              <w:t>4、内架：采用优质实木框架，经刨光，干燥，防虫，防腐处理，木材含水率9%。</w:t>
            </w:r>
          </w:p>
        </w:tc>
      </w:tr>
      <w:tr w:rsidR="004101D2">
        <w:trPr>
          <w:trHeight w:val="306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21</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大茶几</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noProof/>
                <w:color w:val="000000"/>
                <w:kern w:val="0"/>
                <w:sz w:val="22"/>
                <w:szCs w:val="22"/>
              </w:rPr>
              <w:drawing>
                <wp:anchor distT="0" distB="0" distL="114300" distR="114300" simplePos="0" relativeHeight="251707392" behindDoc="0" locked="0" layoutInCell="1" allowOverlap="1">
                  <wp:simplePos x="0" y="0"/>
                  <wp:positionH relativeFrom="column">
                    <wp:posOffset>-69850</wp:posOffset>
                  </wp:positionH>
                  <wp:positionV relativeFrom="paragraph">
                    <wp:posOffset>-720090</wp:posOffset>
                  </wp:positionV>
                  <wp:extent cx="1380490" cy="1255395"/>
                  <wp:effectExtent l="0" t="0" r="0" b="0"/>
                  <wp:wrapNone/>
                  <wp:docPr id="58" name="图片 58"/>
                  <wp:cNvGraphicFramePr/>
                  <a:graphic xmlns:a="http://schemas.openxmlformats.org/drawingml/2006/main">
                    <a:graphicData uri="http://schemas.openxmlformats.org/drawingml/2006/picture">
                      <pic:pic xmlns:pic="http://schemas.openxmlformats.org/drawingml/2006/picture">
                        <pic:nvPicPr>
                          <pic:cNvPr id="58" name="图片 58"/>
                          <pic:cNvPicPr>
                            <a:picLocks noChangeArrowheads="1"/>
                          </pic:cNvPicPr>
                        </pic:nvPicPr>
                        <pic:blipFill>
                          <a:blip r:embed="rId64">
                            <a:extLst>
                              <a:ext uri="{28A0092B-C50C-407E-A947-70E740481C1C}">
                                <a14:useLocalDpi xmlns:a14="http://schemas.microsoft.com/office/drawing/2010/main" val="0"/>
                              </a:ext>
                            </a:extLst>
                          </a:blip>
                          <a:srcRect/>
                          <a:stretch>
                            <a:fillRect/>
                          </a:stretch>
                        </pic:blipFill>
                        <pic:spPr>
                          <a:xfrm>
                            <a:off x="0" y="0"/>
                            <a:ext cx="1380490" cy="125539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1200*600*450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 xml:space="preserve">1.规格：1200*600*H450（±5mm）。                                                       </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558"/>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22</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木质柜</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noProof/>
                <w:color w:val="000000"/>
                <w:kern w:val="0"/>
                <w:sz w:val="22"/>
                <w:szCs w:val="22"/>
              </w:rPr>
              <w:drawing>
                <wp:anchor distT="0" distB="0" distL="114300" distR="114300" simplePos="0" relativeHeight="251708416" behindDoc="0" locked="0" layoutInCell="1" allowOverlap="1">
                  <wp:simplePos x="0" y="0"/>
                  <wp:positionH relativeFrom="column">
                    <wp:posOffset>172720</wp:posOffset>
                  </wp:positionH>
                  <wp:positionV relativeFrom="paragraph">
                    <wp:posOffset>182245</wp:posOffset>
                  </wp:positionV>
                  <wp:extent cx="937895" cy="1778000"/>
                  <wp:effectExtent l="0" t="0" r="0" b="0"/>
                  <wp:wrapNone/>
                  <wp:docPr id="57" name="图片 57"/>
                  <wp:cNvGraphicFramePr/>
                  <a:graphic xmlns:a="http://schemas.openxmlformats.org/drawingml/2006/main">
                    <a:graphicData uri="http://schemas.openxmlformats.org/drawingml/2006/picture">
                      <pic:pic xmlns:pic="http://schemas.openxmlformats.org/drawingml/2006/picture">
                        <pic:nvPicPr>
                          <pic:cNvPr id="57" name="图片 57"/>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a:xfrm>
                            <a:off x="0" y="0"/>
                            <a:ext cx="937895" cy="177800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900*400*2000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1.规格：900*400*H2000（±10mm）。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3929"/>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23</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木质更衣柜</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noProof/>
                <w:color w:val="000000"/>
                <w:kern w:val="0"/>
                <w:sz w:val="22"/>
                <w:szCs w:val="22"/>
              </w:rPr>
              <w:drawing>
                <wp:anchor distT="0" distB="0" distL="114300" distR="114300" simplePos="0" relativeHeight="251709440" behindDoc="0" locked="0" layoutInCell="1" allowOverlap="1">
                  <wp:simplePos x="0" y="0"/>
                  <wp:positionH relativeFrom="column">
                    <wp:posOffset>93345</wp:posOffset>
                  </wp:positionH>
                  <wp:positionV relativeFrom="paragraph">
                    <wp:posOffset>85090</wp:posOffset>
                  </wp:positionV>
                  <wp:extent cx="1090930" cy="1896110"/>
                  <wp:effectExtent l="0" t="0" r="0" b="0"/>
                  <wp:wrapNone/>
                  <wp:docPr id="56" name="图片 56"/>
                  <wp:cNvGraphicFramePr/>
                  <a:graphic xmlns:a="http://schemas.openxmlformats.org/drawingml/2006/main">
                    <a:graphicData uri="http://schemas.openxmlformats.org/drawingml/2006/picture">
                      <pic:pic xmlns:pic="http://schemas.openxmlformats.org/drawingml/2006/picture">
                        <pic:nvPicPr>
                          <pic:cNvPr id="56" name="图片 56"/>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a:xfrm>
                            <a:off x="0" y="0"/>
                            <a:ext cx="1090930" cy="189611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900*400*2000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1.规格：900*400*H2000（±10mm）。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679"/>
        </w:trPr>
        <w:tc>
          <w:tcPr>
            <w:tcW w:w="3544" w:type="dxa"/>
            <w:gridSpan w:val="3"/>
            <w:tcBorders>
              <w:top w:val="single" w:sz="4" w:space="0" w:color="000000"/>
              <w:left w:val="single" w:sz="4" w:space="0" w:color="000000"/>
              <w:bottom w:val="single" w:sz="4" w:space="0" w:color="000000"/>
              <w:right w:val="nil"/>
            </w:tcBorders>
            <w:shd w:val="clear" w:color="auto" w:fill="auto"/>
            <w:vAlign w:val="center"/>
          </w:tcPr>
          <w:p w:rsidR="004101D2" w:rsidRDefault="00771485">
            <w:pPr>
              <w:widowControl/>
              <w:jc w:val="left"/>
              <w:textAlignment w:val="center"/>
              <w:rPr>
                <w:rFonts w:ascii="宋体" w:hAnsi="宋体" w:cs="宋体"/>
                <w:color w:val="000000"/>
                <w:sz w:val="24"/>
              </w:rPr>
            </w:pPr>
            <w:r>
              <w:rPr>
                <w:rFonts w:ascii="宋体" w:hAnsi="宋体" w:cs="宋体" w:hint="eastAsia"/>
                <w:color w:val="000000"/>
                <w:kern w:val="0"/>
                <w:sz w:val="24"/>
                <w:lang w:bidi="ar"/>
              </w:rPr>
              <w:t>盥洗区</w:t>
            </w: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70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101D2" w:rsidRDefault="004101D2">
            <w:pPr>
              <w:rPr>
                <w:rFonts w:ascii="宋体" w:hAnsi="宋体" w:cs="宋体"/>
                <w:color w:val="000000"/>
                <w:sz w:val="22"/>
                <w:szCs w:val="22"/>
              </w:rPr>
            </w:pPr>
          </w:p>
        </w:tc>
      </w:tr>
      <w:tr w:rsidR="004101D2">
        <w:trPr>
          <w:trHeight w:val="2094"/>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24</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不锈钢脸盆架</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10464" behindDoc="0" locked="0" layoutInCell="1" allowOverlap="1">
                  <wp:simplePos x="0" y="0"/>
                  <wp:positionH relativeFrom="column">
                    <wp:posOffset>110490</wp:posOffset>
                  </wp:positionH>
                  <wp:positionV relativeFrom="paragraph">
                    <wp:posOffset>128270</wp:posOffset>
                  </wp:positionV>
                  <wp:extent cx="981710" cy="1145540"/>
                  <wp:effectExtent l="0" t="0" r="0" b="0"/>
                  <wp:wrapNone/>
                  <wp:docPr id="55" name="图片 55"/>
                  <wp:cNvGraphicFramePr/>
                  <a:graphic xmlns:a="http://schemas.openxmlformats.org/drawingml/2006/main">
                    <a:graphicData uri="http://schemas.openxmlformats.org/drawingml/2006/picture">
                      <pic:pic xmlns:pic="http://schemas.openxmlformats.org/drawingml/2006/picture">
                        <pic:nvPicPr>
                          <pic:cNvPr id="55" name="图片 55"/>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a:xfrm>
                            <a:off x="0" y="0"/>
                            <a:ext cx="981710" cy="114554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2400*400*1830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4"/>
              </w:rPr>
            </w:pPr>
            <w:r>
              <w:rPr>
                <w:rFonts w:ascii="宋体" w:hAnsi="宋体" w:cs="宋体" w:hint="eastAsia"/>
                <w:color w:val="000000"/>
                <w:kern w:val="0"/>
                <w:sz w:val="24"/>
                <w:lang w:bidi="ar"/>
              </w:rPr>
              <w:t>1</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1、规格：2400*400*H1830（±10mm）。</w:t>
            </w:r>
            <w:r>
              <w:rPr>
                <w:rFonts w:ascii="宋体" w:hAnsi="宋体" w:cs="宋体" w:hint="eastAsia"/>
                <w:color w:val="000000"/>
                <w:kern w:val="0"/>
                <w:sz w:val="22"/>
                <w:szCs w:val="22"/>
                <w:lang w:bidi="ar"/>
              </w:rPr>
              <w:br/>
              <w:t xml:space="preserve">2、材质：304#不锈钢材质，定制（50个脸盆位置） </w:t>
            </w:r>
            <w:r>
              <w:rPr>
                <w:rFonts w:ascii="宋体" w:hAnsi="宋体" w:cs="宋体" w:hint="eastAsia"/>
                <w:color w:val="000000"/>
                <w:kern w:val="0"/>
                <w:sz w:val="22"/>
                <w:szCs w:val="22"/>
                <w:lang w:bidi="ar"/>
              </w:rPr>
              <w:br/>
              <w:t xml:space="preserve">3、尺寸2400*400*1830,支脚3cm,    </w:t>
            </w:r>
            <w:r>
              <w:rPr>
                <w:rFonts w:ascii="宋体" w:hAnsi="宋体" w:cs="宋体" w:hint="eastAsia"/>
                <w:color w:val="000000"/>
                <w:kern w:val="0"/>
                <w:sz w:val="22"/>
                <w:szCs w:val="22"/>
                <w:lang w:bidi="ar"/>
              </w:rPr>
              <w:br/>
              <w:t>4、结构框架方管结构形式，架体采用40㎜×1.2mm厚不锈钢方管结构；货架体各连接点均焊接抛光。</w:t>
            </w:r>
          </w:p>
        </w:tc>
      </w:tr>
      <w:tr w:rsidR="004101D2">
        <w:trPr>
          <w:trHeight w:val="3272"/>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25</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更衣柜</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noProof/>
                <w:color w:val="000000"/>
                <w:kern w:val="0"/>
                <w:sz w:val="22"/>
                <w:szCs w:val="22"/>
              </w:rPr>
              <w:drawing>
                <wp:anchor distT="0" distB="0" distL="114300" distR="114300" simplePos="0" relativeHeight="251711488" behindDoc="0" locked="0" layoutInCell="1" allowOverlap="1">
                  <wp:simplePos x="0" y="0"/>
                  <wp:positionH relativeFrom="column">
                    <wp:posOffset>418465</wp:posOffset>
                  </wp:positionH>
                  <wp:positionV relativeFrom="paragraph">
                    <wp:posOffset>438785</wp:posOffset>
                  </wp:positionV>
                  <wp:extent cx="602615" cy="1279525"/>
                  <wp:effectExtent l="0" t="0" r="0" b="0"/>
                  <wp:wrapNone/>
                  <wp:docPr id="54" name="图片 54"/>
                  <wp:cNvGraphicFramePr/>
                  <a:graphic xmlns:a="http://schemas.openxmlformats.org/drawingml/2006/main">
                    <a:graphicData uri="http://schemas.openxmlformats.org/drawingml/2006/picture">
                      <pic:pic xmlns:pic="http://schemas.openxmlformats.org/drawingml/2006/picture">
                        <pic:nvPicPr>
                          <pic:cNvPr id="54" name="图片 54"/>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a:xfrm>
                            <a:off x="0" y="0"/>
                            <a:ext cx="602615" cy="127952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382*500*930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1、规格：382*500*H930（±10mm）。</w:t>
            </w:r>
            <w:r>
              <w:rPr>
                <w:rFonts w:ascii="宋体" w:hAnsi="宋体" w:cs="宋体" w:hint="eastAsia"/>
                <w:color w:val="000000"/>
                <w:kern w:val="0"/>
                <w:sz w:val="22"/>
                <w:szCs w:val="22"/>
                <w:lang w:bidi="ar"/>
              </w:rPr>
              <w:br/>
              <w:t>2、座：每列配置一个独立调整底座，可以根据地势不平进行调整。连接件：紧固件为塑料件，具有永不生锈、便 于维护更新。</w:t>
            </w:r>
            <w:r>
              <w:rPr>
                <w:rFonts w:ascii="宋体" w:hAnsi="宋体" w:cs="宋体" w:hint="eastAsia"/>
                <w:color w:val="000000"/>
                <w:kern w:val="0"/>
                <w:sz w:val="22"/>
                <w:szCs w:val="22"/>
                <w:lang w:bidi="ar"/>
              </w:rPr>
              <w:br/>
              <w:t>3、门板与框架连接铰链，采用尼龙铰链。产品组合为共用组合式，并外侧框架为平面双层侧板. 可以颜色互相搭 配，大小互相搭配。</w:t>
            </w:r>
            <w:r>
              <w:rPr>
                <w:rFonts w:ascii="宋体" w:hAnsi="宋体" w:cs="宋体" w:hint="eastAsia"/>
                <w:color w:val="000000"/>
                <w:kern w:val="0"/>
                <w:sz w:val="22"/>
                <w:szCs w:val="22"/>
                <w:lang w:bidi="ar"/>
              </w:rPr>
              <w:br/>
              <w:t>4、门板均为整块模具一体注塑成形。</w:t>
            </w:r>
            <w:r>
              <w:rPr>
                <w:rFonts w:ascii="宋体" w:hAnsi="宋体" w:cs="宋体" w:hint="eastAsia"/>
                <w:color w:val="000000"/>
                <w:kern w:val="0"/>
                <w:sz w:val="22"/>
                <w:szCs w:val="22"/>
                <w:lang w:bidi="ar"/>
              </w:rPr>
              <w:br/>
              <w:t>5、材质：料采用ABS工程塑料，具有永不生锈、防腐耐潮、无毒无味，环保并容易清洁。</w:t>
            </w:r>
            <w:r>
              <w:rPr>
                <w:rFonts w:ascii="宋体" w:hAnsi="宋体" w:cs="宋体" w:hint="eastAsia"/>
                <w:color w:val="000000"/>
                <w:kern w:val="0"/>
                <w:sz w:val="22"/>
                <w:szCs w:val="22"/>
                <w:lang w:bidi="ar"/>
              </w:rPr>
              <w:br/>
              <w:t>6、结构：单门高930宽382深500，组合高度1940㎜；优质配件包含锁具、层板、挂衣杆、门号牌。</w:t>
            </w:r>
          </w:p>
        </w:tc>
      </w:tr>
      <w:tr w:rsidR="004101D2">
        <w:trPr>
          <w:trHeight w:val="2817"/>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26</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更衣凳</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noProof/>
                <w:color w:val="000000"/>
                <w:kern w:val="0"/>
                <w:sz w:val="22"/>
                <w:szCs w:val="22"/>
              </w:rPr>
              <w:drawing>
                <wp:anchor distT="0" distB="0" distL="114300" distR="114300" simplePos="0" relativeHeight="251712512" behindDoc="0" locked="0" layoutInCell="1" allowOverlap="1">
                  <wp:simplePos x="0" y="0"/>
                  <wp:positionH relativeFrom="column">
                    <wp:posOffset>229870</wp:posOffset>
                  </wp:positionH>
                  <wp:positionV relativeFrom="paragraph">
                    <wp:posOffset>213360</wp:posOffset>
                  </wp:positionV>
                  <wp:extent cx="952500" cy="894715"/>
                  <wp:effectExtent l="0" t="0" r="0" b="0"/>
                  <wp:wrapNone/>
                  <wp:docPr id="53" name="图片 53"/>
                  <wp:cNvGraphicFramePr/>
                  <a:graphic xmlns:a="http://schemas.openxmlformats.org/drawingml/2006/main">
                    <a:graphicData uri="http://schemas.openxmlformats.org/drawingml/2006/picture">
                      <pic:pic xmlns:pic="http://schemas.openxmlformats.org/drawingml/2006/picture">
                        <pic:nvPicPr>
                          <pic:cNvPr id="53" name="图片 53"/>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a:xfrm>
                            <a:off x="0" y="0"/>
                            <a:ext cx="952500" cy="89471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1500*400*450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1、规格：1500*400*H450（±10mm）。</w:t>
            </w:r>
            <w:r>
              <w:rPr>
                <w:rFonts w:ascii="宋体" w:hAnsi="宋体" w:cs="宋体" w:hint="eastAsia"/>
                <w:color w:val="000000"/>
                <w:kern w:val="0"/>
                <w:sz w:val="22"/>
                <w:szCs w:val="22"/>
                <w:lang w:bidi="ar"/>
              </w:rPr>
              <w:br/>
              <w:t>2、饰面：采用优质西皮饰面，表面平整、纹理清晰自然、光亮平整、颜色均匀。。</w:t>
            </w:r>
            <w:r>
              <w:rPr>
                <w:rFonts w:ascii="宋体" w:hAnsi="宋体" w:cs="宋体" w:hint="eastAsia"/>
                <w:color w:val="000000"/>
                <w:kern w:val="0"/>
                <w:sz w:val="22"/>
                <w:szCs w:val="22"/>
                <w:lang w:bidi="ar"/>
              </w:rPr>
              <w:br/>
              <w:t>3、基材：采用高弹性棉加丝绵，座面密度&gt;45kg/m，背部密度&gt;35kg/m,回弹性能好，不变形，优质</w:t>
            </w:r>
            <w:proofErr w:type="gramStart"/>
            <w:r>
              <w:rPr>
                <w:rFonts w:ascii="宋体" w:hAnsi="宋体" w:cs="宋体" w:hint="eastAsia"/>
                <w:color w:val="000000"/>
                <w:kern w:val="0"/>
                <w:sz w:val="22"/>
                <w:szCs w:val="22"/>
                <w:lang w:bidi="ar"/>
              </w:rPr>
              <w:t>橡</w:t>
            </w:r>
            <w:proofErr w:type="gramEnd"/>
            <w:r>
              <w:rPr>
                <w:rFonts w:ascii="宋体" w:hAnsi="宋体" w:cs="宋体" w:hint="eastAsia"/>
                <w:color w:val="000000"/>
                <w:kern w:val="0"/>
                <w:sz w:val="22"/>
                <w:szCs w:val="22"/>
                <w:lang w:bidi="ar"/>
              </w:rPr>
              <w:t>筋带或独立弹簧组，使用中无噪音及弹簧断裂等，坐感舒适，底部蒙防尘透气布料。</w:t>
            </w:r>
            <w:r>
              <w:rPr>
                <w:rFonts w:ascii="宋体" w:hAnsi="宋体" w:cs="宋体" w:hint="eastAsia"/>
                <w:color w:val="000000"/>
                <w:kern w:val="0"/>
                <w:sz w:val="22"/>
                <w:szCs w:val="22"/>
                <w:lang w:bidi="ar"/>
              </w:rPr>
              <w:br/>
              <w:t>4、内架：采用优质实木框架，经刨光，干燥，防虫，防腐处理，木材含水率9%。</w:t>
            </w:r>
            <w:r>
              <w:rPr>
                <w:rFonts w:ascii="宋体" w:hAnsi="宋体" w:cs="宋体" w:hint="eastAsia"/>
                <w:color w:val="000000"/>
                <w:kern w:val="0"/>
                <w:sz w:val="22"/>
                <w:szCs w:val="22"/>
                <w:lang w:bidi="ar"/>
              </w:rPr>
              <w:br/>
              <w:t>5、脚架：采用</w:t>
            </w:r>
            <w:proofErr w:type="gramStart"/>
            <w:r>
              <w:rPr>
                <w:rFonts w:ascii="宋体" w:hAnsi="宋体" w:cs="宋体" w:hint="eastAsia"/>
                <w:color w:val="000000"/>
                <w:kern w:val="0"/>
                <w:sz w:val="22"/>
                <w:szCs w:val="22"/>
                <w:lang w:bidi="ar"/>
              </w:rPr>
              <w:t>优质钢制脚架</w:t>
            </w:r>
            <w:proofErr w:type="gramEnd"/>
            <w:r>
              <w:rPr>
                <w:rFonts w:ascii="宋体" w:hAnsi="宋体" w:cs="宋体" w:hint="eastAsia"/>
                <w:color w:val="000000"/>
                <w:kern w:val="0"/>
                <w:sz w:val="22"/>
                <w:szCs w:val="22"/>
                <w:lang w:bidi="ar"/>
              </w:rPr>
              <w:t>，表面静电喷涂。</w:t>
            </w:r>
          </w:p>
        </w:tc>
      </w:tr>
      <w:tr w:rsidR="004101D2">
        <w:trPr>
          <w:trHeight w:val="240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27</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理发椅</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13536" behindDoc="0" locked="0" layoutInCell="1" allowOverlap="1">
                  <wp:simplePos x="0" y="0"/>
                  <wp:positionH relativeFrom="column">
                    <wp:posOffset>204470</wp:posOffset>
                  </wp:positionH>
                  <wp:positionV relativeFrom="paragraph">
                    <wp:posOffset>516255</wp:posOffset>
                  </wp:positionV>
                  <wp:extent cx="1010920" cy="1049655"/>
                  <wp:effectExtent l="0" t="0" r="0" b="0"/>
                  <wp:wrapNone/>
                  <wp:docPr id="52" name="图片 52"/>
                  <wp:cNvGraphicFramePr/>
                  <a:graphic xmlns:a="http://schemas.openxmlformats.org/drawingml/2006/main">
                    <a:graphicData uri="http://schemas.openxmlformats.org/drawingml/2006/picture">
                      <pic:pic xmlns:pic="http://schemas.openxmlformats.org/drawingml/2006/picture">
                        <pic:nvPicPr>
                          <pic:cNvPr id="52" name="图片 52"/>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a:xfrm>
                            <a:off x="0" y="0"/>
                            <a:ext cx="1010920" cy="104965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常规</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把</w:t>
            </w:r>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1、面料：选用优质西皮经多道工序加工处理，环保耐用不起皮，厚度≥1.5mm，皮面柔软光泽度好，厚度适中，透 气性强，符合 GB/T16799-2018 要求，游离甲醛≤33mg/kg。</w:t>
            </w:r>
            <w:r>
              <w:rPr>
                <w:rFonts w:ascii="宋体" w:hAnsi="宋体" w:cs="宋体" w:hint="eastAsia"/>
                <w:color w:val="000000"/>
                <w:kern w:val="0"/>
                <w:sz w:val="22"/>
                <w:szCs w:val="22"/>
                <w:lang w:bidi="ar"/>
              </w:rPr>
              <w:br/>
              <w:t>2、海绵： 内衬高密度海绵，高密度海绵下加</w:t>
            </w:r>
            <w:proofErr w:type="gramStart"/>
            <w:r>
              <w:rPr>
                <w:rFonts w:ascii="宋体" w:hAnsi="宋体" w:cs="宋体" w:hint="eastAsia"/>
                <w:color w:val="000000"/>
                <w:kern w:val="0"/>
                <w:sz w:val="22"/>
                <w:szCs w:val="22"/>
                <w:lang w:bidi="ar"/>
              </w:rPr>
              <w:t>橡</w:t>
            </w:r>
            <w:proofErr w:type="gramEnd"/>
            <w:r>
              <w:rPr>
                <w:rFonts w:ascii="宋体" w:hAnsi="宋体" w:cs="宋体" w:hint="eastAsia"/>
                <w:color w:val="000000"/>
                <w:kern w:val="0"/>
                <w:sz w:val="22"/>
                <w:szCs w:val="22"/>
                <w:lang w:bidi="ar"/>
              </w:rPr>
              <w:t>筋带，在软硬度适中的情况下回弹快，长时间使用无塌陷褶皱现象， 符合GB/T 10802-2006要求，压缩永久变形≤7%，拉伸强度≥88Pa，回弹率≥40%，伸长率≥158%。 3、曲木板：座板采用多层弯曲木胶合板热压成型，厚度≥12mm，符合GB/T22350-2017要求，表面耐干热性能≥5 级，甲醛释放量≤0.015mg/m³，浸渍剥离性能符合要求。</w:t>
            </w:r>
            <w:r>
              <w:rPr>
                <w:rFonts w:ascii="宋体" w:hAnsi="宋体" w:cs="宋体" w:hint="eastAsia"/>
                <w:color w:val="000000"/>
                <w:kern w:val="0"/>
                <w:sz w:val="22"/>
                <w:szCs w:val="22"/>
                <w:lang w:bidi="ar"/>
              </w:rPr>
              <w:br/>
              <w:t>4、座椅机关：有脚踏，升降，旋转功能，坚固耐用。</w:t>
            </w:r>
          </w:p>
        </w:tc>
      </w:tr>
      <w:tr w:rsidR="004101D2">
        <w:trPr>
          <w:trHeight w:val="240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28</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理发师傅椅</w:t>
            </w:r>
            <w:proofErr w:type="gramEnd"/>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14560" behindDoc="0" locked="0" layoutInCell="1" allowOverlap="1">
                  <wp:simplePos x="0" y="0"/>
                  <wp:positionH relativeFrom="column">
                    <wp:posOffset>198755</wp:posOffset>
                  </wp:positionH>
                  <wp:positionV relativeFrom="paragraph">
                    <wp:posOffset>133985</wp:posOffset>
                  </wp:positionV>
                  <wp:extent cx="1067435" cy="1210310"/>
                  <wp:effectExtent l="0" t="0" r="0" b="0"/>
                  <wp:wrapNone/>
                  <wp:docPr id="51" name="图片 51"/>
                  <wp:cNvGraphicFramePr/>
                  <a:graphic xmlns:a="http://schemas.openxmlformats.org/drawingml/2006/main">
                    <a:graphicData uri="http://schemas.openxmlformats.org/drawingml/2006/picture">
                      <pic:pic xmlns:pic="http://schemas.openxmlformats.org/drawingml/2006/picture">
                        <pic:nvPicPr>
                          <pic:cNvPr id="51" name="图片 51"/>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a:xfrm>
                            <a:off x="0" y="0"/>
                            <a:ext cx="1067435" cy="121031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常规</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把</w:t>
            </w:r>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不锈钢腿柱，黑色PU海绵软包，“三弘”气压棒，可升降</w:t>
            </w:r>
          </w:p>
        </w:tc>
      </w:tr>
      <w:tr w:rsidR="004101D2">
        <w:trPr>
          <w:trHeight w:val="699"/>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29</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理发桌</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noProof/>
                <w:color w:val="000000"/>
                <w:kern w:val="0"/>
                <w:sz w:val="22"/>
                <w:szCs w:val="22"/>
              </w:rPr>
              <w:drawing>
                <wp:anchor distT="0" distB="0" distL="114300" distR="114300" simplePos="0" relativeHeight="251715584" behindDoc="0" locked="0" layoutInCell="1" allowOverlap="1">
                  <wp:simplePos x="0" y="0"/>
                  <wp:positionH relativeFrom="column">
                    <wp:posOffset>145415</wp:posOffset>
                  </wp:positionH>
                  <wp:positionV relativeFrom="paragraph">
                    <wp:posOffset>297180</wp:posOffset>
                  </wp:positionV>
                  <wp:extent cx="1032510" cy="1286510"/>
                  <wp:effectExtent l="0" t="0" r="0" b="0"/>
                  <wp:wrapNone/>
                  <wp:docPr id="50" name="图片 50"/>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rrowheads="1"/>
                          </pic:cNvPicPr>
                        </pic:nvPicPr>
                        <pic:blipFill>
                          <a:blip r:embed="rId72">
                            <a:extLst>
                              <a:ext uri="{28A0092B-C50C-407E-A947-70E740481C1C}">
                                <a14:useLocalDpi xmlns:a14="http://schemas.microsoft.com/office/drawing/2010/main" val="0"/>
                              </a:ext>
                            </a:extLst>
                          </a:blip>
                          <a:srcRect/>
                          <a:stretch>
                            <a:fillRect/>
                          </a:stretch>
                        </pic:blipFill>
                        <pic:spPr>
                          <a:xfrm>
                            <a:off x="0" y="0"/>
                            <a:ext cx="1032510" cy="128651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1200*500*760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1、规格：1200*500*H760（±10mm）。</w:t>
            </w:r>
            <w:r>
              <w:rPr>
                <w:rFonts w:ascii="宋体" w:hAnsi="宋体" w:cs="宋体" w:hint="eastAsia"/>
                <w:color w:val="000000"/>
                <w:kern w:val="0"/>
                <w:sz w:val="22"/>
                <w:szCs w:val="22"/>
                <w:lang w:bidi="ar"/>
              </w:rPr>
              <w:br/>
              <w:t>2、基材：板材采用环保中纤板，密度达标700KG/㎡以上，符合国际E1级标准，并经过防潮、防虫、防腐处理，抗弯力强，不易变形；选用优质实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3、油漆：采用A级油漆，经9道磨退工艺，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无颗粒，无气泡，无渣点，颜色均匀，硬度高，油漆硬度≥2H，耐热性要求放100度开水无烫痕；</w:t>
            </w:r>
            <w:r>
              <w:rPr>
                <w:rFonts w:ascii="宋体" w:hAnsi="宋体" w:cs="宋体" w:hint="eastAsia"/>
                <w:color w:val="000000"/>
                <w:kern w:val="0"/>
                <w:sz w:val="22"/>
                <w:szCs w:val="22"/>
                <w:lang w:bidi="ar"/>
              </w:rPr>
              <w:br/>
              <w:t>4、胶水：国家一级环保胶水，粘合力强度大，要求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产品甲醛释放的含量符合国家标准≤1.7mg/L；所有木质材料经过严格的杀菌，杀虫处理；</w:t>
            </w:r>
          </w:p>
        </w:tc>
      </w:tr>
      <w:tr w:rsidR="004101D2">
        <w:trPr>
          <w:trHeight w:val="679"/>
        </w:trPr>
        <w:tc>
          <w:tcPr>
            <w:tcW w:w="3544" w:type="dxa"/>
            <w:gridSpan w:val="3"/>
            <w:tcBorders>
              <w:top w:val="single" w:sz="4" w:space="0" w:color="000000"/>
              <w:left w:val="single" w:sz="4" w:space="0" w:color="000000"/>
              <w:bottom w:val="single" w:sz="4" w:space="0" w:color="000000"/>
              <w:right w:val="nil"/>
            </w:tcBorders>
            <w:shd w:val="clear" w:color="auto" w:fill="auto"/>
            <w:vAlign w:val="center"/>
          </w:tcPr>
          <w:p w:rsidR="004101D2" w:rsidRDefault="00771485">
            <w:pPr>
              <w:widowControl/>
              <w:jc w:val="left"/>
              <w:textAlignment w:val="center"/>
              <w:rPr>
                <w:rFonts w:ascii="宋体" w:hAnsi="宋体" w:cs="宋体"/>
                <w:color w:val="000000"/>
                <w:sz w:val="24"/>
              </w:rPr>
            </w:pPr>
            <w:proofErr w:type="gramStart"/>
            <w:r>
              <w:rPr>
                <w:rFonts w:ascii="宋体" w:hAnsi="宋体" w:cs="宋体" w:hint="eastAsia"/>
                <w:color w:val="000000"/>
                <w:kern w:val="0"/>
                <w:sz w:val="24"/>
                <w:lang w:bidi="ar"/>
              </w:rPr>
              <w:lastRenderedPageBreak/>
              <w:t>备装营具</w:t>
            </w:r>
            <w:proofErr w:type="gramEnd"/>
            <w:r>
              <w:rPr>
                <w:rFonts w:ascii="宋体" w:hAnsi="宋体" w:cs="宋体" w:hint="eastAsia"/>
                <w:color w:val="000000"/>
                <w:kern w:val="0"/>
                <w:sz w:val="24"/>
                <w:lang w:bidi="ar"/>
              </w:rPr>
              <w:t>库</w:t>
            </w: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70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101D2" w:rsidRDefault="004101D2">
            <w:pPr>
              <w:rPr>
                <w:rFonts w:ascii="宋体" w:hAnsi="宋体" w:cs="宋体"/>
                <w:color w:val="000000"/>
                <w:sz w:val="22"/>
                <w:szCs w:val="22"/>
              </w:rPr>
            </w:pPr>
          </w:p>
        </w:tc>
      </w:tr>
      <w:tr w:rsidR="004101D2">
        <w:trPr>
          <w:trHeight w:val="4402"/>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30</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备装营具</w:t>
            </w:r>
            <w:proofErr w:type="gramEnd"/>
            <w:r>
              <w:rPr>
                <w:rFonts w:ascii="宋体" w:hAnsi="宋体" w:cs="宋体" w:hint="eastAsia"/>
                <w:color w:val="000000"/>
                <w:kern w:val="0"/>
                <w:sz w:val="20"/>
                <w:lang w:bidi="ar"/>
              </w:rPr>
              <w:t>柜</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16608" behindDoc="0" locked="0" layoutInCell="1" allowOverlap="1">
                  <wp:simplePos x="0" y="0"/>
                  <wp:positionH relativeFrom="column">
                    <wp:posOffset>238760</wp:posOffset>
                  </wp:positionH>
                  <wp:positionV relativeFrom="paragraph">
                    <wp:posOffset>226060</wp:posOffset>
                  </wp:positionV>
                  <wp:extent cx="782955" cy="1681480"/>
                  <wp:effectExtent l="0" t="0" r="0" b="0"/>
                  <wp:wrapNone/>
                  <wp:docPr id="49" name="图片 49"/>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rrowheads="1"/>
                          </pic:cNvPicPr>
                        </pic:nvPicPr>
                        <pic:blipFill>
                          <a:blip r:embed="rId73">
                            <a:extLst>
                              <a:ext uri="{28A0092B-C50C-407E-A947-70E740481C1C}">
                                <a14:useLocalDpi xmlns:a14="http://schemas.microsoft.com/office/drawing/2010/main" val="0"/>
                              </a:ext>
                            </a:extLst>
                          </a:blip>
                          <a:srcRect/>
                          <a:stretch>
                            <a:fillRect/>
                          </a:stretch>
                        </pic:blipFill>
                        <pic:spPr>
                          <a:xfrm>
                            <a:off x="0" y="0"/>
                            <a:ext cx="782955" cy="168148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900*600*2400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38</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1.规格：900*600*H2400（±10mm）。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1259"/>
        </w:trPr>
        <w:tc>
          <w:tcPr>
            <w:tcW w:w="3544" w:type="dxa"/>
            <w:gridSpan w:val="3"/>
            <w:tcBorders>
              <w:top w:val="single" w:sz="4" w:space="0" w:color="000000"/>
              <w:left w:val="single" w:sz="4" w:space="0" w:color="000000"/>
              <w:bottom w:val="single" w:sz="4" w:space="0" w:color="000000"/>
              <w:right w:val="nil"/>
            </w:tcBorders>
            <w:shd w:val="clear" w:color="auto" w:fill="auto"/>
            <w:vAlign w:val="center"/>
          </w:tcPr>
          <w:p w:rsidR="004101D2" w:rsidRDefault="00771485">
            <w:pPr>
              <w:widowControl/>
              <w:jc w:val="left"/>
              <w:textAlignment w:val="center"/>
              <w:rPr>
                <w:rFonts w:ascii="宋体" w:hAnsi="宋体" w:cs="宋体"/>
                <w:color w:val="000000"/>
                <w:sz w:val="24"/>
              </w:rPr>
            </w:pPr>
            <w:r>
              <w:rPr>
                <w:rFonts w:ascii="宋体" w:hAnsi="宋体" w:cs="宋体" w:hint="eastAsia"/>
                <w:color w:val="000000"/>
                <w:kern w:val="0"/>
                <w:sz w:val="24"/>
                <w:lang w:bidi="ar"/>
              </w:rPr>
              <w:t>会议室</w:t>
            </w: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70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101D2" w:rsidRDefault="004101D2">
            <w:pPr>
              <w:rPr>
                <w:rFonts w:ascii="宋体" w:hAnsi="宋体" w:cs="宋体"/>
                <w:color w:val="000000"/>
                <w:sz w:val="22"/>
                <w:szCs w:val="22"/>
              </w:rPr>
            </w:pPr>
          </w:p>
        </w:tc>
      </w:tr>
      <w:tr w:rsidR="004101D2">
        <w:trPr>
          <w:trHeight w:val="3951"/>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31</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会议桌</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noProof/>
                <w:color w:val="000000"/>
                <w:kern w:val="0"/>
                <w:sz w:val="22"/>
                <w:szCs w:val="22"/>
              </w:rPr>
              <w:drawing>
                <wp:anchor distT="0" distB="0" distL="114300" distR="114300" simplePos="0" relativeHeight="251717632" behindDoc="0" locked="0" layoutInCell="1" allowOverlap="1">
                  <wp:simplePos x="0" y="0"/>
                  <wp:positionH relativeFrom="column">
                    <wp:posOffset>126365</wp:posOffset>
                  </wp:positionH>
                  <wp:positionV relativeFrom="paragraph">
                    <wp:posOffset>668655</wp:posOffset>
                  </wp:positionV>
                  <wp:extent cx="848360" cy="783590"/>
                  <wp:effectExtent l="0" t="0" r="0" b="0"/>
                  <wp:wrapNone/>
                  <wp:docPr id="48" name="图片 48"/>
                  <wp:cNvGraphicFramePr/>
                  <a:graphic xmlns:a="http://schemas.openxmlformats.org/drawingml/2006/main">
                    <a:graphicData uri="http://schemas.openxmlformats.org/drawingml/2006/picture">
                      <pic:pic xmlns:pic="http://schemas.openxmlformats.org/drawingml/2006/picture">
                        <pic:nvPicPr>
                          <pic:cNvPr id="48" name="图片 48"/>
                          <pic:cNvPicPr>
                            <a:picLocks noChangeArrowheads="1"/>
                          </pic:cNvPicPr>
                        </pic:nvPicPr>
                        <pic:blipFill>
                          <a:blip r:embed="rId74">
                            <a:extLst>
                              <a:ext uri="{28A0092B-C50C-407E-A947-70E740481C1C}">
                                <a14:useLocalDpi xmlns:a14="http://schemas.microsoft.com/office/drawing/2010/main" val="0"/>
                              </a:ext>
                            </a:extLst>
                          </a:blip>
                          <a:srcRect/>
                          <a:stretch>
                            <a:fillRect/>
                          </a:stretch>
                        </pic:blipFill>
                        <pic:spPr>
                          <a:xfrm>
                            <a:off x="0" y="0"/>
                            <a:ext cx="848360" cy="78359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4200*1550*760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1.规格：4200*1550*H760（±10mm）。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3539"/>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32</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会议椅</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noProof/>
                <w:color w:val="000000"/>
                <w:kern w:val="0"/>
                <w:sz w:val="22"/>
                <w:szCs w:val="22"/>
              </w:rPr>
              <w:drawing>
                <wp:anchor distT="0" distB="0" distL="114300" distR="114300" simplePos="0" relativeHeight="251718656" behindDoc="0" locked="0" layoutInCell="1" allowOverlap="1">
                  <wp:simplePos x="0" y="0"/>
                  <wp:positionH relativeFrom="column">
                    <wp:posOffset>314960</wp:posOffset>
                  </wp:positionH>
                  <wp:positionV relativeFrom="paragraph">
                    <wp:posOffset>337185</wp:posOffset>
                  </wp:positionV>
                  <wp:extent cx="897890" cy="1309370"/>
                  <wp:effectExtent l="0" t="0" r="0" b="0"/>
                  <wp:wrapNone/>
                  <wp:docPr id="47" name="图片 47"/>
                  <wp:cNvGraphicFramePr/>
                  <a:graphic xmlns:a="http://schemas.openxmlformats.org/drawingml/2006/main">
                    <a:graphicData uri="http://schemas.openxmlformats.org/drawingml/2006/picture">
                      <pic:pic xmlns:pic="http://schemas.openxmlformats.org/drawingml/2006/picture">
                        <pic:nvPicPr>
                          <pic:cNvPr id="47" name="图片 47"/>
                          <pic:cNvPicPr>
                            <a:picLocks noChangeArrowheads="1"/>
                          </pic:cNvPicPr>
                        </pic:nvPicPr>
                        <pic:blipFill>
                          <a:blip r:embed="rId75">
                            <a:extLst>
                              <a:ext uri="{28A0092B-C50C-407E-A947-70E740481C1C}">
                                <a14:useLocalDpi xmlns:a14="http://schemas.microsoft.com/office/drawing/2010/main" val="0"/>
                              </a:ext>
                            </a:extLst>
                          </a:blip>
                          <a:srcRect/>
                          <a:stretch>
                            <a:fillRect/>
                          </a:stretch>
                        </pic:blipFill>
                        <pic:spPr>
                          <a:xfrm>
                            <a:off x="0" y="0"/>
                            <a:ext cx="897890" cy="130937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标准</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把</w:t>
            </w:r>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19</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1、椅面：采用优质西皮饰面，符合 GB/T16799-2018 要求，不含游离甲醛，不含可萃取重金属，不含有害染料，耐光性不低于5级，PH≥5.。</w:t>
            </w:r>
            <w:r>
              <w:rPr>
                <w:rFonts w:ascii="宋体" w:hAnsi="宋体" w:cs="宋体" w:hint="eastAsia"/>
                <w:color w:val="000000"/>
                <w:kern w:val="0"/>
                <w:sz w:val="22"/>
                <w:szCs w:val="22"/>
                <w:lang w:bidi="ar"/>
              </w:rPr>
              <w:br/>
              <w:t>2、海绵：内衬高密度海绵，符合GB/T 10802-2006要求，表面涂有防止老化变形的保护膜。</w:t>
            </w:r>
            <w:r>
              <w:rPr>
                <w:rFonts w:ascii="宋体" w:hAnsi="宋体" w:cs="宋体" w:hint="eastAsia"/>
                <w:color w:val="000000"/>
                <w:kern w:val="0"/>
                <w:sz w:val="22"/>
                <w:szCs w:val="22"/>
                <w:lang w:bidi="ar"/>
              </w:rPr>
              <w:br/>
              <w:t>3、曲木板：热压成型多层弯曲木胶合板，厚度12mm。</w:t>
            </w:r>
            <w:r>
              <w:rPr>
                <w:rFonts w:ascii="宋体" w:hAnsi="宋体" w:cs="宋体" w:hint="eastAsia"/>
                <w:color w:val="000000"/>
                <w:kern w:val="0"/>
                <w:sz w:val="22"/>
                <w:szCs w:val="22"/>
                <w:lang w:bidi="ar"/>
              </w:rPr>
              <w:br/>
              <w:t>4、椅架：采用优质实木框架，表面喷涂环保聚酯漆。</w:t>
            </w:r>
          </w:p>
        </w:tc>
      </w:tr>
      <w:tr w:rsidR="004101D2">
        <w:trPr>
          <w:trHeight w:val="3135"/>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33</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noProof/>
                <w:color w:val="000000"/>
                <w:kern w:val="0"/>
                <w:sz w:val="22"/>
                <w:szCs w:val="22"/>
              </w:rPr>
              <w:drawing>
                <wp:anchor distT="0" distB="0" distL="114300" distR="114300" simplePos="0" relativeHeight="251719680" behindDoc="0" locked="0" layoutInCell="1" allowOverlap="1">
                  <wp:simplePos x="0" y="0"/>
                  <wp:positionH relativeFrom="column">
                    <wp:posOffset>393065</wp:posOffset>
                  </wp:positionH>
                  <wp:positionV relativeFrom="paragraph">
                    <wp:posOffset>808355</wp:posOffset>
                  </wp:positionV>
                  <wp:extent cx="1454150" cy="1482090"/>
                  <wp:effectExtent l="0" t="0" r="0" b="0"/>
                  <wp:wrapNone/>
                  <wp:docPr id="46" name="图片 46"/>
                  <wp:cNvGraphicFramePr/>
                  <a:graphic xmlns:a="http://schemas.openxmlformats.org/drawingml/2006/main">
                    <a:graphicData uri="http://schemas.openxmlformats.org/drawingml/2006/picture">
                      <pic:pic xmlns:pic="http://schemas.openxmlformats.org/drawingml/2006/picture">
                        <pic:nvPicPr>
                          <pic:cNvPr id="46" name="图片 46"/>
                          <pic:cNvPicPr>
                            <a:picLocks noChangeArrowheads="1"/>
                          </pic:cNvPicPr>
                        </pic:nvPicPr>
                        <pic:blipFill>
                          <a:blip r:embed="rId76">
                            <a:extLst>
                              <a:ext uri="{28A0092B-C50C-407E-A947-70E740481C1C}">
                                <a14:useLocalDpi xmlns:a14="http://schemas.microsoft.com/office/drawing/2010/main" val="0"/>
                              </a:ext>
                            </a:extLst>
                          </a:blip>
                          <a:srcRect/>
                          <a:stretch>
                            <a:fillRect/>
                          </a:stretch>
                        </pic:blipFill>
                        <pic:spPr>
                          <a:xfrm>
                            <a:off x="0" y="0"/>
                            <a:ext cx="1454150" cy="1482090"/>
                          </a:xfrm>
                          <a:prstGeom prst="rect">
                            <a:avLst/>
                          </a:prstGeom>
                          <a:noFill/>
                        </pic:spPr>
                      </pic:pic>
                    </a:graphicData>
                  </a:graphic>
                </wp:anchor>
              </w:drawing>
            </w:r>
            <w:r>
              <w:rPr>
                <w:rFonts w:ascii="宋体" w:hAnsi="宋体" w:cs="宋体" w:hint="eastAsia"/>
                <w:color w:val="000000"/>
                <w:kern w:val="0"/>
                <w:sz w:val="22"/>
                <w:szCs w:val="22"/>
                <w:lang w:bidi="ar"/>
              </w:rPr>
              <w:t>茶水柜</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4101D2">
            <w:pPr>
              <w:widowControl/>
              <w:jc w:val="center"/>
              <w:textAlignment w:val="center"/>
              <w:rPr>
                <w:rFonts w:ascii="宋体" w:hAnsi="宋体" w:cs="宋体"/>
                <w:color w:val="000000"/>
                <w:sz w:val="22"/>
                <w:szCs w:val="22"/>
              </w:rPr>
            </w:pP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800*400*870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 xml:space="preserve">1.规格：800*400*H870（±5mm）。                                                       </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679"/>
        </w:trPr>
        <w:tc>
          <w:tcPr>
            <w:tcW w:w="3544" w:type="dxa"/>
            <w:gridSpan w:val="3"/>
            <w:tcBorders>
              <w:top w:val="single" w:sz="4" w:space="0" w:color="000000"/>
              <w:left w:val="single" w:sz="4" w:space="0" w:color="000000"/>
              <w:bottom w:val="single" w:sz="4" w:space="0" w:color="000000"/>
              <w:right w:val="nil"/>
            </w:tcBorders>
            <w:shd w:val="clear" w:color="auto" w:fill="auto"/>
            <w:vAlign w:val="center"/>
          </w:tcPr>
          <w:p w:rsidR="004101D2" w:rsidRDefault="00771485">
            <w:pPr>
              <w:widowControl/>
              <w:jc w:val="left"/>
              <w:textAlignment w:val="center"/>
              <w:rPr>
                <w:rFonts w:ascii="宋体" w:hAnsi="宋体" w:cs="宋体"/>
                <w:color w:val="000000"/>
                <w:sz w:val="24"/>
              </w:rPr>
            </w:pPr>
            <w:r>
              <w:rPr>
                <w:rFonts w:ascii="宋体" w:hAnsi="宋体" w:cs="宋体" w:hint="eastAsia"/>
                <w:color w:val="000000"/>
                <w:kern w:val="0"/>
                <w:sz w:val="24"/>
                <w:lang w:bidi="ar"/>
              </w:rPr>
              <w:t>器材库</w:t>
            </w: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70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101D2" w:rsidRDefault="004101D2">
            <w:pPr>
              <w:rPr>
                <w:rFonts w:ascii="宋体" w:hAnsi="宋体" w:cs="宋体"/>
                <w:color w:val="000000"/>
                <w:sz w:val="22"/>
                <w:szCs w:val="22"/>
              </w:rPr>
            </w:pPr>
          </w:p>
        </w:tc>
      </w:tr>
      <w:tr w:rsidR="004101D2">
        <w:trPr>
          <w:trHeight w:val="3915"/>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34</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办公桌</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20704" behindDoc="0" locked="0" layoutInCell="1" allowOverlap="1">
                  <wp:simplePos x="0" y="0"/>
                  <wp:positionH relativeFrom="column">
                    <wp:posOffset>-57150</wp:posOffset>
                  </wp:positionH>
                  <wp:positionV relativeFrom="paragraph">
                    <wp:posOffset>-360045</wp:posOffset>
                  </wp:positionV>
                  <wp:extent cx="1583690" cy="1503045"/>
                  <wp:effectExtent l="0" t="0" r="0" b="0"/>
                  <wp:wrapNone/>
                  <wp:docPr id="45" name="图片 45"/>
                  <wp:cNvGraphicFramePr/>
                  <a:graphic xmlns:a="http://schemas.openxmlformats.org/drawingml/2006/main">
                    <a:graphicData uri="http://schemas.openxmlformats.org/drawingml/2006/picture">
                      <pic:pic xmlns:pic="http://schemas.openxmlformats.org/drawingml/2006/picture">
                        <pic:nvPicPr>
                          <pic:cNvPr id="45" name="图片 45"/>
                          <pic:cNvPicPr>
                            <a:picLocks noChangeArrowheads="1"/>
                          </pic:cNvPicPr>
                        </pic:nvPicPr>
                        <pic:blipFill>
                          <a:blip r:embed="rId77">
                            <a:extLst>
                              <a:ext uri="{28A0092B-C50C-407E-A947-70E740481C1C}">
                                <a14:useLocalDpi xmlns:a14="http://schemas.microsoft.com/office/drawing/2010/main" val="0"/>
                              </a:ext>
                            </a:extLst>
                          </a:blip>
                          <a:srcRect/>
                          <a:stretch>
                            <a:fillRect/>
                          </a:stretch>
                        </pic:blipFill>
                        <pic:spPr>
                          <a:xfrm>
                            <a:off x="0" y="0"/>
                            <a:ext cx="1583690" cy="150304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1400*700*760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1.规格：1400*700*H760mm（±10mm）。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240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35</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办公椅</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noProof/>
                <w:color w:val="000000"/>
                <w:kern w:val="0"/>
                <w:sz w:val="22"/>
                <w:szCs w:val="22"/>
              </w:rPr>
              <w:drawing>
                <wp:anchor distT="0" distB="0" distL="114300" distR="114300" simplePos="0" relativeHeight="251721728" behindDoc="0" locked="0" layoutInCell="1" allowOverlap="1">
                  <wp:simplePos x="0" y="0"/>
                  <wp:positionH relativeFrom="column">
                    <wp:posOffset>104775</wp:posOffset>
                  </wp:positionH>
                  <wp:positionV relativeFrom="paragraph">
                    <wp:posOffset>320675</wp:posOffset>
                  </wp:positionV>
                  <wp:extent cx="913765" cy="1134110"/>
                  <wp:effectExtent l="0" t="0" r="0" b="0"/>
                  <wp:wrapNone/>
                  <wp:docPr id="44" name="图片 44"/>
                  <wp:cNvGraphicFramePr/>
                  <a:graphic xmlns:a="http://schemas.openxmlformats.org/drawingml/2006/main">
                    <a:graphicData uri="http://schemas.openxmlformats.org/drawingml/2006/picture">
                      <pic:pic xmlns:pic="http://schemas.openxmlformats.org/drawingml/2006/picture">
                        <pic:nvPicPr>
                          <pic:cNvPr id="44" name="图片 44"/>
                          <pic:cNvPicPr>
                            <a:picLocks noChangeArrowheads="1"/>
                          </pic:cNvPicPr>
                        </pic:nvPicPr>
                        <pic:blipFill>
                          <a:blip r:embed="rId42">
                            <a:extLst>
                              <a:ext uri="{28A0092B-C50C-407E-A947-70E740481C1C}">
                                <a14:useLocalDpi xmlns:a14="http://schemas.microsoft.com/office/drawing/2010/main" val="0"/>
                              </a:ext>
                            </a:extLst>
                          </a:blip>
                          <a:srcRect/>
                          <a:stretch>
                            <a:fillRect/>
                          </a:stretch>
                        </pic:blipFill>
                        <pic:spPr>
                          <a:xfrm>
                            <a:off x="0" y="0"/>
                            <a:ext cx="913765" cy="113411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640*660*1060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1.规格：640mm*D660*H1060mm（±10mm）。</w:t>
            </w:r>
            <w:r>
              <w:rPr>
                <w:rFonts w:ascii="宋体" w:hAnsi="宋体" w:cs="宋体" w:hint="eastAsia"/>
                <w:color w:val="000000"/>
                <w:kern w:val="0"/>
                <w:sz w:val="22"/>
                <w:szCs w:val="22"/>
                <w:lang w:bidi="ar"/>
              </w:rPr>
              <w:br/>
              <w:t>2.椅面：采用优质西皮饰面，符合 GB/T16799-2018 要求，不含游离甲醛，不含可萃取重金属，不含有害染料，耐光性不低于5级，PH≥5。</w:t>
            </w:r>
            <w:r>
              <w:rPr>
                <w:rFonts w:ascii="宋体" w:hAnsi="宋体" w:cs="宋体" w:hint="eastAsia"/>
                <w:color w:val="000000"/>
                <w:kern w:val="0"/>
                <w:sz w:val="22"/>
                <w:szCs w:val="22"/>
                <w:lang w:bidi="ar"/>
              </w:rPr>
              <w:br/>
              <w:t>3.海绵：内衬高密度海绵，符合GB/T 10802-2006要求，表面涂有防止老化变形的保护膜。</w:t>
            </w:r>
            <w:r>
              <w:rPr>
                <w:rFonts w:ascii="宋体" w:hAnsi="宋体" w:cs="宋体" w:hint="eastAsia"/>
                <w:color w:val="000000"/>
                <w:kern w:val="0"/>
                <w:sz w:val="22"/>
                <w:szCs w:val="22"/>
                <w:lang w:bidi="ar"/>
              </w:rPr>
              <w:br/>
              <w:t>4.曲木板：热压成型多层弯曲木胶合板，厚度12mm。</w:t>
            </w:r>
            <w:r>
              <w:rPr>
                <w:rFonts w:ascii="宋体" w:hAnsi="宋体" w:cs="宋体" w:hint="eastAsia"/>
                <w:color w:val="000000"/>
                <w:kern w:val="0"/>
                <w:sz w:val="22"/>
                <w:szCs w:val="22"/>
                <w:lang w:bidi="ar"/>
              </w:rPr>
              <w:br/>
              <w:t>5.椅架：采用优质实木框架，表面喷涂环保聚酯漆。</w:t>
            </w:r>
          </w:p>
        </w:tc>
      </w:tr>
      <w:tr w:rsidR="004101D2">
        <w:trPr>
          <w:trHeight w:val="549"/>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36</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文件柜</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22752" behindDoc="0" locked="0" layoutInCell="1" allowOverlap="1">
                  <wp:simplePos x="0" y="0"/>
                  <wp:positionH relativeFrom="column">
                    <wp:posOffset>95885</wp:posOffset>
                  </wp:positionH>
                  <wp:positionV relativeFrom="paragraph">
                    <wp:posOffset>1325880</wp:posOffset>
                  </wp:positionV>
                  <wp:extent cx="1015365" cy="2225675"/>
                  <wp:effectExtent l="0" t="0" r="0" b="0"/>
                  <wp:wrapNone/>
                  <wp:docPr id="43" name="图片 43"/>
                  <wp:cNvGraphicFramePr/>
                  <a:graphic xmlns:a="http://schemas.openxmlformats.org/drawingml/2006/main">
                    <a:graphicData uri="http://schemas.openxmlformats.org/drawingml/2006/picture">
                      <pic:pic xmlns:pic="http://schemas.openxmlformats.org/drawingml/2006/picture">
                        <pic:nvPicPr>
                          <pic:cNvPr id="43" name="图片 43"/>
                          <pic:cNvPicPr>
                            <a:picLocks noChangeArrowheads="1"/>
                          </pic:cNvPicPr>
                        </pic:nvPicPr>
                        <pic:blipFill>
                          <a:blip r:embed="rId78">
                            <a:extLst>
                              <a:ext uri="{28A0092B-C50C-407E-A947-70E740481C1C}">
                                <a14:useLocalDpi xmlns:a14="http://schemas.microsoft.com/office/drawing/2010/main" val="0"/>
                              </a:ext>
                            </a:extLst>
                          </a:blip>
                          <a:srcRect/>
                          <a:stretch>
                            <a:fillRect/>
                          </a:stretch>
                        </pic:blipFill>
                        <pic:spPr>
                          <a:xfrm>
                            <a:off x="0" y="0"/>
                            <a:ext cx="1015365" cy="222567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900*400*1850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1、规格：900*400*1850mm（±5mm）。</w:t>
            </w:r>
            <w:r>
              <w:rPr>
                <w:rFonts w:ascii="宋体" w:hAnsi="宋体" w:cs="宋体" w:hint="eastAsia"/>
                <w:color w:val="000000"/>
                <w:kern w:val="0"/>
                <w:sz w:val="22"/>
                <w:szCs w:val="22"/>
                <w:lang w:bidi="ar"/>
              </w:rPr>
              <w:br/>
              <w:t>2、钢板：优质一级冷轧钢板，裸板厚度≥0.8mm，所检项目符合GB/T 3325-2024要求，硬度≥3H，冲击强度、耐盐</w:t>
            </w:r>
            <w:proofErr w:type="gramStart"/>
            <w:r>
              <w:rPr>
                <w:rFonts w:ascii="宋体" w:hAnsi="宋体" w:cs="宋体" w:hint="eastAsia"/>
                <w:color w:val="000000"/>
                <w:kern w:val="0"/>
                <w:sz w:val="22"/>
                <w:szCs w:val="22"/>
                <w:lang w:bidi="ar"/>
              </w:rPr>
              <w:t>浴符合</w:t>
            </w:r>
            <w:proofErr w:type="gramEnd"/>
            <w:r>
              <w:rPr>
                <w:rFonts w:ascii="宋体" w:hAnsi="宋体" w:cs="宋体" w:hint="eastAsia"/>
                <w:color w:val="000000"/>
                <w:kern w:val="0"/>
                <w:sz w:val="22"/>
                <w:szCs w:val="22"/>
                <w:lang w:bidi="ar"/>
              </w:rPr>
              <w:t xml:space="preserve">要求，附着力为1级，耐腐蚀中性盐雾试验达到10级, 外观保护评级达到10级。 </w:t>
            </w:r>
            <w:r>
              <w:rPr>
                <w:rFonts w:ascii="宋体" w:hAnsi="宋体" w:cs="宋体" w:hint="eastAsia"/>
                <w:color w:val="000000"/>
                <w:kern w:val="0"/>
                <w:sz w:val="22"/>
                <w:szCs w:val="22"/>
                <w:lang w:bidi="ar"/>
              </w:rPr>
              <w:br/>
              <w:t xml:space="preserve">3、涂层：采用优质静电喷涂粉末，经高温固化处理，使产品抗蚀，耐磨能力大大提高，所检项目符合HG/T 2006-2022要求，耐冲击性、耐盐雾性(中性盐雾 500h) 符合要求，铅笔硬度≥3H, 附着力达到≤1级，耐酸性240h无异常，耐碱性168h无异常，耐沸水无异常，耐磨性(750g/500r)≤9mg，涂层厚度≥70μm。 </w:t>
            </w:r>
            <w:r>
              <w:rPr>
                <w:rFonts w:ascii="宋体" w:hAnsi="宋体" w:cs="宋体" w:hint="eastAsia"/>
                <w:color w:val="000000"/>
                <w:kern w:val="0"/>
                <w:sz w:val="22"/>
                <w:szCs w:val="22"/>
                <w:lang w:bidi="ar"/>
              </w:rPr>
              <w:br/>
              <w:t>4、五金配件：采用优质缓冲铰链、锁具（内波浪锁，配三级管理钥匙）等五金配件；铰链所检项目符合QB/T 3832-1999、QB/T 2189-2013要求，垂直静载荷(20kg)、水平静载荷(40N)、耐久性(20万次)均无损，耐腐蚀乙酸盐雾试验(500h)、耐腐蚀中性盐雾试验(1010h)均达到10级。</w:t>
            </w:r>
            <w:r>
              <w:rPr>
                <w:rFonts w:ascii="宋体" w:hAnsi="宋体" w:cs="宋体" w:hint="eastAsia"/>
                <w:color w:val="000000"/>
                <w:kern w:val="0"/>
                <w:sz w:val="22"/>
                <w:szCs w:val="22"/>
                <w:lang w:bidi="ar"/>
              </w:rPr>
              <w:br/>
              <w:t>5、结构：上面玻璃门，下实门结构，薄边，门内二块活动层板，高度可调，所有门板设标签框、配锁和扣手。</w:t>
            </w:r>
            <w:r>
              <w:rPr>
                <w:rFonts w:ascii="宋体" w:hAnsi="宋体" w:cs="宋体" w:hint="eastAsia"/>
                <w:color w:val="000000"/>
                <w:kern w:val="0"/>
                <w:sz w:val="22"/>
                <w:szCs w:val="22"/>
                <w:lang w:bidi="ar"/>
              </w:rPr>
              <w:br/>
              <w:t>6、工艺要求：</w:t>
            </w:r>
            <w:r>
              <w:rPr>
                <w:rFonts w:ascii="宋体" w:hAnsi="宋体" w:cs="宋体" w:hint="eastAsia"/>
                <w:color w:val="000000"/>
                <w:kern w:val="0"/>
                <w:sz w:val="22"/>
                <w:szCs w:val="22"/>
                <w:lang w:bidi="ar"/>
              </w:rPr>
              <w:br/>
              <w:t>（1）顶板盖为8mm圆边成型，</w:t>
            </w:r>
            <w:r>
              <w:rPr>
                <w:rFonts w:ascii="宋体" w:hAnsi="宋体" w:cs="宋体" w:hint="eastAsia"/>
                <w:color w:val="000000"/>
                <w:kern w:val="0"/>
                <w:sz w:val="22"/>
                <w:szCs w:val="22"/>
                <w:lang w:bidi="ar"/>
              </w:rPr>
              <w:br/>
              <w:t>（2）侧帮为8mm圆边成型，</w:t>
            </w:r>
            <w:r>
              <w:rPr>
                <w:rFonts w:ascii="宋体" w:hAnsi="宋体" w:cs="宋体" w:hint="eastAsia"/>
                <w:color w:val="000000"/>
                <w:kern w:val="0"/>
                <w:sz w:val="22"/>
                <w:szCs w:val="22"/>
                <w:lang w:bidi="ar"/>
              </w:rPr>
              <w:br/>
              <w:t>（3）侧帮和帮的前支撑要求一块板一次折弯成型，不允许拼接，</w:t>
            </w:r>
            <w:r>
              <w:rPr>
                <w:rFonts w:ascii="宋体" w:hAnsi="宋体" w:cs="宋体" w:hint="eastAsia"/>
                <w:color w:val="000000"/>
                <w:kern w:val="0"/>
                <w:sz w:val="22"/>
                <w:szCs w:val="22"/>
                <w:lang w:bidi="ar"/>
              </w:rPr>
              <w:br/>
              <w:t>（4）顶板盖和盖的前支撑要求一块板一次折弯成型，不允许拼接，</w:t>
            </w:r>
            <w:r>
              <w:rPr>
                <w:rFonts w:ascii="宋体" w:hAnsi="宋体" w:cs="宋体" w:hint="eastAsia"/>
                <w:color w:val="000000"/>
                <w:kern w:val="0"/>
                <w:sz w:val="22"/>
                <w:szCs w:val="22"/>
                <w:lang w:bidi="ar"/>
              </w:rPr>
              <w:br/>
            </w:r>
            <w:r>
              <w:rPr>
                <w:rFonts w:ascii="宋体" w:hAnsi="宋体" w:cs="宋体" w:hint="eastAsia"/>
                <w:color w:val="000000"/>
                <w:kern w:val="0"/>
                <w:sz w:val="22"/>
                <w:szCs w:val="22"/>
                <w:lang w:bidi="ar"/>
              </w:rPr>
              <w:lastRenderedPageBreak/>
              <w:t>（5）后背和梯子要求一块板一次折弯成型，不允许拼接，</w:t>
            </w:r>
            <w:r>
              <w:rPr>
                <w:rFonts w:ascii="宋体" w:hAnsi="宋体" w:cs="宋体" w:hint="eastAsia"/>
                <w:color w:val="000000"/>
                <w:kern w:val="0"/>
                <w:sz w:val="22"/>
                <w:szCs w:val="22"/>
                <w:lang w:bidi="ar"/>
              </w:rPr>
              <w:br/>
              <w:t>（6）冲压一体扣手，颜色同柜体一致。</w:t>
            </w:r>
          </w:p>
        </w:tc>
      </w:tr>
      <w:tr w:rsidR="004101D2">
        <w:trPr>
          <w:trHeight w:val="2676"/>
        </w:trPr>
        <w:tc>
          <w:tcPr>
            <w:tcW w:w="534" w:type="dxa"/>
            <w:tcBorders>
              <w:top w:val="single" w:sz="4" w:space="0" w:color="000000"/>
              <w:left w:val="single" w:sz="4" w:space="0" w:color="000000"/>
              <w:bottom w:val="single" w:sz="4" w:space="0" w:color="000000"/>
              <w:right w:val="single" w:sz="4" w:space="0" w:color="000000"/>
            </w:tcBorders>
            <w:shd w:val="clear" w:color="auto" w:fill="C9E4B4"/>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37</w:t>
            </w:r>
          </w:p>
        </w:tc>
        <w:tc>
          <w:tcPr>
            <w:tcW w:w="816" w:type="dxa"/>
            <w:tcBorders>
              <w:top w:val="single" w:sz="4" w:space="0" w:color="000000"/>
              <w:left w:val="single" w:sz="4" w:space="0" w:color="000000"/>
              <w:bottom w:val="single" w:sz="4" w:space="0" w:color="000000"/>
              <w:right w:val="single" w:sz="4" w:space="0" w:color="000000"/>
            </w:tcBorders>
            <w:shd w:val="clear" w:color="auto" w:fill="C9E4B4"/>
            <w:vAlign w:val="center"/>
          </w:tcPr>
          <w:p w:rsidR="004101D2" w:rsidRDefault="00771485">
            <w:pPr>
              <w:widowControl/>
              <w:jc w:val="center"/>
              <w:textAlignment w:val="center"/>
              <w:rPr>
                <w:rFonts w:ascii="宋体" w:hAnsi="宋体" w:cs="宋体"/>
                <w:color w:val="000000"/>
                <w:sz w:val="20"/>
              </w:rPr>
            </w:pPr>
            <w:r>
              <w:rPr>
                <w:rFonts w:hint="eastAsia"/>
                <w:sz w:val="24"/>
              </w:rPr>
              <w:t>▲</w:t>
            </w:r>
            <w:r>
              <w:rPr>
                <w:rFonts w:ascii="宋体" w:hAnsi="宋体" w:cs="宋体" w:hint="eastAsia"/>
                <w:color w:val="000000"/>
                <w:kern w:val="0"/>
                <w:sz w:val="20"/>
                <w:lang w:bidi="ar"/>
              </w:rPr>
              <w:t>器材密集柜</w:t>
            </w:r>
            <w:r>
              <w:rPr>
                <w:rFonts w:ascii="宋体" w:hAnsi="宋体" w:cs="宋体" w:hint="eastAsia"/>
                <w:color w:val="000000"/>
                <w:kern w:val="0"/>
                <w:sz w:val="20"/>
                <w:lang w:bidi="ar"/>
              </w:rPr>
              <w:br/>
              <w:t>（核心产品</w:t>
            </w:r>
            <w:r>
              <w:rPr>
                <w:rFonts w:ascii="宋体" w:hAnsi="宋体" w:cs="宋体"/>
                <w:color w:val="000000"/>
                <w:kern w:val="0"/>
                <w:sz w:val="20"/>
                <w:lang w:bidi="ar"/>
              </w:rPr>
              <w:t>）</w:t>
            </w:r>
          </w:p>
        </w:tc>
        <w:tc>
          <w:tcPr>
            <w:tcW w:w="2194" w:type="dxa"/>
            <w:tcBorders>
              <w:top w:val="single" w:sz="4" w:space="0" w:color="000000"/>
              <w:left w:val="single" w:sz="4" w:space="0" w:color="000000"/>
              <w:bottom w:val="single" w:sz="4" w:space="0" w:color="000000"/>
              <w:right w:val="single" w:sz="4" w:space="0" w:color="000000"/>
            </w:tcBorders>
            <w:shd w:val="clear" w:color="auto" w:fill="C9E4B4"/>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23776" behindDoc="0" locked="0" layoutInCell="1" allowOverlap="1">
                  <wp:simplePos x="0" y="0"/>
                  <wp:positionH relativeFrom="column">
                    <wp:posOffset>45720</wp:posOffset>
                  </wp:positionH>
                  <wp:positionV relativeFrom="paragraph">
                    <wp:posOffset>2105025</wp:posOffset>
                  </wp:positionV>
                  <wp:extent cx="1094105" cy="962025"/>
                  <wp:effectExtent l="0" t="0" r="0" b="0"/>
                  <wp:wrapNone/>
                  <wp:docPr id="42" name="图片 42"/>
                  <wp:cNvGraphicFramePr/>
                  <a:graphic xmlns:a="http://schemas.openxmlformats.org/drawingml/2006/main">
                    <a:graphicData uri="http://schemas.openxmlformats.org/drawingml/2006/picture">
                      <pic:pic xmlns:pic="http://schemas.openxmlformats.org/drawingml/2006/picture">
                        <pic:nvPicPr>
                          <pic:cNvPr id="42" name="图片 42"/>
                          <pic:cNvPicPr>
                            <a:picLocks noChangeArrowheads="1"/>
                          </pic:cNvPicPr>
                        </pic:nvPicPr>
                        <pic:blipFill>
                          <a:blip r:embed="rId79">
                            <a:extLst>
                              <a:ext uri="{28A0092B-C50C-407E-A947-70E740481C1C}">
                                <a14:useLocalDpi xmlns:a14="http://schemas.microsoft.com/office/drawing/2010/main" val="0"/>
                              </a:ext>
                            </a:extLst>
                          </a:blip>
                          <a:srcRect/>
                          <a:stretch>
                            <a:fillRect/>
                          </a:stretch>
                        </pic:blipFill>
                        <pic:spPr>
                          <a:xfrm>
                            <a:off x="0" y="0"/>
                            <a:ext cx="1094105" cy="96202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C9E4B4"/>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900*600*2400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C9E4B4"/>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35</w:t>
            </w:r>
          </w:p>
        </w:tc>
        <w:tc>
          <w:tcPr>
            <w:tcW w:w="7013" w:type="dxa"/>
            <w:tcBorders>
              <w:top w:val="single" w:sz="4" w:space="0" w:color="000000"/>
              <w:left w:val="single" w:sz="4" w:space="0" w:color="000000"/>
              <w:bottom w:val="single" w:sz="4" w:space="0" w:color="000000"/>
              <w:right w:val="single" w:sz="4" w:space="0" w:color="000000"/>
            </w:tcBorders>
            <w:shd w:val="clear" w:color="auto" w:fill="C9E4B4"/>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规格：900mm*600*H2400mm（±10mm）</w:t>
            </w:r>
            <w:r>
              <w:rPr>
                <w:rFonts w:ascii="宋体" w:hAnsi="宋体" w:cs="宋体" w:hint="eastAsia"/>
                <w:color w:val="000000"/>
                <w:kern w:val="0"/>
                <w:sz w:val="22"/>
                <w:szCs w:val="22"/>
                <w:lang w:bidi="ar"/>
              </w:rPr>
              <w:br/>
              <w:t>1、零部件材质要求</w:t>
            </w:r>
            <w:r>
              <w:rPr>
                <w:rFonts w:ascii="宋体" w:hAnsi="宋体" w:cs="宋体" w:hint="eastAsia"/>
                <w:color w:val="000000"/>
                <w:kern w:val="0"/>
                <w:sz w:val="22"/>
                <w:szCs w:val="22"/>
                <w:lang w:bidi="ar"/>
              </w:rPr>
              <w:br/>
              <w:t>（1） 密集架防尘顶板：钢板厚度≥1.0mm，检测依据：符合GB/T 13667.3-2013；GB/T 228.1-2010国家标准。</w:t>
            </w:r>
            <w:r>
              <w:rPr>
                <w:rFonts w:ascii="宋体" w:hAnsi="宋体" w:cs="宋体" w:hint="eastAsia"/>
                <w:color w:val="000000"/>
                <w:kern w:val="0"/>
                <w:sz w:val="22"/>
                <w:szCs w:val="22"/>
                <w:lang w:bidi="ar"/>
              </w:rPr>
              <w:br/>
              <w:t>（2）密集架圆弧侧面板：钢板厚度≥1.0mm，检测依据：符合GB/T 13667.3-2013；GB/T 228.1-2010国家标准。</w:t>
            </w:r>
            <w:r>
              <w:rPr>
                <w:rFonts w:ascii="宋体" w:hAnsi="宋体" w:cs="宋体" w:hint="eastAsia"/>
                <w:color w:val="000000"/>
                <w:kern w:val="0"/>
                <w:sz w:val="22"/>
                <w:szCs w:val="22"/>
                <w:lang w:bidi="ar"/>
              </w:rPr>
              <w:br/>
              <w:t>（3）密集架成型立柱：钢板厚度≥1.5mm，检测依据：符合GB/T 13667.3-2013；GB/T 228.1-2010国家标准。</w:t>
            </w:r>
            <w:r>
              <w:rPr>
                <w:rFonts w:ascii="宋体" w:hAnsi="宋体" w:cs="宋体" w:hint="eastAsia"/>
                <w:color w:val="000000"/>
                <w:kern w:val="0"/>
                <w:sz w:val="22"/>
                <w:szCs w:val="22"/>
                <w:lang w:bidi="ar"/>
              </w:rPr>
              <w:br/>
              <w:t>（4）密集架成型底梁：钢板厚度≥3.0mm，检测依据：符合GB/T 228.1-2010国家标准。</w:t>
            </w:r>
            <w:r>
              <w:rPr>
                <w:rFonts w:ascii="宋体" w:hAnsi="宋体" w:cs="宋体" w:hint="eastAsia"/>
                <w:color w:val="000000"/>
                <w:kern w:val="0"/>
                <w:sz w:val="22"/>
                <w:szCs w:val="22"/>
                <w:lang w:bidi="ar"/>
              </w:rPr>
              <w:br/>
              <w:t xml:space="preserve">（5）密集架导轨护板：钢板厚度≥4.0mm，检测依据：符合GB/T 13667.3-2013；GB/T 228.1-2010国家标准。 </w:t>
            </w:r>
            <w:r>
              <w:rPr>
                <w:rFonts w:ascii="宋体" w:hAnsi="宋体" w:cs="宋体" w:hint="eastAsia"/>
                <w:color w:val="000000"/>
                <w:kern w:val="0"/>
                <w:sz w:val="22"/>
                <w:szCs w:val="22"/>
                <w:lang w:bidi="ar"/>
              </w:rPr>
              <w:br/>
              <w:t>（6）密集架紧固件：检测依据：符合 GB/T 228.1-2010；GB/T 4340.1-2009国家标准。</w:t>
            </w:r>
            <w:r>
              <w:rPr>
                <w:rFonts w:ascii="宋体" w:hAnsi="宋体" w:cs="宋体" w:hint="eastAsia"/>
                <w:color w:val="000000"/>
                <w:kern w:val="0"/>
                <w:sz w:val="22"/>
                <w:szCs w:val="22"/>
                <w:lang w:bidi="ar"/>
              </w:rPr>
              <w:br/>
              <w:t>（7）密集架传动机构总成：检测依据：符合 GB/T 3117-2009；GB/T 1958-2017国家标准。</w:t>
            </w:r>
            <w:r>
              <w:rPr>
                <w:rFonts w:ascii="宋体" w:hAnsi="宋体" w:cs="宋体" w:hint="eastAsia"/>
                <w:color w:val="000000"/>
                <w:kern w:val="0"/>
                <w:sz w:val="22"/>
                <w:szCs w:val="22"/>
                <w:lang w:bidi="ar"/>
              </w:rPr>
              <w:br/>
              <w:t>（8）密集架传动轴：规格：≥Φ20，检测依据：符合 GB/T 1958-2017国家标准。</w:t>
            </w:r>
            <w:r>
              <w:rPr>
                <w:rFonts w:ascii="宋体" w:hAnsi="宋体" w:cs="宋体" w:hint="eastAsia"/>
                <w:color w:val="000000"/>
                <w:kern w:val="0"/>
                <w:sz w:val="22"/>
                <w:szCs w:val="22"/>
                <w:lang w:bidi="ar"/>
              </w:rPr>
              <w:br/>
              <w:t>（9）密集架链轮：规格：12-48齿，检测依据：符合GB/T 3177-2009；GB/T 1958-2017国家标准。</w:t>
            </w:r>
            <w:r>
              <w:rPr>
                <w:rFonts w:ascii="宋体" w:hAnsi="宋体" w:cs="宋体" w:hint="eastAsia"/>
                <w:color w:val="000000"/>
                <w:kern w:val="0"/>
                <w:sz w:val="22"/>
                <w:szCs w:val="22"/>
                <w:lang w:bidi="ar"/>
              </w:rPr>
              <w:br/>
              <w:t>（10）密集架铸铁</w:t>
            </w:r>
            <w:proofErr w:type="gramStart"/>
            <w:r>
              <w:rPr>
                <w:rFonts w:ascii="宋体" w:hAnsi="宋体" w:cs="宋体" w:hint="eastAsia"/>
                <w:color w:val="000000"/>
                <w:kern w:val="0"/>
                <w:sz w:val="22"/>
                <w:szCs w:val="22"/>
                <w:lang w:bidi="ar"/>
              </w:rPr>
              <w:t>铁</w:t>
            </w:r>
            <w:proofErr w:type="gramEnd"/>
            <w:r>
              <w:rPr>
                <w:rFonts w:ascii="宋体" w:hAnsi="宋体" w:cs="宋体" w:hint="eastAsia"/>
                <w:color w:val="000000"/>
                <w:kern w:val="0"/>
                <w:sz w:val="22"/>
                <w:szCs w:val="22"/>
                <w:lang w:bidi="ar"/>
              </w:rPr>
              <w:t>滚轮：规格：≥Φ140，检测依据：符合GB/T 230.1-2018国家标准。</w:t>
            </w:r>
            <w:r>
              <w:rPr>
                <w:rFonts w:ascii="宋体" w:hAnsi="宋体" w:cs="宋体" w:hint="eastAsia"/>
                <w:color w:val="000000"/>
                <w:kern w:val="0"/>
                <w:sz w:val="22"/>
                <w:szCs w:val="22"/>
                <w:lang w:bidi="ar"/>
              </w:rPr>
              <w:br/>
              <w:t>（11）密集架操纵手摇柄：采用螺旋三叉式结构，外尺寸</w:t>
            </w:r>
            <w:proofErr w:type="gramStart"/>
            <w:r>
              <w:rPr>
                <w:rFonts w:ascii="宋体" w:hAnsi="宋体" w:cs="宋体" w:hint="eastAsia"/>
                <w:color w:val="000000"/>
                <w:kern w:val="0"/>
                <w:sz w:val="22"/>
                <w:szCs w:val="22"/>
                <w:lang w:bidi="ar"/>
              </w:rPr>
              <w:t>近似圆</w:t>
            </w:r>
            <w:proofErr w:type="gramEnd"/>
            <w:r>
              <w:rPr>
                <w:rFonts w:ascii="宋体" w:hAnsi="宋体" w:cs="宋体" w:hint="eastAsia"/>
                <w:color w:val="000000"/>
                <w:kern w:val="0"/>
                <w:sz w:val="22"/>
                <w:szCs w:val="22"/>
                <w:lang w:bidi="ar"/>
              </w:rPr>
              <w:t>直径≥380mm，锌合金或铝合金材质，表面喷涂</w:t>
            </w:r>
            <w:proofErr w:type="gramStart"/>
            <w:r>
              <w:rPr>
                <w:rFonts w:ascii="宋体" w:hAnsi="宋体" w:cs="宋体" w:hint="eastAsia"/>
                <w:color w:val="000000"/>
                <w:kern w:val="0"/>
                <w:sz w:val="22"/>
                <w:szCs w:val="22"/>
                <w:lang w:bidi="ar"/>
              </w:rPr>
              <w:t>颜色和架体</w:t>
            </w:r>
            <w:proofErr w:type="gramEnd"/>
            <w:r>
              <w:rPr>
                <w:rFonts w:ascii="宋体" w:hAnsi="宋体" w:cs="宋体" w:hint="eastAsia"/>
                <w:color w:val="000000"/>
                <w:kern w:val="0"/>
                <w:sz w:val="22"/>
                <w:szCs w:val="22"/>
                <w:lang w:bidi="ar"/>
              </w:rPr>
              <w:t>颜色一致，内部传动采用双向超离合结构（双挂钩），手柄采用圆柱或圆锥形结构，检测依据：符合GB/T 13667.3-2013 国家标准。</w:t>
            </w:r>
            <w:r>
              <w:rPr>
                <w:rFonts w:ascii="宋体" w:hAnsi="宋体" w:cs="宋体" w:hint="eastAsia"/>
                <w:color w:val="000000"/>
                <w:kern w:val="0"/>
                <w:sz w:val="22"/>
                <w:szCs w:val="22"/>
                <w:lang w:bidi="ar"/>
              </w:rPr>
              <w:br/>
            </w:r>
            <w:r>
              <w:rPr>
                <w:rFonts w:ascii="宋体" w:hAnsi="宋体" w:cs="宋体" w:hint="eastAsia"/>
                <w:color w:val="000000"/>
                <w:kern w:val="0"/>
                <w:sz w:val="22"/>
                <w:szCs w:val="22"/>
                <w:lang w:bidi="ar"/>
              </w:rPr>
              <w:lastRenderedPageBreak/>
              <w:t>2、技术要求</w:t>
            </w:r>
            <w:r>
              <w:rPr>
                <w:rFonts w:ascii="宋体" w:hAnsi="宋体" w:cs="宋体" w:hint="eastAsia"/>
                <w:color w:val="000000"/>
                <w:kern w:val="0"/>
                <w:sz w:val="22"/>
                <w:szCs w:val="22"/>
                <w:lang w:bidi="ar"/>
              </w:rPr>
              <w:br/>
              <w:t>（1）密集架为组合式结构，主要由立柱、搁板、挂板、侧护板、底梁、操纵手柄、滚轮、传动机构、轨道等零部件组成。</w:t>
            </w:r>
            <w:r>
              <w:rPr>
                <w:rFonts w:ascii="宋体" w:hAnsi="宋体" w:cs="宋体" w:hint="eastAsia"/>
                <w:color w:val="000000"/>
                <w:kern w:val="0"/>
                <w:sz w:val="22"/>
                <w:szCs w:val="22"/>
                <w:lang w:bidi="ar"/>
              </w:rPr>
              <w:br/>
              <w:t>（2）架体外观及结构，钢制防护多柱式，由主柱、搁板、托架、顶板、侧护板、标签框、边缘材料等组成。喷涂面色泽一致，无划伤，架</w:t>
            </w:r>
            <w:proofErr w:type="gramStart"/>
            <w:r>
              <w:rPr>
                <w:rFonts w:ascii="宋体" w:hAnsi="宋体" w:cs="宋体" w:hint="eastAsia"/>
                <w:color w:val="000000"/>
                <w:kern w:val="0"/>
                <w:sz w:val="22"/>
                <w:szCs w:val="22"/>
                <w:lang w:bidi="ar"/>
              </w:rPr>
              <w:t>体材</w:t>
            </w:r>
            <w:proofErr w:type="gramEnd"/>
            <w:r>
              <w:rPr>
                <w:rFonts w:ascii="宋体" w:hAnsi="宋体" w:cs="宋体" w:hint="eastAsia"/>
                <w:color w:val="000000"/>
                <w:kern w:val="0"/>
                <w:sz w:val="22"/>
                <w:szCs w:val="22"/>
                <w:lang w:bidi="ar"/>
              </w:rPr>
              <w:t>料采用符合有关标准要求厚度及强度的性能极为良好的优质冷轧钢材。</w:t>
            </w:r>
            <w:r>
              <w:rPr>
                <w:rFonts w:ascii="宋体" w:hAnsi="宋体" w:cs="宋体" w:hint="eastAsia"/>
                <w:color w:val="000000"/>
                <w:kern w:val="0"/>
                <w:sz w:val="22"/>
                <w:szCs w:val="22"/>
                <w:lang w:bidi="ar"/>
              </w:rPr>
              <w:br/>
              <w:t>（3）架体为立柱插入式固定，采用优质冷轧钢板，立柱式为1.5mm，并与底盘进行连接以增加稳定性，立柱两面均布冲裁可上、下调节的挂孔。每根立柱必须有凹凸拉伸式加强强度设计。必须插入至底盘底部并用螺丝连接，与底盘进行连接以增加稳定性，不得采用斜拉索。双面架中间</w:t>
            </w:r>
            <w:proofErr w:type="gramStart"/>
            <w:r>
              <w:rPr>
                <w:rFonts w:ascii="宋体" w:hAnsi="宋体" w:cs="宋体" w:hint="eastAsia"/>
                <w:color w:val="000000"/>
                <w:kern w:val="0"/>
                <w:sz w:val="22"/>
                <w:szCs w:val="22"/>
                <w:lang w:bidi="ar"/>
              </w:rPr>
              <w:t>有挡条</w:t>
            </w:r>
            <w:proofErr w:type="gramEnd"/>
            <w:r>
              <w:rPr>
                <w:rFonts w:ascii="宋体" w:hAnsi="宋体" w:cs="宋体" w:hint="eastAsia"/>
                <w:color w:val="000000"/>
                <w:kern w:val="0"/>
                <w:sz w:val="22"/>
                <w:szCs w:val="22"/>
                <w:lang w:bidi="ar"/>
              </w:rPr>
              <w:t>。立柱≥1.5mm，轴承</w:t>
            </w:r>
            <w:proofErr w:type="gramStart"/>
            <w:r>
              <w:rPr>
                <w:rFonts w:ascii="宋体" w:hAnsi="宋体" w:cs="宋体" w:hint="eastAsia"/>
                <w:color w:val="000000"/>
                <w:kern w:val="0"/>
                <w:sz w:val="22"/>
                <w:szCs w:val="22"/>
                <w:lang w:bidi="ar"/>
              </w:rPr>
              <w:t>档</w:t>
            </w:r>
            <w:proofErr w:type="gramEnd"/>
            <w:r>
              <w:rPr>
                <w:rFonts w:ascii="宋体" w:hAnsi="宋体" w:cs="宋体" w:hint="eastAsia"/>
                <w:color w:val="000000"/>
                <w:kern w:val="0"/>
                <w:sz w:val="22"/>
                <w:szCs w:val="22"/>
                <w:lang w:bidi="ar"/>
              </w:rPr>
              <w:t>采用四折弯，立柱正面为凹凸型结构，立柱折弯成型截面为≥35*50mm， 两面均布满可上、下调节的挂孔。</w:t>
            </w:r>
            <w:r>
              <w:rPr>
                <w:rFonts w:ascii="宋体" w:hAnsi="宋体" w:cs="宋体" w:hint="eastAsia"/>
                <w:color w:val="000000"/>
                <w:kern w:val="0"/>
                <w:sz w:val="22"/>
                <w:szCs w:val="22"/>
                <w:lang w:bidi="ar"/>
              </w:rPr>
              <w:br/>
              <w:t>（4）密集架搁板外侧面通过三次以上折弯成型，高度25-40mm，每片搁板可任意调节存放空间高度，搁板</w:t>
            </w:r>
            <w:proofErr w:type="gramStart"/>
            <w:r>
              <w:rPr>
                <w:rFonts w:ascii="宋体" w:hAnsi="宋体" w:cs="宋体" w:hint="eastAsia"/>
                <w:color w:val="000000"/>
                <w:kern w:val="0"/>
                <w:sz w:val="22"/>
                <w:szCs w:val="22"/>
                <w:lang w:bidi="ar"/>
              </w:rPr>
              <w:t>中间挡条外露</w:t>
            </w:r>
            <w:proofErr w:type="gramEnd"/>
            <w:r>
              <w:rPr>
                <w:rFonts w:ascii="宋体" w:hAnsi="宋体" w:cs="宋体" w:hint="eastAsia"/>
                <w:color w:val="000000"/>
                <w:kern w:val="0"/>
                <w:sz w:val="22"/>
                <w:szCs w:val="22"/>
                <w:lang w:bidi="ar"/>
              </w:rPr>
              <w:t>高≥60mm，搁板间有效高度为≥330mm，搁板能在有效孔距50-60mm以内间隔调整高度。每层搁板承重≥80kg，厚度1.2mm。</w:t>
            </w:r>
            <w:r>
              <w:rPr>
                <w:rFonts w:ascii="宋体" w:hAnsi="宋体" w:cs="宋体" w:hint="eastAsia"/>
                <w:color w:val="000000"/>
                <w:kern w:val="0"/>
                <w:sz w:val="22"/>
                <w:szCs w:val="22"/>
                <w:lang w:bidi="ar"/>
              </w:rPr>
              <w:br/>
              <w:t>（5）底梁上安装防倾倒装置，并设有防尘、防鼠装置，应具有良好的防尘、防光、防鼠功能。</w:t>
            </w:r>
            <w:r>
              <w:rPr>
                <w:rFonts w:ascii="宋体" w:hAnsi="宋体" w:cs="宋体" w:hint="eastAsia"/>
                <w:color w:val="000000"/>
                <w:kern w:val="0"/>
                <w:sz w:val="22"/>
                <w:szCs w:val="22"/>
                <w:lang w:bidi="ar"/>
              </w:rPr>
              <w:br/>
              <w:t>（6）侧护板：采用三段式结构，两侧弧型圆角处理。</w:t>
            </w:r>
            <w:r>
              <w:rPr>
                <w:rFonts w:ascii="宋体" w:hAnsi="宋体" w:cs="宋体" w:hint="eastAsia"/>
                <w:color w:val="000000"/>
                <w:kern w:val="0"/>
                <w:sz w:val="22"/>
                <w:szCs w:val="22"/>
                <w:lang w:bidi="ar"/>
              </w:rPr>
              <w:br/>
              <w:t>（7）为保证档案永久性存放特点和质量要求，两列移动护板闭合中间的密封条，采用高性能抗老化密封条，有效的达到防尘、防光的作用。</w:t>
            </w:r>
            <w:r>
              <w:rPr>
                <w:rFonts w:ascii="宋体" w:hAnsi="宋体" w:cs="宋体" w:hint="eastAsia"/>
                <w:color w:val="000000"/>
                <w:kern w:val="0"/>
                <w:sz w:val="22"/>
                <w:szCs w:val="22"/>
                <w:lang w:bidi="ar"/>
              </w:rPr>
              <w:br/>
              <w:t>（8）标准列在全负载下，每层搁板均布载重≥80kg，</w:t>
            </w:r>
            <w:proofErr w:type="gramStart"/>
            <w:r>
              <w:rPr>
                <w:rFonts w:ascii="宋体" w:hAnsi="宋体" w:cs="宋体" w:hint="eastAsia"/>
                <w:color w:val="000000"/>
                <w:kern w:val="0"/>
                <w:sz w:val="22"/>
                <w:szCs w:val="22"/>
                <w:lang w:bidi="ar"/>
              </w:rPr>
              <w:t>最大饶度</w:t>
            </w:r>
            <w:proofErr w:type="gramEnd"/>
            <w:r>
              <w:rPr>
                <w:rFonts w:ascii="宋体" w:hAnsi="宋体" w:cs="宋体" w:hint="eastAsia"/>
                <w:color w:val="000000"/>
                <w:kern w:val="0"/>
                <w:sz w:val="22"/>
                <w:szCs w:val="22"/>
                <w:lang w:bidi="ar"/>
              </w:rPr>
              <w:t>2-4mm，24小时卸载后，无裂纹，架体、立柱没有明显变形，架</w:t>
            </w:r>
            <w:proofErr w:type="gramStart"/>
            <w:r>
              <w:rPr>
                <w:rFonts w:ascii="宋体" w:hAnsi="宋体" w:cs="宋体" w:hint="eastAsia"/>
                <w:color w:val="000000"/>
                <w:kern w:val="0"/>
                <w:sz w:val="22"/>
                <w:szCs w:val="22"/>
                <w:lang w:bidi="ar"/>
              </w:rPr>
              <w:t>体不会</w:t>
            </w:r>
            <w:proofErr w:type="gramEnd"/>
            <w:r>
              <w:rPr>
                <w:rFonts w:ascii="宋体" w:hAnsi="宋体" w:cs="宋体" w:hint="eastAsia"/>
                <w:color w:val="000000"/>
                <w:kern w:val="0"/>
                <w:sz w:val="22"/>
                <w:szCs w:val="22"/>
                <w:lang w:bidi="ar"/>
              </w:rPr>
              <w:t>产生倾倒现象。</w:t>
            </w:r>
            <w:r>
              <w:rPr>
                <w:rFonts w:ascii="宋体" w:hAnsi="宋体" w:cs="宋体" w:hint="eastAsia"/>
                <w:color w:val="000000"/>
                <w:kern w:val="0"/>
                <w:sz w:val="22"/>
                <w:szCs w:val="22"/>
                <w:lang w:bidi="ar"/>
              </w:rPr>
              <w:br/>
              <w:t>（9）在全负载的情况下，各列密集架在操纵下运行自如，不得有阻滞现象。</w:t>
            </w:r>
            <w:r w:rsidRPr="0012209F">
              <w:rPr>
                <w:rFonts w:ascii="宋体" w:hAnsi="宋体" w:cs="宋体" w:hint="eastAsia"/>
                <w:color w:val="000000"/>
                <w:kern w:val="0"/>
                <w:sz w:val="22"/>
                <w:szCs w:val="22"/>
                <w:lang w:bidi="ar"/>
              </w:rPr>
              <w:t>每标准立方米</w:t>
            </w:r>
            <w:proofErr w:type="gramStart"/>
            <w:r w:rsidRPr="0012209F">
              <w:rPr>
                <w:rFonts w:ascii="宋体" w:hAnsi="宋体" w:cs="宋体" w:hint="eastAsia"/>
                <w:color w:val="000000"/>
                <w:kern w:val="0"/>
                <w:sz w:val="22"/>
                <w:szCs w:val="22"/>
                <w:lang w:bidi="ar"/>
              </w:rPr>
              <w:t>手动摇力</w:t>
            </w:r>
            <w:proofErr w:type="gramEnd"/>
            <w:r w:rsidRPr="0012209F">
              <w:rPr>
                <w:rFonts w:ascii="宋体" w:hAnsi="宋体" w:cs="宋体" w:hint="eastAsia"/>
                <w:color w:val="000000"/>
                <w:kern w:val="0"/>
                <w:sz w:val="22"/>
                <w:szCs w:val="22"/>
                <w:lang w:bidi="ar"/>
              </w:rPr>
              <w:t>≤8N。</w:t>
            </w:r>
            <w:r w:rsidRPr="0012209F">
              <w:rPr>
                <w:rFonts w:ascii="宋体" w:hAnsi="宋体" w:cs="宋体" w:hint="eastAsia"/>
                <w:color w:val="000000"/>
                <w:kern w:val="0"/>
                <w:sz w:val="22"/>
                <w:szCs w:val="22"/>
                <w:lang w:bidi="ar"/>
              </w:rPr>
              <w:br/>
              <w:t>（10）操纵手柄：采用螺旋三叉式结构，外尺寸</w:t>
            </w:r>
            <w:proofErr w:type="gramStart"/>
            <w:r w:rsidRPr="0012209F">
              <w:rPr>
                <w:rFonts w:ascii="宋体" w:hAnsi="宋体" w:cs="宋体" w:hint="eastAsia"/>
                <w:color w:val="000000"/>
                <w:kern w:val="0"/>
                <w:sz w:val="22"/>
                <w:szCs w:val="22"/>
                <w:lang w:bidi="ar"/>
              </w:rPr>
              <w:t>近似圆</w:t>
            </w:r>
            <w:proofErr w:type="gramEnd"/>
            <w:r w:rsidRPr="0012209F">
              <w:rPr>
                <w:rFonts w:ascii="宋体" w:hAnsi="宋体" w:cs="宋体" w:hint="eastAsia"/>
                <w:color w:val="000000"/>
                <w:kern w:val="0"/>
                <w:sz w:val="22"/>
                <w:szCs w:val="22"/>
                <w:lang w:bidi="ar"/>
              </w:rPr>
              <w:t>直径 380mm，锌合金材质，表面喷涂</w:t>
            </w:r>
            <w:proofErr w:type="gramStart"/>
            <w:r w:rsidRPr="0012209F">
              <w:rPr>
                <w:rFonts w:ascii="宋体" w:hAnsi="宋体" w:cs="宋体" w:hint="eastAsia"/>
                <w:color w:val="000000"/>
                <w:kern w:val="0"/>
                <w:sz w:val="22"/>
                <w:szCs w:val="22"/>
                <w:lang w:bidi="ar"/>
              </w:rPr>
              <w:t>颜色和架体</w:t>
            </w:r>
            <w:proofErr w:type="gramEnd"/>
            <w:r w:rsidRPr="0012209F">
              <w:rPr>
                <w:rFonts w:ascii="宋体" w:hAnsi="宋体" w:cs="宋体" w:hint="eastAsia"/>
                <w:color w:val="000000"/>
                <w:kern w:val="0"/>
                <w:sz w:val="22"/>
                <w:szCs w:val="22"/>
                <w:lang w:bidi="ar"/>
              </w:rPr>
              <w:t>颜色一致，内部传动采用双向超离合结构（双挂钩），手柄采用圆柱或圆锥形结构。</w:t>
            </w:r>
            <w:r>
              <w:rPr>
                <w:rFonts w:ascii="宋体" w:hAnsi="宋体" w:cs="宋体" w:hint="eastAsia"/>
                <w:color w:val="000000"/>
                <w:kern w:val="0"/>
                <w:sz w:val="22"/>
                <w:szCs w:val="22"/>
                <w:lang w:bidi="ar"/>
              </w:rPr>
              <w:br/>
            </w:r>
            <w:r>
              <w:rPr>
                <w:rFonts w:ascii="宋体" w:hAnsi="宋体" w:cs="宋体" w:hint="eastAsia"/>
                <w:color w:val="000000"/>
                <w:kern w:val="0"/>
                <w:sz w:val="22"/>
                <w:szCs w:val="22"/>
                <w:lang w:bidi="ar"/>
              </w:rPr>
              <w:lastRenderedPageBreak/>
              <w:t>（11）传动系统主要由滚轮、传动轴、带座托架轴承、精密滚子链条、操纵手柄等部件组成。</w:t>
            </w:r>
            <w:r>
              <w:rPr>
                <w:rFonts w:ascii="宋体" w:hAnsi="宋体" w:cs="宋体" w:hint="eastAsia"/>
                <w:color w:val="000000"/>
                <w:kern w:val="0"/>
                <w:sz w:val="22"/>
                <w:szCs w:val="22"/>
                <w:lang w:bidi="ar"/>
              </w:rPr>
              <w:br/>
              <w:t>（12）轴：采用45#钢，加工精度为3.2，经调质热处理。</w:t>
            </w:r>
            <w:r>
              <w:rPr>
                <w:rFonts w:ascii="宋体" w:hAnsi="宋体" w:cs="宋体" w:hint="eastAsia"/>
                <w:color w:val="000000"/>
                <w:kern w:val="0"/>
                <w:sz w:val="22"/>
                <w:szCs w:val="22"/>
                <w:lang w:bidi="ar"/>
              </w:rPr>
              <w:br/>
              <w:t>（13）链轮：采用45#钢，经锻压加工成型，回火去除应力，加工车、滚齿、插键槽、去毛齿、</w:t>
            </w:r>
            <w:proofErr w:type="gramStart"/>
            <w:r>
              <w:rPr>
                <w:rFonts w:ascii="宋体" w:hAnsi="宋体" w:cs="宋体" w:hint="eastAsia"/>
                <w:color w:val="000000"/>
                <w:kern w:val="0"/>
                <w:sz w:val="22"/>
                <w:szCs w:val="22"/>
                <w:lang w:bidi="ar"/>
              </w:rPr>
              <w:t>齿部经</w:t>
            </w:r>
            <w:proofErr w:type="gramEnd"/>
            <w:r>
              <w:rPr>
                <w:rFonts w:ascii="宋体" w:hAnsi="宋体" w:cs="宋体" w:hint="eastAsia"/>
                <w:color w:val="000000"/>
                <w:kern w:val="0"/>
                <w:sz w:val="22"/>
                <w:szCs w:val="22"/>
                <w:lang w:bidi="ar"/>
              </w:rPr>
              <w:t>高频淬火HRC60-62。</w:t>
            </w:r>
            <w:r>
              <w:rPr>
                <w:rFonts w:ascii="宋体" w:hAnsi="宋体" w:cs="宋体" w:hint="eastAsia"/>
                <w:color w:val="000000"/>
                <w:kern w:val="0"/>
                <w:sz w:val="22"/>
                <w:szCs w:val="22"/>
                <w:lang w:bidi="ar"/>
              </w:rPr>
              <w:br/>
              <w:t>（14）轴承：采用重型轴承。</w:t>
            </w:r>
            <w:r>
              <w:rPr>
                <w:rFonts w:ascii="宋体" w:hAnsi="宋体" w:cs="宋体" w:hint="eastAsia"/>
                <w:color w:val="000000"/>
                <w:kern w:val="0"/>
                <w:sz w:val="22"/>
                <w:szCs w:val="22"/>
                <w:lang w:bidi="ar"/>
              </w:rPr>
              <w:br/>
              <w:t>（15）链条：采用12.7带短滚珠链，摩托车链条。</w:t>
            </w:r>
            <w:r>
              <w:rPr>
                <w:rFonts w:ascii="宋体" w:hAnsi="宋体" w:cs="宋体" w:hint="eastAsia"/>
                <w:color w:val="000000"/>
                <w:kern w:val="0"/>
                <w:sz w:val="22"/>
                <w:szCs w:val="22"/>
                <w:lang w:bidi="ar"/>
              </w:rPr>
              <w:br/>
              <w:t>（16）</w:t>
            </w:r>
            <w:proofErr w:type="gramStart"/>
            <w:r>
              <w:rPr>
                <w:rFonts w:ascii="宋体" w:hAnsi="宋体" w:cs="宋体" w:hint="eastAsia"/>
                <w:color w:val="000000"/>
                <w:kern w:val="0"/>
                <w:sz w:val="22"/>
                <w:szCs w:val="22"/>
                <w:lang w:bidi="ar"/>
              </w:rPr>
              <w:t>底梁通过</w:t>
            </w:r>
            <w:proofErr w:type="gramEnd"/>
            <w:r>
              <w:rPr>
                <w:rFonts w:ascii="宋体" w:hAnsi="宋体" w:cs="宋体" w:hint="eastAsia"/>
                <w:color w:val="000000"/>
                <w:kern w:val="0"/>
                <w:sz w:val="22"/>
                <w:szCs w:val="22"/>
                <w:lang w:bidi="ar"/>
              </w:rPr>
              <w:t>二折弯成型，高度130mm，钢板厚3.0mm，组装时用螺栓连接紧固，做到在外力作用下，架体无任何变形情况发生。</w:t>
            </w:r>
          </w:p>
        </w:tc>
      </w:tr>
      <w:tr w:rsidR="004101D2">
        <w:trPr>
          <w:trHeight w:val="702"/>
        </w:trPr>
        <w:tc>
          <w:tcPr>
            <w:tcW w:w="6752" w:type="dxa"/>
            <w:gridSpan w:val="6"/>
            <w:tcBorders>
              <w:top w:val="single" w:sz="4" w:space="0" w:color="000000"/>
              <w:left w:val="single" w:sz="4" w:space="0" w:color="000000"/>
              <w:bottom w:val="single" w:sz="4" w:space="0" w:color="000000"/>
              <w:right w:val="nil"/>
            </w:tcBorders>
            <w:shd w:val="clear" w:color="auto" w:fill="D9E1F4"/>
            <w:vAlign w:val="center"/>
          </w:tcPr>
          <w:p w:rsidR="004101D2" w:rsidRDefault="00771485">
            <w:pPr>
              <w:widowControl/>
              <w:jc w:val="left"/>
              <w:textAlignment w:val="center"/>
              <w:rPr>
                <w:rFonts w:ascii="宋体" w:hAnsi="宋体" w:cs="宋体"/>
                <w:b/>
                <w:bCs/>
                <w:color w:val="000000"/>
                <w:sz w:val="24"/>
              </w:rPr>
            </w:pPr>
            <w:r>
              <w:rPr>
                <w:rFonts w:ascii="宋体" w:hAnsi="宋体" w:cs="宋体" w:hint="eastAsia"/>
                <w:b/>
                <w:bCs/>
                <w:color w:val="000000"/>
                <w:kern w:val="0"/>
                <w:sz w:val="24"/>
                <w:lang w:bidi="ar"/>
              </w:rPr>
              <w:lastRenderedPageBreak/>
              <w:t>三层</w:t>
            </w:r>
          </w:p>
        </w:tc>
        <w:tc>
          <w:tcPr>
            <w:tcW w:w="7013" w:type="dxa"/>
            <w:tcBorders>
              <w:top w:val="single" w:sz="4" w:space="0" w:color="000000"/>
              <w:left w:val="single" w:sz="4" w:space="0" w:color="000000"/>
              <w:bottom w:val="single" w:sz="4" w:space="0" w:color="000000"/>
              <w:right w:val="single" w:sz="4" w:space="0" w:color="000000"/>
            </w:tcBorders>
            <w:shd w:val="clear" w:color="auto" w:fill="D9E1F4"/>
            <w:vAlign w:val="center"/>
          </w:tcPr>
          <w:p w:rsidR="004101D2" w:rsidRDefault="004101D2">
            <w:pPr>
              <w:rPr>
                <w:rFonts w:ascii="宋体" w:hAnsi="宋体" w:cs="宋体"/>
                <w:color w:val="000000"/>
                <w:sz w:val="22"/>
                <w:szCs w:val="22"/>
              </w:rPr>
            </w:pPr>
          </w:p>
        </w:tc>
      </w:tr>
      <w:tr w:rsidR="004101D2">
        <w:trPr>
          <w:trHeight w:val="852"/>
        </w:trPr>
        <w:tc>
          <w:tcPr>
            <w:tcW w:w="3544" w:type="dxa"/>
            <w:gridSpan w:val="3"/>
            <w:tcBorders>
              <w:top w:val="single" w:sz="4" w:space="0" w:color="000000"/>
              <w:left w:val="single" w:sz="4" w:space="0" w:color="000000"/>
              <w:bottom w:val="single" w:sz="4" w:space="0" w:color="000000"/>
              <w:right w:val="nil"/>
            </w:tcBorders>
            <w:shd w:val="clear" w:color="auto" w:fill="auto"/>
            <w:vAlign w:val="center"/>
          </w:tcPr>
          <w:p w:rsidR="004101D2" w:rsidRDefault="00771485">
            <w:pPr>
              <w:widowControl/>
              <w:jc w:val="left"/>
              <w:textAlignment w:val="center"/>
              <w:rPr>
                <w:rFonts w:ascii="宋体" w:hAnsi="宋体" w:cs="宋体"/>
                <w:color w:val="000000"/>
                <w:sz w:val="24"/>
              </w:rPr>
            </w:pPr>
            <w:r>
              <w:rPr>
                <w:rFonts w:ascii="宋体" w:hAnsi="宋体" w:cs="宋体" w:hint="eastAsia"/>
                <w:color w:val="000000"/>
                <w:kern w:val="0"/>
                <w:sz w:val="24"/>
                <w:lang w:bidi="ar"/>
              </w:rPr>
              <w:t>俱乐部</w:t>
            </w: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70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101D2" w:rsidRDefault="004101D2">
            <w:pPr>
              <w:rPr>
                <w:rFonts w:ascii="宋体" w:hAnsi="宋体" w:cs="宋体"/>
                <w:color w:val="000000"/>
                <w:sz w:val="22"/>
                <w:szCs w:val="22"/>
              </w:rPr>
            </w:pPr>
          </w:p>
        </w:tc>
      </w:tr>
      <w:tr w:rsidR="004101D2">
        <w:trPr>
          <w:trHeight w:val="3671"/>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816" w:type="dxa"/>
            <w:tcBorders>
              <w:top w:val="single" w:sz="4" w:space="0" w:color="000000"/>
              <w:left w:val="single" w:sz="4" w:space="0" w:color="000000"/>
              <w:bottom w:val="nil"/>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棋牌桌椅</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24800" behindDoc="0" locked="0" layoutInCell="1" allowOverlap="1">
                  <wp:simplePos x="0" y="0"/>
                  <wp:positionH relativeFrom="column">
                    <wp:posOffset>233680</wp:posOffset>
                  </wp:positionH>
                  <wp:positionV relativeFrom="paragraph">
                    <wp:posOffset>1142365</wp:posOffset>
                  </wp:positionV>
                  <wp:extent cx="539115" cy="953770"/>
                  <wp:effectExtent l="0" t="0" r="0" b="0"/>
                  <wp:wrapNone/>
                  <wp:docPr id="41" name="图片 41"/>
                  <wp:cNvGraphicFramePr/>
                  <a:graphic xmlns:a="http://schemas.openxmlformats.org/drawingml/2006/main">
                    <a:graphicData uri="http://schemas.openxmlformats.org/drawingml/2006/picture">
                      <pic:pic xmlns:pic="http://schemas.openxmlformats.org/drawingml/2006/picture">
                        <pic:nvPicPr>
                          <pic:cNvPr id="41" name="图片 41"/>
                          <pic:cNvPicPr>
                            <a:picLocks noChangeArrowheads="1"/>
                          </pic:cNvPicPr>
                        </pic:nvPicPr>
                        <pic:blipFill>
                          <a:blip r:embed="rId80">
                            <a:extLst>
                              <a:ext uri="{28A0092B-C50C-407E-A947-70E740481C1C}">
                                <a14:useLocalDpi xmlns:a14="http://schemas.microsoft.com/office/drawing/2010/main" val="0"/>
                              </a:ext>
                            </a:extLst>
                          </a:blip>
                          <a:srcRect/>
                          <a:stretch>
                            <a:fillRect/>
                          </a:stretch>
                        </pic:blipFill>
                        <pic:spPr>
                          <a:xfrm>
                            <a:off x="0" y="0"/>
                            <a:ext cx="539115" cy="953770"/>
                          </a:xfrm>
                          <a:prstGeom prst="rect">
                            <a:avLst/>
                          </a:prstGeom>
                          <a:noFill/>
                        </pic:spPr>
                      </pic:pic>
                    </a:graphicData>
                  </a:graphic>
                </wp:anchor>
              </w:drawing>
            </w:r>
            <w:r>
              <w:rPr>
                <w:rFonts w:ascii="宋体" w:hAnsi="宋体" w:cs="宋体"/>
                <w:noProof/>
                <w:color w:val="000000"/>
                <w:kern w:val="0"/>
                <w:sz w:val="20"/>
              </w:rPr>
              <w:drawing>
                <wp:anchor distT="0" distB="0" distL="114300" distR="114300" simplePos="0" relativeHeight="251725824" behindDoc="0" locked="0" layoutInCell="1" allowOverlap="1">
                  <wp:simplePos x="0" y="0"/>
                  <wp:positionH relativeFrom="column">
                    <wp:posOffset>22860</wp:posOffset>
                  </wp:positionH>
                  <wp:positionV relativeFrom="paragraph">
                    <wp:posOffset>6350</wp:posOffset>
                  </wp:positionV>
                  <wp:extent cx="1228090" cy="1124585"/>
                  <wp:effectExtent l="0" t="0" r="0" b="0"/>
                  <wp:wrapNone/>
                  <wp:docPr id="40" name="图片 40"/>
                  <wp:cNvGraphicFramePr/>
                  <a:graphic xmlns:a="http://schemas.openxmlformats.org/drawingml/2006/main">
                    <a:graphicData uri="http://schemas.openxmlformats.org/drawingml/2006/picture">
                      <pic:pic xmlns:pic="http://schemas.openxmlformats.org/drawingml/2006/picture">
                        <pic:nvPicPr>
                          <pic:cNvPr id="40" name="图片 40"/>
                          <pic:cNvPicPr>
                            <a:picLocks noChangeArrowheads="1"/>
                          </pic:cNvPicPr>
                        </pic:nvPicPr>
                        <pic:blipFill>
                          <a:blip r:embed="rId81">
                            <a:extLst>
                              <a:ext uri="{28A0092B-C50C-407E-A947-70E740481C1C}">
                                <a14:useLocalDpi xmlns:a14="http://schemas.microsoft.com/office/drawing/2010/main" val="0"/>
                              </a:ext>
                            </a:extLst>
                          </a:blip>
                          <a:srcRect/>
                          <a:stretch>
                            <a:fillRect/>
                          </a:stretch>
                        </pic:blipFill>
                        <pic:spPr>
                          <a:xfrm>
                            <a:off x="0" y="0"/>
                            <a:ext cx="1228090" cy="112458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一桌四椅</w:t>
            </w:r>
            <w:proofErr w:type="gramEnd"/>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组</w:t>
            </w:r>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2.油漆：采用水性面漆、水性底漆，经9道磨退工艺，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3.胶水：一级环保胶水，游离甲醛≤1.0g/kg,苯≤0.20g/kg,甲苯+二甲苯≤10g/kg,总挥发性有机物≤110g/L，粘合力强度大，要求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4.五金配件：采用优质五金件，均经过酸洗、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2959"/>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2</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休闲沙发</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noProof/>
                <w:color w:val="000000"/>
                <w:kern w:val="0"/>
                <w:sz w:val="22"/>
                <w:szCs w:val="22"/>
              </w:rPr>
              <w:drawing>
                <wp:anchor distT="0" distB="0" distL="114300" distR="114300" simplePos="0" relativeHeight="251726848" behindDoc="0" locked="0" layoutInCell="1" allowOverlap="1">
                  <wp:simplePos x="0" y="0"/>
                  <wp:positionH relativeFrom="column">
                    <wp:posOffset>227330</wp:posOffset>
                  </wp:positionH>
                  <wp:positionV relativeFrom="paragraph">
                    <wp:posOffset>242570</wp:posOffset>
                  </wp:positionV>
                  <wp:extent cx="808355" cy="984250"/>
                  <wp:effectExtent l="0" t="0" r="0" b="0"/>
                  <wp:wrapNone/>
                  <wp:docPr id="39" name="图片 39"/>
                  <wp:cNvGraphicFramePr/>
                  <a:graphic xmlns:a="http://schemas.openxmlformats.org/drawingml/2006/main">
                    <a:graphicData uri="http://schemas.openxmlformats.org/drawingml/2006/picture">
                      <pic:pic xmlns:pic="http://schemas.openxmlformats.org/drawingml/2006/picture">
                        <pic:nvPicPr>
                          <pic:cNvPr id="39" name="图片 39"/>
                          <pic:cNvPicPr>
                            <a:picLocks noChangeArrowheads="1"/>
                          </pic:cNvPicPr>
                        </pic:nvPicPr>
                        <pic:blipFill>
                          <a:blip r:embed="rId82">
                            <a:extLst>
                              <a:ext uri="{28A0092B-C50C-407E-A947-70E740481C1C}">
                                <a14:useLocalDpi xmlns:a14="http://schemas.microsoft.com/office/drawing/2010/main" val="0"/>
                              </a:ext>
                            </a:extLst>
                          </a:blip>
                          <a:srcRect/>
                          <a:stretch>
                            <a:fillRect/>
                          </a:stretch>
                        </pic:blipFill>
                        <pic:spPr>
                          <a:xfrm>
                            <a:off x="0" y="0"/>
                            <a:ext cx="808355" cy="98425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单人位</w:t>
            </w:r>
            <w:proofErr w:type="gramEnd"/>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1、饰面：采用优质西皮饰面，表面平整、纹理清晰自然、光亮平整、颜色均匀。</w:t>
            </w:r>
            <w:r>
              <w:rPr>
                <w:rFonts w:ascii="宋体" w:hAnsi="宋体" w:cs="宋体" w:hint="eastAsia"/>
                <w:color w:val="000000"/>
                <w:kern w:val="0"/>
                <w:sz w:val="22"/>
                <w:szCs w:val="22"/>
                <w:lang w:bidi="ar"/>
              </w:rPr>
              <w:br/>
              <w:t>2、基材：采用高弹性棉加丝绵，座面密度&gt;45kg/m，背部密度&gt;35kg/m,回弹性能好，不变形，优质</w:t>
            </w:r>
            <w:proofErr w:type="gramStart"/>
            <w:r>
              <w:rPr>
                <w:rFonts w:ascii="宋体" w:hAnsi="宋体" w:cs="宋体" w:hint="eastAsia"/>
                <w:color w:val="000000"/>
                <w:kern w:val="0"/>
                <w:sz w:val="22"/>
                <w:szCs w:val="22"/>
                <w:lang w:bidi="ar"/>
              </w:rPr>
              <w:t>橡</w:t>
            </w:r>
            <w:proofErr w:type="gramEnd"/>
            <w:r>
              <w:rPr>
                <w:rFonts w:ascii="宋体" w:hAnsi="宋体" w:cs="宋体" w:hint="eastAsia"/>
                <w:color w:val="000000"/>
                <w:kern w:val="0"/>
                <w:sz w:val="22"/>
                <w:szCs w:val="22"/>
                <w:lang w:bidi="ar"/>
              </w:rPr>
              <w:t>筋带或独立弹簧组，使用中无噪音及弹簧断裂等，坐感舒适，底部蒙防尘透气布料。</w:t>
            </w:r>
            <w:r>
              <w:rPr>
                <w:rFonts w:ascii="宋体" w:hAnsi="宋体" w:cs="宋体" w:hint="eastAsia"/>
                <w:color w:val="000000"/>
                <w:kern w:val="0"/>
                <w:sz w:val="22"/>
                <w:szCs w:val="22"/>
                <w:lang w:bidi="ar"/>
              </w:rPr>
              <w:br/>
              <w:t>3、内架：采用优质实木框架，经刨光，干燥，防虫，防腐处理，木材含水率9%。</w:t>
            </w:r>
            <w:r>
              <w:rPr>
                <w:rFonts w:ascii="宋体" w:hAnsi="宋体" w:cs="宋体" w:hint="eastAsia"/>
                <w:color w:val="000000"/>
                <w:kern w:val="0"/>
                <w:sz w:val="22"/>
                <w:szCs w:val="22"/>
                <w:lang w:bidi="ar"/>
              </w:rPr>
              <w:br/>
              <w:t>4、脚架：采用</w:t>
            </w:r>
            <w:proofErr w:type="gramStart"/>
            <w:r>
              <w:rPr>
                <w:rFonts w:ascii="宋体" w:hAnsi="宋体" w:cs="宋体" w:hint="eastAsia"/>
                <w:color w:val="000000"/>
                <w:kern w:val="0"/>
                <w:sz w:val="22"/>
                <w:szCs w:val="22"/>
                <w:lang w:bidi="ar"/>
              </w:rPr>
              <w:t>优质钢制脚架</w:t>
            </w:r>
            <w:proofErr w:type="gramEnd"/>
            <w:r>
              <w:rPr>
                <w:rFonts w:ascii="宋体" w:hAnsi="宋体" w:cs="宋体" w:hint="eastAsia"/>
                <w:color w:val="000000"/>
                <w:kern w:val="0"/>
                <w:sz w:val="22"/>
                <w:szCs w:val="22"/>
                <w:lang w:bidi="ar"/>
              </w:rPr>
              <w:t>，表面静电喷涂。</w:t>
            </w:r>
          </w:p>
        </w:tc>
      </w:tr>
      <w:tr w:rsidR="004101D2">
        <w:trPr>
          <w:trHeight w:val="2973"/>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方茶几</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noProof/>
                <w:color w:val="000000"/>
                <w:kern w:val="0"/>
                <w:sz w:val="22"/>
                <w:szCs w:val="22"/>
              </w:rPr>
              <w:drawing>
                <wp:anchor distT="0" distB="0" distL="114300" distR="114300" simplePos="0" relativeHeight="251727872" behindDoc="0" locked="0" layoutInCell="1" allowOverlap="1">
                  <wp:simplePos x="0" y="0"/>
                  <wp:positionH relativeFrom="column">
                    <wp:posOffset>-40005</wp:posOffset>
                  </wp:positionH>
                  <wp:positionV relativeFrom="paragraph">
                    <wp:posOffset>-9525</wp:posOffset>
                  </wp:positionV>
                  <wp:extent cx="1195705" cy="1101090"/>
                  <wp:effectExtent l="0" t="0" r="0" b="0"/>
                  <wp:wrapNone/>
                  <wp:docPr id="38" name="图片 38"/>
                  <wp:cNvGraphicFramePr/>
                  <a:graphic xmlns:a="http://schemas.openxmlformats.org/drawingml/2006/main">
                    <a:graphicData uri="http://schemas.openxmlformats.org/drawingml/2006/picture">
                      <pic:pic xmlns:pic="http://schemas.openxmlformats.org/drawingml/2006/picture">
                        <pic:nvPicPr>
                          <pic:cNvPr id="38" name="图片 38"/>
                          <pic:cNvPicPr>
                            <a:picLocks noChangeArrowheads="1"/>
                          </pic:cNvPicPr>
                        </pic:nvPicPr>
                        <pic:blipFill>
                          <a:blip r:embed="rId83">
                            <a:extLst>
                              <a:ext uri="{28A0092B-C50C-407E-A947-70E740481C1C}">
                                <a14:useLocalDpi xmlns:a14="http://schemas.microsoft.com/office/drawing/2010/main" val="0"/>
                              </a:ext>
                            </a:extLst>
                          </a:blip>
                          <a:srcRect/>
                          <a:stretch>
                            <a:fillRect/>
                          </a:stretch>
                        </pic:blipFill>
                        <pic:spPr>
                          <a:xfrm>
                            <a:off x="0" y="0"/>
                            <a:ext cx="1195705" cy="110109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600*600*450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 xml:space="preserve">1、规格600*600*H450mm（±10mm）。 </w:t>
            </w:r>
            <w:r>
              <w:rPr>
                <w:rFonts w:ascii="宋体" w:hAnsi="宋体" w:cs="宋体" w:hint="eastAsia"/>
                <w:color w:val="000000"/>
                <w:kern w:val="0"/>
                <w:sz w:val="22"/>
                <w:szCs w:val="22"/>
                <w:lang w:bidi="ar"/>
              </w:rPr>
              <w:br/>
              <w:t xml:space="preserve">2、台面：采用优质12mm厚黑色钢化玻璃。 </w:t>
            </w:r>
            <w:r>
              <w:rPr>
                <w:rFonts w:ascii="宋体" w:hAnsi="宋体" w:cs="宋体" w:hint="eastAsia"/>
                <w:color w:val="000000"/>
                <w:kern w:val="0"/>
                <w:sz w:val="22"/>
                <w:szCs w:val="22"/>
                <w:lang w:bidi="ar"/>
              </w:rPr>
              <w:br/>
              <w:t>3、框架：采用优质20*20mm不锈钢方管。</w:t>
            </w:r>
          </w:p>
        </w:tc>
      </w:tr>
      <w:tr w:rsidR="004101D2">
        <w:trPr>
          <w:trHeight w:val="974"/>
        </w:trPr>
        <w:tc>
          <w:tcPr>
            <w:tcW w:w="3544" w:type="dxa"/>
            <w:gridSpan w:val="3"/>
            <w:tcBorders>
              <w:top w:val="single" w:sz="4" w:space="0" w:color="000000"/>
              <w:left w:val="single" w:sz="4" w:space="0" w:color="000000"/>
              <w:bottom w:val="single" w:sz="4" w:space="0" w:color="000000"/>
              <w:right w:val="nil"/>
            </w:tcBorders>
            <w:shd w:val="clear" w:color="auto" w:fill="auto"/>
            <w:vAlign w:val="center"/>
          </w:tcPr>
          <w:p w:rsidR="004101D2" w:rsidRDefault="00771485">
            <w:pPr>
              <w:widowControl/>
              <w:jc w:val="left"/>
              <w:textAlignment w:val="center"/>
              <w:rPr>
                <w:rFonts w:ascii="宋体" w:hAnsi="宋体" w:cs="宋体"/>
                <w:color w:val="000000"/>
                <w:sz w:val="24"/>
              </w:rPr>
            </w:pPr>
            <w:r>
              <w:rPr>
                <w:rFonts w:ascii="宋体" w:hAnsi="宋体" w:cs="宋体" w:hint="eastAsia"/>
                <w:color w:val="000000"/>
                <w:kern w:val="0"/>
                <w:sz w:val="24"/>
                <w:lang w:bidi="ar"/>
              </w:rPr>
              <w:t>学习室</w:t>
            </w: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70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101D2" w:rsidRDefault="004101D2">
            <w:pPr>
              <w:rPr>
                <w:rFonts w:ascii="宋体" w:hAnsi="宋体" w:cs="宋体"/>
                <w:color w:val="000000"/>
                <w:sz w:val="22"/>
                <w:szCs w:val="22"/>
              </w:rPr>
            </w:pPr>
          </w:p>
        </w:tc>
      </w:tr>
      <w:tr w:rsidR="004101D2">
        <w:trPr>
          <w:trHeight w:val="5794"/>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4</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主席台桌</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28896" behindDoc="0" locked="0" layoutInCell="1" allowOverlap="1">
                  <wp:simplePos x="0" y="0"/>
                  <wp:positionH relativeFrom="column">
                    <wp:posOffset>47625</wp:posOffset>
                  </wp:positionH>
                  <wp:positionV relativeFrom="paragraph">
                    <wp:posOffset>-1510665</wp:posOffset>
                  </wp:positionV>
                  <wp:extent cx="1865630" cy="1009650"/>
                  <wp:effectExtent l="0" t="0" r="0" b="0"/>
                  <wp:wrapNone/>
                  <wp:docPr id="37" name="图片 37"/>
                  <wp:cNvGraphicFramePr/>
                  <a:graphic xmlns:a="http://schemas.openxmlformats.org/drawingml/2006/main">
                    <a:graphicData uri="http://schemas.openxmlformats.org/drawingml/2006/picture">
                      <pic:pic xmlns:pic="http://schemas.openxmlformats.org/drawingml/2006/picture">
                        <pic:nvPicPr>
                          <pic:cNvPr id="37" name="图片 37"/>
                          <pic:cNvPicPr>
                            <a:picLocks noChangeArrowheads="1"/>
                          </pic:cNvPicPr>
                        </pic:nvPicPr>
                        <pic:blipFill>
                          <a:blip r:embed="rId84">
                            <a:extLst>
                              <a:ext uri="{28A0092B-C50C-407E-A947-70E740481C1C}">
                                <a14:useLocalDpi xmlns:a14="http://schemas.microsoft.com/office/drawing/2010/main" val="0"/>
                              </a:ext>
                            </a:extLst>
                          </a:blip>
                          <a:srcRect/>
                          <a:stretch>
                            <a:fillRect/>
                          </a:stretch>
                        </pic:blipFill>
                        <pic:spPr>
                          <a:xfrm>
                            <a:off x="0" y="0"/>
                            <a:ext cx="1865630" cy="100965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1600*600*780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1.规格：1600*600*H780mm（±10mm）。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4526"/>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5</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主席台桌</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29920" behindDoc="0" locked="0" layoutInCell="1" allowOverlap="1">
                  <wp:simplePos x="0" y="0"/>
                  <wp:positionH relativeFrom="column">
                    <wp:posOffset>-24765</wp:posOffset>
                  </wp:positionH>
                  <wp:positionV relativeFrom="paragraph">
                    <wp:posOffset>-1207135</wp:posOffset>
                  </wp:positionV>
                  <wp:extent cx="1706880" cy="867410"/>
                  <wp:effectExtent l="0" t="0" r="0" b="0"/>
                  <wp:wrapNone/>
                  <wp:docPr id="36" name="图片 36"/>
                  <wp:cNvGraphicFramePr/>
                  <a:graphic xmlns:a="http://schemas.openxmlformats.org/drawingml/2006/main">
                    <a:graphicData uri="http://schemas.openxmlformats.org/drawingml/2006/picture">
                      <pic:pic xmlns:pic="http://schemas.openxmlformats.org/drawingml/2006/picture">
                        <pic:nvPicPr>
                          <pic:cNvPr id="36" name="图片 36"/>
                          <pic:cNvPicPr>
                            <a:picLocks noChangeArrowheads="1"/>
                          </pic:cNvPicPr>
                        </pic:nvPicPr>
                        <pic:blipFill>
                          <a:blip r:embed="rId85">
                            <a:extLst>
                              <a:ext uri="{28A0092B-C50C-407E-A947-70E740481C1C}">
                                <a14:useLocalDpi xmlns:a14="http://schemas.microsoft.com/office/drawing/2010/main" val="0"/>
                              </a:ext>
                            </a:extLst>
                          </a:blip>
                          <a:srcRect/>
                          <a:stretch>
                            <a:fillRect/>
                          </a:stretch>
                        </pic:blipFill>
                        <pic:spPr>
                          <a:xfrm>
                            <a:off x="0" y="0"/>
                            <a:ext cx="1706880" cy="86741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2400*600*780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1.规格：2400*600*H780mm（±10mm）。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240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主席台椅</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30944" behindDoc="0" locked="0" layoutInCell="1" allowOverlap="1">
                  <wp:simplePos x="0" y="0"/>
                  <wp:positionH relativeFrom="column">
                    <wp:posOffset>-28575</wp:posOffset>
                  </wp:positionH>
                  <wp:positionV relativeFrom="paragraph">
                    <wp:posOffset>334645</wp:posOffset>
                  </wp:positionV>
                  <wp:extent cx="1200150" cy="1116330"/>
                  <wp:effectExtent l="0" t="0" r="0" b="0"/>
                  <wp:wrapNone/>
                  <wp:docPr id="35" name="图片 35"/>
                  <wp:cNvGraphicFramePr/>
                  <a:graphic xmlns:a="http://schemas.openxmlformats.org/drawingml/2006/main">
                    <a:graphicData uri="http://schemas.openxmlformats.org/drawingml/2006/picture">
                      <pic:pic xmlns:pic="http://schemas.openxmlformats.org/drawingml/2006/picture">
                        <pic:nvPicPr>
                          <pic:cNvPr id="35" name="图片 35"/>
                          <pic:cNvPicPr>
                            <a:picLocks noChangeArrowheads="1"/>
                          </pic:cNvPicPr>
                        </pic:nvPicPr>
                        <pic:blipFill>
                          <a:blip r:embed="rId86">
                            <a:extLst>
                              <a:ext uri="{28A0092B-C50C-407E-A947-70E740481C1C}">
                                <a14:useLocalDpi xmlns:a14="http://schemas.microsoft.com/office/drawing/2010/main" val="0"/>
                              </a:ext>
                            </a:extLst>
                          </a:blip>
                          <a:srcRect/>
                          <a:stretch>
                            <a:fillRect/>
                          </a:stretch>
                        </pic:blipFill>
                        <pic:spPr>
                          <a:xfrm>
                            <a:off x="0" y="0"/>
                            <a:ext cx="1200150" cy="111633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标准</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把</w:t>
            </w:r>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7</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1、椅面：采用优质西皮饰面，符合 GB/T16799-2018 要求，不含游离甲醛，不含可萃取重金属，不含有害染料，耐光性不低于5级，PH≥5.。</w:t>
            </w:r>
            <w:r>
              <w:rPr>
                <w:rFonts w:ascii="宋体" w:hAnsi="宋体" w:cs="宋体" w:hint="eastAsia"/>
                <w:color w:val="000000"/>
                <w:kern w:val="0"/>
                <w:sz w:val="22"/>
                <w:szCs w:val="22"/>
                <w:lang w:bidi="ar"/>
              </w:rPr>
              <w:br/>
              <w:t>2、海绵：内衬高密度海绵，符合GB/T 10802-2006要求，表面涂有防止老化变形的保护膜。</w:t>
            </w:r>
            <w:r>
              <w:rPr>
                <w:rFonts w:ascii="宋体" w:hAnsi="宋体" w:cs="宋体" w:hint="eastAsia"/>
                <w:color w:val="000000"/>
                <w:kern w:val="0"/>
                <w:sz w:val="22"/>
                <w:szCs w:val="22"/>
                <w:lang w:bidi="ar"/>
              </w:rPr>
              <w:br/>
              <w:t>曲木板：热压成型多层弯曲木胶合板，厚度12mm。</w:t>
            </w:r>
            <w:r>
              <w:rPr>
                <w:rFonts w:ascii="宋体" w:hAnsi="宋体" w:cs="宋体" w:hint="eastAsia"/>
                <w:color w:val="000000"/>
                <w:kern w:val="0"/>
                <w:sz w:val="22"/>
                <w:szCs w:val="22"/>
                <w:lang w:bidi="ar"/>
              </w:rPr>
              <w:br/>
              <w:t>3、</w:t>
            </w:r>
            <w:proofErr w:type="gramStart"/>
            <w:r>
              <w:rPr>
                <w:rFonts w:ascii="宋体" w:hAnsi="宋体" w:cs="宋体" w:hint="eastAsia"/>
                <w:color w:val="000000"/>
                <w:kern w:val="0"/>
                <w:sz w:val="22"/>
                <w:szCs w:val="22"/>
                <w:lang w:bidi="ar"/>
              </w:rPr>
              <w:t>椅架</w:t>
            </w:r>
            <w:proofErr w:type="gramEnd"/>
            <w:r>
              <w:rPr>
                <w:rFonts w:ascii="宋体" w:hAnsi="宋体" w:cs="宋体" w:hint="eastAsia"/>
                <w:color w:val="000000"/>
                <w:kern w:val="0"/>
                <w:sz w:val="22"/>
                <w:szCs w:val="22"/>
                <w:lang w:bidi="ar"/>
              </w:rPr>
              <w:t>:采用优质实木框架，表面喷涂环保聚酯漆。</w:t>
            </w:r>
          </w:p>
        </w:tc>
      </w:tr>
      <w:tr w:rsidR="004101D2">
        <w:trPr>
          <w:trHeight w:val="3951"/>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7</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条桌（2人位）</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31968" behindDoc="0" locked="0" layoutInCell="1" allowOverlap="1">
                  <wp:simplePos x="0" y="0"/>
                  <wp:positionH relativeFrom="column">
                    <wp:posOffset>18415</wp:posOffset>
                  </wp:positionH>
                  <wp:positionV relativeFrom="paragraph">
                    <wp:posOffset>-734060</wp:posOffset>
                  </wp:positionV>
                  <wp:extent cx="1433195" cy="1049655"/>
                  <wp:effectExtent l="0" t="0" r="0" b="0"/>
                  <wp:wrapNone/>
                  <wp:docPr id="34" name="图片 34"/>
                  <wp:cNvGraphicFramePr/>
                  <a:graphic xmlns:a="http://schemas.openxmlformats.org/drawingml/2006/main">
                    <a:graphicData uri="http://schemas.openxmlformats.org/drawingml/2006/picture">
                      <pic:pic xmlns:pic="http://schemas.openxmlformats.org/drawingml/2006/picture">
                        <pic:nvPicPr>
                          <pic:cNvPr id="34" name="图片 34"/>
                          <pic:cNvPicPr>
                            <a:picLocks noChangeArrowheads="1"/>
                          </pic:cNvPicPr>
                        </pic:nvPicPr>
                        <pic:blipFill>
                          <a:blip r:embed="rId87">
                            <a:extLst>
                              <a:ext uri="{28A0092B-C50C-407E-A947-70E740481C1C}">
                                <a14:useLocalDpi xmlns:a14="http://schemas.microsoft.com/office/drawing/2010/main" val="0"/>
                              </a:ext>
                            </a:extLst>
                          </a:blip>
                          <a:srcRect/>
                          <a:stretch>
                            <a:fillRect/>
                          </a:stretch>
                        </pic:blipFill>
                        <pic:spPr>
                          <a:xfrm>
                            <a:off x="0" y="0"/>
                            <a:ext cx="1433195" cy="104965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1200*400*760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1.规格：1200*400*H760mm（±10mm）。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4235"/>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条桌（3人位）</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32992" behindDoc="0" locked="0" layoutInCell="1" allowOverlap="1">
                  <wp:simplePos x="0" y="0"/>
                  <wp:positionH relativeFrom="column">
                    <wp:posOffset>107950</wp:posOffset>
                  </wp:positionH>
                  <wp:positionV relativeFrom="paragraph">
                    <wp:posOffset>1365885</wp:posOffset>
                  </wp:positionV>
                  <wp:extent cx="1689100" cy="1028700"/>
                  <wp:effectExtent l="0" t="0" r="0" b="0"/>
                  <wp:wrapNone/>
                  <wp:docPr id="33" name="图片 33"/>
                  <wp:cNvGraphicFramePr/>
                  <a:graphic xmlns:a="http://schemas.openxmlformats.org/drawingml/2006/main">
                    <a:graphicData uri="http://schemas.openxmlformats.org/drawingml/2006/picture">
                      <pic:pic xmlns:pic="http://schemas.openxmlformats.org/drawingml/2006/picture">
                        <pic:nvPicPr>
                          <pic:cNvPr id="33" name="图片 33"/>
                          <pic:cNvPicPr>
                            <a:picLocks noChangeArrowheads="1"/>
                          </pic:cNvPicPr>
                        </pic:nvPicPr>
                        <pic:blipFill>
                          <a:blip r:embed="rId88">
                            <a:extLst>
                              <a:ext uri="{28A0092B-C50C-407E-A947-70E740481C1C}">
                                <a14:useLocalDpi xmlns:a14="http://schemas.microsoft.com/office/drawing/2010/main" val="0"/>
                              </a:ext>
                            </a:extLst>
                          </a:blip>
                          <a:srcRect/>
                          <a:stretch>
                            <a:fillRect/>
                          </a:stretch>
                        </pic:blipFill>
                        <pic:spPr>
                          <a:xfrm>
                            <a:off x="0" y="0"/>
                            <a:ext cx="1689100" cy="102870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1800*400*760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1.规格：1800*400*H760mm（±10mm）。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6794"/>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9</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学习椅</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34016" behindDoc="0" locked="0" layoutInCell="1" allowOverlap="1">
                  <wp:simplePos x="0" y="0"/>
                  <wp:positionH relativeFrom="column">
                    <wp:posOffset>120650</wp:posOffset>
                  </wp:positionH>
                  <wp:positionV relativeFrom="paragraph">
                    <wp:posOffset>1281430</wp:posOffset>
                  </wp:positionV>
                  <wp:extent cx="962660" cy="1389380"/>
                  <wp:effectExtent l="0" t="0" r="0" b="0"/>
                  <wp:wrapNone/>
                  <wp:docPr id="32" name="图片 32"/>
                  <wp:cNvGraphicFramePr/>
                  <a:graphic xmlns:a="http://schemas.openxmlformats.org/drawingml/2006/main">
                    <a:graphicData uri="http://schemas.openxmlformats.org/drawingml/2006/picture">
                      <pic:pic xmlns:pic="http://schemas.openxmlformats.org/drawingml/2006/picture">
                        <pic:nvPicPr>
                          <pic:cNvPr id="32" name="图片 32"/>
                          <pic:cNvPicPr>
                            <a:picLocks noChangeArrowheads="1"/>
                          </pic:cNvPicPr>
                        </pic:nvPicPr>
                        <pic:blipFill>
                          <a:blip r:embed="rId89">
                            <a:extLst>
                              <a:ext uri="{28A0092B-C50C-407E-A947-70E740481C1C}">
                                <a14:useLocalDpi xmlns:a14="http://schemas.microsoft.com/office/drawing/2010/main" val="0"/>
                              </a:ext>
                            </a:extLst>
                          </a:blip>
                          <a:srcRect/>
                          <a:stretch>
                            <a:fillRect/>
                          </a:stretch>
                        </pic:blipFill>
                        <pic:spPr>
                          <a:xfrm>
                            <a:off x="0" y="0"/>
                            <a:ext cx="962660" cy="138938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460*580*890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把</w:t>
            </w:r>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43</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 xml:space="preserve">1、规格：460*580*890（±10mm） </w:t>
            </w:r>
            <w:r>
              <w:rPr>
                <w:rFonts w:ascii="宋体" w:hAnsi="宋体" w:cs="宋体" w:hint="eastAsia"/>
                <w:color w:val="000000"/>
                <w:kern w:val="0"/>
                <w:sz w:val="22"/>
                <w:szCs w:val="22"/>
                <w:lang w:bidi="ar"/>
              </w:rPr>
              <w:br/>
              <w:t xml:space="preserve">2、面材：优质牛皮，柔软贴手，透气性好、应无色差，表面无龟裂、破损，无油腻感。 </w:t>
            </w:r>
            <w:r>
              <w:rPr>
                <w:rFonts w:ascii="宋体" w:hAnsi="宋体" w:cs="宋体" w:hint="eastAsia"/>
                <w:color w:val="000000"/>
                <w:kern w:val="0"/>
                <w:sz w:val="22"/>
                <w:szCs w:val="22"/>
                <w:lang w:bidi="ar"/>
              </w:rPr>
              <w:br/>
              <w:t>3、海绵：优质高弹性聚胺脂海绵，颜色均匀，无刺激性气味，所检项目符合GB/T10802-2023要求，回弹率≥48%，75%压缩永久变形≤4%，65%/25%</w:t>
            </w:r>
            <w:proofErr w:type="gramStart"/>
            <w:r>
              <w:rPr>
                <w:rFonts w:ascii="宋体" w:hAnsi="宋体" w:cs="宋体" w:hint="eastAsia"/>
                <w:color w:val="000000"/>
                <w:kern w:val="0"/>
                <w:sz w:val="22"/>
                <w:szCs w:val="22"/>
                <w:lang w:bidi="ar"/>
              </w:rPr>
              <w:t>压陷比</w:t>
            </w:r>
            <w:proofErr w:type="gramEnd"/>
            <w:r>
              <w:rPr>
                <w:rFonts w:ascii="宋体" w:hAnsi="宋体" w:cs="宋体" w:hint="eastAsia"/>
                <w:color w:val="000000"/>
                <w:kern w:val="0"/>
                <w:sz w:val="22"/>
                <w:szCs w:val="22"/>
                <w:lang w:bidi="ar"/>
              </w:rPr>
              <w:t xml:space="preserve">≥2.2，拉伸强度≥174kPa，断裂伸长率≥155%，撕裂强度≥3N/cm，外观符合要求。 </w:t>
            </w:r>
            <w:r>
              <w:rPr>
                <w:rFonts w:ascii="宋体" w:hAnsi="宋体" w:cs="宋体" w:hint="eastAsia"/>
                <w:color w:val="000000"/>
                <w:kern w:val="0"/>
                <w:sz w:val="22"/>
                <w:szCs w:val="22"/>
                <w:lang w:bidi="ar"/>
              </w:rPr>
              <w:br/>
              <w:t>4、框架：采用优质橡胶木实木，整体</w:t>
            </w:r>
            <w:proofErr w:type="gramStart"/>
            <w:r>
              <w:rPr>
                <w:rFonts w:ascii="宋体" w:hAnsi="宋体" w:cs="宋体" w:hint="eastAsia"/>
                <w:color w:val="000000"/>
                <w:kern w:val="0"/>
                <w:sz w:val="22"/>
                <w:szCs w:val="22"/>
                <w:lang w:bidi="ar"/>
              </w:rPr>
              <w:t>榫</w:t>
            </w:r>
            <w:proofErr w:type="gramEnd"/>
            <w:r>
              <w:rPr>
                <w:rFonts w:ascii="宋体" w:hAnsi="宋体" w:cs="宋体" w:hint="eastAsia"/>
                <w:color w:val="000000"/>
                <w:kern w:val="0"/>
                <w:sz w:val="22"/>
                <w:szCs w:val="22"/>
                <w:lang w:bidi="ar"/>
              </w:rPr>
              <w:t>卯结构，做工细腻，手感好，造型美观，木材经化学熏蒸杀虫处理和烘干处理的实木，确保坚固可靠，长期使用不松动、不腐朽，所检项目符合GB 18584-2001、GB/T 3324-2017标准要求，木材含水率9~13%，甲醛</w:t>
            </w:r>
            <w:proofErr w:type="gramStart"/>
            <w:r>
              <w:rPr>
                <w:rFonts w:ascii="宋体" w:hAnsi="宋体" w:cs="宋体" w:hint="eastAsia"/>
                <w:color w:val="000000"/>
                <w:kern w:val="0"/>
                <w:sz w:val="22"/>
                <w:szCs w:val="22"/>
                <w:lang w:bidi="ar"/>
              </w:rPr>
              <w:t>释放量未检出</w:t>
            </w:r>
            <w:proofErr w:type="gramEnd"/>
            <w:r>
              <w:rPr>
                <w:rFonts w:ascii="宋体" w:hAnsi="宋体" w:cs="宋体" w:hint="eastAsia"/>
                <w:color w:val="000000"/>
                <w:kern w:val="0"/>
                <w:sz w:val="22"/>
                <w:szCs w:val="22"/>
                <w:lang w:bidi="ar"/>
              </w:rPr>
              <w:t>。</w:t>
            </w:r>
            <w:r>
              <w:rPr>
                <w:rFonts w:ascii="宋体" w:hAnsi="宋体" w:cs="宋体" w:hint="eastAsia"/>
                <w:color w:val="000000"/>
                <w:kern w:val="0"/>
                <w:sz w:val="22"/>
                <w:szCs w:val="22"/>
                <w:lang w:bidi="ar"/>
              </w:rPr>
              <w:br/>
              <w:t>5、油漆：采用优质水性漆，经8次打磨，5次底漆，3次面漆，两面均衡油饰，色泽柔和持久、耐磨手感良好，所检项目符合GB 18581-2020、、GB/T 23994-2009、QB/T 3832-1999标准要求，VOC含量≤14g/L，甲醛含量、</w:t>
            </w:r>
            <w:proofErr w:type="gramStart"/>
            <w:r>
              <w:rPr>
                <w:rFonts w:ascii="宋体" w:hAnsi="宋体" w:cs="宋体" w:hint="eastAsia"/>
                <w:color w:val="000000"/>
                <w:kern w:val="0"/>
                <w:sz w:val="22"/>
                <w:szCs w:val="22"/>
                <w:lang w:bidi="ar"/>
              </w:rPr>
              <w:t>总铅含量</w:t>
            </w:r>
            <w:proofErr w:type="gramEnd"/>
            <w:r>
              <w:rPr>
                <w:rFonts w:ascii="宋体" w:hAnsi="宋体" w:cs="宋体" w:hint="eastAsia"/>
                <w:color w:val="000000"/>
                <w:kern w:val="0"/>
                <w:sz w:val="22"/>
                <w:szCs w:val="22"/>
                <w:lang w:bidi="ar"/>
              </w:rPr>
              <w:t>、可溶性重金属含量均未检出，乙二醇醚及醚酯总和含量≤11mg/kg，苯系物总和含量[限苯、甲苯、二甲苯(含乙苯)]、</w:t>
            </w:r>
            <w:proofErr w:type="gramStart"/>
            <w:r>
              <w:rPr>
                <w:rFonts w:ascii="宋体" w:hAnsi="宋体" w:cs="宋体" w:hint="eastAsia"/>
                <w:color w:val="000000"/>
                <w:kern w:val="0"/>
                <w:sz w:val="22"/>
                <w:szCs w:val="22"/>
                <w:lang w:bidi="ar"/>
              </w:rPr>
              <w:t>烷基酚聚氧乙烯醚</w:t>
            </w:r>
            <w:proofErr w:type="gramEnd"/>
            <w:r>
              <w:rPr>
                <w:rFonts w:ascii="宋体" w:hAnsi="宋体" w:cs="宋体" w:hint="eastAsia"/>
                <w:color w:val="000000"/>
                <w:kern w:val="0"/>
                <w:sz w:val="22"/>
                <w:szCs w:val="22"/>
                <w:lang w:bidi="ar"/>
              </w:rPr>
              <w:t>总和含量、可溶性元素（铅、镉、铬、汞、砷、钡、锑、硒）均未检出，耐中性盐雾（96h）达到10级。</w:t>
            </w:r>
            <w:r>
              <w:rPr>
                <w:rFonts w:ascii="宋体" w:hAnsi="宋体" w:cs="宋体" w:hint="eastAsia"/>
                <w:color w:val="000000"/>
                <w:kern w:val="0"/>
                <w:sz w:val="22"/>
                <w:szCs w:val="22"/>
                <w:lang w:bidi="ar"/>
              </w:rPr>
              <w:br/>
              <w:t>6、结构：（1）木框架整体</w:t>
            </w:r>
            <w:proofErr w:type="gramStart"/>
            <w:r>
              <w:rPr>
                <w:rFonts w:ascii="宋体" w:hAnsi="宋体" w:cs="宋体" w:hint="eastAsia"/>
                <w:color w:val="000000"/>
                <w:kern w:val="0"/>
                <w:sz w:val="22"/>
                <w:szCs w:val="22"/>
                <w:lang w:bidi="ar"/>
              </w:rPr>
              <w:t>榫</w:t>
            </w:r>
            <w:proofErr w:type="gramEnd"/>
            <w:r>
              <w:rPr>
                <w:rFonts w:ascii="宋体" w:hAnsi="宋体" w:cs="宋体" w:hint="eastAsia"/>
                <w:color w:val="000000"/>
                <w:kern w:val="0"/>
                <w:sz w:val="22"/>
                <w:szCs w:val="22"/>
                <w:lang w:bidi="ar"/>
              </w:rPr>
              <w:t>卯结构，（2）腿厚度≥33mm，（3）靠背上横撑宽度≥65mm，厚度≥28mm。</w:t>
            </w:r>
          </w:p>
        </w:tc>
      </w:tr>
      <w:tr w:rsidR="004101D2">
        <w:trPr>
          <w:trHeight w:val="679"/>
        </w:trPr>
        <w:tc>
          <w:tcPr>
            <w:tcW w:w="3544" w:type="dxa"/>
            <w:gridSpan w:val="3"/>
            <w:tcBorders>
              <w:top w:val="single" w:sz="4" w:space="0" w:color="000000"/>
              <w:left w:val="single" w:sz="4" w:space="0" w:color="000000"/>
              <w:bottom w:val="single" w:sz="4" w:space="0" w:color="000000"/>
              <w:right w:val="nil"/>
            </w:tcBorders>
            <w:shd w:val="clear" w:color="auto" w:fill="auto"/>
            <w:vAlign w:val="center"/>
          </w:tcPr>
          <w:p w:rsidR="004101D2" w:rsidRDefault="00771485">
            <w:pPr>
              <w:widowControl/>
              <w:jc w:val="left"/>
              <w:textAlignment w:val="center"/>
              <w:rPr>
                <w:rFonts w:ascii="宋体" w:hAnsi="宋体" w:cs="宋体"/>
                <w:color w:val="000000"/>
                <w:sz w:val="24"/>
              </w:rPr>
            </w:pPr>
            <w:r>
              <w:rPr>
                <w:rFonts w:ascii="宋体" w:hAnsi="宋体" w:cs="宋体" w:hint="eastAsia"/>
                <w:color w:val="000000"/>
                <w:kern w:val="0"/>
                <w:sz w:val="24"/>
                <w:lang w:bidi="ar"/>
              </w:rPr>
              <w:t>电子阅览室</w:t>
            </w: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70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101D2" w:rsidRDefault="004101D2">
            <w:pPr>
              <w:rPr>
                <w:rFonts w:ascii="宋体" w:hAnsi="宋体" w:cs="宋体"/>
                <w:color w:val="000000"/>
                <w:sz w:val="22"/>
                <w:szCs w:val="22"/>
              </w:rPr>
            </w:pPr>
          </w:p>
        </w:tc>
      </w:tr>
      <w:tr w:rsidR="004101D2">
        <w:trPr>
          <w:trHeight w:val="2959"/>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10</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单体电脑桌</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35040" behindDoc="0" locked="0" layoutInCell="1" allowOverlap="1">
                  <wp:simplePos x="0" y="0"/>
                  <wp:positionH relativeFrom="column">
                    <wp:posOffset>332740</wp:posOffset>
                  </wp:positionH>
                  <wp:positionV relativeFrom="paragraph">
                    <wp:posOffset>278130</wp:posOffset>
                  </wp:positionV>
                  <wp:extent cx="725170" cy="965200"/>
                  <wp:effectExtent l="0" t="0" r="0" b="0"/>
                  <wp:wrapNone/>
                  <wp:docPr id="31" name="图片 31"/>
                  <wp:cNvGraphicFramePr/>
                  <a:graphic xmlns:a="http://schemas.openxmlformats.org/drawingml/2006/main">
                    <a:graphicData uri="http://schemas.openxmlformats.org/drawingml/2006/picture">
                      <pic:pic xmlns:pic="http://schemas.openxmlformats.org/drawingml/2006/picture">
                        <pic:nvPicPr>
                          <pic:cNvPr id="31" name="图片 31"/>
                          <pic:cNvPicPr>
                            <a:picLocks noChangeArrowheads="1"/>
                          </pic:cNvPicPr>
                        </pic:nvPicPr>
                        <pic:blipFill>
                          <a:blip r:embed="rId90">
                            <a:extLst>
                              <a:ext uri="{28A0092B-C50C-407E-A947-70E740481C1C}">
                                <a14:useLocalDpi xmlns:a14="http://schemas.microsoft.com/office/drawing/2010/main" val="0"/>
                              </a:ext>
                            </a:extLst>
                          </a:blip>
                          <a:srcRect/>
                          <a:stretch>
                            <a:fillRect/>
                          </a:stretch>
                        </pic:blipFill>
                        <pic:spPr>
                          <a:xfrm>
                            <a:off x="0" y="0"/>
                            <a:ext cx="725170" cy="96520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1400*700*750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1、规格：1400*700*H750mm（±10mm）。</w:t>
            </w:r>
            <w:r>
              <w:rPr>
                <w:rFonts w:ascii="宋体" w:hAnsi="宋体" w:cs="宋体" w:hint="eastAsia"/>
                <w:color w:val="000000"/>
                <w:kern w:val="0"/>
                <w:sz w:val="22"/>
                <w:szCs w:val="22"/>
                <w:lang w:bidi="ar"/>
              </w:rPr>
              <w:br/>
              <w:t>2、基材：采用E1级刨花板，双面贴三聚氰胺浸渍胶膜纸饰面，板材厚度25mm。要求板材原材料树种一致，均经过防虫，防腐的化学处理，并达到静曲强度≥15Mpa、板面握螺钉力≥1100N、板边握螺钉力≥700N，吸水膨胀力≤7%，符合GB/T15102-2006标准。甲醛释放限量符合GB18580-2017强制性国家标准，释放限量值≤0.124mg/m3。</w:t>
            </w:r>
            <w:r>
              <w:rPr>
                <w:rFonts w:ascii="宋体" w:hAnsi="宋体" w:cs="宋体" w:hint="eastAsia"/>
                <w:color w:val="000000"/>
                <w:kern w:val="0"/>
                <w:sz w:val="22"/>
                <w:szCs w:val="22"/>
                <w:lang w:bidi="ar"/>
              </w:rPr>
              <w:br/>
              <w:t>3、封边：采优质同色系PVC封边，厚度为2mm。热熔固体胶高温封固，不易脱漏。</w:t>
            </w:r>
          </w:p>
        </w:tc>
      </w:tr>
      <w:tr w:rsidR="004101D2">
        <w:trPr>
          <w:trHeight w:val="3257"/>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11</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组合式电脑桌</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36064" behindDoc="0" locked="0" layoutInCell="1" allowOverlap="1">
                  <wp:simplePos x="0" y="0"/>
                  <wp:positionH relativeFrom="column">
                    <wp:posOffset>314960</wp:posOffset>
                  </wp:positionH>
                  <wp:positionV relativeFrom="paragraph">
                    <wp:posOffset>198755</wp:posOffset>
                  </wp:positionV>
                  <wp:extent cx="848360" cy="1024255"/>
                  <wp:effectExtent l="0" t="0" r="0" b="0"/>
                  <wp:wrapNone/>
                  <wp:docPr id="30" name="图片 30"/>
                  <wp:cNvGraphicFramePr/>
                  <a:graphic xmlns:a="http://schemas.openxmlformats.org/drawingml/2006/main">
                    <a:graphicData uri="http://schemas.openxmlformats.org/drawingml/2006/picture">
                      <pic:pic xmlns:pic="http://schemas.openxmlformats.org/drawingml/2006/picture">
                        <pic:nvPicPr>
                          <pic:cNvPr id="30" name="图片 30"/>
                          <pic:cNvPicPr>
                            <a:picLocks noChangeArrowheads="1"/>
                          </pic:cNvPicPr>
                        </pic:nvPicPr>
                        <pic:blipFill>
                          <a:blip r:embed="rId91">
                            <a:extLst>
                              <a:ext uri="{28A0092B-C50C-407E-A947-70E740481C1C}">
                                <a14:useLocalDpi xmlns:a14="http://schemas.microsoft.com/office/drawing/2010/main" val="0"/>
                              </a:ext>
                            </a:extLst>
                          </a:blip>
                          <a:srcRect/>
                          <a:stretch>
                            <a:fillRect/>
                          </a:stretch>
                        </pic:blipFill>
                        <pic:spPr>
                          <a:xfrm>
                            <a:off x="0" y="0"/>
                            <a:ext cx="848360" cy="102425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900*600*1150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组</w:t>
            </w:r>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1、规格：900*600*H1150mm（±10mm）。</w:t>
            </w:r>
            <w:r>
              <w:rPr>
                <w:rFonts w:ascii="宋体" w:hAnsi="宋体" w:cs="宋体" w:hint="eastAsia"/>
                <w:color w:val="000000"/>
                <w:kern w:val="0"/>
                <w:sz w:val="22"/>
                <w:szCs w:val="22"/>
                <w:lang w:bidi="ar"/>
              </w:rPr>
              <w:br/>
              <w:t>2、基材：采用E1级刨花板，双面贴三聚氰胺浸渍胶膜纸饰面，板材厚度25mm。要求板材原材料树种一致，均经过防虫，防腐的化学处理，并达到静曲强度≥15Mpa、板面握螺钉力≥1100N、板边握螺钉力≥700N，吸水膨胀力≤7%，符合GB/T15102-2006标准。甲醛释放限量符合GB18580-2017强制性国家标准，释放限量值≤0.124mg/m3。</w:t>
            </w:r>
            <w:r>
              <w:rPr>
                <w:rFonts w:ascii="宋体" w:hAnsi="宋体" w:cs="宋体" w:hint="eastAsia"/>
                <w:color w:val="000000"/>
                <w:kern w:val="0"/>
                <w:sz w:val="22"/>
                <w:szCs w:val="22"/>
                <w:lang w:bidi="ar"/>
              </w:rPr>
              <w:br/>
              <w:t>3、封边：采优质同色系PVC封边，厚度为2mm。热熔固体胶高温封固，不易脱漏。</w:t>
            </w:r>
          </w:p>
        </w:tc>
      </w:tr>
      <w:tr w:rsidR="004101D2">
        <w:trPr>
          <w:trHeight w:val="4093"/>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12</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电脑椅</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37088" behindDoc="0" locked="0" layoutInCell="1" allowOverlap="1">
                  <wp:simplePos x="0" y="0"/>
                  <wp:positionH relativeFrom="column">
                    <wp:posOffset>112395</wp:posOffset>
                  </wp:positionH>
                  <wp:positionV relativeFrom="paragraph">
                    <wp:posOffset>320675</wp:posOffset>
                  </wp:positionV>
                  <wp:extent cx="968375" cy="1229360"/>
                  <wp:effectExtent l="0" t="0" r="0" b="0"/>
                  <wp:wrapNone/>
                  <wp:docPr id="29" name="图片 29"/>
                  <wp:cNvGraphicFramePr/>
                  <a:graphic xmlns:a="http://schemas.openxmlformats.org/drawingml/2006/main">
                    <a:graphicData uri="http://schemas.openxmlformats.org/drawingml/2006/picture">
                      <pic:pic xmlns:pic="http://schemas.openxmlformats.org/drawingml/2006/picture">
                        <pic:nvPicPr>
                          <pic:cNvPr id="29" name="图片 29"/>
                          <pic:cNvPicPr>
                            <a:picLocks noChangeArrowheads="1"/>
                          </pic:cNvPicPr>
                        </pic:nvPicPr>
                        <pic:blipFill>
                          <a:blip r:embed="rId92">
                            <a:extLst>
                              <a:ext uri="{28A0092B-C50C-407E-A947-70E740481C1C}">
                                <a14:useLocalDpi xmlns:a14="http://schemas.microsoft.com/office/drawing/2010/main" val="0"/>
                              </a:ext>
                            </a:extLst>
                          </a:blip>
                          <a:srcRect/>
                          <a:stretch>
                            <a:fillRect/>
                          </a:stretch>
                        </pic:blipFill>
                        <pic:spPr>
                          <a:xfrm>
                            <a:off x="0" y="0"/>
                            <a:ext cx="968375" cy="122936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标准</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把</w:t>
            </w:r>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21</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1、面料：选用优质西皮经多道工序加工处理，环保耐用不起皮，厚度≥1.5mm，皮面柔软光泽度好，厚度适中，透 气性强，符合 GB/T16799-2018 要求，游离甲醛≤33mg/kg。</w:t>
            </w:r>
            <w:r>
              <w:rPr>
                <w:rFonts w:ascii="宋体" w:hAnsi="宋体" w:cs="宋体" w:hint="eastAsia"/>
                <w:color w:val="000000"/>
                <w:kern w:val="0"/>
                <w:sz w:val="22"/>
                <w:szCs w:val="22"/>
                <w:lang w:bidi="ar"/>
              </w:rPr>
              <w:br/>
              <w:t>2、海绵： 内衬高密度海绵，高密度海绵下加</w:t>
            </w:r>
            <w:proofErr w:type="gramStart"/>
            <w:r>
              <w:rPr>
                <w:rFonts w:ascii="宋体" w:hAnsi="宋体" w:cs="宋体" w:hint="eastAsia"/>
                <w:color w:val="000000"/>
                <w:kern w:val="0"/>
                <w:sz w:val="22"/>
                <w:szCs w:val="22"/>
                <w:lang w:bidi="ar"/>
              </w:rPr>
              <w:t>橡</w:t>
            </w:r>
            <w:proofErr w:type="gramEnd"/>
            <w:r>
              <w:rPr>
                <w:rFonts w:ascii="宋体" w:hAnsi="宋体" w:cs="宋体" w:hint="eastAsia"/>
                <w:color w:val="000000"/>
                <w:kern w:val="0"/>
                <w:sz w:val="22"/>
                <w:szCs w:val="22"/>
                <w:lang w:bidi="ar"/>
              </w:rPr>
              <w:t>筋带，在软硬度适中的情况下回弹快，长时间使用无塌陷褶皱现象， 符合GB/T 10802-2006要求，压缩永久变形≤7%，拉伸强度≥88Pa，回弹率≥40%，伸长率≥158%。 3、曲木板：座板采用多层弯曲木胶合板热压成型，厚度≥12mm，符合GB/T22350-2017要求，表面耐干热性能≥5 级，甲醛释放量≤0.015mg/m³，浸渍剥离性能符合要求。</w:t>
            </w:r>
            <w:r>
              <w:rPr>
                <w:rFonts w:ascii="宋体" w:hAnsi="宋体" w:cs="宋体" w:hint="eastAsia"/>
                <w:color w:val="000000"/>
                <w:kern w:val="0"/>
                <w:sz w:val="22"/>
                <w:szCs w:val="22"/>
                <w:lang w:bidi="ar"/>
              </w:rPr>
              <w:br/>
              <w:t>4、钢管：采用壁厚≥2MM钢管，须符合GB/T 700-2006要求，电镀工艺，外表光滑细腻，无褶皱、毛刺、抗腐蚀性 能强，耐磨程度高，下部尼龙消音垫；</w:t>
            </w:r>
            <w:r>
              <w:rPr>
                <w:rFonts w:ascii="宋体" w:hAnsi="宋体" w:cs="宋体" w:hint="eastAsia"/>
                <w:color w:val="000000"/>
                <w:kern w:val="0"/>
                <w:sz w:val="22"/>
                <w:szCs w:val="22"/>
                <w:lang w:bidi="ar"/>
              </w:rPr>
              <w:br/>
              <w:t>5、结构：弓形，座背一体，西皮软包，扶手蒙皮。</w:t>
            </w:r>
          </w:p>
        </w:tc>
      </w:tr>
      <w:tr w:rsidR="004101D2">
        <w:trPr>
          <w:trHeight w:val="679"/>
        </w:trPr>
        <w:tc>
          <w:tcPr>
            <w:tcW w:w="3544" w:type="dxa"/>
            <w:gridSpan w:val="3"/>
            <w:tcBorders>
              <w:top w:val="single" w:sz="4" w:space="0" w:color="000000"/>
              <w:left w:val="single" w:sz="4" w:space="0" w:color="000000"/>
              <w:bottom w:val="single" w:sz="4" w:space="0" w:color="000000"/>
              <w:right w:val="nil"/>
            </w:tcBorders>
            <w:shd w:val="clear" w:color="auto" w:fill="auto"/>
            <w:vAlign w:val="center"/>
          </w:tcPr>
          <w:p w:rsidR="004101D2" w:rsidRDefault="00771485">
            <w:pPr>
              <w:widowControl/>
              <w:jc w:val="left"/>
              <w:textAlignment w:val="center"/>
              <w:rPr>
                <w:rFonts w:ascii="宋体" w:hAnsi="宋体" w:cs="宋体"/>
                <w:color w:val="000000"/>
                <w:sz w:val="24"/>
              </w:rPr>
            </w:pPr>
            <w:r>
              <w:rPr>
                <w:rFonts w:ascii="宋体" w:hAnsi="宋体" w:cs="宋体" w:hint="eastAsia"/>
                <w:color w:val="000000"/>
                <w:kern w:val="0"/>
                <w:sz w:val="24"/>
                <w:lang w:bidi="ar"/>
              </w:rPr>
              <w:t>工具间</w:t>
            </w: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70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101D2" w:rsidRDefault="004101D2">
            <w:pPr>
              <w:rPr>
                <w:rFonts w:ascii="宋体" w:hAnsi="宋体" w:cs="宋体"/>
                <w:color w:val="000000"/>
                <w:sz w:val="22"/>
                <w:szCs w:val="22"/>
              </w:rPr>
            </w:pPr>
          </w:p>
        </w:tc>
      </w:tr>
      <w:tr w:rsidR="004101D2">
        <w:trPr>
          <w:trHeight w:val="3282"/>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13</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五节柜</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38112" behindDoc="0" locked="0" layoutInCell="1" allowOverlap="1">
                  <wp:simplePos x="0" y="0"/>
                  <wp:positionH relativeFrom="column">
                    <wp:posOffset>191135</wp:posOffset>
                  </wp:positionH>
                  <wp:positionV relativeFrom="paragraph">
                    <wp:posOffset>130810</wp:posOffset>
                  </wp:positionV>
                  <wp:extent cx="742950" cy="1363980"/>
                  <wp:effectExtent l="0" t="0" r="0" b="0"/>
                  <wp:wrapNone/>
                  <wp:docPr id="28" name="图片 28"/>
                  <wp:cNvGraphicFramePr/>
                  <a:graphic xmlns:a="http://schemas.openxmlformats.org/drawingml/2006/main">
                    <a:graphicData uri="http://schemas.openxmlformats.org/drawingml/2006/picture">
                      <pic:pic xmlns:pic="http://schemas.openxmlformats.org/drawingml/2006/picture">
                        <pic:nvPicPr>
                          <pic:cNvPr id="28" name="图片 28"/>
                          <pic:cNvPicPr>
                            <a:picLocks noChangeArrowheads="1"/>
                          </pic:cNvPicPr>
                        </pic:nvPicPr>
                        <pic:blipFill>
                          <a:blip r:embed="rId93">
                            <a:extLst>
                              <a:ext uri="{28A0092B-C50C-407E-A947-70E740481C1C}">
                                <a14:useLocalDpi xmlns:a14="http://schemas.microsoft.com/office/drawing/2010/main" val="0"/>
                              </a:ext>
                            </a:extLst>
                          </a:blip>
                          <a:srcRect/>
                          <a:stretch>
                            <a:fillRect/>
                          </a:stretch>
                        </pic:blipFill>
                        <pic:spPr>
                          <a:xfrm>
                            <a:off x="0" y="0"/>
                            <a:ext cx="742950" cy="136398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Style w:val="font61"/>
                <w:rFonts w:hint="default"/>
                <w:lang w:bidi="ar"/>
              </w:rPr>
              <w:t>900*400*2000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7</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 xml:space="preserve">1、规格：900*400*2000（±5mm）。       </w:t>
            </w:r>
            <w:r>
              <w:rPr>
                <w:rFonts w:ascii="宋体" w:hAnsi="宋体" w:cs="宋体" w:hint="eastAsia"/>
                <w:color w:val="000000"/>
                <w:kern w:val="0"/>
                <w:sz w:val="22"/>
                <w:szCs w:val="22"/>
                <w:lang w:bidi="ar"/>
              </w:rPr>
              <w:br/>
              <w:t>2、采用鞍钢一级冷轧钢板，厚度0.8MM。经酸洗磷化防锈处理，喷涂采用环保无磷静态粉末。</w:t>
            </w:r>
            <w:r>
              <w:rPr>
                <w:rFonts w:ascii="宋体" w:hAnsi="宋体" w:cs="宋体" w:hint="eastAsia"/>
                <w:color w:val="000000"/>
                <w:kern w:val="0"/>
                <w:sz w:val="22"/>
                <w:szCs w:val="22"/>
                <w:lang w:bidi="ar"/>
              </w:rPr>
              <w:br/>
              <w:t>3、塑胶拉手，防折断锁。</w:t>
            </w:r>
            <w:r>
              <w:rPr>
                <w:rFonts w:ascii="宋体" w:hAnsi="宋体" w:cs="宋体" w:hint="eastAsia"/>
                <w:color w:val="000000"/>
                <w:kern w:val="0"/>
                <w:sz w:val="22"/>
                <w:szCs w:val="22"/>
                <w:lang w:bidi="ar"/>
              </w:rPr>
              <w:br/>
              <w:t>4、符合家具质量检验及质量评定标准。</w:t>
            </w:r>
          </w:p>
        </w:tc>
      </w:tr>
      <w:tr w:rsidR="004101D2">
        <w:trPr>
          <w:trHeight w:val="240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14</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货架</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39136" behindDoc="0" locked="0" layoutInCell="1" allowOverlap="1">
                  <wp:simplePos x="0" y="0"/>
                  <wp:positionH relativeFrom="column">
                    <wp:posOffset>6350</wp:posOffset>
                  </wp:positionH>
                  <wp:positionV relativeFrom="paragraph">
                    <wp:posOffset>135890</wp:posOffset>
                  </wp:positionV>
                  <wp:extent cx="1261745" cy="1232535"/>
                  <wp:effectExtent l="0" t="0" r="0" b="0"/>
                  <wp:wrapNone/>
                  <wp:docPr id="27" name="图片 27"/>
                  <wp:cNvGraphicFramePr/>
                  <a:graphic xmlns:a="http://schemas.openxmlformats.org/drawingml/2006/main">
                    <a:graphicData uri="http://schemas.openxmlformats.org/drawingml/2006/picture">
                      <pic:pic xmlns:pic="http://schemas.openxmlformats.org/drawingml/2006/picture">
                        <pic:nvPicPr>
                          <pic:cNvPr id="27" name="图片 27"/>
                          <pic:cNvPicPr>
                            <a:picLocks noChangeArrowheads="1"/>
                          </pic:cNvPicPr>
                        </pic:nvPicPr>
                        <pic:blipFill>
                          <a:blip r:embed="rId94">
                            <a:extLst>
                              <a:ext uri="{28A0092B-C50C-407E-A947-70E740481C1C}">
                                <a14:useLocalDpi xmlns:a14="http://schemas.microsoft.com/office/drawing/2010/main" val="0"/>
                              </a:ext>
                            </a:extLst>
                          </a:blip>
                          <a:srcRect/>
                          <a:stretch>
                            <a:fillRect/>
                          </a:stretch>
                        </pic:blipFill>
                        <pic:spPr>
                          <a:xfrm>
                            <a:off x="0" y="0"/>
                            <a:ext cx="1261745" cy="123253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2000*600*2000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 xml:space="preserve">1、规格：2000*600*2000（±5mm）。                                                    </w:t>
            </w:r>
            <w:r>
              <w:rPr>
                <w:rFonts w:ascii="宋体" w:hAnsi="宋体" w:cs="宋体" w:hint="eastAsia"/>
                <w:color w:val="000000"/>
                <w:kern w:val="0"/>
                <w:sz w:val="22"/>
                <w:szCs w:val="22"/>
                <w:lang w:bidi="ar"/>
              </w:rPr>
              <w:br/>
              <w:t>2、立柱：钢管厚度1.2mm；横梁：钢管壁厚1.0mm；层板：钢板厚度0.6mm；经过剪切、冲压、折弯、焊接、脱脂、磷化、喷粉、装配等处理。</w:t>
            </w:r>
            <w:r>
              <w:rPr>
                <w:rFonts w:ascii="宋体" w:hAnsi="宋体" w:cs="宋体" w:hint="eastAsia"/>
                <w:color w:val="000000"/>
                <w:kern w:val="0"/>
                <w:sz w:val="22"/>
                <w:szCs w:val="22"/>
                <w:lang w:bidi="ar"/>
              </w:rPr>
              <w:br/>
              <w:t>3、表面静电粉末喷塑，高温塑化而成，环保无毒害气体，光洁平滑，确保涂膜不易脱落且耐候性强、防腐性好。</w:t>
            </w:r>
            <w:r>
              <w:rPr>
                <w:rFonts w:ascii="宋体" w:hAnsi="宋体" w:cs="宋体" w:hint="eastAsia"/>
                <w:color w:val="000000"/>
                <w:kern w:val="0"/>
                <w:sz w:val="22"/>
                <w:szCs w:val="22"/>
                <w:lang w:bidi="ar"/>
              </w:rPr>
              <w:br/>
              <w:t>4、四层隔板可自由调整，充分利用柜体空间。</w:t>
            </w:r>
          </w:p>
        </w:tc>
      </w:tr>
      <w:tr w:rsidR="004101D2">
        <w:trPr>
          <w:trHeight w:val="679"/>
        </w:trPr>
        <w:tc>
          <w:tcPr>
            <w:tcW w:w="3544" w:type="dxa"/>
            <w:gridSpan w:val="3"/>
            <w:tcBorders>
              <w:top w:val="single" w:sz="4" w:space="0" w:color="000000"/>
              <w:left w:val="single" w:sz="4" w:space="0" w:color="000000"/>
              <w:bottom w:val="single" w:sz="4" w:space="0" w:color="000000"/>
              <w:right w:val="nil"/>
            </w:tcBorders>
            <w:shd w:val="clear" w:color="auto" w:fill="auto"/>
            <w:vAlign w:val="center"/>
          </w:tcPr>
          <w:p w:rsidR="004101D2" w:rsidRDefault="00771485">
            <w:pPr>
              <w:widowControl/>
              <w:jc w:val="left"/>
              <w:textAlignment w:val="center"/>
              <w:rPr>
                <w:rFonts w:ascii="宋体" w:hAnsi="宋体" w:cs="宋体"/>
                <w:color w:val="000000"/>
                <w:sz w:val="24"/>
              </w:rPr>
            </w:pPr>
            <w:r>
              <w:rPr>
                <w:rFonts w:ascii="宋体" w:hAnsi="宋体" w:cs="宋体" w:hint="eastAsia"/>
                <w:color w:val="000000"/>
                <w:kern w:val="0"/>
                <w:sz w:val="24"/>
                <w:lang w:bidi="ar"/>
              </w:rPr>
              <w:t>家属探亲套间</w:t>
            </w: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70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101D2" w:rsidRDefault="004101D2">
            <w:pPr>
              <w:rPr>
                <w:rFonts w:ascii="宋体" w:hAnsi="宋体" w:cs="宋体"/>
                <w:color w:val="000000"/>
                <w:sz w:val="22"/>
                <w:szCs w:val="22"/>
              </w:rPr>
            </w:pPr>
          </w:p>
        </w:tc>
      </w:tr>
      <w:tr w:rsidR="004101D2">
        <w:trPr>
          <w:trHeight w:val="3480"/>
        </w:trPr>
        <w:tc>
          <w:tcPr>
            <w:tcW w:w="53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双人床（含垫）</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40160" behindDoc="0" locked="0" layoutInCell="1" allowOverlap="1">
                  <wp:simplePos x="0" y="0"/>
                  <wp:positionH relativeFrom="column">
                    <wp:posOffset>13335</wp:posOffset>
                  </wp:positionH>
                  <wp:positionV relativeFrom="paragraph">
                    <wp:posOffset>366395</wp:posOffset>
                  </wp:positionV>
                  <wp:extent cx="1174750" cy="1543685"/>
                  <wp:effectExtent l="0" t="0" r="0" b="0"/>
                  <wp:wrapNone/>
                  <wp:docPr id="26" name="图片 26"/>
                  <wp:cNvGraphicFramePr/>
                  <a:graphic xmlns:a="http://schemas.openxmlformats.org/drawingml/2006/main">
                    <a:graphicData uri="http://schemas.openxmlformats.org/drawingml/2006/picture">
                      <pic:pic xmlns:pic="http://schemas.openxmlformats.org/drawingml/2006/picture">
                        <pic:nvPicPr>
                          <pic:cNvPr id="26" name="图片 26"/>
                          <pic:cNvPicPr>
                            <a:picLocks noChangeArrowheads="1"/>
                          </pic:cNvPicPr>
                        </pic:nvPicPr>
                        <pic:blipFill>
                          <a:blip r:embed="rId95">
                            <a:extLst>
                              <a:ext uri="{28A0092B-C50C-407E-A947-70E740481C1C}">
                                <a14:useLocalDpi xmlns:a14="http://schemas.microsoft.com/office/drawing/2010/main" val="0"/>
                              </a:ext>
                            </a:extLst>
                          </a:blip>
                          <a:srcRect/>
                          <a:stretch>
                            <a:fillRect/>
                          </a:stretch>
                        </pic:blipFill>
                        <pic:spPr>
                          <a:xfrm>
                            <a:off x="0" y="0"/>
                            <a:ext cx="1174750" cy="154368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1800*2000*500（含厚度200mm弹簧床垫）</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1.规格：1800*2000*500mm（±10mm）。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882"/>
        </w:trPr>
        <w:tc>
          <w:tcPr>
            <w:tcW w:w="53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4101D2">
            <w:pPr>
              <w:jc w:val="center"/>
              <w:rPr>
                <w:rFonts w:ascii="宋体" w:hAnsi="宋体" w:cs="宋体"/>
                <w:color w:val="000000"/>
                <w:sz w:val="20"/>
              </w:rPr>
            </w:pP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弹簧床垫</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4101D2">
            <w:pPr>
              <w:jc w:val="left"/>
              <w:rPr>
                <w:rFonts w:ascii="宋体" w:hAnsi="宋体" w:cs="宋体"/>
                <w:color w:val="000000"/>
                <w:sz w:val="20"/>
              </w:rPr>
            </w:pP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1800*2000*200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4101D2">
            <w:pPr>
              <w:jc w:val="left"/>
              <w:rPr>
                <w:rFonts w:ascii="宋体" w:hAnsi="宋体" w:cs="宋体"/>
                <w:color w:val="000000"/>
                <w:sz w:val="22"/>
                <w:szCs w:val="22"/>
              </w:rPr>
            </w:pPr>
          </w:p>
        </w:tc>
      </w:tr>
      <w:tr w:rsidR="004101D2">
        <w:trPr>
          <w:trHeight w:val="4093"/>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16</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床头柜</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41184" behindDoc="0" locked="0" layoutInCell="1" allowOverlap="1">
                  <wp:simplePos x="0" y="0"/>
                  <wp:positionH relativeFrom="column">
                    <wp:posOffset>24765</wp:posOffset>
                  </wp:positionH>
                  <wp:positionV relativeFrom="paragraph">
                    <wp:posOffset>-231775</wp:posOffset>
                  </wp:positionV>
                  <wp:extent cx="1536065" cy="1483360"/>
                  <wp:effectExtent l="0" t="0" r="0" b="0"/>
                  <wp:wrapNone/>
                  <wp:docPr id="25" name="图片 25"/>
                  <wp:cNvGraphicFramePr/>
                  <a:graphic xmlns:a="http://schemas.openxmlformats.org/drawingml/2006/main">
                    <a:graphicData uri="http://schemas.openxmlformats.org/drawingml/2006/picture">
                      <pic:pic xmlns:pic="http://schemas.openxmlformats.org/drawingml/2006/picture">
                        <pic:nvPicPr>
                          <pic:cNvPr id="25" name="图片 25"/>
                          <pic:cNvPicPr>
                            <a:picLocks noChangeArrowheads="1"/>
                          </pic:cNvPicPr>
                        </pic:nvPicPr>
                        <pic:blipFill>
                          <a:blip r:embed="rId96">
                            <a:extLst>
                              <a:ext uri="{28A0092B-C50C-407E-A947-70E740481C1C}">
                                <a14:useLocalDpi xmlns:a14="http://schemas.microsoft.com/office/drawing/2010/main" val="0"/>
                              </a:ext>
                            </a:extLst>
                          </a:blip>
                          <a:srcRect/>
                          <a:stretch>
                            <a:fillRect/>
                          </a:stretch>
                        </pic:blipFill>
                        <pic:spPr>
                          <a:xfrm>
                            <a:off x="0" y="0"/>
                            <a:ext cx="1536065" cy="148336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450*450*500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1.规格：450*450*H500mm（±10mm）。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407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17</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木质更衣柜</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42208" behindDoc="0" locked="0" layoutInCell="1" allowOverlap="1">
                  <wp:simplePos x="0" y="0"/>
                  <wp:positionH relativeFrom="column">
                    <wp:posOffset>27940</wp:posOffset>
                  </wp:positionH>
                  <wp:positionV relativeFrom="paragraph">
                    <wp:posOffset>327025</wp:posOffset>
                  </wp:positionV>
                  <wp:extent cx="1245870" cy="1912620"/>
                  <wp:effectExtent l="0" t="0" r="0" b="0"/>
                  <wp:wrapNone/>
                  <wp:docPr id="24" name="图片 24"/>
                  <wp:cNvGraphicFramePr/>
                  <a:graphic xmlns:a="http://schemas.openxmlformats.org/drawingml/2006/main">
                    <a:graphicData uri="http://schemas.openxmlformats.org/drawingml/2006/picture">
                      <pic:pic xmlns:pic="http://schemas.openxmlformats.org/drawingml/2006/picture">
                        <pic:nvPicPr>
                          <pic:cNvPr id="24" name="图片 24"/>
                          <pic:cNvPicPr>
                            <a:picLocks noChangeArrowheads="1"/>
                          </pic:cNvPicPr>
                        </pic:nvPicPr>
                        <pic:blipFill>
                          <a:blip r:embed="rId97">
                            <a:extLst>
                              <a:ext uri="{28A0092B-C50C-407E-A947-70E740481C1C}">
                                <a14:useLocalDpi xmlns:a14="http://schemas.microsoft.com/office/drawing/2010/main" val="0"/>
                              </a:ext>
                            </a:extLst>
                          </a:blip>
                          <a:srcRect/>
                          <a:stretch>
                            <a:fillRect/>
                          </a:stretch>
                        </pic:blipFill>
                        <pic:spPr>
                          <a:xfrm>
                            <a:off x="0" y="0"/>
                            <a:ext cx="1245870" cy="191262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1800*500*2000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1.规格：1800*500*H2000mm（±10mm）。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3405"/>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18</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电视柜</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43232" behindDoc="0" locked="0" layoutInCell="1" allowOverlap="1">
                  <wp:simplePos x="0" y="0"/>
                  <wp:positionH relativeFrom="column">
                    <wp:posOffset>111125</wp:posOffset>
                  </wp:positionH>
                  <wp:positionV relativeFrom="paragraph">
                    <wp:posOffset>-1009015</wp:posOffset>
                  </wp:positionV>
                  <wp:extent cx="1822450" cy="817880"/>
                  <wp:effectExtent l="0" t="0" r="0" b="0"/>
                  <wp:wrapNone/>
                  <wp:docPr id="23" name="图片 23"/>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rrowheads="1"/>
                          </pic:cNvPicPr>
                        </pic:nvPicPr>
                        <pic:blipFill>
                          <a:blip r:embed="rId98">
                            <a:extLst>
                              <a:ext uri="{28A0092B-C50C-407E-A947-70E740481C1C}">
                                <a14:useLocalDpi xmlns:a14="http://schemas.microsoft.com/office/drawing/2010/main" val="0"/>
                              </a:ext>
                            </a:extLst>
                          </a:blip>
                          <a:srcRect/>
                          <a:stretch>
                            <a:fillRect/>
                          </a:stretch>
                        </pic:blipFill>
                        <pic:spPr>
                          <a:xfrm>
                            <a:off x="0" y="0"/>
                            <a:ext cx="1822450" cy="81788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1600*400*450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1.规格：1600*400*H450mm（±10mm）。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4526"/>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19</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餐桌</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44256" behindDoc="0" locked="0" layoutInCell="1" allowOverlap="1">
                  <wp:simplePos x="0" y="0"/>
                  <wp:positionH relativeFrom="column">
                    <wp:posOffset>31115</wp:posOffset>
                  </wp:positionH>
                  <wp:positionV relativeFrom="paragraph">
                    <wp:posOffset>791210</wp:posOffset>
                  </wp:positionV>
                  <wp:extent cx="1435735" cy="969645"/>
                  <wp:effectExtent l="0" t="0" r="0" b="0"/>
                  <wp:wrapNone/>
                  <wp:docPr id="22" name="图片 22"/>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rrowheads="1"/>
                          </pic:cNvPicPr>
                        </pic:nvPicPr>
                        <pic:blipFill>
                          <a:blip r:embed="rId99">
                            <a:extLst>
                              <a:ext uri="{28A0092B-C50C-407E-A947-70E740481C1C}">
                                <a14:useLocalDpi xmlns:a14="http://schemas.microsoft.com/office/drawing/2010/main" val="0"/>
                              </a:ext>
                            </a:extLst>
                          </a:blip>
                          <a:srcRect/>
                          <a:stretch>
                            <a:fillRect/>
                          </a:stretch>
                        </pic:blipFill>
                        <pic:spPr>
                          <a:xfrm>
                            <a:off x="0" y="0"/>
                            <a:ext cx="1435735" cy="96964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1200*800*750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1.规格：1200*800*H750mm（±10mm）。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225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20</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折叠餐椅</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45280" behindDoc="0" locked="0" layoutInCell="1" allowOverlap="1">
                  <wp:simplePos x="0" y="0"/>
                  <wp:positionH relativeFrom="column">
                    <wp:posOffset>-5080</wp:posOffset>
                  </wp:positionH>
                  <wp:positionV relativeFrom="paragraph">
                    <wp:posOffset>181610</wp:posOffset>
                  </wp:positionV>
                  <wp:extent cx="1300480" cy="1143000"/>
                  <wp:effectExtent l="0" t="0" r="0" b="0"/>
                  <wp:wrapNone/>
                  <wp:docPr id="21" name="图片 21"/>
                  <wp:cNvGraphicFramePr/>
                  <a:graphic xmlns:a="http://schemas.openxmlformats.org/drawingml/2006/main">
                    <a:graphicData uri="http://schemas.openxmlformats.org/drawingml/2006/picture">
                      <pic:pic xmlns:pic="http://schemas.openxmlformats.org/drawingml/2006/picture">
                        <pic:nvPicPr>
                          <pic:cNvPr id="21" name="图片 21"/>
                          <pic:cNvPicPr>
                            <a:picLocks noChangeArrowheads="1"/>
                          </pic:cNvPicPr>
                        </pic:nvPicPr>
                        <pic:blipFill>
                          <a:blip r:embed="rId100">
                            <a:extLst>
                              <a:ext uri="{28A0092B-C50C-407E-A947-70E740481C1C}">
                                <a14:useLocalDpi xmlns:a14="http://schemas.microsoft.com/office/drawing/2010/main" val="0"/>
                              </a:ext>
                            </a:extLst>
                          </a:blip>
                          <a:srcRect/>
                          <a:stretch>
                            <a:fillRect/>
                          </a:stretch>
                        </pic:blipFill>
                        <pic:spPr>
                          <a:xfrm>
                            <a:off x="0" y="0"/>
                            <a:ext cx="1300480" cy="114300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标准</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把</w:t>
            </w:r>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 钢管结构采用优质冷扎钢管，</w:t>
            </w:r>
            <w:proofErr w:type="gramStart"/>
            <w:r>
              <w:rPr>
                <w:rFonts w:ascii="宋体" w:hAnsi="宋体" w:cs="宋体" w:hint="eastAsia"/>
                <w:color w:val="000000"/>
                <w:kern w:val="0"/>
                <w:sz w:val="22"/>
                <w:szCs w:val="22"/>
                <w:lang w:bidi="ar"/>
              </w:rPr>
              <w:t>钢脚管径</w:t>
            </w:r>
            <w:proofErr w:type="gramEnd"/>
            <w:r>
              <w:rPr>
                <w:rFonts w:ascii="宋体" w:hAnsi="宋体" w:cs="宋体" w:hint="eastAsia"/>
                <w:color w:val="000000"/>
                <w:kern w:val="0"/>
                <w:sz w:val="22"/>
                <w:szCs w:val="22"/>
                <w:lang w:bidi="ar"/>
              </w:rPr>
              <w:t>14*24椭圆管,</w:t>
            </w:r>
            <w:proofErr w:type="gramStart"/>
            <w:r>
              <w:rPr>
                <w:rFonts w:ascii="宋体" w:hAnsi="宋体" w:cs="宋体" w:hint="eastAsia"/>
                <w:color w:val="000000"/>
                <w:kern w:val="0"/>
                <w:sz w:val="22"/>
                <w:szCs w:val="22"/>
                <w:lang w:bidi="ar"/>
              </w:rPr>
              <w:t>管厚</w:t>
            </w:r>
            <w:proofErr w:type="gramEnd"/>
            <w:r>
              <w:rPr>
                <w:rFonts w:ascii="宋体" w:hAnsi="宋体" w:cs="宋体" w:hint="eastAsia"/>
                <w:color w:val="000000"/>
                <w:kern w:val="0"/>
                <w:sz w:val="22"/>
                <w:szCs w:val="22"/>
                <w:lang w:bidi="ar"/>
              </w:rPr>
              <w:t>1.0mm，经弯管，细心打磨、校正、智能抛丸、喷涂而成，牢固美观，</w:t>
            </w:r>
            <w:proofErr w:type="gramStart"/>
            <w:r>
              <w:rPr>
                <w:rFonts w:ascii="宋体" w:hAnsi="宋体" w:cs="宋体" w:hint="eastAsia"/>
                <w:color w:val="000000"/>
                <w:kern w:val="0"/>
                <w:sz w:val="22"/>
                <w:szCs w:val="22"/>
                <w:lang w:bidi="ar"/>
              </w:rPr>
              <w:t>耐磨抗刮花</w:t>
            </w:r>
            <w:proofErr w:type="gramEnd"/>
            <w:r>
              <w:rPr>
                <w:rFonts w:ascii="宋体" w:hAnsi="宋体" w:cs="宋体" w:hint="eastAsia"/>
                <w:color w:val="000000"/>
                <w:kern w:val="0"/>
                <w:sz w:val="22"/>
                <w:szCs w:val="22"/>
                <w:lang w:bidi="ar"/>
              </w:rPr>
              <w:t>的特点；</w:t>
            </w:r>
            <w:r>
              <w:rPr>
                <w:rFonts w:ascii="宋体" w:hAnsi="宋体" w:cs="宋体" w:hint="eastAsia"/>
                <w:color w:val="000000"/>
                <w:kern w:val="0"/>
                <w:sz w:val="22"/>
                <w:szCs w:val="22"/>
                <w:lang w:bidi="ar"/>
              </w:rPr>
              <w:br/>
              <w:t>2. 座背板采用进口改良增强型聚丙烯（PP）经低温一次注射成形，产品具有耐冲击、抗老化、抗氧化等特点，方便清洁，色调明快。</w:t>
            </w:r>
          </w:p>
        </w:tc>
      </w:tr>
      <w:tr w:rsidR="004101D2">
        <w:trPr>
          <w:trHeight w:val="2409"/>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21</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46304" behindDoc="0" locked="0" layoutInCell="1" allowOverlap="1">
                  <wp:simplePos x="0" y="0"/>
                  <wp:positionH relativeFrom="column">
                    <wp:posOffset>441960</wp:posOffset>
                  </wp:positionH>
                  <wp:positionV relativeFrom="paragraph">
                    <wp:posOffset>-306070</wp:posOffset>
                  </wp:positionV>
                  <wp:extent cx="1377315" cy="1077595"/>
                  <wp:effectExtent l="0" t="0" r="0" b="0"/>
                  <wp:wrapNone/>
                  <wp:docPr id="20" name="图片 20"/>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rrowheads="1"/>
                          </pic:cNvPicPr>
                        </pic:nvPicPr>
                        <pic:blipFill>
                          <a:blip r:embed="rId101">
                            <a:extLst>
                              <a:ext uri="{28A0092B-C50C-407E-A947-70E740481C1C}">
                                <a14:useLocalDpi xmlns:a14="http://schemas.microsoft.com/office/drawing/2010/main" val="0"/>
                              </a:ext>
                            </a:extLst>
                          </a:blip>
                          <a:srcRect/>
                          <a:stretch>
                            <a:fillRect/>
                          </a:stretch>
                        </pic:blipFill>
                        <pic:spPr>
                          <a:xfrm>
                            <a:off x="0" y="0"/>
                            <a:ext cx="1377315" cy="1077595"/>
                          </a:xfrm>
                          <a:prstGeom prst="rect">
                            <a:avLst/>
                          </a:prstGeom>
                          <a:noFill/>
                        </pic:spPr>
                      </pic:pic>
                    </a:graphicData>
                  </a:graphic>
                </wp:anchor>
              </w:drawing>
            </w:r>
            <w:r>
              <w:rPr>
                <w:rFonts w:ascii="宋体" w:hAnsi="宋体" w:cs="宋体" w:hint="eastAsia"/>
                <w:color w:val="000000"/>
                <w:kern w:val="0"/>
                <w:sz w:val="20"/>
                <w:lang w:bidi="ar"/>
              </w:rPr>
              <w:t>婴儿床</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4101D2">
            <w:pPr>
              <w:widowControl/>
              <w:jc w:val="left"/>
              <w:textAlignment w:val="center"/>
              <w:rPr>
                <w:rFonts w:ascii="宋体" w:hAnsi="宋体" w:cs="宋体"/>
                <w:color w:val="000000"/>
                <w:sz w:val="20"/>
              </w:rPr>
            </w:pP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1300*700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张</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4101D2" w:rsidRDefault="00771485">
            <w:pPr>
              <w:widowControl/>
              <w:jc w:val="center"/>
              <w:textAlignment w:val="center"/>
              <w:rPr>
                <w:rFonts w:ascii="宋体" w:hAnsi="宋体" w:cs="宋体"/>
                <w:color w:val="000000"/>
                <w:sz w:val="24"/>
              </w:rPr>
            </w:pPr>
            <w:r>
              <w:rPr>
                <w:rFonts w:ascii="宋体" w:hAnsi="宋体" w:cs="宋体" w:hint="eastAsia"/>
                <w:color w:val="000000"/>
                <w:kern w:val="0"/>
                <w:sz w:val="24"/>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规格：1300*700（±10mm）</w:t>
            </w:r>
            <w:r>
              <w:rPr>
                <w:rFonts w:ascii="宋体" w:hAnsi="宋体" w:cs="宋体" w:hint="eastAsia"/>
                <w:color w:val="000000"/>
                <w:kern w:val="0"/>
                <w:sz w:val="22"/>
                <w:szCs w:val="22"/>
                <w:lang w:bidi="ar"/>
              </w:rPr>
              <w:br/>
              <w:t>1、桌面采用优质橡胶木，经干燥、防虫、防腐处理，木材含水率不超过12 ，</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翘曲、变形，无疤结，无虫眼，无鼓包、起泡。</w:t>
            </w:r>
            <w:r>
              <w:rPr>
                <w:rFonts w:ascii="宋体" w:hAnsi="宋体" w:cs="宋体" w:hint="eastAsia"/>
                <w:color w:val="000000"/>
                <w:kern w:val="0"/>
                <w:sz w:val="22"/>
                <w:szCs w:val="22"/>
                <w:lang w:bidi="ar"/>
              </w:rPr>
              <w:br/>
              <w:t>2、表面采用环保聚脂漆喷涂，油漆工艺不少于8道，油漆后表面光滑美丽，有光泽，耐久性能好。</w:t>
            </w:r>
          </w:p>
        </w:tc>
      </w:tr>
      <w:tr w:rsidR="004101D2">
        <w:trPr>
          <w:trHeight w:val="2299"/>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22</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沙发</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noProof/>
                <w:color w:val="000000"/>
                <w:kern w:val="0"/>
                <w:sz w:val="22"/>
                <w:szCs w:val="22"/>
              </w:rPr>
              <w:drawing>
                <wp:anchor distT="0" distB="0" distL="114300" distR="114300" simplePos="0" relativeHeight="251747328" behindDoc="0" locked="0" layoutInCell="1" allowOverlap="1">
                  <wp:simplePos x="0" y="0"/>
                  <wp:positionH relativeFrom="column">
                    <wp:posOffset>86360</wp:posOffset>
                  </wp:positionH>
                  <wp:positionV relativeFrom="paragraph">
                    <wp:posOffset>391160</wp:posOffset>
                  </wp:positionV>
                  <wp:extent cx="1089025" cy="763905"/>
                  <wp:effectExtent l="0" t="0" r="0" b="0"/>
                  <wp:wrapNone/>
                  <wp:docPr id="19" name="图片 19"/>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rrowheads="1"/>
                          </pic:cNvPicPr>
                        </pic:nvPicPr>
                        <pic:blipFill>
                          <a:blip r:embed="rId102">
                            <a:extLst>
                              <a:ext uri="{28A0092B-C50C-407E-A947-70E740481C1C}">
                                <a14:useLocalDpi xmlns:a14="http://schemas.microsoft.com/office/drawing/2010/main" val="0"/>
                              </a:ext>
                            </a:extLst>
                          </a:blip>
                          <a:srcRect/>
                          <a:stretch>
                            <a:fillRect/>
                          </a:stretch>
                        </pic:blipFill>
                        <pic:spPr>
                          <a:xfrm>
                            <a:off x="0" y="0"/>
                            <a:ext cx="1089025" cy="76390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三人位</w:t>
            </w:r>
            <w:proofErr w:type="gramEnd"/>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组</w:t>
            </w:r>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1、饰面：采用优质麻绒面料覆面，耐磨性强、</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起球、阻燃。</w:t>
            </w:r>
            <w:r>
              <w:rPr>
                <w:rFonts w:ascii="宋体" w:hAnsi="宋体" w:cs="宋体" w:hint="eastAsia"/>
                <w:color w:val="000000"/>
                <w:kern w:val="0"/>
                <w:sz w:val="22"/>
                <w:szCs w:val="22"/>
                <w:lang w:bidi="ar"/>
              </w:rPr>
              <w:br/>
              <w:t>2、基材：采用高弹性棉加丝绵，座面密度&gt;45kg/m，背部密度&gt;35kg/m,回弹性能好，不变形，优质</w:t>
            </w:r>
            <w:proofErr w:type="gramStart"/>
            <w:r>
              <w:rPr>
                <w:rFonts w:ascii="宋体" w:hAnsi="宋体" w:cs="宋体" w:hint="eastAsia"/>
                <w:color w:val="000000"/>
                <w:kern w:val="0"/>
                <w:sz w:val="22"/>
                <w:szCs w:val="22"/>
                <w:lang w:bidi="ar"/>
              </w:rPr>
              <w:t>橡</w:t>
            </w:r>
            <w:proofErr w:type="gramEnd"/>
            <w:r>
              <w:rPr>
                <w:rFonts w:ascii="宋体" w:hAnsi="宋体" w:cs="宋体" w:hint="eastAsia"/>
                <w:color w:val="000000"/>
                <w:kern w:val="0"/>
                <w:sz w:val="22"/>
                <w:szCs w:val="22"/>
                <w:lang w:bidi="ar"/>
              </w:rPr>
              <w:t>筋带或独立弹簧组，使用中无噪音及弹簧断裂等，坐感舒适，底部蒙防尘透气布料。</w:t>
            </w:r>
            <w:r>
              <w:rPr>
                <w:rFonts w:ascii="宋体" w:hAnsi="宋体" w:cs="宋体" w:hint="eastAsia"/>
                <w:color w:val="000000"/>
                <w:kern w:val="0"/>
                <w:sz w:val="22"/>
                <w:szCs w:val="22"/>
                <w:lang w:bidi="ar"/>
              </w:rPr>
              <w:br/>
              <w:t>3、内架：采用优质实木框架，经刨光，干燥，防虫，防腐处理，木材含水率9%。</w:t>
            </w:r>
          </w:p>
        </w:tc>
      </w:tr>
      <w:tr w:rsidR="004101D2">
        <w:trPr>
          <w:trHeight w:val="240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23</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茶几</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noProof/>
                <w:color w:val="000000"/>
                <w:kern w:val="0"/>
                <w:sz w:val="22"/>
                <w:szCs w:val="22"/>
              </w:rPr>
              <w:drawing>
                <wp:anchor distT="0" distB="0" distL="114300" distR="114300" simplePos="0" relativeHeight="251748352" behindDoc="0" locked="0" layoutInCell="1" allowOverlap="1">
                  <wp:simplePos x="0" y="0"/>
                  <wp:positionH relativeFrom="column">
                    <wp:posOffset>111125</wp:posOffset>
                  </wp:positionH>
                  <wp:positionV relativeFrom="paragraph">
                    <wp:posOffset>114935</wp:posOffset>
                  </wp:positionV>
                  <wp:extent cx="1098550" cy="1211580"/>
                  <wp:effectExtent l="0" t="0" r="0" b="0"/>
                  <wp:wrapNone/>
                  <wp:docPr id="18" name="图片 18"/>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rrowheads="1"/>
                          </pic:cNvPicPr>
                        </pic:nvPicPr>
                        <pic:blipFill>
                          <a:blip r:embed="rId103">
                            <a:extLst>
                              <a:ext uri="{28A0092B-C50C-407E-A947-70E740481C1C}">
                                <a14:useLocalDpi xmlns:a14="http://schemas.microsoft.com/office/drawing/2010/main" val="0"/>
                              </a:ext>
                            </a:extLst>
                          </a:blip>
                          <a:srcRect/>
                          <a:stretch>
                            <a:fillRect/>
                          </a:stretch>
                        </pic:blipFill>
                        <pic:spPr>
                          <a:xfrm>
                            <a:off x="0" y="0"/>
                            <a:ext cx="1098550" cy="121158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1200*600*450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1、规格：1200*600*H450（±10mm）</w:t>
            </w:r>
            <w:r>
              <w:rPr>
                <w:rFonts w:ascii="宋体" w:hAnsi="宋体" w:cs="宋体" w:hint="eastAsia"/>
                <w:color w:val="000000"/>
                <w:kern w:val="0"/>
                <w:sz w:val="22"/>
                <w:szCs w:val="22"/>
                <w:lang w:bidi="ar"/>
              </w:rPr>
              <w:br/>
              <w:t>2、基材：采用E1级刨花板，双面贴三聚氰胺浸渍胶膜纸饰面，板材厚度25mm。要求板材原材料树种一致，均经过防虫，防腐的化学处理，并达到静曲强度≥15Mpa、板面握螺钉力≥1100N、板边握螺钉力≥700N，吸水膨胀力≤7%，符合GB/T15102-2006标准。甲醛释放限量符合GB18580-2017强制性国家标准，释放限量值≤0.124mg/m3。</w:t>
            </w:r>
            <w:r>
              <w:rPr>
                <w:rFonts w:ascii="宋体" w:hAnsi="宋体" w:cs="宋体" w:hint="eastAsia"/>
                <w:color w:val="000000"/>
                <w:kern w:val="0"/>
                <w:sz w:val="22"/>
                <w:szCs w:val="22"/>
                <w:lang w:bidi="ar"/>
              </w:rPr>
              <w:br/>
              <w:t>3、封边：采优质同色系PVC封边，厚度为2mm。热熔固体胶高温封固，不易脱漏。</w:t>
            </w:r>
            <w:r>
              <w:rPr>
                <w:rFonts w:ascii="宋体" w:hAnsi="宋体" w:cs="宋体" w:hint="eastAsia"/>
                <w:color w:val="000000"/>
                <w:kern w:val="0"/>
                <w:sz w:val="22"/>
                <w:szCs w:val="22"/>
                <w:lang w:bidi="ar"/>
              </w:rPr>
              <w:br/>
              <w:t>4、配件：采用1.2mm优质钢管，表面静电喷涂处理</w:t>
            </w:r>
          </w:p>
        </w:tc>
      </w:tr>
      <w:tr w:rsidR="004101D2">
        <w:trPr>
          <w:trHeight w:val="240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24</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休闲桌椅</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49376" behindDoc="0" locked="0" layoutInCell="1" allowOverlap="1">
                  <wp:simplePos x="0" y="0"/>
                  <wp:positionH relativeFrom="column">
                    <wp:posOffset>95885</wp:posOffset>
                  </wp:positionH>
                  <wp:positionV relativeFrom="paragraph">
                    <wp:posOffset>65405</wp:posOffset>
                  </wp:positionV>
                  <wp:extent cx="1029970" cy="1391285"/>
                  <wp:effectExtent l="0" t="0" r="0" b="0"/>
                  <wp:wrapNone/>
                  <wp:docPr id="17" name="图片 17"/>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rrowheads="1"/>
                          </pic:cNvPicPr>
                        </pic:nvPicPr>
                        <pic:blipFill>
                          <a:blip r:embed="rId104">
                            <a:extLst>
                              <a:ext uri="{28A0092B-C50C-407E-A947-70E740481C1C}">
                                <a14:useLocalDpi xmlns:a14="http://schemas.microsoft.com/office/drawing/2010/main" val="0"/>
                              </a:ext>
                            </a:extLst>
                          </a:blip>
                          <a:srcRect/>
                          <a:stretch>
                            <a:fillRect/>
                          </a:stretch>
                        </pic:blipFill>
                        <pic:spPr>
                          <a:xfrm>
                            <a:off x="0" y="0"/>
                            <a:ext cx="1029970" cy="139128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一桌两椅</w:t>
            </w:r>
            <w:r>
              <w:rPr>
                <w:rFonts w:ascii="宋体" w:hAnsi="宋体" w:cs="宋体" w:hint="eastAsia"/>
                <w:color w:val="000000"/>
                <w:kern w:val="0"/>
                <w:sz w:val="20"/>
                <w:lang w:bidi="ar"/>
              </w:rPr>
              <w:br/>
              <w:t>桌子φ800*760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组</w:t>
            </w:r>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休闲桌：白色烤漆面</w:t>
            </w:r>
            <w:r>
              <w:rPr>
                <w:rFonts w:ascii="宋体" w:hAnsi="宋体" w:cs="宋体" w:hint="eastAsia"/>
                <w:color w:val="000000"/>
                <w:kern w:val="0"/>
                <w:sz w:val="22"/>
                <w:szCs w:val="22"/>
                <w:lang w:bidi="ar"/>
              </w:rPr>
              <w:br/>
              <w:t>休闲椅：软包坐垫，实木腿</w:t>
            </w:r>
          </w:p>
        </w:tc>
      </w:tr>
      <w:tr w:rsidR="004101D2">
        <w:trPr>
          <w:trHeight w:val="679"/>
        </w:trPr>
        <w:tc>
          <w:tcPr>
            <w:tcW w:w="3544" w:type="dxa"/>
            <w:gridSpan w:val="3"/>
            <w:tcBorders>
              <w:top w:val="single" w:sz="4" w:space="0" w:color="000000"/>
              <w:left w:val="single" w:sz="4" w:space="0" w:color="000000"/>
              <w:bottom w:val="single" w:sz="4" w:space="0" w:color="000000"/>
              <w:right w:val="nil"/>
            </w:tcBorders>
            <w:shd w:val="clear" w:color="auto" w:fill="auto"/>
            <w:vAlign w:val="center"/>
          </w:tcPr>
          <w:p w:rsidR="004101D2" w:rsidRDefault="00771485">
            <w:pPr>
              <w:widowControl/>
              <w:jc w:val="left"/>
              <w:textAlignment w:val="center"/>
              <w:rPr>
                <w:rFonts w:ascii="宋体" w:hAnsi="宋体" w:cs="宋体"/>
                <w:color w:val="000000"/>
                <w:sz w:val="24"/>
              </w:rPr>
            </w:pPr>
            <w:r>
              <w:rPr>
                <w:rFonts w:ascii="宋体" w:hAnsi="宋体" w:cs="宋体" w:hint="eastAsia"/>
                <w:color w:val="000000"/>
                <w:kern w:val="0"/>
                <w:sz w:val="24"/>
                <w:lang w:bidi="ar"/>
              </w:rPr>
              <w:t>家属探亲</w:t>
            </w: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70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101D2" w:rsidRDefault="004101D2">
            <w:pPr>
              <w:rPr>
                <w:rFonts w:ascii="宋体" w:hAnsi="宋体" w:cs="宋体"/>
                <w:color w:val="000000"/>
                <w:sz w:val="22"/>
                <w:szCs w:val="22"/>
              </w:rPr>
            </w:pPr>
          </w:p>
        </w:tc>
      </w:tr>
      <w:tr w:rsidR="004101D2">
        <w:trPr>
          <w:trHeight w:val="3222"/>
        </w:trPr>
        <w:tc>
          <w:tcPr>
            <w:tcW w:w="53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25</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双人床（含垫）</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50400" behindDoc="0" locked="0" layoutInCell="1" allowOverlap="1">
                  <wp:simplePos x="0" y="0"/>
                  <wp:positionH relativeFrom="column">
                    <wp:posOffset>294640</wp:posOffset>
                  </wp:positionH>
                  <wp:positionV relativeFrom="paragraph">
                    <wp:posOffset>403225</wp:posOffset>
                  </wp:positionV>
                  <wp:extent cx="807085" cy="974090"/>
                  <wp:effectExtent l="0" t="0" r="0" b="0"/>
                  <wp:wrapNone/>
                  <wp:docPr id="16" name="图片 16"/>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rrowheads="1"/>
                          </pic:cNvPicPr>
                        </pic:nvPicPr>
                        <pic:blipFill>
                          <a:blip r:embed="rId105">
                            <a:extLst>
                              <a:ext uri="{28A0092B-C50C-407E-A947-70E740481C1C}">
                                <a14:useLocalDpi xmlns:a14="http://schemas.microsoft.com/office/drawing/2010/main" val="0"/>
                              </a:ext>
                            </a:extLst>
                          </a:blip>
                          <a:srcRect/>
                          <a:stretch>
                            <a:fillRect/>
                          </a:stretch>
                        </pic:blipFill>
                        <pic:spPr>
                          <a:xfrm>
                            <a:off x="0" y="0"/>
                            <a:ext cx="807085" cy="97409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1800*2000*500（含厚度200mm弹簧床垫）</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1.规格：1800*2000*500mm（±10mm）。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720"/>
        </w:trPr>
        <w:tc>
          <w:tcPr>
            <w:tcW w:w="53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4101D2">
            <w:pPr>
              <w:jc w:val="center"/>
              <w:rPr>
                <w:rFonts w:ascii="宋体" w:hAnsi="宋体" w:cs="宋体"/>
                <w:color w:val="000000"/>
                <w:sz w:val="20"/>
              </w:rPr>
            </w:pP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弹簧床垫</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4101D2">
            <w:pPr>
              <w:jc w:val="left"/>
              <w:rPr>
                <w:rFonts w:ascii="宋体" w:hAnsi="宋体" w:cs="宋体"/>
                <w:color w:val="000000"/>
                <w:sz w:val="20"/>
              </w:rPr>
            </w:pP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1800*2000*200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4101D2">
            <w:pPr>
              <w:jc w:val="left"/>
              <w:rPr>
                <w:rFonts w:ascii="宋体" w:hAnsi="宋体" w:cs="宋体"/>
                <w:color w:val="000000"/>
                <w:sz w:val="22"/>
                <w:szCs w:val="22"/>
              </w:rPr>
            </w:pPr>
          </w:p>
        </w:tc>
      </w:tr>
      <w:tr w:rsidR="004101D2">
        <w:trPr>
          <w:trHeight w:val="3042"/>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26</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床头柜</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51424" behindDoc="0" locked="0" layoutInCell="1" allowOverlap="1">
                  <wp:simplePos x="0" y="0"/>
                  <wp:positionH relativeFrom="column">
                    <wp:posOffset>0</wp:posOffset>
                  </wp:positionH>
                  <wp:positionV relativeFrom="paragraph">
                    <wp:posOffset>241935</wp:posOffset>
                  </wp:positionV>
                  <wp:extent cx="1421765" cy="1374140"/>
                  <wp:effectExtent l="0" t="0" r="0" b="0"/>
                  <wp:wrapNone/>
                  <wp:docPr id="15" name="图片 15"/>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rrowheads="1"/>
                          </pic:cNvPicPr>
                        </pic:nvPicPr>
                        <pic:blipFill>
                          <a:blip r:embed="rId106">
                            <a:extLst>
                              <a:ext uri="{28A0092B-C50C-407E-A947-70E740481C1C}">
                                <a14:useLocalDpi xmlns:a14="http://schemas.microsoft.com/office/drawing/2010/main" val="0"/>
                              </a:ext>
                            </a:extLst>
                          </a:blip>
                          <a:srcRect/>
                          <a:stretch>
                            <a:fillRect/>
                          </a:stretch>
                        </pic:blipFill>
                        <pic:spPr>
                          <a:xfrm>
                            <a:off x="0" y="0"/>
                            <a:ext cx="1421765" cy="137414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450*450*500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1.规格：450*450*H500mm（±10mm）。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4093"/>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27</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木质更衣柜</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52448" behindDoc="0" locked="0" layoutInCell="1" allowOverlap="1">
                  <wp:simplePos x="0" y="0"/>
                  <wp:positionH relativeFrom="column">
                    <wp:posOffset>201930</wp:posOffset>
                  </wp:positionH>
                  <wp:positionV relativeFrom="paragraph">
                    <wp:posOffset>55880</wp:posOffset>
                  </wp:positionV>
                  <wp:extent cx="897255" cy="1377315"/>
                  <wp:effectExtent l="0" t="0" r="0" b="0"/>
                  <wp:wrapNone/>
                  <wp:docPr id="14" name="图片 14"/>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rrowheads="1"/>
                          </pic:cNvPicPr>
                        </pic:nvPicPr>
                        <pic:blipFill>
                          <a:blip r:embed="rId107">
                            <a:extLst>
                              <a:ext uri="{28A0092B-C50C-407E-A947-70E740481C1C}">
                                <a14:useLocalDpi xmlns:a14="http://schemas.microsoft.com/office/drawing/2010/main" val="0"/>
                              </a:ext>
                            </a:extLst>
                          </a:blip>
                          <a:srcRect/>
                          <a:stretch>
                            <a:fillRect/>
                          </a:stretch>
                        </pic:blipFill>
                        <pic:spPr>
                          <a:xfrm>
                            <a:off x="0" y="0"/>
                            <a:ext cx="897255" cy="137731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1800*500*2000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1.规格：1800*500*H2000mm（±10mm）。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4093"/>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28</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电视柜</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53472" behindDoc="0" locked="0" layoutInCell="1" allowOverlap="1">
                  <wp:simplePos x="0" y="0"/>
                  <wp:positionH relativeFrom="column">
                    <wp:posOffset>200025</wp:posOffset>
                  </wp:positionH>
                  <wp:positionV relativeFrom="paragraph">
                    <wp:posOffset>-938530</wp:posOffset>
                  </wp:positionV>
                  <wp:extent cx="1818640" cy="816610"/>
                  <wp:effectExtent l="0" t="0" r="0" b="0"/>
                  <wp:wrapNone/>
                  <wp:docPr id="13" name="图片 13"/>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rrowheads="1"/>
                          </pic:cNvPicPr>
                        </pic:nvPicPr>
                        <pic:blipFill>
                          <a:blip r:embed="rId108">
                            <a:extLst>
                              <a:ext uri="{28A0092B-C50C-407E-A947-70E740481C1C}">
                                <a14:useLocalDpi xmlns:a14="http://schemas.microsoft.com/office/drawing/2010/main" val="0"/>
                              </a:ext>
                            </a:extLst>
                          </a:blip>
                          <a:srcRect/>
                          <a:stretch>
                            <a:fillRect/>
                          </a:stretch>
                        </pic:blipFill>
                        <pic:spPr>
                          <a:xfrm>
                            <a:off x="0" y="0"/>
                            <a:ext cx="1818640" cy="81661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1600*400*450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1.规格：1600*400*H450mm（±10mm）。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240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29</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大理石餐桌</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54496" behindDoc="0" locked="0" layoutInCell="1" allowOverlap="1">
                  <wp:simplePos x="0" y="0"/>
                  <wp:positionH relativeFrom="column">
                    <wp:posOffset>444500</wp:posOffset>
                  </wp:positionH>
                  <wp:positionV relativeFrom="paragraph">
                    <wp:posOffset>291465</wp:posOffset>
                  </wp:positionV>
                  <wp:extent cx="647700" cy="901700"/>
                  <wp:effectExtent l="0" t="0" r="0" b="0"/>
                  <wp:wrapNone/>
                  <wp:docPr id="12" name="图片 12"/>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rrowheads="1"/>
                          </pic:cNvPicPr>
                        </pic:nvPicPr>
                        <pic:blipFill>
                          <a:blip r:embed="rId109">
                            <a:extLst>
                              <a:ext uri="{28A0092B-C50C-407E-A947-70E740481C1C}">
                                <a14:useLocalDpi xmlns:a14="http://schemas.microsoft.com/office/drawing/2010/main" val="0"/>
                              </a:ext>
                            </a:extLst>
                          </a:blip>
                          <a:srcRect/>
                          <a:stretch>
                            <a:fillRect/>
                          </a:stretch>
                        </pic:blipFill>
                        <pic:spPr>
                          <a:xfrm>
                            <a:off x="0" y="0"/>
                            <a:ext cx="647700" cy="90170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1200*800*760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072DD0">
            <w:pPr>
              <w:jc w:val="center"/>
              <w:rPr>
                <w:rFonts w:ascii="宋体" w:hAnsi="宋体" w:cs="宋体"/>
                <w:color w:val="000000"/>
                <w:sz w:val="20"/>
              </w:rPr>
            </w:pPr>
            <w:r>
              <w:rPr>
                <w:rFonts w:ascii="宋体" w:hAnsi="宋体" w:cs="宋体" w:hint="eastAsia"/>
                <w:color w:val="000000"/>
                <w:sz w:val="20"/>
              </w:rPr>
              <w:t>张</w:t>
            </w:r>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1.规格：1200*800*H760mm（±10mm）。</w:t>
            </w:r>
            <w:r>
              <w:rPr>
                <w:rFonts w:ascii="宋体" w:hAnsi="宋体" w:cs="宋体" w:hint="eastAsia"/>
                <w:color w:val="000000"/>
                <w:kern w:val="0"/>
                <w:sz w:val="22"/>
                <w:szCs w:val="22"/>
                <w:lang w:bidi="ar"/>
              </w:rPr>
              <w:br/>
              <w:t>2.基材：12mm</w:t>
            </w:r>
            <w:proofErr w:type="gramStart"/>
            <w:r>
              <w:rPr>
                <w:rFonts w:ascii="宋体" w:hAnsi="宋体" w:cs="宋体" w:hint="eastAsia"/>
                <w:color w:val="000000"/>
                <w:kern w:val="0"/>
                <w:sz w:val="22"/>
                <w:szCs w:val="22"/>
                <w:lang w:bidi="ar"/>
              </w:rPr>
              <w:t>厚岩板</w:t>
            </w:r>
            <w:proofErr w:type="gramEnd"/>
            <w:r>
              <w:rPr>
                <w:rFonts w:ascii="宋体" w:hAnsi="宋体" w:cs="宋体" w:hint="eastAsia"/>
                <w:color w:val="000000"/>
                <w:kern w:val="0"/>
                <w:sz w:val="22"/>
                <w:szCs w:val="22"/>
                <w:lang w:bidi="ar"/>
              </w:rPr>
              <w:t xml:space="preserve">。   </w:t>
            </w:r>
            <w:r>
              <w:rPr>
                <w:rFonts w:ascii="宋体" w:hAnsi="宋体" w:cs="宋体" w:hint="eastAsia"/>
                <w:color w:val="000000"/>
                <w:kern w:val="0"/>
                <w:sz w:val="22"/>
                <w:szCs w:val="22"/>
                <w:lang w:bidi="ar"/>
              </w:rPr>
              <w:br/>
              <w:t xml:space="preserve">3.胶粘剂：游离甲醛≦1.0g/kg,苯≦0.20g/kg,甲苯+二甲苯≦10g/kg,总挥发性有机物≦110g/L有国家检测报告。                               </w:t>
            </w:r>
            <w:r>
              <w:rPr>
                <w:rFonts w:ascii="宋体" w:hAnsi="宋体" w:cs="宋体" w:hint="eastAsia"/>
                <w:color w:val="000000"/>
                <w:kern w:val="0"/>
                <w:sz w:val="22"/>
                <w:szCs w:val="22"/>
                <w:lang w:bidi="ar"/>
              </w:rPr>
              <w:br/>
              <w:t xml:space="preserve">4.封边：采用同色PVC加热熔胶封边；颜色均匀，拼接严密。                             </w:t>
            </w:r>
            <w:r>
              <w:rPr>
                <w:rFonts w:ascii="宋体" w:hAnsi="宋体" w:cs="宋体" w:hint="eastAsia"/>
                <w:color w:val="000000"/>
                <w:kern w:val="0"/>
                <w:sz w:val="22"/>
                <w:szCs w:val="22"/>
                <w:lang w:bidi="ar"/>
              </w:rPr>
              <w:br/>
              <w:t>5.桌架：采用厚优质铁架，厚度不低于2mm，静电喷涂处理，各部位安装结构严密、牢固可靠、平稳，无松动、倾斜、摇晃等现象。黑砂脚+铜套。</w:t>
            </w:r>
          </w:p>
        </w:tc>
      </w:tr>
      <w:tr w:rsidR="004101D2">
        <w:trPr>
          <w:trHeight w:val="240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30</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餐椅</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55520" behindDoc="0" locked="0" layoutInCell="1" allowOverlap="1">
                  <wp:simplePos x="0" y="0"/>
                  <wp:positionH relativeFrom="column">
                    <wp:posOffset>187960</wp:posOffset>
                  </wp:positionH>
                  <wp:positionV relativeFrom="paragraph">
                    <wp:posOffset>122555</wp:posOffset>
                  </wp:positionV>
                  <wp:extent cx="988060" cy="1281430"/>
                  <wp:effectExtent l="0" t="0" r="0" b="0"/>
                  <wp:wrapNone/>
                  <wp:docPr id="11" name="图片 1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rrowheads="1"/>
                          </pic:cNvPicPr>
                        </pic:nvPicPr>
                        <pic:blipFill>
                          <a:blip r:embed="rId110">
                            <a:extLst>
                              <a:ext uri="{28A0092B-C50C-407E-A947-70E740481C1C}">
                                <a14:useLocalDpi xmlns:a14="http://schemas.microsoft.com/office/drawing/2010/main" val="0"/>
                              </a:ext>
                            </a:extLst>
                          </a:blip>
                          <a:srcRect/>
                          <a:stretch>
                            <a:fillRect/>
                          </a:stretch>
                        </pic:blipFill>
                        <pic:spPr>
                          <a:xfrm>
                            <a:off x="0" y="0"/>
                            <a:ext cx="988060" cy="128143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标准</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把</w:t>
            </w:r>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1.面料：采用优质环保皮，防污、耐磨。</w:t>
            </w:r>
            <w:r>
              <w:rPr>
                <w:rFonts w:ascii="宋体" w:hAnsi="宋体" w:cs="宋体" w:hint="eastAsia"/>
                <w:color w:val="000000"/>
                <w:kern w:val="0"/>
                <w:sz w:val="22"/>
                <w:szCs w:val="22"/>
                <w:lang w:bidi="ar"/>
              </w:rPr>
              <w:br/>
              <w:t>2.基材：高弹性泡棉加丝绵,密度高于45kg/m3,经过LLD测试,1.2英寸铁板块下压泡棉下降1/4,用手下降约为手掌厚,类似天然乳胶,回弹性能好，不变形。坐垫采用不低于15mm多层板热压成型,游离甲醛释放量≤8mg/L。</w:t>
            </w:r>
            <w:r>
              <w:rPr>
                <w:rFonts w:ascii="宋体" w:hAnsi="宋体" w:cs="宋体" w:hint="eastAsia"/>
                <w:color w:val="000000"/>
                <w:kern w:val="0"/>
                <w:sz w:val="22"/>
                <w:szCs w:val="22"/>
                <w:lang w:bidi="ar"/>
              </w:rPr>
              <w:br/>
              <w:t>3.椅架：白蜡木+铜套，结实耐用。</w:t>
            </w:r>
          </w:p>
        </w:tc>
      </w:tr>
      <w:tr w:rsidR="004101D2">
        <w:trPr>
          <w:trHeight w:val="240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31</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沙发</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noProof/>
                <w:color w:val="000000"/>
                <w:kern w:val="0"/>
                <w:sz w:val="22"/>
                <w:szCs w:val="22"/>
              </w:rPr>
              <w:drawing>
                <wp:anchor distT="0" distB="0" distL="114300" distR="114300" simplePos="0" relativeHeight="251756544" behindDoc="0" locked="0" layoutInCell="1" allowOverlap="1">
                  <wp:simplePos x="0" y="0"/>
                  <wp:positionH relativeFrom="column">
                    <wp:posOffset>45720</wp:posOffset>
                  </wp:positionH>
                  <wp:positionV relativeFrom="paragraph">
                    <wp:posOffset>292735</wp:posOffset>
                  </wp:positionV>
                  <wp:extent cx="964565" cy="953135"/>
                  <wp:effectExtent l="0" t="0" r="0" b="0"/>
                  <wp:wrapNone/>
                  <wp:docPr id="10" name="图片 10"/>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rrowheads="1"/>
                          </pic:cNvPicPr>
                        </pic:nvPicPr>
                        <pic:blipFill>
                          <a:blip r:embed="rId111">
                            <a:extLst>
                              <a:ext uri="{28A0092B-C50C-407E-A947-70E740481C1C}">
                                <a14:useLocalDpi xmlns:a14="http://schemas.microsoft.com/office/drawing/2010/main" val="0"/>
                              </a:ext>
                            </a:extLst>
                          </a:blip>
                          <a:srcRect/>
                          <a:stretch>
                            <a:fillRect/>
                          </a:stretch>
                        </pic:blipFill>
                        <pic:spPr>
                          <a:xfrm>
                            <a:off x="0" y="0"/>
                            <a:ext cx="964565" cy="95313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组</w:t>
            </w:r>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1、饰面：采用优质麻绒面料覆面，耐磨性强、</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起球、阻燃。</w:t>
            </w:r>
            <w:r>
              <w:rPr>
                <w:rFonts w:ascii="宋体" w:hAnsi="宋体" w:cs="宋体" w:hint="eastAsia"/>
                <w:color w:val="000000"/>
                <w:kern w:val="0"/>
                <w:sz w:val="22"/>
                <w:szCs w:val="22"/>
                <w:lang w:bidi="ar"/>
              </w:rPr>
              <w:br/>
              <w:t>2、基材：采用高弹性棉加丝绵，座面密度&gt;45kg/m，背部密度&gt;35kg/m,回弹性能好，不变形，优质</w:t>
            </w:r>
            <w:proofErr w:type="gramStart"/>
            <w:r>
              <w:rPr>
                <w:rFonts w:ascii="宋体" w:hAnsi="宋体" w:cs="宋体" w:hint="eastAsia"/>
                <w:color w:val="000000"/>
                <w:kern w:val="0"/>
                <w:sz w:val="22"/>
                <w:szCs w:val="22"/>
                <w:lang w:bidi="ar"/>
              </w:rPr>
              <w:t>橡</w:t>
            </w:r>
            <w:proofErr w:type="gramEnd"/>
            <w:r>
              <w:rPr>
                <w:rFonts w:ascii="宋体" w:hAnsi="宋体" w:cs="宋体" w:hint="eastAsia"/>
                <w:color w:val="000000"/>
                <w:kern w:val="0"/>
                <w:sz w:val="22"/>
                <w:szCs w:val="22"/>
                <w:lang w:bidi="ar"/>
              </w:rPr>
              <w:t>筋带或独立弹簧组，使用中无噪音及弹簧断裂等，坐感舒适，底部蒙防尘透气布料。</w:t>
            </w:r>
            <w:r>
              <w:rPr>
                <w:rFonts w:ascii="宋体" w:hAnsi="宋体" w:cs="宋体" w:hint="eastAsia"/>
                <w:color w:val="000000"/>
                <w:kern w:val="0"/>
                <w:sz w:val="22"/>
                <w:szCs w:val="22"/>
                <w:lang w:bidi="ar"/>
              </w:rPr>
              <w:br/>
              <w:t>3、内架：采用优质实木框架，经刨光，干燥，防虫，防腐处理，木材含水率9%。</w:t>
            </w:r>
          </w:p>
        </w:tc>
      </w:tr>
      <w:tr w:rsidR="004101D2">
        <w:trPr>
          <w:trHeight w:val="240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32</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茶几</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noProof/>
                <w:color w:val="000000"/>
                <w:kern w:val="0"/>
                <w:sz w:val="22"/>
                <w:szCs w:val="22"/>
              </w:rPr>
              <w:drawing>
                <wp:anchor distT="0" distB="0" distL="114300" distR="114300" simplePos="0" relativeHeight="251757568" behindDoc="0" locked="0" layoutInCell="1" allowOverlap="1">
                  <wp:simplePos x="0" y="0"/>
                  <wp:positionH relativeFrom="column">
                    <wp:posOffset>33655</wp:posOffset>
                  </wp:positionH>
                  <wp:positionV relativeFrom="paragraph">
                    <wp:posOffset>325120</wp:posOffset>
                  </wp:positionV>
                  <wp:extent cx="1249045" cy="1211580"/>
                  <wp:effectExtent l="0" t="0" r="0" b="0"/>
                  <wp:wrapNone/>
                  <wp:docPr id="9" name="图片 9"/>
                  <wp:cNvGraphicFramePr/>
                  <a:graphic xmlns:a="http://schemas.openxmlformats.org/drawingml/2006/main">
                    <a:graphicData uri="http://schemas.openxmlformats.org/drawingml/2006/picture">
                      <pic:pic xmlns:pic="http://schemas.openxmlformats.org/drawingml/2006/picture">
                        <pic:nvPicPr>
                          <pic:cNvPr id="9" name="图片 9"/>
                          <pic:cNvPicPr>
                            <a:picLocks noChangeArrowheads="1"/>
                          </pic:cNvPicPr>
                        </pic:nvPicPr>
                        <pic:blipFill>
                          <a:blip r:embed="rId112">
                            <a:extLst>
                              <a:ext uri="{28A0092B-C50C-407E-A947-70E740481C1C}">
                                <a14:useLocalDpi xmlns:a14="http://schemas.microsoft.com/office/drawing/2010/main" val="0"/>
                              </a:ext>
                            </a:extLst>
                          </a:blip>
                          <a:srcRect/>
                          <a:stretch>
                            <a:fillRect/>
                          </a:stretch>
                        </pic:blipFill>
                        <pic:spPr>
                          <a:xfrm>
                            <a:off x="0" y="0"/>
                            <a:ext cx="1249045" cy="121158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1200*600*450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1、规格：1200*600*H450（±10mm）</w:t>
            </w:r>
            <w:r>
              <w:rPr>
                <w:rFonts w:ascii="宋体" w:hAnsi="宋体" w:cs="宋体" w:hint="eastAsia"/>
                <w:color w:val="000000"/>
                <w:kern w:val="0"/>
                <w:sz w:val="22"/>
                <w:szCs w:val="22"/>
                <w:lang w:bidi="ar"/>
              </w:rPr>
              <w:br/>
              <w:t>2、基材：采用E1级刨花板，双面贴三聚氰胺浸渍胶膜纸饰面，板材厚度25mm。要求板材原材料树种一致，均经过防虫，防腐的化学处理，并达到静曲强度≥15Mpa、板面握螺钉力≥1100N、板边握螺钉力≥700N，吸水膨胀力≤7%，符合GB/T15102-2006标准。甲醛释放限量符合GB18580-2017强制性国家标准，释放限量值≤0.124mg/m3。</w:t>
            </w:r>
            <w:r>
              <w:rPr>
                <w:rFonts w:ascii="宋体" w:hAnsi="宋体" w:cs="宋体" w:hint="eastAsia"/>
                <w:color w:val="000000"/>
                <w:kern w:val="0"/>
                <w:sz w:val="22"/>
                <w:szCs w:val="22"/>
                <w:lang w:bidi="ar"/>
              </w:rPr>
              <w:br/>
              <w:t>3、封边：采优质同色系PVC封边，厚度为2mm。热熔固体胶高温封固，不易脱漏。</w:t>
            </w:r>
            <w:r>
              <w:rPr>
                <w:rFonts w:ascii="宋体" w:hAnsi="宋体" w:cs="宋体" w:hint="eastAsia"/>
                <w:color w:val="000000"/>
                <w:kern w:val="0"/>
                <w:sz w:val="22"/>
                <w:szCs w:val="22"/>
                <w:lang w:bidi="ar"/>
              </w:rPr>
              <w:br/>
              <w:t>4、配件：采用1.2mm优质钢管，表面静电喷涂处理</w:t>
            </w:r>
          </w:p>
        </w:tc>
      </w:tr>
      <w:tr w:rsidR="004101D2">
        <w:trPr>
          <w:trHeight w:val="1380"/>
        </w:trPr>
        <w:tc>
          <w:tcPr>
            <w:tcW w:w="3544" w:type="dxa"/>
            <w:gridSpan w:val="3"/>
            <w:tcBorders>
              <w:top w:val="single" w:sz="4" w:space="0" w:color="000000"/>
              <w:left w:val="single" w:sz="4" w:space="0" w:color="000000"/>
              <w:bottom w:val="single" w:sz="4" w:space="0" w:color="000000"/>
              <w:right w:val="nil"/>
            </w:tcBorders>
            <w:shd w:val="clear" w:color="auto" w:fill="auto"/>
            <w:vAlign w:val="center"/>
          </w:tcPr>
          <w:p w:rsidR="004101D2" w:rsidRDefault="00771485">
            <w:pPr>
              <w:widowControl/>
              <w:jc w:val="left"/>
              <w:textAlignment w:val="center"/>
              <w:rPr>
                <w:rFonts w:ascii="宋体" w:hAnsi="宋体" w:cs="宋体"/>
                <w:color w:val="000000"/>
                <w:sz w:val="24"/>
              </w:rPr>
            </w:pPr>
            <w:r>
              <w:rPr>
                <w:rFonts w:ascii="宋体" w:hAnsi="宋体" w:cs="宋体"/>
                <w:noProof/>
                <w:color w:val="000000"/>
                <w:kern w:val="0"/>
                <w:sz w:val="20"/>
              </w:rPr>
              <w:drawing>
                <wp:anchor distT="0" distB="0" distL="114300" distR="114300" simplePos="0" relativeHeight="251758592" behindDoc="0" locked="0" layoutInCell="1" allowOverlap="1">
                  <wp:simplePos x="0" y="0"/>
                  <wp:positionH relativeFrom="column">
                    <wp:posOffset>897255</wp:posOffset>
                  </wp:positionH>
                  <wp:positionV relativeFrom="paragraph">
                    <wp:posOffset>569595</wp:posOffset>
                  </wp:positionV>
                  <wp:extent cx="1816100" cy="1136015"/>
                  <wp:effectExtent l="0" t="0" r="0" b="0"/>
                  <wp:wrapNone/>
                  <wp:docPr id="8" name="图片 8"/>
                  <wp:cNvGraphicFramePr/>
                  <a:graphic xmlns:a="http://schemas.openxmlformats.org/drawingml/2006/main">
                    <a:graphicData uri="http://schemas.openxmlformats.org/drawingml/2006/picture">
                      <pic:pic xmlns:pic="http://schemas.openxmlformats.org/drawingml/2006/picture">
                        <pic:nvPicPr>
                          <pic:cNvPr id="8" name="图片 8"/>
                          <pic:cNvPicPr>
                            <a:picLocks noChangeArrowheads="1"/>
                          </pic:cNvPicPr>
                        </pic:nvPicPr>
                        <pic:blipFill>
                          <a:blip r:embed="rId113">
                            <a:extLst>
                              <a:ext uri="{28A0092B-C50C-407E-A947-70E740481C1C}">
                                <a14:useLocalDpi xmlns:a14="http://schemas.microsoft.com/office/drawing/2010/main" val="0"/>
                              </a:ext>
                            </a:extLst>
                          </a:blip>
                          <a:srcRect/>
                          <a:stretch>
                            <a:fillRect/>
                          </a:stretch>
                        </pic:blipFill>
                        <pic:spPr>
                          <a:xfrm>
                            <a:off x="0" y="0"/>
                            <a:ext cx="1816100" cy="1136015"/>
                          </a:xfrm>
                          <a:prstGeom prst="rect">
                            <a:avLst/>
                          </a:prstGeom>
                          <a:noFill/>
                        </pic:spPr>
                      </pic:pic>
                    </a:graphicData>
                  </a:graphic>
                </wp:anchor>
              </w:drawing>
            </w:r>
            <w:r>
              <w:rPr>
                <w:rFonts w:ascii="宋体" w:hAnsi="宋体" w:cs="宋体" w:hint="eastAsia"/>
                <w:color w:val="000000"/>
                <w:kern w:val="0"/>
                <w:sz w:val="24"/>
                <w:lang w:bidi="ar"/>
              </w:rPr>
              <w:t>心理咨询室</w:t>
            </w: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70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101D2" w:rsidRDefault="004101D2">
            <w:pPr>
              <w:rPr>
                <w:rFonts w:ascii="宋体" w:hAnsi="宋体" w:cs="宋体"/>
                <w:color w:val="000000"/>
                <w:sz w:val="22"/>
                <w:szCs w:val="22"/>
              </w:rPr>
            </w:pPr>
          </w:p>
        </w:tc>
      </w:tr>
      <w:tr w:rsidR="004101D2">
        <w:trPr>
          <w:trHeight w:val="3941"/>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33</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办公桌</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4101D2">
            <w:pPr>
              <w:widowControl/>
              <w:jc w:val="left"/>
              <w:textAlignment w:val="center"/>
              <w:rPr>
                <w:rFonts w:ascii="宋体" w:hAnsi="宋体" w:cs="宋体"/>
                <w:color w:val="000000"/>
                <w:sz w:val="20"/>
              </w:rPr>
            </w:pPr>
          </w:p>
        </w:tc>
        <w:tc>
          <w:tcPr>
            <w:tcW w:w="208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1600*800*760</w:t>
            </w:r>
          </w:p>
        </w:tc>
        <w:tc>
          <w:tcPr>
            <w:tcW w:w="58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张</w:t>
            </w:r>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1.规格：1600*800*H760mm（±10mm）。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2109"/>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34</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办公椅</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noProof/>
                <w:color w:val="000000"/>
                <w:kern w:val="0"/>
                <w:sz w:val="22"/>
                <w:szCs w:val="22"/>
              </w:rPr>
              <w:drawing>
                <wp:anchor distT="0" distB="0" distL="114300" distR="114300" simplePos="0" relativeHeight="251759616" behindDoc="0" locked="0" layoutInCell="1" allowOverlap="1">
                  <wp:simplePos x="0" y="0"/>
                  <wp:positionH relativeFrom="column">
                    <wp:posOffset>125730</wp:posOffset>
                  </wp:positionH>
                  <wp:positionV relativeFrom="paragraph">
                    <wp:posOffset>40640</wp:posOffset>
                  </wp:positionV>
                  <wp:extent cx="913765" cy="1134110"/>
                  <wp:effectExtent l="0" t="0" r="0" b="0"/>
                  <wp:wrapNone/>
                  <wp:docPr id="7" name="图片 7"/>
                  <wp:cNvGraphicFramePr/>
                  <a:graphic xmlns:a="http://schemas.openxmlformats.org/drawingml/2006/main">
                    <a:graphicData uri="http://schemas.openxmlformats.org/drawingml/2006/picture">
                      <pic:pic xmlns:pic="http://schemas.openxmlformats.org/drawingml/2006/picture">
                        <pic:nvPicPr>
                          <pic:cNvPr id="7" name="图片 7"/>
                          <pic:cNvPicPr>
                            <a:picLocks noChangeArrowheads="1"/>
                          </pic:cNvPicPr>
                        </pic:nvPicPr>
                        <pic:blipFill>
                          <a:blip r:embed="rId42">
                            <a:extLst>
                              <a:ext uri="{28A0092B-C50C-407E-A947-70E740481C1C}">
                                <a14:useLocalDpi xmlns:a14="http://schemas.microsoft.com/office/drawing/2010/main" val="0"/>
                              </a:ext>
                            </a:extLst>
                          </a:blip>
                          <a:srcRect/>
                          <a:stretch>
                            <a:fillRect/>
                          </a:stretch>
                        </pic:blipFill>
                        <pic:spPr>
                          <a:xfrm>
                            <a:off x="0" y="0"/>
                            <a:ext cx="913765" cy="113411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640*660*1060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把</w:t>
            </w:r>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1.规格：640mm*660*H1060mm（±10mm）。</w:t>
            </w:r>
            <w:r>
              <w:rPr>
                <w:rFonts w:ascii="宋体" w:hAnsi="宋体" w:cs="宋体" w:hint="eastAsia"/>
                <w:color w:val="000000"/>
                <w:kern w:val="0"/>
                <w:sz w:val="22"/>
                <w:szCs w:val="22"/>
                <w:lang w:bidi="ar"/>
              </w:rPr>
              <w:br/>
              <w:t>2.椅面：采用优质西皮饰面，符合 GB/T16799-2018 要求，不含游离甲醛，不含可萃取重金属，不含有害染料，耐光性不低于5级，PH≥5。</w:t>
            </w:r>
            <w:r>
              <w:rPr>
                <w:rFonts w:ascii="宋体" w:hAnsi="宋体" w:cs="宋体" w:hint="eastAsia"/>
                <w:color w:val="000000"/>
                <w:kern w:val="0"/>
                <w:sz w:val="22"/>
                <w:szCs w:val="22"/>
                <w:lang w:bidi="ar"/>
              </w:rPr>
              <w:br/>
              <w:t>3.海绵：内衬高密度海绵，符合GB/T 10802-2006要求，表面涂有防止老化变形的保护膜。</w:t>
            </w:r>
            <w:r>
              <w:rPr>
                <w:rFonts w:ascii="宋体" w:hAnsi="宋体" w:cs="宋体" w:hint="eastAsia"/>
                <w:color w:val="000000"/>
                <w:kern w:val="0"/>
                <w:sz w:val="22"/>
                <w:szCs w:val="22"/>
                <w:lang w:bidi="ar"/>
              </w:rPr>
              <w:br/>
              <w:t>4.曲木板：热压成型多层弯曲木胶合板，厚度12mm。</w:t>
            </w:r>
            <w:r>
              <w:rPr>
                <w:rFonts w:ascii="宋体" w:hAnsi="宋体" w:cs="宋体" w:hint="eastAsia"/>
                <w:color w:val="000000"/>
                <w:kern w:val="0"/>
                <w:sz w:val="22"/>
                <w:szCs w:val="22"/>
                <w:lang w:bidi="ar"/>
              </w:rPr>
              <w:br/>
              <w:t>5.椅架：采用优质实木框架，表面喷涂环保聚酯漆。</w:t>
            </w:r>
          </w:p>
        </w:tc>
      </w:tr>
      <w:tr w:rsidR="004101D2">
        <w:trPr>
          <w:trHeight w:val="282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35</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班前椅</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60640" behindDoc="0" locked="0" layoutInCell="1" allowOverlap="1">
                  <wp:simplePos x="0" y="0"/>
                  <wp:positionH relativeFrom="column">
                    <wp:posOffset>19685</wp:posOffset>
                  </wp:positionH>
                  <wp:positionV relativeFrom="paragraph">
                    <wp:posOffset>813435</wp:posOffset>
                  </wp:positionV>
                  <wp:extent cx="1074420" cy="1109345"/>
                  <wp:effectExtent l="0" t="0" r="0" b="0"/>
                  <wp:wrapNone/>
                  <wp:docPr id="6" name="图片 6"/>
                  <wp:cNvGraphicFramePr/>
                  <a:graphic xmlns:a="http://schemas.openxmlformats.org/drawingml/2006/main">
                    <a:graphicData uri="http://schemas.openxmlformats.org/drawingml/2006/picture">
                      <pic:pic xmlns:pic="http://schemas.openxmlformats.org/drawingml/2006/picture">
                        <pic:nvPicPr>
                          <pic:cNvPr id="6" name="图片 6"/>
                          <pic:cNvPicPr>
                            <a:picLocks noChangeArrowheads="1"/>
                          </pic:cNvPicPr>
                        </pic:nvPicPr>
                        <pic:blipFill>
                          <a:blip r:embed="rId114">
                            <a:extLst>
                              <a:ext uri="{28A0092B-C50C-407E-A947-70E740481C1C}">
                                <a14:useLocalDpi xmlns:a14="http://schemas.microsoft.com/office/drawing/2010/main" val="0"/>
                              </a:ext>
                            </a:extLst>
                          </a:blip>
                          <a:srcRect/>
                          <a:stretch>
                            <a:fillRect/>
                          </a:stretch>
                        </pic:blipFill>
                        <pic:spPr>
                          <a:xfrm>
                            <a:off x="0" y="0"/>
                            <a:ext cx="1074420" cy="110934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标准</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把</w:t>
            </w:r>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1、面料：选用优质西皮经多道工序加工处理，环保耐用不起皮，厚度≥1.5mm，皮面柔软光泽度好，厚度适中，透 气性强，符合 GB/T16799-2018 要求，游离甲醛≤33mg/kg。</w:t>
            </w:r>
            <w:r>
              <w:rPr>
                <w:rFonts w:ascii="宋体" w:hAnsi="宋体" w:cs="宋体" w:hint="eastAsia"/>
                <w:color w:val="000000"/>
                <w:kern w:val="0"/>
                <w:sz w:val="22"/>
                <w:szCs w:val="22"/>
                <w:lang w:bidi="ar"/>
              </w:rPr>
              <w:br/>
              <w:t>2、海绵： 内衬高密度海绵，高密度海绵下加</w:t>
            </w:r>
            <w:proofErr w:type="gramStart"/>
            <w:r>
              <w:rPr>
                <w:rFonts w:ascii="宋体" w:hAnsi="宋体" w:cs="宋体" w:hint="eastAsia"/>
                <w:color w:val="000000"/>
                <w:kern w:val="0"/>
                <w:sz w:val="22"/>
                <w:szCs w:val="22"/>
                <w:lang w:bidi="ar"/>
              </w:rPr>
              <w:t>橡</w:t>
            </w:r>
            <w:proofErr w:type="gramEnd"/>
            <w:r>
              <w:rPr>
                <w:rFonts w:ascii="宋体" w:hAnsi="宋体" w:cs="宋体" w:hint="eastAsia"/>
                <w:color w:val="000000"/>
                <w:kern w:val="0"/>
                <w:sz w:val="22"/>
                <w:szCs w:val="22"/>
                <w:lang w:bidi="ar"/>
              </w:rPr>
              <w:t>筋带，在软硬度适中的情况下回弹快，长时间使用无塌陷褶皱现象， 符合GB/T 10802-2006要求，压缩永久变形≤7%，拉伸强度≥88Pa，回弹率≥40%，伸长率≥158%。 3、曲木板：座板采用多层弯曲木胶合板热压成型，厚度≥12mm，符合GB/T22350-2017要求，表面耐干热性能≥5 级，甲醛释放量≤0.015mg/m³，浸渍剥离性能符合要求。</w:t>
            </w:r>
            <w:r>
              <w:rPr>
                <w:rFonts w:ascii="宋体" w:hAnsi="宋体" w:cs="宋体" w:hint="eastAsia"/>
                <w:color w:val="000000"/>
                <w:kern w:val="0"/>
                <w:sz w:val="22"/>
                <w:szCs w:val="22"/>
                <w:lang w:bidi="ar"/>
              </w:rPr>
              <w:br/>
              <w:t>4、钢管：采用壁厚≥2MM钢管，须符合GB/T 700-2006要求，电镀工艺，外表光滑细腻，无褶皱、毛刺、抗腐蚀性 能强，耐磨程度高，下部尼龙消音垫；</w:t>
            </w:r>
            <w:r>
              <w:rPr>
                <w:rFonts w:ascii="宋体" w:hAnsi="宋体" w:cs="宋体" w:hint="eastAsia"/>
                <w:color w:val="000000"/>
                <w:kern w:val="0"/>
                <w:sz w:val="22"/>
                <w:szCs w:val="22"/>
                <w:lang w:bidi="ar"/>
              </w:rPr>
              <w:br/>
              <w:t>5、结构：弓形，座背一体，西皮软包，扶手蒙皮。</w:t>
            </w:r>
          </w:p>
        </w:tc>
      </w:tr>
      <w:tr w:rsidR="004101D2">
        <w:trPr>
          <w:trHeight w:val="1117"/>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36</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木质柜</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noProof/>
                <w:color w:val="000000"/>
                <w:kern w:val="0"/>
                <w:sz w:val="22"/>
                <w:szCs w:val="22"/>
              </w:rPr>
              <w:drawing>
                <wp:anchor distT="0" distB="0" distL="114300" distR="114300" simplePos="0" relativeHeight="251761664" behindDoc="0" locked="0" layoutInCell="1" allowOverlap="1">
                  <wp:simplePos x="0" y="0"/>
                  <wp:positionH relativeFrom="column">
                    <wp:posOffset>119380</wp:posOffset>
                  </wp:positionH>
                  <wp:positionV relativeFrom="paragraph">
                    <wp:posOffset>258445</wp:posOffset>
                  </wp:positionV>
                  <wp:extent cx="868680" cy="1903730"/>
                  <wp:effectExtent l="0" t="0" r="0" b="0"/>
                  <wp:wrapNone/>
                  <wp:docPr id="5" name="图片 5"/>
                  <wp:cNvGraphicFramePr/>
                  <a:graphic xmlns:a="http://schemas.openxmlformats.org/drawingml/2006/main">
                    <a:graphicData uri="http://schemas.openxmlformats.org/drawingml/2006/picture">
                      <pic:pic xmlns:pic="http://schemas.openxmlformats.org/drawingml/2006/picture">
                        <pic:nvPicPr>
                          <pic:cNvPr id="5" name="图片 5"/>
                          <pic:cNvPicPr>
                            <a:picLocks noChangeArrowheads="1"/>
                          </pic:cNvPicPr>
                        </pic:nvPicPr>
                        <pic:blipFill>
                          <a:blip r:embed="rId115">
                            <a:extLst>
                              <a:ext uri="{28A0092B-C50C-407E-A947-70E740481C1C}">
                                <a14:useLocalDpi xmlns:a14="http://schemas.microsoft.com/office/drawing/2010/main" val="0"/>
                              </a:ext>
                            </a:extLst>
                          </a:blip>
                          <a:srcRect/>
                          <a:stretch>
                            <a:fillRect/>
                          </a:stretch>
                        </pic:blipFill>
                        <pic:spPr>
                          <a:xfrm>
                            <a:off x="0" y="0"/>
                            <a:ext cx="868680" cy="190373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900*400*2000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1.规格：900*400*H2000（±10mm）。</w:t>
            </w:r>
            <w:r>
              <w:rPr>
                <w:rFonts w:ascii="宋体" w:hAnsi="宋体" w:cs="宋体" w:hint="eastAsia"/>
                <w:color w:val="000000"/>
                <w:kern w:val="0"/>
                <w:sz w:val="22"/>
                <w:szCs w:val="22"/>
                <w:lang w:bidi="ar"/>
              </w:rPr>
              <w:br/>
              <w:t>2.基材：板材采用环保中密度纤维板，须甲醛释放量≤0.025mg/m³，72h总挥发性有机化合物（TOVC）≤100μg/m³，静曲强度（MOR）≥23MPa，内胶合强度≥0.4MPa，吸水膨胀率≤6，板面</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≥1500N，板边</w:t>
            </w:r>
            <w:proofErr w:type="gramStart"/>
            <w:r>
              <w:rPr>
                <w:rFonts w:ascii="宋体" w:hAnsi="宋体" w:cs="宋体" w:hint="eastAsia"/>
                <w:color w:val="000000"/>
                <w:kern w:val="0"/>
                <w:sz w:val="22"/>
                <w:szCs w:val="22"/>
                <w:lang w:bidi="ar"/>
              </w:rPr>
              <w:t>握钉力</w:t>
            </w:r>
            <w:proofErr w:type="gramEnd"/>
            <w:r>
              <w:rPr>
                <w:rFonts w:ascii="宋体" w:hAnsi="宋体" w:cs="宋体" w:hint="eastAsia"/>
                <w:color w:val="000000"/>
                <w:kern w:val="0"/>
                <w:sz w:val="22"/>
                <w:szCs w:val="22"/>
                <w:lang w:bidi="ar"/>
              </w:rPr>
              <w:t>≥1400N；选用优质实</w:t>
            </w:r>
            <w:proofErr w:type="gramStart"/>
            <w:r>
              <w:rPr>
                <w:rFonts w:ascii="宋体" w:hAnsi="宋体" w:cs="宋体" w:hint="eastAsia"/>
                <w:color w:val="000000"/>
                <w:kern w:val="0"/>
                <w:sz w:val="22"/>
                <w:szCs w:val="22"/>
                <w:lang w:bidi="ar"/>
              </w:rPr>
              <w:t>木封边</w:t>
            </w:r>
            <w:proofErr w:type="gramEnd"/>
            <w:r>
              <w:rPr>
                <w:rFonts w:ascii="宋体" w:hAnsi="宋体" w:cs="宋体" w:hint="eastAsia"/>
                <w:color w:val="000000"/>
                <w:kern w:val="0"/>
                <w:sz w:val="22"/>
                <w:szCs w:val="22"/>
                <w:lang w:bidi="ar"/>
              </w:rPr>
              <w:t>（厚度30mm），木</w:t>
            </w:r>
            <w:proofErr w:type="gramStart"/>
            <w:r>
              <w:rPr>
                <w:rFonts w:ascii="宋体" w:hAnsi="宋体" w:cs="宋体" w:hint="eastAsia"/>
                <w:color w:val="000000"/>
                <w:kern w:val="0"/>
                <w:sz w:val="22"/>
                <w:szCs w:val="22"/>
                <w:lang w:bidi="ar"/>
              </w:rPr>
              <w:t>皮采用</w:t>
            </w:r>
            <w:proofErr w:type="gramEnd"/>
            <w:r>
              <w:rPr>
                <w:rFonts w:ascii="宋体" w:hAnsi="宋体" w:cs="宋体" w:hint="eastAsia"/>
                <w:color w:val="000000"/>
                <w:kern w:val="0"/>
                <w:sz w:val="22"/>
                <w:szCs w:val="22"/>
                <w:lang w:bidi="ar"/>
              </w:rPr>
              <w:t>胡桃木皮，厚度0.6mm；</w:t>
            </w:r>
            <w:r>
              <w:rPr>
                <w:rFonts w:ascii="宋体" w:hAnsi="宋体" w:cs="宋体" w:hint="eastAsia"/>
                <w:color w:val="000000"/>
                <w:kern w:val="0"/>
                <w:sz w:val="22"/>
                <w:szCs w:val="22"/>
                <w:lang w:bidi="ar"/>
              </w:rPr>
              <w:br/>
              <w:t>3.油漆：采用水性面漆、水性底漆，经9道磨退工艺，</w:t>
            </w:r>
            <w:proofErr w:type="gramStart"/>
            <w:r>
              <w:rPr>
                <w:rFonts w:ascii="宋体" w:hAnsi="宋体" w:cs="宋体" w:hint="eastAsia"/>
                <w:color w:val="000000"/>
                <w:kern w:val="0"/>
                <w:sz w:val="22"/>
                <w:szCs w:val="22"/>
                <w:lang w:bidi="ar"/>
              </w:rPr>
              <w:t>油漆面</w:t>
            </w:r>
            <w:proofErr w:type="gramEnd"/>
            <w:r>
              <w:rPr>
                <w:rFonts w:ascii="宋体" w:hAnsi="宋体" w:cs="宋体" w:hint="eastAsia"/>
                <w:color w:val="000000"/>
                <w:kern w:val="0"/>
                <w:sz w:val="22"/>
                <w:szCs w:val="22"/>
                <w:lang w:bidi="ar"/>
              </w:rPr>
              <w:t>无颗粒，无气泡，无渣点，颜色均匀，符合GB/T 18581-2020标准，甲醛含量≤50mg/kg，VOC含量≤50g/L，苯系物总和含量≤100mg/kg，耐热性要求放100度开水无烫痕；</w:t>
            </w:r>
            <w:r>
              <w:rPr>
                <w:rFonts w:ascii="宋体" w:hAnsi="宋体" w:cs="宋体" w:hint="eastAsia"/>
                <w:color w:val="000000"/>
                <w:kern w:val="0"/>
                <w:sz w:val="22"/>
                <w:szCs w:val="22"/>
                <w:lang w:bidi="ar"/>
              </w:rPr>
              <w:br/>
            </w:r>
            <w:r>
              <w:rPr>
                <w:rFonts w:ascii="宋体" w:hAnsi="宋体" w:cs="宋体" w:hint="eastAsia"/>
                <w:color w:val="000000"/>
                <w:kern w:val="0"/>
                <w:sz w:val="22"/>
                <w:szCs w:val="22"/>
                <w:lang w:bidi="ar"/>
              </w:rPr>
              <w:lastRenderedPageBreak/>
              <w:t>4.胶水：一级环保胶水，游离甲醛≤1.0g/kg,苯≤0.20g/kg,甲苯+二甲苯≤10g/kg,总挥发性有机物≤110g/L，粘合力强度大，要求</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开裂；</w:t>
            </w:r>
            <w:r>
              <w:rPr>
                <w:rFonts w:ascii="宋体" w:hAnsi="宋体" w:cs="宋体" w:hint="eastAsia"/>
                <w:color w:val="000000"/>
                <w:kern w:val="0"/>
                <w:sz w:val="22"/>
                <w:szCs w:val="22"/>
                <w:lang w:bidi="ar"/>
              </w:rPr>
              <w:br/>
              <w:t>5.五金配件：采用优质五金件，均经过酸洗、</w:t>
            </w:r>
            <w:proofErr w:type="gramStart"/>
            <w:r>
              <w:rPr>
                <w:rFonts w:ascii="宋体" w:hAnsi="宋体" w:cs="宋体" w:hint="eastAsia"/>
                <w:color w:val="000000"/>
                <w:kern w:val="0"/>
                <w:sz w:val="22"/>
                <w:szCs w:val="22"/>
                <w:lang w:bidi="ar"/>
              </w:rPr>
              <w:t>磷洗等</w:t>
            </w:r>
            <w:proofErr w:type="gramEnd"/>
            <w:r>
              <w:rPr>
                <w:rFonts w:ascii="宋体" w:hAnsi="宋体" w:cs="宋体" w:hint="eastAsia"/>
                <w:color w:val="000000"/>
                <w:kern w:val="0"/>
                <w:sz w:val="22"/>
                <w:szCs w:val="22"/>
                <w:lang w:bidi="ar"/>
              </w:rPr>
              <w:t>防锈处理。</w:t>
            </w:r>
          </w:p>
        </w:tc>
      </w:tr>
      <w:tr w:rsidR="004101D2">
        <w:trPr>
          <w:trHeight w:val="679"/>
        </w:trPr>
        <w:tc>
          <w:tcPr>
            <w:tcW w:w="3544" w:type="dxa"/>
            <w:gridSpan w:val="3"/>
            <w:tcBorders>
              <w:top w:val="single" w:sz="4" w:space="0" w:color="000000"/>
              <w:left w:val="single" w:sz="4" w:space="0" w:color="000000"/>
              <w:bottom w:val="single" w:sz="4" w:space="0" w:color="000000"/>
              <w:right w:val="nil"/>
            </w:tcBorders>
            <w:shd w:val="clear" w:color="auto" w:fill="auto"/>
            <w:vAlign w:val="center"/>
          </w:tcPr>
          <w:p w:rsidR="004101D2" w:rsidRDefault="00771485">
            <w:pPr>
              <w:widowControl/>
              <w:jc w:val="left"/>
              <w:textAlignment w:val="center"/>
              <w:rPr>
                <w:rFonts w:ascii="宋体" w:hAnsi="宋体" w:cs="宋体"/>
                <w:color w:val="000000"/>
                <w:sz w:val="24"/>
              </w:rPr>
            </w:pPr>
            <w:r>
              <w:rPr>
                <w:rFonts w:ascii="宋体" w:hAnsi="宋体" w:cs="宋体" w:hint="eastAsia"/>
                <w:color w:val="000000"/>
                <w:kern w:val="0"/>
                <w:sz w:val="24"/>
                <w:lang w:bidi="ar"/>
              </w:rPr>
              <w:lastRenderedPageBreak/>
              <w:t>其他所需</w:t>
            </w: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0" w:type="auto"/>
            <w:tcBorders>
              <w:top w:val="single" w:sz="4" w:space="0" w:color="000000"/>
              <w:left w:val="nil"/>
              <w:bottom w:val="single" w:sz="4" w:space="0" w:color="000000"/>
              <w:right w:val="nil"/>
            </w:tcBorders>
            <w:shd w:val="clear" w:color="auto" w:fill="auto"/>
            <w:noWrap/>
            <w:vAlign w:val="center"/>
          </w:tcPr>
          <w:p w:rsidR="004101D2" w:rsidRDefault="004101D2">
            <w:pPr>
              <w:rPr>
                <w:rFonts w:ascii="宋体" w:hAnsi="宋体" w:cs="宋体"/>
                <w:color w:val="000000"/>
                <w:sz w:val="24"/>
              </w:rPr>
            </w:pPr>
          </w:p>
        </w:tc>
        <w:tc>
          <w:tcPr>
            <w:tcW w:w="70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101D2" w:rsidRDefault="004101D2">
            <w:pPr>
              <w:rPr>
                <w:rFonts w:ascii="宋体" w:hAnsi="宋体" w:cs="宋体"/>
                <w:color w:val="000000"/>
                <w:sz w:val="22"/>
                <w:szCs w:val="22"/>
              </w:rPr>
            </w:pPr>
          </w:p>
        </w:tc>
      </w:tr>
      <w:tr w:rsidR="004101D2">
        <w:trPr>
          <w:trHeight w:val="3251"/>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37</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防爆器材柜</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62688" behindDoc="0" locked="0" layoutInCell="1" allowOverlap="1">
                  <wp:simplePos x="0" y="0"/>
                  <wp:positionH relativeFrom="column">
                    <wp:posOffset>105410</wp:posOffset>
                  </wp:positionH>
                  <wp:positionV relativeFrom="paragraph">
                    <wp:posOffset>79375</wp:posOffset>
                  </wp:positionV>
                  <wp:extent cx="1176020" cy="1438910"/>
                  <wp:effectExtent l="0" t="0" r="0" b="0"/>
                  <wp:wrapNone/>
                  <wp:docPr id="4" name="图片 4"/>
                  <wp:cNvGraphicFramePr/>
                  <a:graphic xmlns:a="http://schemas.openxmlformats.org/drawingml/2006/main">
                    <a:graphicData uri="http://schemas.openxmlformats.org/drawingml/2006/picture">
                      <pic:pic xmlns:pic="http://schemas.openxmlformats.org/drawingml/2006/picture">
                        <pic:nvPicPr>
                          <pic:cNvPr id="4" name="图片 4"/>
                          <pic:cNvPicPr>
                            <a:picLocks noChangeArrowheads="1"/>
                          </pic:cNvPicPr>
                        </pic:nvPicPr>
                        <pic:blipFill>
                          <a:blip r:embed="rId116">
                            <a:extLst>
                              <a:ext uri="{28A0092B-C50C-407E-A947-70E740481C1C}">
                                <a14:useLocalDpi xmlns:a14="http://schemas.microsoft.com/office/drawing/2010/main" val="0"/>
                              </a:ext>
                            </a:extLst>
                          </a:blip>
                          <a:srcRect/>
                          <a:stretch>
                            <a:fillRect/>
                          </a:stretch>
                        </pic:blipFill>
                        <pic:spPr>
                          <a:xfrm>
                            <a:off x="0" y="0"/>
                            <a:ext cx="1176020" cy="143891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900*350*1400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4101D2" w:rsidRDefault="00771485">
            <w:pPr>
              <w:widowControl/>
              <w:jc w:val="center"/>
              <w:textAlignment w:val="center"/>
              <w:rPr>
                <w:rFonts w:ascii="宋体" w:hAnsi="宋体" w:cs="宋体"/>
                <w:color w:val="000000"/>
                <w:sz w:val="24"/>
              </w:rPr>
            </w:pPr>
            <w:r>
              <w:rPr>
                <w:rFonts w:ascii="宋体" w:hAnsi="宋体" w:cs="宋体" w:hint="eastAsia"/>
                <w:color w:val="000000"/>
                <w:kern w:val="0"/>
                <w:sz w:val="24"/>
                <w:lang w:bidi="ar"/>
              </w:rPr>
              <w:t>1</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1、基材：采用201不锈钢板材制作，层板厚度≥1.2mm，下配加强筋，其厚度为≥1.2mm。</w:t>
            </w:r>
            <w:r>
              <w:rPr>
                <w:rFonts w:ascii="宋体" w:hAnsi="宋体" w:cs="宋体" w:hint="eastAsia"/>
                <w:color w:val="000000"/>
                <w:kern w:val="0"/>
                <w:sz w:val="22"/>
                <w:szCs w:val="22"/>
                <w:lang w:bidi="ar"/>
              </w:rPr>
              <w:br/>
              <w:t>2、规格：900*350*H1400（±10mm）</w:t>
            </w:r>
          </w:p>
        </w:tc>
      </w:tr>
      <w:tr w:rsidR="004101D2">
        <w:trPr>
          <w:trHeight w:val="3108"/>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38</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手机柜</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63712" behindDoc="0" locked="0" layoutInCell="1" allowOverlap="1">
                  <wp:simplePos x="0" y="0"/>
                  <wp:positionH relativeFrom="column">
                    <wp:posOffset>92075</wp:posOffset>
                  </wp:positionH>
                  <wp:positionV relativeFrom="paragraph">
                    <wp:posOffset>74930</wp:posOffset>
                  </wp:positionV>
                  <wp:extent cx="1040130" cy="1387475"/>
                  <wp:effectExtent l="0" t="0" r="0" b="0"/>
                  <wp:wrapNone/>
                  <wp:docPr id="3" name="图片 3"/>
                  <wp:cNvGraphicFramePr/>
                  <a:graphic xmlns:a="http://schemas.openxmlformats.org/drawingml/2006/main">
                    <a:graphicData uri="http://schemas.openxmlformats.org/drawingml/2006/picture">
                      <pic:pic xmlns:pic="http://schemas.openxmlformats.org/drawingml/2006/picture">
                        <pic:nvPicPr>
                          <pic:cNvPr id="3" name="图片 3"/>
                          <pic:cNvPicPr>
                            <a:picLocks noChangeArrowheads="1"/>
                          </pic:cNvPicPr>
                        </pic:nvPicPr>
                        <pic:blipFill>
                          <a:blip r:embed="rId117">
                            <a:extLst>
                              <a:ext uri="{28A0092B-C50C-407E-A947-70E740481C1C}">
                                <a14:useLocalDpi xmlns:a14="http://schemas.microsoft.com/office/drawing/2010/main" val="0"/>
                              </a:ext>
                            </a:extLst>
                          </a:blip>
                          <a:srcRect/>
                          <a:stretch>
                            <a:fillRect/>
                          </a:stretch>
                        </pic:blipFill>
                        <pic:spPr>
                          <a:xfrm>
                            <a:off x="0" y="0"/>
                            <a:ext cx="1040130" cy="138747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1150*400*1800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4101D2" w:rsidRDefault="0077148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尺寸1150mm*400mm*H1800mm（±10mm），0.8mm厚优质一级冷轧钢板，表面静电喷塑处理。</w:t>
            </w:r>
            <w:proofErr w:type="gramStart"/>
            <w:r>
              <w:rPr>
                <w:rFonts w:ascii="宋体" w:hAnsi="宋体" w:cs="宋体" w:hint="eastAsia"/>
                <w:color w:val="000000"/>
                <w:kern w:val="0"/>
                <w:sz w:val="22"/>
                <w:szCs w:val="22"/>
                <w:lang w:bidi="ar"/>
              </w:rPr>
              <w:t>搁板长边三折弯</w:t>
            </w:r>
            <w:proofErr w:type="gramEnd"/>
            <w:r>
              <w:rPr>
                <w:rFonts w:ascii="宋体" w:hAnsi="宋体" w:cs="宋体" w:hint="eastAsia"/>
                <w:color w:val="000000"/>
                <w:kern w:val="0"/>
                <w:sz w:val="22"/>
                <w:szCs w:val="22"/>
                <w:lang w:bidi="ar"/>
              </w:rPr>
              <w:t>处理，中间设加强筋板。钢板门内设加强筋板。优质锁具。及金属扣手。</w:t>
            </w:r>
          </w:p>
        </w:tc>
      </w:tr>
      <w:tr w:rsidR="004101D2">
        <w:trPr>
          <w:trHeight w:val="240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39</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立式旗杆</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64736" behindDoc="0" locked="0" layoutInCell="1" allowOverlap="1">
                  <wp:simplePos x="0" y="0"/>
                  <wp:positionH relativeFrom="column">
                    <wp:posOffset>447040</wp:posOffset>
                  </wp:positionH>
                  <wp:positionV relativeFrom="paragraph">
                    <wp:posOffset>33020</wp:posOffset>
                  </wp:positionV>
                  <wp:extent cx="831215" cy="1479550"/>
                  <wp:effectExtent l="0" t="0" r="0" b="0"/>
                  <wp:wrapNone/>
                  <wp:docPr id="2" name="图片 2"/>
                  <wp:cNvGraphicFramePr/>
                  <a:graphic xmlns:a="http://schemas.openxmlformats.org/drawingml/2006/main">
                    <a:graphicData uri="http://schemas.openxmlformats.org/drawingml/2006/picture">
                      <pic:pic xmlns:pic="http://schemas.openxmlformats.org/drawingml/2006/picture">
                        <pic:nvPicPr>
                          <pic:cNvPr id="2" name="图片 2"/>
                          <pic:cNvPicPr>
                            <a:picLocks noChangeArrowheads="1"/>
                          </pic:cNvPicPr>
                        </pic:nvPicPr>
                        <pic:blipFill>
                          <a:blip r:embed="rId118">
                            <a:extLst>
                              <a:ext uri="{28A0092B-C50C-407E-A947-70E740481C1C}">
                                <a14:useLocalDpi xmlns:a14="http://schemas.microsoft.com/office/drawing/2010/main" val="0"/>
                              </a:ext>
                            </a:extLst>
                          </a:blip>
                          <a:srcRect/>
                          <a:stretch>
                            <a:fillRect/>
                          </a:stretch>
                        </pic:blipFill>
                        <pic:spPr>
                          <a:xfrm>
                            <a:off x="0" y="0"/>
                            <a:ext cx="831215" cy="1479550"/>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高2米</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4101D2" w:rsidRDefault="00771485">
            <w:pPr>
              <w:widowControl/>
              <w:jc w:val="center"/>
              <w:textAlignment w:val="center"/>
              <w:rPr>
                <w:rFonts w:ascii="宋体" w:hAnsi="宋体" w:cs="宋体"/>
                <w:color w:val="000000"/>
                <w:sz w:val="24"/>
              </w:rPr>
            </w:pPr>
            <w:r>
              <w:rPr>
                <w:rFonts w:ascii="宋体" w:hAnsi="宋体" w:cs="宋体" w:hint="eastAsia"/>
                <w:color w:val="000000"/>
                <w:kern w:val="0"/>
                <w:sz w:val="24"/>
                <w:lang w:bidi="ar"/>
              </w:rPr>
              <w:t>2</w:t>
            </w:r>
          </w:p>
        </w:tc>
        <w:tc>
          <w:tcPr>
            <w:tcW w:w="70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不锈钢材质，镀金工艺,抗氧化,耐磨不掉色。</w:t>
            </w:r>
          </w:p>
        </w:tc>
      </w:tr>
      <w:tr w:rsidR="004101D2">
        <w:trPr>
          <w:trHeight w:val="2400"/>
        </w:trPr>
        <w:tc>
          <w:tcPr>
            <w:tcW w:w="5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40</w:t>
            </w:r>
          </w:p>
        </w:tc>
        <w:tc>
          <w:tcPr>
            <w:tcW w:w="8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不锈钢架</w:t>
            </w:r>
          </w:p>
        </w:tc>
        <w:tc>
          <w:tcPr>
            <w:tcW w:w="21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0"/>
              </w:rPr>
            </w:pPr>
            <w:r>
              <w:rPr>
                <w:rFonts w:ascii="宋体" w:hAnsi="宋体" w:cs="宋体"/>
                <w:noProof/>
                <w:color w:val="000000"/>
                <w:kern w:val="0"/>
                <w:sz w:val="20"/>
              </w:rPr>
              <w:drawing>
                <wp:anchor distT="0" distB="0" distL="114300" distR="114300" simplePos="0" relativeHeight="251765760" behindDoc="0" locked="0" layoutInCell="1" allowOverlap="1">
                  <wp:simplePos x="0" y="0"/>
                  <wp:positionH relativeFrom="column">
                    <wp:posOffset>99695</wp:posOffset>
                  </wp:positionH>
                  <wp:positionV relativeFrom="paragraph">
                    <wp:posOffset>106680</wp:posOffset>
                  </wp:positionV>
                  <wp:extent cx="1076325" cy="1381125"/>
                  <wp:effectExtent l="0" t="0" r="0" b="0"/>
                  <wp:wrapNone/>
                  <wp:docPr id="1" name="图片 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rrowheads="1"/>
                          </pic:cNvPicPr>
                        </pic:nvPicPr>
                        <pic:blipFill>
                          <a:blip r:embed="rId119">
                            <a:extLst>
                              <a:ext uri="{28A0092B-C50C-407E-A947-70E740481C1C}">
                                <a14:useLocalDpi xmlns:a14="http://schemas.microsoft.com/office/drawing/2010/main" val="0"/>
                              </a:ext>
                            </a:extLst>
                          </a:blip>
                          <a:srcRect/>
                          <a:stretch>
                            <a:fillRect/>
                          </a:stretch>
                        </pic:blipFill>
                        <pic:spPr>
                          <a:xfrm>
                            <a:off x="0" y="0"/>
                            <a:ext cx="1076325" cy="1381125"/>
                          </a:xfrm>
                          <a:prstGeom prst="rect">
                            <a:avLst/>
                          </a:prstGeom>
                          <a:noFill/>
                        </pic:spPr>
                      </pic:pic>
                    </a:graphicData>
                  </a:graphic>
                </wp:anchor>
              </w:drawing>
            </w:r>
          </w:p>
        </w:tc>
        <w:tc>
          <w:tcPr>
            <w:tcW w:w="2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r>
              <w:rPr>
                <w:rFonts w:ascii="宋体" w:hAnsi="宋体" w:cs="宋体" w:hint="eastAsia"/>
                <w:color w:val="000000"/>
                <w:kern w:val="0"/>
                <w:sz w:val="20"/>
                <w:lang w:bidi="ar"/>
              </w:rPr>
              <w:t>1200*500*1600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4101D2" w:rsidRDefault="00771485">
            <w:pPr>
              <w:widowControl/>
              <w:jc w:val="center"/>
              <w:textAlignment w:val="center"/>
              <w:rPr>
                <w:rFonts w:ascii="宋体" w:hAnsi="宋体" w:cs="宋体"/>
                <w:color w:val="000000"/>
                <w:sz w:val="24"/>
              </w:rPr>
            </w:pPr>
            <w:r>
              <w:rPr>
                <w:rFonts w:ascii="宋体" w:hAnsi="宋体" w:cs="宋体" w:hint="eastAsia"/>
                <w:color w:val="000000"/>
                <w:kern w:val="0"/>
                <w:sz w:val="24"/>
                <w:lang w:bidi="ar"/>
              </w:rPr>
              <w:t>7</w:t>
            </w:r>
          </w:p>
        </w:tc>
        <w:tc>
          <w:tcPr>
            <w:tcW w:w="7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01D2" w:rsidRDefault="00771485">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1、规格：1200*500*1600（±10mm）</w:t>
            </w:r>
            <w:r>
              <w:rPr>
                <w:rFonts w:ascii="宋体" w:hAnsi="宋体" w:cs="宋体" w:hint="eastAsia"/>
                <w:color w:val="000000"/>
                <w:kern w:val="0"/>
                <w:sz w:val="22"/>
                <w:szCs w:val="22"/>
                <w:lang w:bidi="ar"/>
              </w:rPr>
              <w:br/>
              <w:t xml:space="preserve">2、采用SUS304#不锈钢拉丝板，层板全部为1.0mm厚不锈钢结构，满足卫生和清洁要求； </w:t>
            </w:r>
            <w:r>
              <w:rPr>
                <w:rFonts w:ascii="宋体" w:hAnsi="宋体" w:cs="宋体" w:hint="eastAsia"/>
                <w:color w:val="000000"/>
                <w:kern w:val="0"/>
                <w:sz w:val="22"/>
                <w:szCs w:val="22"/>
                <w:lang w:bidi="ar"/>
              </w:rPr>
              <w:br/>
              <w:t xml:space="preserve">3、货架体与货架层板的连接点均焊接抛光； </w:t>
            </w:r>
            <w:r>
              <w:rPr>
                <w:rFonts w:ascii="宋体" w:hAnsi="宋体" w:cs="宋体" w:hint="eastAsia"/>
                <w:color w:val="000000"/>
                <w:kern w:val="0"/>
                <w:sz w:val="22"/>
                <w:szCs w:val="22"/>
                <w:lang w:bidi="ar"/>
              </w:rPr>
              <w:br/>
              <w:t xml:space="preserve">4、货架层板底部采用加强筋，厚度为1.0mm； </w:t>
            </w:r>
            <w:r>
              <w:rPr>
                <w:rFonts w:ascii="宋体" w:hAnsi="宋体" w:cs="宋体" w:hint="eastAsia"/>
                <w:color w:val="000000"/>
                <w:kern w:val="0"/>
                <w:sz w:val="22"/>
                <w:szCs w:val="22"/>
                <w:lang w:bidi="ar"/>
              </w:rPr>
              <w:br/>
              <w:t xml:space="preserve">5、货架体采用φ38㎜×1.2mm厚不锈钢圆管； </w:t>
            </w:r>
            <w:r>
              <w:rPr>
                <w:rFonts w:ascii="宋体" w:hAnsi="宋体" w:cs="宋体" w:hint="eastAsia"/>
                <w:color w:val="000000"/>
                <w:kern w:val="0"/>
                <w:sz w:val="22"/>
                <w:szCs w:val="22"/>
                <w:lang w:bidi="ar"/>
              </w:rPr>
              <w:br/>
              <w:t>6、配不锈钢可调节子弹脚。</w:t>
            </w:r>
          </w:p>
        </w:tc>
      </w:tr>
    </w:tbl>
    <w:p w:rsidR="004101D2" w:rsidRDefault="00771485" w:rsidP="00613D5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注：量化指标应标示</w:t>
      </w:r>
      <w:proofErr w:type="gramStart"/>
      <w:r>
        <w:rPr>
          <w:rFonts w:asciiTheme="minorEastAsia" w:eastAsiaTheme="minorEastAsia" w:hAnsiTheme="minorEastAsia" w:hint="eastAsia"/>
          <w:sz w:val="24"/>
        </w:rPr>
        <w:t>出范围</w:t>
      </w:r>
      <w:proofErr w:type="gramEnd"/>
      <w:r>
        <w:rPr>
          <w:rFonts w:asciiTheme="minorEastAsia" w:eastAsiaTheme="minorEastAsia" w:hAnsiTheme="minorEastAsia" w:hint="eastAsia"/>
          <w:sz w:val="24"/>
        </w:rPr>
        <w:t>值，例如长度≥30cm，而不是长度30cm。</w:t>
      </w:r>
    </w:p>
    <w:p w:rsidR="004101D2" w:rsidRDefault="00771485" w:rsidP="00613D5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加注“★”号条款为实质性条款，不得出现负偏离，发生负偏离即做无效标处理。</w:t>
      </w:r>
    </w:p>
    <w:p w:rsidR="004101D2" w:rsidRDefault="00771485" w:rsidP="00613D5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加注“▲”号的产品为核心产品（如项目需求书中未明确核心产品，则视为全部产品均为核心产品），任意一种核心产品为同一品牌时，按照第三部分第32.4条款执行。</w:t>
      </w:r>
    </w:p>
    <w:p w:rsidR="004101D2" w:rsidRDefault="00817AFA" w:rsidP="00613D5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三</w:t>
      </w:r>
      <w:r w:rsidR="00771485">
        <w:rPr>
          <w:rFonts w:asciiTheme="minorEastAsia" w:eastAsiaTheme="minorEastAsia" w:hAnsiTheme="minorEastAsia" w:hint="eastAsia"/>
          <w:sz w:val="24"/>
        </w:rPr>
        <w:t>、验收标准</w:t>
      </w:r>
    </w:p>
    <w:p w:rsidR="004101D2" w:rsidRDefault="00771485" w:rsidP="00613D58">
      <w:pPr>
        <w:spacing w:line="360" w:lineRule="auto"/>
        <w:ind w:firstLineChars="200" w:firstLine="446"/>
        <w:outlineLvl w:val="0"/>
        <w:rPr>
          <w:rFonts w:asciiTheme="minorEastAsia" w:eastAsiaTheme="minorEastAsia" w:hAnsiTheme="minorEastAsia"/>
          <w:sz w:val="24"/>
        </w:rPr>
        <w:sectPr w:rsidR="004101D2">
          <w:pgSz w:w="16838" w:h="11906" w:orient="landscape"/>
          <w:pgMar w:top="1797" w:right="1440" w:bottom="1797" w:left="1440" w:header="851" w:footer="992" w:gutter="0"/>
          <w:cols w:space="425"/>
          <w:docGrid w:type="linesAndChars" w:linePitch="286" w:charSpace="-3449"/>
        </w:sectPr>
      </w:pPr>
      <w:r>
        <w:rPr>
          <w:rFonts w:asciiTheme="minorEastAsia" w:eastAsiaTheme="minorEastAsia" w:hAnsiTheme="minorEastAsia" w:hint="eastAsia"/>
          <w:sz w:val="24"/>
        </w:rPr>
        <w:t>符合现行国家标准要求。</w:t>
      </w:r>
      <w:r>
        <w:rPr>
          <w:rFonts w:asciiTheme="minorEastAsia" w:eastAsiaTheme="minorEastAsia" w:hAnsiTheme="minorEastAsia"/>
          <w:sz w:val="24"/>
        </w:rPr>
        <w:br w:type="page"/>
      </w:r>
    </w:p>
    <w:p w:rsidR="004101D2" w:rsidRDefault="00771485">
      <w:pPr>
        <w:pStyle w:val="ac"/>
        <w:rPr>
          <w:rFonts w:asciiTheme="minorEastAsia" w:eastAsiaTheme="minorEastAsia" w:hAnsiTheme="minorEastAsia"/>
        </w:rPr>
      </w:pPr>
      <w:r>
        <w:rPr>
          <w:rFonts w:asciiTheme="minorEastAsia" w:eastAsiaTheme="minorEastAsia" w:hAnsiTheme="minorEastAsia" w:hint="eastAsia"/>
        </w:rPr>
        <w:lastRenderedPageBreak/>
        <w:t>第三部分投标须知</w:t>
      </w:r>
    </w:p>
    <w:p w:rsidR="004101D2" w:rsidRDefault="00771485">
      <w:pPr>
        <w:pStyle w:val="Default"/>
        <w:spacing w:line="360" w:lineRule="auto"/>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A  说明</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 概述</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 根据《中华人民共和国政府采购法》、《中华人民共和国政府采购法实施条例》等有关法律、法规和规章的规定，本采购项目已具备招标条件。</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 本招标文件仅适用于投标邀请函中所叙述项目货物和服务的采购。</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 参与招标投标活动的所有各方，对在参与招标投标过程中获悉的国家、商业和技术秘密以及其它依法应当保密的内容，均负有保密义务，违者应对由此造成的后果承担全部法律责任。</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 定义</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 “采购人”系指本次招标活动的采购单位。“采购代理机构”系指组织本次招标活动的机构，即“天津市滨海新区政府采购中心”。</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2.2 “投标人”系指响应招标、参加投标竞争的法人、其他组织或者自然人。</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 “货物”系指投标人按招标文件规定，须向采购人提供的各种形态和种类的物品（包括原材料、燃料、设备、产品等）、备品备件、工具、手册及其它有关技术资料和材料。</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2.4 “服务”系指招标文件规定投标人须承担的运输、安装、调试、技术协助、校准、培训、维修以及其它类似的义务。</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 解释权</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 本次招投标的最终解释权归为采购人、采购代理机构。</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 本文件未作须知明示，而又有相关法律、法规规定的，采购人、采购代理机构将对此解释为依据有关法律、法规的规定。</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 合格的投标人</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4.1 符合《中华人民共和国政府采购法》第二十二条供应商参加政府采购活动应</w:t>
      </w:r>
      <w:r>
        <w:rPr>
          <w:rFonts w:asciiTheme="minorEastAsia" w:eastAsiaTheme="minorEastAsia" w:hAnsiTheme="minorEastAsia" w:cs="Times New Roman" w:hint="eastAsia"/>
          <w:color w:val="auto"/>
        </w:rPr>
        <w:lastRenderedPageBreak/>
        <w:t>当具备的条件及其他有关法律、法规关于供应商的有关规定，有能力提供招标采购货物及服务的供应商。</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4.2 符合《投标邀请函》中关于供应商资格要求（实质性要求）的规定。</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4.3 关于联合体投标</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若《投标邀请函》接受联合体投标的：</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（1）两个以上的自然人、法人或者其他组织可以组成一个联合体，以一个供应商的身份共同参加政府采购。</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联合体各方均应当符合《政府采购法》第二十二条第一款规定的条件，根据采购项目的特殊要求规定投标人特定条件的，联合体各方中至少应当有一方符合《投标邀请函》规定的供应商资格条件（实质性要求）。</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cs="Times New Roman"/>
          <w:color w:val="auto"/>
        </w:rPr>
        <w:t>联合体各方之间应当签订共同投标协议并在投标文件内提交，明确约定联合体主体及联合体各方承担的工作和相应的责任。</w:t>
      </w:r>
      <w:r>
        <w:rPr>
          <w:rFonts w:asciiTheme="minorEastAsia" w:eastAsiaTheme="minorEastAsia" w:hAnsiTheme="minorEastAsia" w:cs="Times New Roman" w:hint="eastAsia"/>
          <w:color w:val="auto"/>
        </w:rPr>
        <w:t>联合体各方签订共同投标协议后，</w:t>
      </w:r>
      <w:r>
        <w:rPr>
          <w:rFonts w:asciiTheme="minorEastAsia" w:eastAsiaTheme="minorEastAsia" w:hAnsiTheme="minorEastAsia" w:cs="Times New Roman"/>
          <w:color w:val="auto"/>
        </w:rPr>
        <w:t>不得再以自己名义单独在</w:t>
      </w:r>
      <w:r>
        <w:rPr>
          <w:rFonts w:asciiTheme="minorEastAsia" w:eastAsiaTheme="minorEastAsia" w:hAnsiTheme="minorEastAsia" w:cs="Times New Roman" w:hint="eastAsia"/>
          <w:color w:val="auto"/>
        </w:rPr>
        <w:t>同一合同项下</w:t>
      </w:r>
      <w:r>
        <w:rPr>
          <w:rFonts w:asciiTheme="minorEastAsia" w:eastAsiaTheme="minorEastAsia" w:hAnsiTheme="minorEastAsia" w:cs="Times New Roman"/>
          <w:color w:val="auto"/>
        </w:rPr>
        <w:t>投标，也不得组成新的联合体参加同一</w:t>
      </w:r>
      <w:r>
        <w:rPr>
          <w:rFonts w:asciiTheme="minorEastAsia" w:eastAsiaTheme="minorEastAsia" w:hAnsiTheme="minorEastAsia" w:cs="Times New Roman" w:hint="eastAsia"/>
          <w:color w:val="auto"/>
        </w:rPr>
        <w:t>合同</w:t>
      </w:r>
      <w:r>
        <w:rPr>
          <w:rFonts w:asciiTheme="minorEastAsia" w:eastAsiaTheme="minorEastAsia" w:hAnsiTheme="minorEastAsia" w:cs="Times New Roman"/>
          <w:color w:val="auto"/>
        </w:rPr>
        <w:t>项下的投标。</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（4）投标报名时，应以联合体协议中确定的主体方名义报名。</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（5）联合体投标的，应以主体方名义提交投标保证金（如有），对联合体各方均具有约束力。</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heme="minorEastAsia" w:eastAsiaTheme="minorEastAsia" w:hAnsiTheme="minorEastAsia" w:cs="Times New Roman" w:hint="eastAsia"/>
          <w:color w:val="auto"/>
        </w:rPr>
        <w:t>对应哪</w:t>
      </w:r>
      <w:proofErr w:type="gramEnd"/>
      <w:r>
        <w:rPr>
          <w:rFonts w:asciiTheme="minorEastAsia" w:eastAsiaTheme="minorEastAsia" w:hAnsiTheme="minorEastAsia" w:cs="Times New Roman" w:hint="eastAsia"/>
          <w:color w:val="auto"/>
        </w:rPr>
        <w:t>一方的打分内容按主体方打分。</w:t>
      </w:r>
    </w:p>
    <w:p w:rsidR="004101D2" w:rsidRDefault="00771485" w:rsidP="00613D5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（8）联合体各方应当共同与采购人签订采购合同，就采购合同约定的事项对采购人承担连带责任。</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4.4 关于关联企业</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4.5 关于分公司投标</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4.6 关于提供前期服务的供应商</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为采购项目提供整体设计、规范编制或者项目管理、监理、检测等服务的供应商，不得再参加该采购项目的其他采购活动。</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4.7 关于中小</w:t>
      </w:r>
      <w:proofErr w:type="gramStart"/>
      <w:r>
        <w:rPr>
          <w:rFonts w:asciiTheme="minorEastAsia" w:eastAsiaTheme="minorEastAsia" w:hAnsiTheme="minorEastAsia" w:cs="Times New Roman" w:hint="eastAsia"/>
          <w:color w:val="auto"/>
        </w:rPr>
        <w:t>微企业</w:t>
      </w:r>
      <w:proofErr w:type="gramEnd"/>
      <w:r>
        <w:rPr>
          <w:rFonts w:asciiTheme="minorEastAsia" w:eastAsiaTheme="minorEastAsia" w:hAnsiTheme="minorEastAsia" w:cs="Times New Roman" w:hint="eastAsia"/>
          <w:color w:val="auto"/>
        </w:rPr>
        <w:t>投标</w:t>
      </w:r>
    </w:p>
    <w:p w:rsidR="004101D2" w:rsidRDefault="00771485" w:rsidP="00613D5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根据财库〔2014〕68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szCs w:val="21"/>
        </w:rPr>
        <w:t>根据《财政部民政部中国残疾人联合会关于促进残疾人就业政府采购政策的通知》（财库〔2017〕141号）的规定，残疾人福利性单位视同为小型、微型企业。</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5. 合格的货物和相关服务</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5.2投标人提供的货物质量应当完全符合现行的国家标准、行业标准或地方标准。除《招标项目需求》有特殊规定外，投标人提供的货物应当是全新的、未使用过的，货物和相关服务应当符合招标文件的要求。</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5.3 投标人应当说明投标货物的来源地，如投标的货物非投标人生产或制造的，则交货时有义务提供其从合法途径获得该货物的相关证明。</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5.4 系统软件、通用软件必须是具有在中国境内的合法使用权或版权的正版软件，涉及到第三方提出侵权或知识产权的起诉及支付版税等费用由投标人承担所有责任及费用。</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 投标费用</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6.1 本项目不收取招标代理服务费。</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6.2 无论投标过程中的做法和结果如何，投标人自行承担所有与参加投标有关的费用。</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7. 信息发布</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hint="eastAsia"/>
          <w:color w:val="auto"/>
        </w:rPr>
        <w:t>“</w:t>
      </w:r>
      <w:r>
        <w:rPr>
          <w:rFonts w:ascii="Times New Roman" w:eastAsia="宋体" w:hAnsiTheme="minorEastAsia" w:cs="Times New Roman"/>
          <w:color w:val="auto"/>
        </w:rPr>
        <w:t>天津政府采购网（</w:t>
      </w:r>
      <w:hyperlink r:id="rId120" w:history="1">
        <w:r>
          <w:rPr>
            <w:rStyle w:val="af0"/>
            <w:rFonts w:ascii="Times New Roman" w:eastAsia="宋体" w:hAnsi="Times New Roman" w:cs="Times New Roman"/>
          </w:rPr>
          <w:t>http://tjgp.cz.tj.gov.cn</w:t>
        </w:r>
      </w:hyperlink>
      <w:r>
        <w:rPr>
          <w:rFonts w:ascii="Times New Roman" w:eastAsia="宋体" w:hAnsiTheme="minorEastAsia" w:cs="Times New Roman"/>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和</w:t>
      </w:r>
      <w:r>
        <w:rPr>
          <w:rFonts w:ascii="Times New Roman" w:eastAsia="宋体" w:hAnsi="Times New Roman" w:cs="Times New Roman" w:hint="eastAsia"/>
          <w:color w:val="auto"/>
        </w:rPr>
        <w:t>“</w:t>
      </w:r>
      <w:r>
        <w:rPr>
          <w:rFonts w:ascii="Times New Roman" w:eastAsia="宋体" w:hAnsiTheme="minorEastAsia" w:cs="Times New Roman"/>
          <w:color w:val="auto"/>
        </w:rPr>
        <w:t>天津政府采购</w:t>
      </w:r>
      <w:r>
        <w:rPr>
          <w:rFonts w:ascii="Times New Roman" w:eastAsia="宋体" w:hAnsiTheme="minorEastAsia" w:cs="Times New Roman" w:hint="eastAsia"/>
          <w:color w:val="auto"/>
        </w:rPr>
        <w:t>中心</w:t>
      </w:r>
      <w:r>
        <w:rPr>
          <w:rFonts w:ascii="Times New Roman" w:eastAsia="宋体" w:hAnsiTheme="minorEastAsia" w:cs="Times New Roman"/>
          <w:color w:val="auto"/>
        </w:rPr>
        <w:t>网（</w:t>
      </w:r>
      <w:hyperlink r:id="rId121" w:history="1">
        <w:r>
          <w:rPr>
            <w:rStyle w:val="af0"/>
            <w:rFonts w:ascii="Times New Roman" w:eastAsia="宋体" w:hAnsi="Times New Roman" w:cs="Times New Roman"/>
          </w:rPr>
          <w:t>http://tjgpc.zwfwb.tj.gov.cn/</w:t>
        </w:r>
      </w:hyperlink>
      <w:r>
        <w:rPr>
          <w:rFonts w:ascii="Times New Roman" w:eastAsia="宋体" w:hAnsiTheme="minorEastAsia" w:cs="Times New Roman"/>
          <w:color w:val="auto"/>
        </w:rPr>
        <w:t>）</w:t>
      </w:r>
      <w:r>
        <w:rPr>
          <w:rFonts w:ascii="Times New Roman" w:eastAsia="宋体" w:hAnsi="Times New Roman" w:cs="Times New Roman" w:hint="eastAsia"/>
          <w:color w:val="auto"/>
        </w:rPr>
        <w:t>”</w:t>
      </w:r>
      <w:r>
        <w:rPr>
          <w:rFonts w:asciiTheme="minorEastAsia" w:eastAsiaTheme="minorEastAsia" w:hAnsiTheme="minorEastAsia"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heme="minorEastAsia" w:eastAsiaTheme="minorEastAsia" w:hAnsiTheme="minorEastAsia" w:cs="Times New Roman"/>
          <w:color w:val="auto"/>
        </w:rPr>
        <w:t>承担由此可能产生的风险。</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 询问与质疑</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8.1 根据《政府采购质疑和投诉办法》（财政部令第94号）、《天津市财政局关于转发&lt;财政部关于进一步加强政府采购需求和履约验收管理的指导意见&gt;的通知》（</w:t>
      </w:r>
      <w:proofErr w:type="gramStart"/>
      <w:r>
        <w:rPr>
          <w:rFonts w:asciiTheme="minorEastAsia" w:eastAsiaTheme="minorEastAsia" w:hAnsiTheme="minorEastAsia" w:cs="Times New Roman" w:hint="eastAsia"/>
          <w:color w:val="auto"/>
        </w:rPr>
        <w:t>津财采</w:t>
      </w:r>
      <w:proofErr w:type="gramEnd"/>
      <w:r>
        <w:rPr>
          <w:rFonts w:asciiTheme="minorEastAsia" w:eastAsiaTheme="minorEastAsia" w:hAnsiTheme="minorEastAsia" w:cs="Times New Roman" w:hint="eastAsia"/>
          <w:color w:val="auto"/>
        </w:rPr>
        <w:t>[2017]4号）的要求及委托代理协议的授权范围，针对采购文件的询问、质疑应当向采购人提出；针对采购过程、采购结果的询问、质疑应当向天津市滨海新区政府采购中心提出。</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8.2 询问</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（1）询问可以采取电话、当面或书面等形式。</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（2）采购人应当自收到供应商询问之日起3个工作日内</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答复，但答复的内容不得涉及商业秘密或者依法应当保密的内容。</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8.3 质疑</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（1）提出质疑的供应商应当是参与所质疑项目采购活动的供应商。</w:t>
      </w:r>
    </w:p>
    <w:p w:rsidR="004101D2" w:rsidRDefault="00771485" w:rsidP="00613D5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4101D2" w:rsidRDefault="00771485" w:rsidP="00613D5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4101D2" w:rsidRDefault="00771485" w:rsidP="00613D5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122" w:history="1">
        <w:r>
          <w:rPr>
            <w:rStyle w:val="af0"/>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heme="minorEastAsia" w:eastAsiaTheme="minorEastAsia" w:hAnsiTheme="minorEastAsia" w:cs="Times New Roman" w:hint="eastAsia"/>
          <w:color w:val="auto"/>
        </w:rPr>
        <w:lastRenderedPageBreak/>
        <w:t>有权将质疑函转发质疑事项各关联方，请其</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解释说明。对捏造事实、滥用维权扰乱采购秩序的恶意质疑者，将上报天津市滨海新区财政局政府采购办公室依法处理。</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8.4 针对询问或质疑的答复内容需要修改采购文件的，其修改内容应当以天津市政府采购网发布的更正公告为准。</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9. 其他</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本《投标须知》的条款如与《投标邀请函》、《招标项目需求》就同一内容的表述不一致的，以《投标邀请函》、《招标项目需求》中规定的内容为准。</w:t>
      </w:r>
    </w:p>
    <w:p w:rsidR="004101D2" w:rsidRDefault="004101D2" w:rsidP="00613D58">
      <w:pPr>
        <w:pStyle w:val="Default"/>
        <w:spacing w:line="360" w:lineRule="auto"/>
        <w:ind w:firstLineChars="200" w:firstLine="446"/>
        <w:jc w:val="both"/>
        <w:rPr>
          <w:rFonts w:asciiTheme="minorEastAsia" w:eastAsiaTheme="minorEastAsia" w:hAnsiTheme="minorEastAsia" w:cs="Times New Roman"/>
          <w:color w:val="auto"/>
        </w:rPr>
      </w:pPr>
    </w:p>
    <w:p w:rsidR="004101D2" w:rsidRDefault="00771485" w:rsidP="00613D58">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B  招标文件说明</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 招标文件的构成</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10.1 招标文件由下述部分组成：</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（1）投标邀请函</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（2）招标项目需求</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（3）投标须知</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（4）合同条款</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（5）投标文件格式</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（6）本项目招标文件的更正公告内容（如有）</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10.2 除非有特殊要求，招标文件不单独提供招标项目使用地的自然环境、气候条件、公用设施等情况，投标人被视为熟悉上述与履行合同有关的一切情况。</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10.3 加注“★”号条款为实质性条款，不得出现负偏离，发生负偏离即做无效标处理。加注“▲”号的产品为核心产品（如项目需求书中未明确核心产品，则视为全部产品均为核心产品），任意一种核心产品为同一品牌时，按照本部分第</w:t>
      </w:r>
      <w:r>
        <w:rPr>
          <w:rFonts w:asciiTheme="minorEastAsia" w:eastAsiaTheme="minorEastAsia" w:hAnsiTheme="minorEastAsia" w:cs="Times New Roman"/>
          <w:color w:val="auto"/>
        </w:rPr>
        <w:t>32.4</w:t>
      </w:r>
      <w:r>
        <w:rPr>
          <w:rFonts w:asciiTheme="minorEastAsia" w:eastAsiaTheme="minorEastAsia" w:hAnsiTheme="minorEastAsia" w:cs="Times New Roman" w:hint="eastAsia"/>
          <w:color w:val="auto"/>
        </w:rPr>
        <w:t>条款执行。</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10.4 招标文件中涉及的参照品牌、型号仅</w:t>
      </w:r>
      <w:proofErr w:type="gramStart"/>
      <w:r>
        <w:rPr>
          <w:rFonts w:asciiTheme="minorEastAsia" w:eastAsiaTheme="minorEastAsia" w:hAnsiTheme="minorEastAsia" w:cs="Times New Roman" w:hint="eastAsia"/>
          <w:color w:val="auto"/>
        </w:rPr>
        <w:t>起说明</w:t>
      </w:r>
      <w:proofErr w:type="gramEnd"/>
      <w:r>
        <w:rPr>
          <w:rFonts w:asciiTheme="minorEastAsia" w:eastAsiaTheme="minorEastAsia" w:hAnsiTheme="minorEastAsia" w:cs="Times New Roman" w:hint="eastAsia"/>
          <w:color w:val="auto"/>
        </w:rPr>
        <w:t>作用，并没有任何限制性，投标</w:t>
      </w:r>
      <w:r>
        <w:rPr>
          <w:rFonts w:asciiTheme="minorEastAsia" w:eastAsiaTheme="minorEastAsia" w:hAnsiTheme="minorEastAsia" w:cs="Times New Roman" w:hint="eastAsia"/>
          <w:color w:val="auto"/>
        </w:rPr>
        <w:lastRenderedPageBreak/>
        <w:t>人在投标中可以选用其他替代品牌或型号，但这些替代要实质上优于或相当于招标要求。</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10.5 除招标文件另有规定外，招标文件中要求的每一项产品只允许一种产品投标，每一项产品的采购数量不允许变更。</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 招标文件的澄清和修改</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11.1 投标截止前，采购人、采购代理机构需要对招标文件进行补充或修改的，采购人、采购代理机构将会通过“天津市政府采购网”、“天津市政府采购中心网”以更正公告形式发布。</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11.2 更正公告一经在“天津市政府采购网”、“天津市政府采购中心网”发布，天津市政府采购中心招投标系统将自动发送通知至已报名供应商的“查看项目文件”，视同已书面通知所有招标文件的收受人。请参与项目的供应商及时关注更正公告，由此导致的风险由投标人自行承担，采购人、采购代理机构不承担任何责任。</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11.3 更正公告的内容为招标文件的组成部分。当招标文件与更正公告就同一内容的表述不一致时，以最后发出的更正公告内容为准。</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 答疑会和踏勘现场</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12.1 采购人、采购代理机构召开答疑会的，所有投标人应按《投标邀请函》规定的时间、地点参加答疑会。投标人如不参加，其风险由投标人自行承担，采购人、采购代理机构不承担任何责任。</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12.2 采购人、采购代理机构组织踏勘现场的，所有投标人按《投标邀请函》规定的时间、地点参加踏勘现场活动。投标人如不参加，其风险由投标人自行承担，采购人、采购代理机构不承担任何责任。</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12.3 采购人、采购代理机构在答疑会或踏勘现场中口头介绍的情况，除经“天津市政府采购网”、“天津市政府采购中心网”以更正公告的形式发布外，不构成对招标文件的修改，不作为投标人编制投标文件的依据。</w:t>
      </w:r>
    </w:p>
    <w:p w:rsidR="004101D2" w:rsidRDefault="004101D2" w:rsidP="00613D58">
      <w:pPr>
        <w:pStyle w:val="Default"/>
        <w:spacing w:line="360" w:lineRule="auto"/>
        <w:ind w:firstLineChars="200" w:firstLine="446"/>
        <w:jc w:val="both"/>
        <w:rPr>
          <w:rFonts w:asciiTheme="minorEastAsia" w:eastAsiaTheme="minorEastAsia" w:hAnsiTheme="minorEastAsia" w:cs="Times New Roman"/>
          <w:color w:val="auto"/>
        </w:rPr>
      </w:pPr>
    </w:p>
    <w:p w:rsidR="004101D2" w:rsidRDefault="00771485" w:rsidP="00613D58">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C  投标文件的编制</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 要求</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13.1 投标人应仔细阅读招标文件的所有内容，按招标文件要求编制投标文件，以使其投标对招标文件做出实质性响应。否则，其投标文件可能被拒绝，投标人须自行承担由此引起的风险和责任。</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13.2 投标人应根据招标项目需求和投标文件格式编制投标文件，保证其真实有效，并承担相应的法律责任。</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13.3 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heme="minorEastAsia" w:eastAsiaTheme="minorEastAsia" w:hAnsiTheme="minorEastAsia" w:cs="Times New Roman" w:hint="eastAsia"/>
          <w:color w:val="auto"/>
        </w:rPr>
        <w:t>供应商无正当</w:t>
      </w:r>
      <w:proofErr w:type="gramEnd"/>
      <w:r>
        <w:rPr>
          <w:rFonts w:asciiTheme="minorEastAsia" w:eastAsiaTheme="minorEastAsia" w:hAnsiTheme="minorEastAsia" w:cs="Times New Roman" w:hint="eastAsia"/>
          <w:color w:val="auto"/>
        </w:rPr>
        <w:t>理由不按时提供原件的，按有关规定执行。</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 投标语言及计量单位</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14.2 除招标文件中另有规定外，投标文件所使用的计量单位均应使用中华人民共和国法定计量单位。</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 投标文件格式</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15.1 投标人应按招标文件中提供的投标文件格式完整填写。因不按要求编制而引</w:t>
      </w:r>
      <w:r>
        <w:rPr>
          <w:rFonts w:asciiTheme="minorEastAsia" w:eastAsiaTheme="minorEastAsia" w:hAnsiTheme="minorEastAsia" w:cs="Times New Roman" w:hint="eastAsia"/>
          <w:color w:val="auto"/>
        </w:rPr>
        <w:lastRenderedPageBreak/>
        <w:t>起系统无法检索、读取相关信息时，其后果由投标人自行承担。</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15.2 投标人可对本招标文件“招标项目要求”所列的所有货物进行投标，也可只对其中一包或几包的货物投标；若无特殊说明，每一包的内容不得分项投标，采购人原则上按照整包确定中标供应商。</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15.4如投标多个包的，要求</w:t>
      </w:r>
      <w:proofErr w:type="gramStart"/>
      <w:r>
        <w:rPr>
          <w:rFonts w:asciiTheme="minorEastAsia" w:eastAsiaTheme="minorEastAsia" w:hAnsiTheme="minorEastAsia" w:cs="Times New Roman" w:hint="eastAsia"/>
          <w:color w:val="auto"/>
        </w:rPr>
        <w:t>按包分别</w:t>
      </w:r>
      <w:proofErr w:type="gramEnd"/>
      <w:r>
        <w:rPr>
          <w:rFonts w:asciiTheme="minorEastAsia" w:eastAsiaTheme="minorEastAsia" w:hAnsiTheme="minorEastAsia" w:cs="Times New Roman" w:hint="eastAsia"/>
          <w:color w:val="auto"/>
        </w:rPr>
        <w:t>独立制作投标文件。</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15.5投标文件（包括封面和目录）的每一页，从封面开始按阿拉伯数字1、2、3…顺序编制页码。</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 投标报价</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16.1 投标书、开标一览表等各表中的报价，若无特殊说明应采用人民币填报。</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16.2 投标报价是</w:t>
      </w:r>
      <w:r>
        <w:rPr>
          <w:rFonts w:asciiTheme="minorEastAsia" w:eastAsiaTheme="minorEastAsia" w:hAnsiTheme="minorEastAsia" w:hint="eastAsia"/>
          <w:color w:val="auto"/>
        </w:rPr>
        <w:t>为完成招标文件规定的一切工作所需的全部费用的最终优惠价格。</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16.3 除《招标项目需求》中说明并允许外，投标的每一个货物、服务的单项报价以及采购项目的投标总价均只允许有一个报价，任何有选择的报价，采购人、采购代理机构均将予以拒绝。</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17. 投标人资格证明文件</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投标人必须提交证明其有资格进行投标和有能力履行合同的文件，作为投标文件的一部分。</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（1）《投标邀请函》中规定的供应商资格要求（实质性要求）证明文件；</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（2）若国家及行业对投标项目有特殊资格要求的，还须提供特殊资格证明文件；</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（3）涉及本须知中“4. 合格的投标人”相关要求的，按其要求执行。</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 技术响应文件</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18.1 投标人须提交证明其拟供货物符合招标文件规定的技术响应文件，作为投标文件的一部分。</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18.2 上述文件可以是文字资料、图纸或数据，并须提供：</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（1）货物主要技术性能的详细描述；</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（2）保证货物从采购人开始使用至招标文件规定的保修期内正常和连续运转期间所需要的所有备件和专用工具的详细清单，包括其现行价格和供货来源资料；</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（3）逐条对招标文件要求的技术规格进行评议，并按招标文件所附格式完整地填写《技术要求点对点应答表》，说明自己所投标的货物和相关服务内容与采购人、采购代理机构相应要求的偏离情况。</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18.3 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 投标保证金</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19.1 按照《招标项目要求》要求执行。</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19.2 符合《政府采购货物和服务招标投标管理办法》和《政府采购法实施条例》相关规定。</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 投标有效期</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20.1 投标有效期为提交投标文件的截止之日起60天。投标书中规定的有效期短于招标文件规定的，其投标将被拒绝。</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heme="minorEastAsia" w:eastAsiaTheme="minorEastAsia" w:hAnsiTheme="minorEastAsia" w:cs="Times New Roman" w:hint="eastAsia"/>
          <w:color w:val="auto"/>
        </w:rPr>
        <w:lastRenderedPageBreak/>
        <w:t>延长投标保证金的有效期。</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 投标文件的签署及规定</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21.2 投标人按照《投标邀请函》的要求提交网上应答并</w:t>
      </w:r>
      <w:r>
        <w:rPr>
          <w:rFonts w:asciiTheme="minorEastAsia" w:eastAsiaTheme="minorEastAsia" w:hAnsiTheme="minorEastAsia" w:cs="Times New Roman" w:hint="eastAsia"/>
          <w:color w:val="auto"/>
          <w:szCs w:val="32"/>
        </w:rPr>
        <w:t>上传</w:t>
      </w:r>
      <w:r>
        <w:rPr>
          <w:rFonts w:asciiTheme="minorEastAsia" w:eastAsiaTheme="minorEastAsia" w:hAnsiTheme="minorEastAsia" w:cs="Times New Roman" w:hint="eastAsia"/>
          <w:color w:val="auto"/>
        </w:rPr>
        <w:t>加盖投标人电子签章的电子投标文件（以通过天津公共资源电子签章客户端正确读取签章信息为准）。</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21.3 若上传加盖投标人电子签章的电子投标文件有修改，须于规定时间内重新提交电子投标文件。电子投标文件因模糊不清或表达不清所引起的后果由投标人自负。</w:t>
      </w:r>
    </w:p>
    <w:p w:rsidR="004101D2" w:rsidRDefault="004101D2" w:rsidP="00613D58">
      <w:pPr>
        <w:pStyle w:val="Default"/>
        <w:spacing w:line="360" w:lineRule="auto"/>
        <w:ind w:firstLineChars="200" w:firstLine="446"/>
        <w:jc w:val="both"/>
        <w:rPr>
          <w:rFonts w:asciiTheme="minorEastAsia" w:eastAsiaTheme="minorEastAsia" w:hAnsiTheme="minorEastAsia" w:cs="Times New Roman"/>
          <w:color w:val="auto"/>
        </w:rPr>
      </w:pPr>
    </w:p>
    <w:p w:rsidR="004101D2" w:rsidRDefault="00771485">
      <w:pPr>
        <w:pStyle w:val="Default"/>
        <w:spacing w:line="360" w:lineRule="auto"/>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D  投标文件的网上应答和提交</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22. 投标人须按《投标邀请函》规定提交网上应答并上传加盖投标人电子签章的电子投标文件（以通过天津公共资源电子签章客户端正确读取签章信息为准）。具体方式：</w:t>
      </w:r>
      <w:r>
        <w:rPr>
          <w:rFonts w:asciiTheme="minorEastAsia" w:eastAsiaTheme="minorEastAsia" w:hAnsiTheme="minorEastAsia" w:cs="Times New Roman"/>
          <w:color w:val="auto"/>
        </w:rPr>
        <w:t>使用天津数字认证有限公司发出的CA数字证书（原天津市电子认证中心发出尚在有效期内的CA数字证书仍可使用）登陆</w:t>
      </w:r>
      <w:r>
        <w:rPr>
          <w:rFonts w:asciiTheme="minorEastAsia" w:eastAsiaTheme="minorEastAsia" w:hAnsiTheme="minorEastAsia" w:cs="Times New Roman" w:hint="eastAsia"/>
          <w:color w:val="auto"/>
        </w:rPr>
        <w:t>天津市政府采购中心网（网址：</w:t>
      </w:r>
      <w:hyperlink r:id="rId123" w:history="1">
        <w:r>
          <w:rPr>
            <w:rStyle w:val="af0"/>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 制作和上传电子投标文件要求</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23.1 投标人须下载天津市政府采购中心网-下载中心-《天津公共资源电子签章客户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23.2 投标人须按照招标文件的规定制作电子投标文件，对所需提供的一切纸质材料进行扫描后加入电子投标文件，按照《天津公共资源电子签章客户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w:t>
      </w:r>
      <w:r>
        <w:rPr>
          <w:rFonts w:asciiTheme="minorEastAsia" w:eastAsiaTheme="minorEastAsia" w:hAnsiTheme="minorEastAsia" w:cs="Times New Roman" w:hint="eastAsia"/>
          <w:color w:val="auto"/>
        </w:rPr>
        <w:lastRenderedPageBreak/>
        <w:t>说明》规定的要求制作加盖投标人电子签章的电子投标文件（以通过天津公共资源电子签章客户端正确读取签章信息为准），并于投标截止时间前上传至天津市政府采购中心招投标系统。</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特别提醒：</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23.3 投标人须保证电子投标文件清晰，便于识别，如因上传、扫描、格式等原因导致评审时受到影响，由投标人自行承担相应责任。</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24. 投标人须承诺接受电子投标的方式，并自行承担由此带来的废标、无效投标的风险。</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25. 未按招标文件的规定提交网上应答和上传加盖投标人电子签章的电子投标文件（以通过天津公共资源电子签章客户端正确读取签章信息为准）的投标将被拒绝。</w:t>
      </w:r>
    </w:p>
    <w:p w:rsidR="004101D2" w:rsidRDefault="00771485" w:rsidP="00613D58">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E  开标和评标</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 开标解密和资格审查</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26.1 投标人须于《投标邀请函》中规定的时间内使用天津数字认证有限公司发出的CA数字证书（原天津市电子认证中心发出尚在有效期内的CA数字证书仍可使用）登陆天津市政府采购中心网（网址：</w:t>
      </w:r>
      <w:hyperlink r:id="rId124" w:history="1">
        <w:r>
          <w:rPr>
            <w:rStyle w:val="af0"/>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w:t>
      </w:r>
      <w:r>
        <w:rPr>
          <w:rFonts w:asciiTheme="minorEastAsia" w:eastAsiaTheme="minorEastAsia" w:hAnsiTheme="minorEastAsia" w:cs="Times New Roman" w:hint="eastAsia"/>
          <w:color w:val="auto"/>
        </w:rPr>
        <w:lastRenderedPageBreak/>
        <w:t>应商登录”-“区级集采机构入口”完成开标解密。</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26.2 由于投标人原因，没有在规定时间内进行网上开标解密，视为无效投标。</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26.3 开标解密后，对开标结果进行网上公示，投标人报价为空、为零的将被视为无效投标。</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26.4 开标解密后，投标代表人应保持电话畅通并具备相应的网络环境，随时准备接受评委的网上询标。</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26.5 投标人须于规定时间内通过天津市政府采购中心招投标系统“询标解答”对评委的网上询标予以解答。如投标代表人被要求到评审现场答疑时，须携带身份证等有效证件原件，以备查验。</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26.6 投标截止时间后，投标人不足3家的，不得开标。</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26.7 开标解密后，采购人或采购代理机构应当依法对投标人的资格进行审查。资格审查合格的投标人不足3家的，不得评标。</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 评审委员会</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27.1 评审委员会成员由采购人代表和评审专家组成，成员人数应当为5人以上单数，其中评审专家不得少于成员总数的三分之二。</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27.2 评审委员会负责审查投标文件是否符合招标文件的要求，并进行审查、询标、评估和比较。评审委员会认为必要时，可向投标人进行询标。</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27.3 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27.4 评审委员会负责完成全部评标工作，向采购人提出经评审委员会签字的书面评标报告。</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 对投标文件的审查和响应性的确定</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28.1 符合性检查。评审委员会依据法律法规和招标文件的规定，对投标文件的内</w:t>
      </w:r>
      <w:r>
        <w:rPr>
          <w:rFonts w:asciiTheme="minorEastAsia" w:eastAsiaTheme="minorEastAsia" w:hAnsiTheme="minorEastAsia"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28.2 投标截止时间后，除评审委员会要求提供外，不接受投标人及与投标人有关的任何一方递交的材料。</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28.3 实质上没有响应招标文件要求的投标文件，将被拒绝。投标人不得通过修改或撤回不符合要求的内容而使其投标成为响应性的投标。如出现下列情况之一的，其投标将被拒绝或中标无效：</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（1）投标文件未按招标文件的要求加盖电子签章的；</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（2）投标有效期短于招标文件要求的；</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（3）投标文件中提供虚假或失实资料的；</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（4）不能满足招标文件中全部实质性要求，或加注“★”号条款出现负偏离，或经评审委员会认定未实质性响应招标文件要求，或投标内容不符合相关政策性规定的；</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（5）未按时进行网上解密或电子投标文件损坏、无效的；</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（6）投标报价超出采购预算或最高限价；</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（7）存在串通情形的；</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 单位负责人或法定代表人为同一人，或者存在控股、管理关系的不同供应商，参加同一包或者未划分包的同一项目投标的，相关投标均无效；</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（9）未按照招标文件要求递交全部样品的；</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根据《关于在相关自由贸易试验区和自由贸易港开展推动解决政府采购异常低价问题试点工作的通知》（财办库〔2024〕265号）的规定被判定为异常低价，供应商在合理的时间内又不能提供书面说明和必要的证明材料并对投标价格</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解释的。</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（11）其他法定投标无效的情形。</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28.4 评审委员会对确定为实质上响应的投标进行审核，</w:t>
      </w:r>
      <w:r>
        <w:rPr>
          <w:rFonts w:asciiTheme="minorEastAsia" w:eastAsiaTheme="minorEastAsia" w:hAnsiTheme="minorEastAsia" w:cs="Times New Roman"/>
          <w:color w:val="auto"/>
        </w:rPr>
        <w:t>投标文件报价出现前后不一致的</w:t>
      </w:r>
      <w:r>
        <w:rPr>
          <w:rFonts w:asciiTheme="minorEastAsia" w:eastAsiaTheme="minorEastAsia" w:hAnsiTheme="minorEastAsia" w:cs="Times New Roman" w:hint="eastAsia"/>
          <w:color w:val="auto"/>
        </w:rPr>
        <w:t>，修改错误的原则如下：</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（1）投标文件中开标一览表（报价表）内容与投标文件中相应内容不一致的，以开标一览表（报价表）为准；</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（2）大写金额和小写金额不一致的，以大写金额为准；</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（3）单价金额小数点或者百分比有明显错位的，以开标一览表的总价为准，并修改单价；</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（4）总价金额与按单价汇总金额不一致的，以单价金额计算结果为准。</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（5）同时出现两种以上不一致的，按照前款规定的顺序修正。修正后的报价经投标人确认后产生约束力，投标人不确认的，其投标无效。</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28.5 评审委员会将要求投标人按上述修改错误的方法调整投标报价，投标人同意后，调整后的报价对投标人起约束作用。如果投标人不接受修改后的报价，其投标将被拒绝。</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 投标文件的澄清</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29.1 澄清有关问题。为了有助于对投标文件进行审查、评估和比较，评审委员会有权要求投标人对投标文件中含义不明确、同类问题表述不一致或者有明显文字和计算错误的内容</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必要的澄清、说明或者纠正。投标人有义务按照评审委员会通知的时间、地点指派投标代表人就相关问题进行澄清。</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29.2 投标人澄清、说明、答复或者补充的内容须为并加盖电子签章后上传至天津市政府采购中心招投标系统。</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29.3 投标人的澄清、说明、答复或者补充应在规定的时间内完成，并不得超出投标文件的范围或对投标内容进行实质性的修改。</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29.4 澄清文件将作为投标文件的一部分，与投标文件具有同等的法律效力。</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30. 投标的评估和比较</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评审委员会将根据招标文件确定的评标原则和评标方法对确定为实质上响应招标文件要求的投标进行评估和比较。</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31. 评标原则和评标方法</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31.1 评标原则</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（1）评审委员会应当按照客观、公正、审慎的原则，根据招标文件规定的评审程序、评审方法和评审标准进行独立评审。</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w:t>
      </w:r>
      <w:r>
        <w:rPr>
          <w:rFonts w:asciiTheme="minorEastAsia" w:eastAsiaTheme="minorEastAsia"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（3）对招标文件中描述有歧义或前后不一致的地方，但不影响项目评审的，评审委员会有权进行评判，但对同一条款的评判应适用于每个投标人。</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政府采购评审中出现下列情形之一的，评审委员会应当启动异常低价投标（响应）审查程序：（一）投标（响应）报价低于全部通过符合性审查供应商投标（响应）报价平均值50%的，即投标（响应）报价&lt;全部通过符合性审查供应商投标（响应）报价平均值×50%；（二）投标（响应）报价低于通过符合性审查且报价次</w:t>
      </w:r>
      <w:proofErr w:type="gramStart"/>
      <w:r>
        <w:rPr>
          <w:rFonts w:asciiTheme="minorEastAsia" w:eastAsiaTheme="minorEastAsia" w:hAnsiTheme="minorEastAsia" w:cs="Times New Roman" w:hint="eastAsia"/>
          <w:color w:val="auto"/>
        </w:rPr>
        <w:t>低供应</w:t>
      </w:r>
      <w:proofErr w:type="gramEnd"/>
      <w:r>
        <w:rPr>
          <w:rFonts w:asciiTheme="minorEastAsia" w:eastAsiaTheme="minorEastAsia" w:hAnsiTheme="minorEastAsia" w:cs="Times New Roman" w:hint="eastAsia"/>
          <w:color w:val="auto"/>
        </w:rPr>
        <w:t>商投标（响应）报价50%的，即投标（响应）报价&lt;通过符合性审查且报价次</w:t>
      </w:r>
      <w:proofErr w:type="gramStart"/>
      <w:r>
        <w:rPr>
          <w:rFonts w:asciiTheme="minorEastAsia" w:eastAsiaTheme="minorEastAsia" w:hAnsiTheme="minorEastAsia" w:cs="Times New Roman" w:hint="eastAsia"/>
          <w:color w:val="auto"/>
        </w:rPr>
        <w:t>低供应</w:t>
      </w:r>
      <w:proofErr w:type="gramEnd"/>
      <w:r>
        <w:rPr>
          <w:rFonts w:asciiTheme="minorEastAsia" w:eastAsiaTheme="minorEastAsia" w:hAnsiTheme="minorEastAsia" w:cs="Times New Roman" w:hint="eastAsia"/>
          <w:color w:val="auto"/>
        </w:rPr>
        <w:t>商投标（响应）报价×50%；（三）投标（响应）报价低于采购项目最高限价45%的，即投标（响应）报价&lt;采购项目最高限价×45%；（四）其他评审委员会认为供应商报价过低，有可能影响产品质量或者不能诚信履约的情形。</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31.2 评标方法</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采用“综合评分法”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heme="minorEastAsia" w:eastAsiaTheme="minorEastAsia" w:hAnsiTheme="minorEastAsia" w:cs="Times New Roman" w:hint="eastAsia"/>
          <w:color w:val="auto"/>
        </w:rPr>
        <w:t>该平均</w:t>
      </w:r>
      <w:proofErr w:type="gramEnd"/>
      <w:r>
        <w:rPr>
          <w:rFonts w:asciiTheme="minorEastAsia" w:eastAsiaTheme="minorEastAsia" w:hAnsiTheme="minorEastAsia" w:cs="Times New Roman" w:hint="eastAsia"/>
          <w:color w:val="auto"/>
        </w:rPr>
        <w:t>分为供应商的得分。</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根据《中华人民共和国政府采购法实施条例》和《关于进一步规范政府采购评审工作有关问题的通知》（财库〔2012〕69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hint="eastAsia"/>
          <w:color w:val="auto"/>
        </w:rPr>
        <w:t>按照《关于调整优化节能产品、环境标志产品政府采购执行机制的通知》（财库〔2019〕9号）文件要求，对</w:t>
      </w:r>
      <w:r>
        <w:rPr>
          <w:rFonts w:asciiTheme="minorEastAsia" w:eastAsiaTheme="minorEastAsia" w:hAnsiTheme="minorEastAsia" w:cs="Times New Roman"/>
          <w:color w:val="auto"/>
        </w:rPr>
        <w:t>政府采购节能、环境标志品目清单</w:t>
      </w:r>
      <w:r>
        <w:rPr>
          <w:rFonts w:asciiTheme="minorEastAsia" w:eastAsiaTheme="minorEastAsia" w:hAnsiTheme="minorEastAsia" w:cs="Times New Roman" w:hint="eastAsia"/>
          <w:color w:val="auto"/>
        </w:rPr>
        <w:t>内的产品实施</w:t>
      </w:r>
      <w:r>
        <w:rPr>
          <w:rFonts w:asciiTheme="minorEastAsia" w:eastAsiaTheme="minorEastAsia" w:hAnsiTheme="minorEastAsia" w:hint="eastAsia"/>
          <w:color w:val="auto"/>
        </w:rPr>
        <w:t>优先采购和强制采购的评标方法。</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（4）评审委员会审查产品资质或检测报告等相关文件符合性时，应综合考虑行业特点、交易习惯、采购需求</w:t>
      </w:r>
      <w:proofErr w:type="gramStart"/>
      <w:r>
        <w:rPr>
          <w:rFonts w:asciiTheme="minorEastAsia" w:eastAsiaTheme="minorEastAsia" w:hAnsiTheme="minorEastAsia" w:cs="Times New Roman" w:hint="eastAsia"/>
          <w:color w:val="auto"/>
        </w:rPr>
        <w:t>最</w:t>
      </w:r>
      <w:proofErr w:type="gramEnd"/>
      <w:r>
        <w:rPr>
          <w:rFonts w:asciiTheme="minorEastAsia" w:eastAsiaTheme="minorEastAsia" w:hAnsiTheme="minorEastAsia" w:cs="Times New Roman" w:hint="eastAsia"/>
          <w:color w:val="auto"/>
        </w:rPr>
        <w:t>本质原义等情况，而不应以投标文件中产品名称与招标文件产品名称是否一致作为审查的标准。</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（5）中标候选供应</w:t>
      </w:r>
      <w:proofErr w:type="gramStart"/>
      <w:r>
        <w:rPr>
          <w:rFonts w:asciiTheme="minorEastAsia" w:eastAsiaTheme="minorEastAsia" w:hAnsiTheme="minorEastAsia" w:cs="Times New Roman" w:hint="eastAsia"/>
          <w:color w:val="auto"/>
        </w:rPr>
        <w:t>商产生</w:t>
      </w:r>
      <w:proofErr w:type="gramEnd"/>
      <w:r>
        <w:rPr>
          <w:rFonts w:asciiTheme="minorEastAsia" w:eastAsiaTheme="minorEastAsia"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heme="minorEastAsia" w:eastAsiaTheme="minorEastAsia" w:hAnsiTheme="minorEastAsia" w:cs="Times New Roman"/>
          <w:color w:val="auto"/>
        </w:rPr>
        <w:t>采购人</w:t>
      </w:r>
      <w:r>
        <w:rPr>
          <w:rFonts w:asciiTheme="minorEastAsia" w:eastAsiaTheme="minorEastAsia" w:hAnsiTheme="minorEastAsia" w:cs="Times New Roman" w:hint="eastAsia"/>
          <w:color w:val="auto"/>
        </w:rPr>
        <w:t>或评审委员会经采购人授权后</w:t>
      </w:r>
      <w:r>
        <w:rPr>
          <w:rFonts w:asciiTheme="minorEastAsia" w:eastAsiaTheme="minorEastAsia" w:hAnsiTheme="minorEastAsia" w:cs="Times New Roman"/>
          <w:color w:val="auto"/>
        </w:rPr>
        <w:t>按中标候选供应商顺序确定中标供应商。</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（6）根据《政府采购货物和服务招标投标管理办法》（财政部令第87号）第43条规定，如评审现场经财政部门批准本项目转为其他采购方式的，按相应采购方式程序执行。</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 其他注意事项</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32.1 在开标、投标期间，投标人不得向评审委员会成员或采购代理机构询问评标</w:t>
      </w:r>
      <w:r>
        <w:rPr>
          <w:rFonts w:asciiTheme="minorEastAsia" w:eastAsiaTheme="minorEastAsia" w:hAnsiTheme="minorEastAsia" w:cs="Times New Roman" w:hint="eastAsia"/>
          <w:color w:val="auto"/>
        </w:rPr>
        <w:lastRenderedPageBreak/>
        <w:t>情况、施加任何影响，不得进行旨在影响评标结果的活动。</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32.2 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4101D2" w:rsidRDefault="00771485" w:rsidP="00613D5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32.3 本项目不接受赠品、回扣或者与采购无关的其他商品、服务。</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32.4 不同投标人所投产品均为同一品牌或任</w:t>
      </w:r>
      <w:proofErr w:type="gramStart"/>
      <w:r>
        <w:rPr>
          <w:rFonts w:asciiTheme="minorEastAsia" w:eastAsiaTheme="minorEastAsia" w:hAnsiTheme="minorEastAsia" w:cs="Times New Roman" w:hint="eastAsia"/>
          <w:color w:val="auto"/>
        </w:rPr>
        <w:t>一</w:t>
      </w:r>
      <w:proofErr w:type="gramEnd"/>
      <w:r>
        <w:rPr>
          <w:rFonts w:asciiTheme="minorEastAsia" w:eastAsiaTheme="minorEastAsia" w:hAnsiTheme="minorEastAsia" w:cs="Times New Roman" w:hint="eastAsia"/>
          <w:color w:val="auto"/>
        </w:rPr>
        <w:t>核心产品为同一品牌时，按以下原则处理：</w:t>
      </w:r>
    </w:p>
    <w:p w:rsidR="004101D2" w:rsidRDefault="00771485" w:rsidP="00613D58">
      <w:pPr>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（1）</w:t>
      </w:r>
      <w:r>
        <w:rPr>
          <w:rFonts w:asciiTheme="minorEastAsia" w:eastAsiaTheme="minorEastAsia"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asciiTheme="minorEastAsia" w:eastAsiaTheme="minorEastAsia" w:hAnsiTheme="minorEastAsia" w:hint="eastAsia"/>
          <w:sz w:val="24"/>
          <w:szCs w:val="24"/>
        </w:rPr>
        <w:t>自行选取一个投标人参加评标</w:t>
      </w:r>
      <w:r>
        <w:rPr>
          <w:rFonts w:asciiTheme="minorEastAsia" w:eastAsiaTheme="minorEastAsia" w:hAnsiTheme="minorEastAsia"/>
          <w:sz w:val="24"/>
          <w:szCs w:val="24"/>
        </w:rPr>
        <w:t>，其他投标无效。</w:t>
      </w:r>
    </w:p>
    <w:p w:rsidR="004101D2" w:rsidRDefault="00771485" w:rsidP="00613D58">
      <w:pPr>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（2）</w:t>
      </w:r>
      <w:r>
        <w:rPr>
          <w:rFonts w:asciiTheme="minorEastAsia" w:eastAsiaTheme="minorEastAsia"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asciiTheme="minorEastAsia" w:eastAsiaTheme="minorEastAsia" w:hAnsiTheme="minorEastAsia" w:hint="eastAsia"/>
          <w:sz w:val="24"/>
          <w:szCs w:val="24"/>
        </w:rPr>
        <w:t>自行选取</w:t>
      </w:r>
      <w:r>
        <w:rPr>
          <w:rFonts w:asciiTheme="minorEastAsia" w:eastAsiaTheme="minorEastAsia" w:hAnsiTheme="minorEastAsia"/>
          <w:sz w:val="24"/>
          <w:szCs w:val="24"/>
        </w:rPr>
        <w:t>一个投标人获得中标人推荐资格，其他同品牌投标人不作为中标候选人。</w:t>
      </w:r>
    </w:p>
    <w:p w:rsidR="004101D2" w:rsidRDefault="004101D2" w:rsidP="00613D58">
      <w:pPr>
        <w:pStyle w:val="Default"/>
        <w:spacing w:line="360" w:lineRule="auto"/>
        <w:ind w:firstLineChars="200" w:firstLine="446"/>
        <w:jc w:val="both"/>
        <w:rPr>
          <w:rFonts w:asciiTheme="minorEastAsia" w:eastAsiaTheme="minorEastAsia" w:hAnsiTheme="minorEastAsia" w:cs="Times New Roman"/>
          <w:color w:val="auto"/>
        </w:rPr>
      </w:pPr>
    </w:p>
    <w:p w:rsidR="004101D2" w:rsidRDefault="00771485" w:rsidP="00613D58">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F  授予合同</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 中标供应商的产生</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33.1 采购人可以事先授权评审委员会直接确定中标供应商。</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33.2 采购人也可以按照《政府采购法》及其实施条例等法律法规的规定和招标文件的要求确认中标供应商。</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34. 中标通知</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陆天</w:t>
      </w:r>
      <w:r>
        <w:rPr>
          <w:rFonts w:asciiTheme="minorEastAsia" w:eastAsiaTheme="minorEastAsia" w:hAnsiTheme="minorEastAsia" w:cs="Times New Roman" w:hint="eastAsia"/>
          <w:color w:val="auto"/>
        </w:rPr>
        <w:lastRenderedPageBreak/>
        <w:t>津市政府采购中心网（网址：</w:t>
      </w:r>
      <w:hyperlink r:id="rId125" w:history="1">
        <w:r>
          <w:rPr>
            <w:rStyle w:val="af0"/>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）-“网上招投标”-“供应商登录”-“区级集采机构入口”，并从“供应商系统”的“查看项目文件”中获取）。《中标通知书》一经发出即发生法律效力。</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35. 投标人可使用天津数字认证有限公司发出的CA数字证书（原天津市电子认证中心发出尚在有效期内的CA数字证书仍可使用）登陆天津市政府采购中心网（网址：</w:t>
      </w:r>
      <w:hyperlink r:id="rId126" w:history="1">
        <w:r>
          <w:rPr>
            <w:rStyle w:val="af0"/>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项目资审情况”中获取未通过资格审查的原因或从“供应商系统”的“综合得分及排名”中获取未中标人本人的评审得分与排序。</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 签订合同</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陆天津市政府采购中心网（网址：</w:t>
      </w:r>
      <w:hyperlink r:id="rId127" w:history="1">
        <w:r>
          <w:rPr>
            <w:rStyle w:val="af0"/>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）-“网上招投标”-“供应商登录”-“区级集采机构入口”，并从“供应商系统”的“合同”中获取。</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36.2 招标文件、中标供应商的投标文件及其澄清文件等，均为签订合同的依据，且为合同的组成部分。</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 履约保证金</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37.1 若《招标项目要求》规定须提交履约保证金的，合同签订前，中标供应商须按照规定要求提交履约保证金，履约保证金的</w:t>
      </w:r>
      <w:proofErr w:type="gramStart"/>
      <w:r>
        <w:rPr>
          <w:rFonts w:asciiTheme="minorEastAsia" w:eastAsiaTheme="minorEastAsia" w:hAnsiTheme="minorEastAsia" w:cs="Times New Roman" w:hint="eastAsia"/>
          <w:color w:val="auto"/>
        </w:rPr>
        <w:t>有效期至货到</w:t>
      </w:r>
      <w:proofErr w:type="gramEnd"/>
      <w:r>
        <w:rPr>
          <w:rFonts w:asciiTheme="minorEastAsia" w:eastAsiaTheme="minorEastAsia" w:hAnsiTheme="minorEastAsia" w:cs="Times New Roman" w:hint="eastAsia"/>
          <w:color w:val="auto"/>
        </w:rPr>
        <w:t>并最终验收合格之日。</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37.2 中标供应</w:t>
      </w:r>
      <w:proofErr w:type="gramStart"/>
      <w:r>
        <w:rPr>
          <w:rFonts w:asciiTheme="minorEastAsia" w:eastAsiaTheme="minorEastAsia" w:hAnsiTheme="minorEastAsia" w:cs="Times New Roman" w:hint="eastAsia"/>
          <w:color w:val="auto"/>
        </w:rPr>
        <w:t>商未能</w:t>
      </w:r>
      <w:proofErr w:type="gramEnd"/>
      <w:r>
        <w:rPr>
          <w:rFonts w:asciiTheme="minorEastAsia" w:eastAsiaTheme="minorEastAsia" w:hAnsiTheme="minorEastAsia" w:cs="Times New Roman" w:hint="eastAsia"/>
          <w:color w:val="auto"/>
        </w:rPr>
        <w:t>按合同规定履行其义务，采购人有权没收其履约保证金。</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38. 中标供应</w:t>
      </w:r>
      <w:proofErr w:type="gramStart"/>
      <w:r>
        <w:rPr>
          <w:rFonts w:asciiTheme="minorEastAsia" w:eastAsiaTheme="minorEastAsia" w:hAnsiTheme="minorEastAsia" w:cs="Times New Roman" w:hint="eastAsia"/>
          <w:color w:val="auto"/>
        </w:rPr>
        <w:t>商拒绝</w:t>
      </w:r>
      <w:proofErr w:type="gramEnd"/>
      <w:r>
        <w:rPr>
          <w:rFonts w:asciiTheme="minorEastAsia" w:eastAsiaTheme="minorEastAsia" w:hAnsiTheme="minorEastAsia" w:cs="Times New Roman" w:hint="eastAsia"/>
          <w:color w:val="auto"/>
        </w:rPr>
        <w:t>与采购人签订合同的，采购人可以按照评审报告推荐的中标候选人名单排序，确定下一候选人为中标供应商，也可以重新开展政府采购活动。</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 合同分包</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39.1 未经采购人同意，中标供应商不得分包合同。</w:t>
      </w: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39.2 政府采购合同分包履行的，中标供应商就采购项目和分包项目向采购人负责，分包供应商就分包项目承担责任。</w:t>
      </w:r>
    </w:p>
    <w:p w:rsidR="004101D2" w:rsidRDefault="00771485" w:rsidP="00613D58">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4101D2" w:rsidRDefault="00771485" w:rsidP="00613D5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4101D2" w:rsidRDefault="00771485" w:rsidP="00613D5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4101D2" w:rsidRDefault="00771485" w:rsidP="00613D5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4101D2" w:rsidRDefault="00771485" w:rsidP="00613D5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4101D2" w:rsidRDefault="00771485" w:rsidP="00613D5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4101D2" w:rsidRDefault="00771485" w:rsidP="00613D5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4101D2" w:rsidRDefault="00771485" w:rsidP="00613D5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w:t>
      </w:r>
      <w:r>
        <w:rPr>
          <w:rFonts w:ascii="Times New Roman" w:eastAsia="宋体" w:hAnsiTheme="minorEastAsia" w:cs="Times New Roman"/>
          <w:color w:val="auto"/>
        </w:rPr>
        <w:lastRenderedPageBreak/>
        <w:t>规定及时完整准确公开政府采购合同，积极配合中小企业开展合同融资。</w:t>
      </w:r>
    </w:p>
    <w:p w:rsidR="004101D2" w:rsidRDefault="00771485" w:rsidP="00613D5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4101D2" w:rsidRDefault="00771485" w:rsidP="00613D5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4101D2" w:rsidRDefault="00771485" w:rsidP="00613D5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4101D2" w:rsidRDefault="00771485" w:rsidP="00613D5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4101D2" w:rsidRDefault="00771485" w:rsidP="00613D5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4101D2" w:rsidRDefault="00771485" w:rsidP="00613D5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4101D2" w:rsidRDefault="00771485" w:rsidP="00613D5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4101D2" w:rsidRDefault="00771485" w:rsidP="00613D5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4101D2" w:rsidRDefault="00771485" w:rsidP="00613D5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w:t>
      </w:r>
      <w:r>
        <w:rPr>
          <w:rFonts w:ascii="Times New Roman" w:eastAsia="宋体" w:hAnsiTheme="minorEastAsia" w:cs="Times New Roman"/>
          <w:color w:val="auto"/>
        </w:rPr>
        <w:lastRenderedPageBreak/>
        <w:t>上均有链接，广大中小企业和各类社会机构填写企业所属的行业和指标数据自动生成企业规模类型测试结果。</w:t>
      </w:r>
    </w:p>
    <w:p w:rsidR="004101D2" w:rsidRDefault="00771485" w:rsidP="00613D5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4101D2" w:rsidRDefault="00771485" w:rsidP="00613D5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4101D2" w:rsidRDefault="00771485" w:rsidP="00613D5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4101D2" w:rsidRDefault="00771485" w:rsidP="00613D5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4101D2" w:rsidRDefault="00771485" w:rsidP="00613D5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4101D2" w:rsidRDefault="00771485" w:rsidP="00613D5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4101D2" w:rsidRDefault="00771485" w:rsidP="00613D5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4101D2" w:rsidRDefault="00771485" w:rsidP="00613D5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4101D2">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4101D2">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4101D2" w:rsidRDefault="0077148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101D2" w:rsidRDefault="0077148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4101D2" w:rsidRDefault="00771485">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4101D2" w:rsidRDefault="00771485">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4101D2">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101D2" w:rsidRDefault="007714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4101D2" w:rsidRDefault="007714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4101D2">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101D2" w:rsidRDefault="007714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4101D2" w:rsidRDefault="007714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4101D2" w:rsidRDefault="007714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4101D2">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101D2" w:rsidRDefault="007714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4101D2" w:rsidRDefault="007714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4101D2">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101D2" w:rsidRDefault="007714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4101D2" w:rsidRDefault="007714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4101D2" w:rsidRDefault="007714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4101D2" w:rsidRDefault="007714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4101D2" w:rsidRDefault="007714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4101D2" w:rsidRDefault="007714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4101D2">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101D2" w:rsidRDefault="007714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4101D2" w:rsidRDefault="007714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4101D2" w:rsidRDefault="007714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4101D2">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101D2" w:rsidRDefault="007714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4101D2" w:rsidRDefault="007714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4101D2" w:rsidRDefault="007714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4101D2">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101D2" w:rsidRDefault="007714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4101D2">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101D2" w:rsidRDefault="007714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4101D2" w:rsidRDefault="007714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4101D2" w:rsidRDefault="007714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4101D2" w:rsidRDefault="0077148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4101D2" w:rsidRDefault="0077148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4101D2" w:rsidRDefault="0077148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4101D2">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01D2" w:rsidRDefault="0077148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101D2" w:rsidRDefault="00771485">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4101D2" w:rsidRDefault="00771485">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101D2" w:rsidRDefault="00771485">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101D2">
              <w:tc>
                <w:tcPr>
                  <w:tcW w:w="2632" w:type="dxa"/>
                  <w:shd w:val="clear" w:color="auto" w:fill="FFFFFF"/>
                  <w:tcMar>
                    <w:top w:w="150" w:type="dxa"/>
                    <w:left w:w="0" w:type="dxa"/>
                    <w:bottom w:w="150" w:type="dxa"/>
                    <w:right w:w="0" w:type="dxa"/>
                  </w:tcMar>
                </w:tcPr>
                <w:p w:rsidR="004101D2" w:rsidRDefault="0077148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4101D2" w:rsidRDefault="0077148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4101D2" w:rsidRDefault="0077148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4101D2" w:rsidRDefault="00771485">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4101D2" w:rsidRDefault="004101D2">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101D2" w:rsidRDefault="00771485">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4101D2">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01D2" w:rsidRDefault="0077148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101D2" w:rsidRDefault="00771485">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4101D2" w:rsidRDefault="00771485">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101D2">
              <w:tc>
                <w:tcPr>
                  <w:tcW w:w="2632" w:type="dxa"/>
                  <w:shd w:val="clear" w:color="auto" w:fill="FFFFFF"/>
                  <w:tcMar>
                    <w:top w:w="150" w:type="dxa"/>
                    <w:left w:w="0" w:type="dxa"/>
                    <w:bottom w:w="150" w:type="dxa"/>
                    <w:right w:w="0" w:type="dxa"/>
                  </w:tcMar>
                </w:tcPr>
                <w:p w:rsidR="004101D2" w:rsidRDefault="0077148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4101D2" w:rsidRDefault="0077148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4101D2" w:rsidRDefault="0077148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4101D2" w:rsidRDefault="0077148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4101D2" w:rsidRDefault="004101D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101D2" w:rsidRDefault="00771485">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4101D2" w:rsidRDefault="00771485" w:rsidP="00613D58">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4101D2">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01D2" w:rsidRDefault="00771485">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4101D2" w:rsidRDefault="00771485">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101D2">
              <w:tc>
                <w:tcPr>
                  <w:tcW w:w="2632" w:type="dxa"/>
                  <w:shd w:val="clear" w:color="auto" w:fill="FFFFFF"/>
                  <w:tcMar>
                    <w:top w:w="150" w:type="dxa"/>
                    <w:left w:w="0" w:type="dxa"/>
                    <w:bottom w:w="150" w:type="dxa"/>
                    <w:right w:w="0" w:type="dxa"/>
                  </w:tcMar>
                </w:tcPr>
                <w:p w:rsidR="004101D2" w:rsidRDefault="0077148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4101D2" w:rsidRDefault="0077148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4101D2" w:rsidRDefault="0077148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4101D2" w:rsidRDefault="00771485">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4101D2" w:rsidRDefault="004101D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101D2" w:rsidRDefault="00771485">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4101D2" w:rsidRDefault="00771485">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4101D2" w:rsidRDefault="00771485">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4101D2" w:rsidRDefault="00771485">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4101D2">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01D2" w:rsidRDefault="0077148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101D2" w:rsidRDefault="00771485">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4101D2" w:rsidRDefault="00771485">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101D2">
              <w:tc>
                <w:tcPr>
                  <w:tcW w:w="3007" w:type="dxa"/>
                  <w:shd w:val="clear" w:color="auto" w:fill="FFFFFF"/>
                  <w:tcMar>
                    <w:top w:w="150" w:type="dxa"/>
                    <w:left w:w="0" w:type="dxa"/>
                    <w:bottom w:w="150" w:type="dxa"/>
                    <w:right w:w="0" w:type="dxa"/>
                  </w:tcMar>
                </w:tcPr>
                <w:p w:rsidR="004101D2" w:rsidRDefault="0077148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4101D2" w:rsidRDefault="0077148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4101D2" w:rsidRDefault="00771485">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4101D2" w:rsidRDefault="004101D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101D2" w:rsidRDefault="0077148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4101D2" w:rsidRDefault="00771485">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4101D2">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01D2" w:rsidRDefault="0077148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101D2" w:rsidRDefault="00771485">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101D2">
              <w:tc>
                <w:tcPr>
                  <w:tcW w:w="3007" w:type="dxa"/>
                  <w:shd w:val="clear" w:color="auto" w:fill="FFFFFF"/>
                  <w:tcMar>
                    <w:top w:w="150" w:type="dxa"/>
                    <w:left w:w="0" w:type="dxa"/>
                    <w:bottom w:w="150" w:type="dxa"/>
                    <w:right w:w="0" w:type="dxa"/>
                  </w:tcMar>
                </w:tcPr>
                <w:p w:rsidR="004101D2" w:rsidRDefault="00771485">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4101D2" w:rsidRDefault="0077148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4101D2" w:rsidRDefault="00771485">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4101D2" w:rsidRDefault="004101D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101D2" w:rsidRDefault="00771485">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4101D2">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01D2" w:rsidRDefault="0077148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101D2" w:rsidRDefault="00771485">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4101D2" w:rsidRDefault="00771485">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101D2">
              <w:tc>
                <w:tcPr>
                  <w:tcW w:w="3017" w:type="dxa"/>
                  <w:shd w:val="clear" w:color="auto" w:fill="FFFFFF"/>
                  <w:tcMar>
                    <w:top w:w="150" w:type="dxa"/>
                    <w:left w:w="0" w:type="dxa"/>
                    <w:bottom w:w="150" w:type="dxa"/>
                    <w:right w:w="0" w:type="dxa"/>
                  </w:tcMar>
                </w:tcPr>
                <w:p w:rsidR="004101D2" w:rsidRDefault="00771485">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4101D2">
              <w:tc>
                <w:tcPr>
                  <w:tcW w:w="3017" w:type="dxa"/>
                  <w:shd w:val="clear" w:color="auto" w:fill="FFFFFF"/>
                  <w:tcMar>
                    <w:top w:w="150" w:type="dxa"/>
                    <w:left w:w="0" w:type="dxa"/>
                    <w:bottom w:w="150" w:type="dxa"/>
                    <w:right w:w="0" w:type="dxa"/>
                  </w:tcMar>
                </w:tcPr>
                <w:p w:rsidR="004101D2" w:rsidRDefault="004101D2">
                  <w:pPr>
                    <w:widowControl/>
                    <w:jc w:val="left"/>
                    <w:textAlignment w:val="top"/>
                    <w:rPr>
                      <w:rFonts w:ascii="����" w:eastAsia="����" w:hAnsi="����" w:cs="����"/>
                      <w:color w:val="333333"/>
                      <w:kern w:val="0"/>
                      <w:sz w:val="24"/>
                      <w:szCs w:val="24"/>
                    </w:rPr>
                  </w:pPr>
                </w:p>
              </w:tc>
            </w:tr>
          </w:tbl>
          <w:p w:rsidR="004101D2" w:rsidRDefault="004101D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101D2" w:rsidRDefault="0077148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4101D2" w:rsidRDefault="0077148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4101D2">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01D2" w:rsidRDefault="0077148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101D2" w:rsidRDefault="00771485">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101D2">
              <w:trPr>
                <w:trHeight w:val="3660"/>
              </w:trPr>
              <w:tc>
                <w:tcPr>
                  <w:tcW w:w="3017" w:type="dxa"/>
                  <w:shd w:val="clear" w:color="auto" w:fill="FFFFFF"/>
                  <w:tcMar>
                    <w:top w:w="150" w:type="dxa"/>
                    <w:left w:w="0" w:type="dxa"/>
                    <w:bottom w:w="150" w:type="dxa"/>
                    <w:right w:w="0" w:type="dxa"/>
                  </w:tcMar>
                </w:tcPr>
                <w:p w:rsidR="004101D2" w:rsidRDefault="0077148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4101D2" w:rsidRDefault="0077148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4101D2" w:rsidRDefault="00771485">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4101D2">
              <w:trPr>
                <w:trHeight w:val="90"/>
              </w:trPr>
              <w:tc>
                <w:tcPr>
                  <w:tcW w:w="3017" w:type="dxa"/>
                  <w:shd w:val="clear" w:color="auto" w:fill="FFFFFF"/>
                  <w:tcMar>
                    <w:top w:w="150" w:type="dxa"/>
                    <w:left w:w="0" w:type="dxa"/>
                    <w:bottom w:w="150" w:type="dxa"/>
                    <w:right w:w="0" w:type="dxa"/>
                  </w:tcMar>
                </w:tcPr>
                <w:p w:rsidR="004101D2" w:rsidRDefault="004101D2">
                  <w:pPr>
                    <w:widowControl/>
                    <w:jc w:val="left"/>
                    <w:textAlignment w:val="top"/>
                    <w:rPr>
                      <w:rFonts w:ascii="宋体" w:hAnsi="宋体" w:cs="宋体"/>
                      <w:color w:val="000000"/>
                      <w:kern w:val="0"/>
                      <w:sz w:val="19"/>
                      <w:szCs w:val="19"/>
                    </w:rPr>
                  </w:pPr>
                </w:p>
              </w:tc>
            </w:tr>
            <w:tr w:rsidR="004101D2">
              <w:tc>
                <w:tcPr>
                  <w:tcW w:w="3017" w:type="dxa"/>
                  <w:shd w:val="clear" w:color="auto" w:fill="FFFFFF"/>
                  <w:tcMar>
                    <w:top w:w="150" w:type="dxa"/>
                    <w:left w:w="0" w:type="dxa"/>
                    <w:bottom w:w="150" w:type="dxa"/>
                    <w:right w:w="0" w:type="dxa"/>
                  </w:tcMar>
                </w:tcPr>
                <w:p w:rsidR="004101D2" w:rsidRDefault="004101D2">
                  <w:pPr>
                    <w:widowControl/>
                    <w:jc w:val="left"/>
                    <w:textAlignment w:val="top"/>
                    <w:rPr>
                      <w:rFonts w:ascii="宋体" w:hAnsi="宋体" w:cs="宋体"/>
                      <w:color w:val="000000"/>
                      <w:kern w:val="0"/>
                      <w:sz w:val="19"/>
                      <w:szCs w:val="19"/>
                    </w:rPr>
                  </w:pPr>
                </w:p>
              </w:tc>
            </w:tr>
          </w:tbl>
          <w:p w:rsidR="004101D2" w:rsidRDefault="004101D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101D2" w:rsidRDefault="0077148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4101D2" w:rsidRDefault="0077148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4101D2">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4101D2" w:rsidRDefault="0077148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101D2" w:rsidRDefault="00771485">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101D2">
              <w:tc>
                <w:tcPr>
                  <w:tcW w:w="3007" w:type="dxa"/>
                  <w:shd w:val="clear" w:color="auto" w:fill="FFFFFF"/>
                  <w:tcMar>
                    <w:top w:w="150" w:type="dxa"/>
                    <w:left w:w="0" w:type="dxa"/>
                    <w:bottom w:w="150" w:type="dxa"/>
                    <w:right w:w="0" w:type="dxa"/>
                  </w:tcMar>
                </w:tcPr>
                <w:p w:rsidR="004101D2" w:rsidRDefault="0077148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4101D2" w:rsidRDefault="0077148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4101D2" w:rsidRDefault="00771485">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4101D2" w:rsidRDefault="004101D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101D2" w:rsidRDefault="0077148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4101D2" w:rsidRDefault="0077148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4101D2">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101D2" w:rsidRDefault="0077148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101D2" w:rsidRDefault="00771485">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4101D2" w:rsidRDefault="0077148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4101D2" w:rsidRDefault="0077148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4101D2" w:rsidRDefault="0077148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101D2" w:rsidRDefault="0077148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4101D2" w:rsidRDefault="0077148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4101D2">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4101D2" w:rsidRDefault="0077148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4101D2" w:rsidRDefault="004101D2">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4101D2" w:rsidRDefault="004101D2">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4101D2" w:rsidRDefault="004101D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101D2" w:rsidRDefault="004101D2">
            <w:pPr>
              <w:widowControl/>
              <w:jc w:val="center"/>
              <w:textAlignment w:val="top"/>
              <w:rPr>
                <w:rFonts w:ascii="宋体" w:hAnsi="宋体" w:cs="宋体"/>
                <w:color w:val="000000"/>
                <w:kern w:val="0"/>
                <w:sz w:val="19"/>
                <w:szCs w:val="19"/>
              </w:rPr>
            </w:pPr>
          </w:p>
        </w:tc>
      </w:tr>
    </w:tbl>
    <w:p w:rsidR="004101D2" w:rsidRDefault="004101D2" w:rsidP="00613D58">
      <w:pPr>
        <w:pStyle w:val="Default"/>
        <w:spacing w:line="360" w:lineRule="auto"/>
        <w:ind w:firstLineChars="200" w:firstLine="446"/>
        <w:jc w:val="both"/>
        <w:rPr>
          <w:rFonts w:ascii="Times New Roman" w:eastAsia="宋体" w:hAnsiTheme="minorEastAsia" w:cs="Times New Roman"/>
          <w:color w:val="auto"/>
        </w:rPr>
      </w:pPr>
    </w:p>
    <w:p w:rsidR="004101D2" w:rsidRDefault="00771485" w:rsidP="00613D58">
      <w:pPr>
        <w:pStyle w:val="Default"/>
        <w:spacing w:line="360" w:lineRule="auto"/>
        <w:ind w:firstLineChars="200" w:firstLine="446"/>
        <w:jc w:val="both"/>
        <w:rPr>
          <w:rFonts w:asciiTheme="minorEastAsia" w:eastAsiaTheme="minorEastAsia" w:hAnsiTheme="minorEastAsia"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4101D2" w:rsidRDefault="00771485" w:rsidP="00613D58">
      <w:pPr>
        <w:pStyle w:val="Default"/>
        <w:spacing w:line="360" w:lineRule="auto"/>
        <w:ind w:firstLineChars="200" w:firstLine="446"/>
        <w:jc w:val="both"/>
        <w:rPr>
          <w:rFonts w:asciiTheme="minorEastAsia" w:eastAsiaTheme="minorEastAsia" w:hAnsiTheme="minorEastAsia"/>
          <w:b/>
          <w:bCs/>
          <w:kern w:val="28"/>
          <w:sz w:val="32"/>
          <w:szCs w:val="32"/>
        </w:rPr>
      </w:pPr>
      <w:r>
        <w:rPr>
          <w:rFonts w:asciiTheme="minorEastAsia" w:eastAsiaTheme="minorEastAsia" w:hAnsiTheme="minorEastAsia"/>
        </w:rPr>
        <w:br w:type="page"/>
      </w:r>
    </w:p>
    <w:p w:rsidR="004101D2" w:rsidRDefault="00771485">
      <w:pPr>
        <w:pStyle w:val="ac"/>
        <w:rPr>
          <w:rFonts w:asciiTheme="minorEastAsia" w:eastAsiaTheme="minorEastAsia" w:hAnsiTheme="minorEastAsia"/>
        </w:rPr>
      </w:pPr>
      <w:r>
        <w:rPr>
          <w:rFonts w:asciiTheme="minorEastAsia" w:eastAsiaTheme="minorEastAsia" w:hAnsiTheme="minorEastAsia" w:hint="eastAsia"/>
        </w:rPr>
        <w:lastRenderedPageBreak/>
        <w:t>第四部分合同条款</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供、需双方根据    年    月    日          项目（项目编号：             ）的招标结果和招标文件的要求，并经双方协商一致，达成货物购销合同：</w:t>
      </w:r>
    </w:p>
    <w:p w:rsidR="004101D2" w:rsidRDefault="00771485">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4101D2" w:rsidRDefault="00771485">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一、货物名称：</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货物型号：</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制造商：</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货物原产地：</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货物数量：</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货物单价：</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货物总价款：</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大写：</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二、货物质量要求及供方对质量负责条件和期限：</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货物具体技术指标见附件1。</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asciiTheme="minorEastAsia" w:eastAsiaTheme="minorEastAsia" w:hAnsiTheme="minorEastAsia" w:hint="eastAsia"/>
          <w:color w:val="000000"/>
          <w:sz w:val="24"/>
        </w:rPr>
        <w:lastRenderedPageBreak/>
        <w:t>不能调换，按不能交货处理。</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三、供方所提供的货物必须具有合法手续及相关文件。如涉及知识产权则必须是自己拥有或合法使用的。</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四、交货时间、地点、方式：</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合同签订后，于年月日之前将所供货物在需方或需方指定处交付（具体地点：），并于年月日之前完成安装、调试工作，货物运送产生的费用由供方负责。</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五、供方应随货物向需方交付货物的使用说明书及与货物相关的资料。如果所提交文件是外文的，供方有义务为需方提供中文或译成中文文件。</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六、验收工作由需方负责对货物进行验收。</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七、货款支付方式：</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本合同以人民币进行结算</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付款方式：</w:t>
      </w:r>
    </w:p>
    <w:p w:rsidR="004101D2" w:rsidRDefault="00771485" w:rsidP="00613D58">
      <w:pPr>
        <w:autoSpaceDE w:val="0"/>
        <w:autoSpaceDN w:val="0"/>
        <w:adjustRightInd w:val="0"/>
        <w:spacing w:line="360" w:lineRule="auto"/>
        <w:ind w:firstLineChars="200" w:firstLine="386"/>
        <w:rPr>
          <w:color w:val="0000FF"/>
          <w:szCs w:val="21"/>
        </w:rPr>
      </w:pPr>
      <w:r>
        <w:rPr>
          <w:rFonts w:hint="eastAsia"/>
          <w:color w:val="0000FF"/>
          <w:szCs w:val="21"/>
        </w:rPr>
        <w:t>本项目付款事项按照《保障中小企业款项支付条例》的相关规定执行：</w:t>
      </w:r>
    </w:p>
    <w:p w:rsidR="004101D2" w:rsidRDefault="00771485" w:rsidP="00613D58">
      <w:pPr>
        <w:autoSpaceDE w:val="0"/>
        <w:autoSpaceDN w:val="0"/>
        <w:adjustRightInd w:val="0"/>
        <w:spacing w:line="360" w:lineRule="auto"/>
        <w:ind w:firstLineChars="200" w:firstLine="386"/>
        <w:rPr>
          <w:color w:val="0000FF"/>
          <w:szCs w:val="21"/>
        </w:rPr>
      </w:pPr>
      <w:r>
        <w:rPr>
          <w:rFonts w:hint="eastAsia"/>
          <w:color w:val="0000FF"/>
          <w:szCs w:val="21"/>
        </w:rPr>
        <w:t>自货物、工程、服务交付之日起</w:t>
      </w:r>
      <w:r>
        <w:rPr>
          <w:rFonts w:hint="eastAsia"/>
          <w:color w:val="0000FF"/>
          <w:szCs w:val="21"/>
        </w:rPr>
        <w:t>30</w:t>
      </w:r>
      <w:r>
        <w:rPr>
          <w:rFonts w:hint="eastAsia"/>
          <w:color w:val="0000FF"/>
          <w:szCs w:val="21"/>
        </w:rPr>
        <w:t>日内支付款项；合同另有约定的，从其约定，但付款期限最长不得超过</w:t>
      </w:r>
      <w:r>
        <w:rPr>
          <w:rFonts w:hint="eastAsia"/>
          <w:color w:val="0000FF"/>
          <w:szCs w:val="21"/>
        </w:rPr>
        <w:t>60</w:t>
      </w:r>
      <w:r>
        <w:rPr>
          <w:rFonts w:hint="eastAsia"/>
          <w:color w:val="0000FF"/>
          <w:szCs w:val="21"/>
        </w:rPr>
        <w:t>日。法律、行政法规或者国家有关规定对上述条款付款期限另有规定的，从其规定。合同约定采取履行进度结算、定期结算等结算方式的，付款期限应当自双方确认结算金额之日起算。</w:t>
      </w:r>
    </w:p>
    <w:p w:rsidR="004101D2" w:rsidRDefault="00771485" w:rsidP="00613D58">
      <w:pPr>
        <w:autoSpaceDE w:val="0"/>
        <w:autoSpaceDN w:val="0"/>
        <w:adjustRightInd w:val="0"/>
        <w:spacing w:line="360" w:lineRule="auto"/>
        <w:ind w:firstLineChars="200" w:firstLine="386"/>
        <w:rPr>
          <w:color w:val="0000FF"/>
          <w:sz w:val="24"/>
        </w:rPr>
      </w:pPr>
      <w:r>
        <w:rPr>
          <w:rFonts w:hint="eastAsia"/>
          <w:color w:val="0000FF"/>
          <w:szCs w:val="21"/>
        </w:rPr>
        <w:t>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供方开户银行（汉字全称）：，行号（数字代码）：，</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proofErr w:type="gramStart"/>
      <w:r>
        <w:rPr>
          <w:rFonts w:asciiTheme="minorEastAsia" w:eastAsiaTheme="minorEastAsia" w:hAnsiTheme="minorEastAsia" w:hint="eastAsia"/>
          <w:color w:val="000000"/>
          <w:sz w:val="24"/>
        </w:rPr>
        <w:t>帐号</w:t>
      </w:r>
      <w:proofErr w:type="gramEnd"/>
      <w:r>
        <w:rPr>
          <w:rFonts w:asciiTheme="minorEastAsia" w:eastAsiaTheme="minorEastAsia" w:hAnsiTheme="minorEastAsia" w:hint="eastAsia"/>
          <w:color w:val="000000"/>
          <w:sz w:val="24"/>
        </w:rPr>
        <w:t>：。</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约定的交货期或验收期届满，需方由于不具备现场条件导致供方无法安装和验收，合同顺延，延期30日以上，需方应按约定支付货款，如在实际验收过程中出现质量问题，另行商定；需方无故推迟验收或拒不验收的，则视同“验收合格”并向供</w:t>
      </w:r>
      <w:r>
        <w:rPr>
          <w:rFonts w:asciiTheme="minorEastAsia" w:eastAsiaTheme="minorEastAsia" w:hAnsiTheme="minorEastAsia" w:hint="eastAsia"/>
          <w:color w:val="000000"/>
          <w:sz w:val="24"/>
        </w:rPr>
        <w:lastRenderedPageBreak/>
        <w:t>方付款，但合同中与验收有关的其他条款以合同实际履行后的验收为准。需方具备现场条件，供方应积极做好安装和验收工作。</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如所供货物出现质量问题，需方在付款期内随时有权停止付款，待供方对该货物消除障碍正常运转后再行付款。付款的时间则相应顺延。</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八、违约责任：</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需方无正当理由拒收货物的，需方向供方偿付货款总值30%的违约金。</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需方逾期支付货款的，需方向供方每日偿付欠款总额5‰的违约金。</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供方所交的货物品种、型号、规格、产地及制造商、质量不符合合同规定标准的，需方有权拒收，供方向需方偿付货款总值30%的违约金。</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供方不能交付货物的，供方向需方支付货款总值30%的违约金。</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供方逾期交付货物的，供方向需方每日偿付货款总额5</w:t>
      </w:r>
      <w:r>
        <w:rPr>
          <w:rFonts w:asciiTheme="minorEastAsia" w:eastAsiaTheme="minorEastAsia" w:hAnsiTheme="minorEastAsia"/>
          <w:color w:val="000000"/>
          <w:sz w:val="24"/>
        </w:rPr>
        <w:t>‰</w:t>
      </w:r>
      <w:r>
        <w:rPr>
          <w:rFonts w:asciiTheme="minorEastAsia" w:eastAsiaTheme="minorEastAsia" w:hAnsiTheme="minorEastAsia" w:hint="eastAsia"/>
          <w:color w:val="000000"/>
          <w:sz w:val="24"/>
        </w:rPr>
        <w:t>的违约金。</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十、由于供需双方在履行本合同过程中出现问题，由供需双方直接交涉解决，包括采用诉诸法律的手段。</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十二、本合同未作明示约定，而又有相关法律、法规规定的，从其规定。本合同发生争议产生的诉讼，由合同履行所在地人民法院管辖。</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十三、本合同一式份，供方持份，需方持份，均具同等效力，签字盖章后生效。</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供方（公章）：需方（公章）：</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地址：地址：</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法定代表人：法定代表人：</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委托代理人：委托代理人：</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电话：电话：</w:t>
      </w:r>
    </w:p>
    <w:p w:rsidR="004101D2" w:rsidRDefault="00771485" w:rsidP="00613D58">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color w:val="000000"/>
          <w:sz w:val="24"/>
        </w:rPr>
        <w:t>时间：年月日</w:t>
      </w:r>
      <w:r>
        <w:rPr>
          <w:rFonts w:asciiTheme="minorEastAsia" w:eastAsiaTheme="minorEastAsia" w:hAnsiTheme="minorEastAsia"/>
          <w:sz w:val="24"/>
        </w:rPr>
        <w:br w:type="page"/>
      </w:r>
    </w:p>
    <w:p w:rsidR="004101D2" w:rsidRDefault="00771485">
      <w:pPr>
        <w:pStyle w:val="ac"/>
        <w:rPr>
          <w:rFonts w:asciiTheme="minorEastAsia" w:eastAsiaTheme="minorEastAsia" w:hAnsiTheme="minorEastAsia"/>
        </w:rPr>
      </w:pPr>
      <w:r>
        <w:rPr>
          <w:rFonts w:asciiTheme="minorEastAsia" w:eastAsiaTheme="minorEastAsia" w:hAnsiTheme="minorEastAsia" w:hint="eastAsia"/>
        </w:rPr>
        <w:lastRenderedPageBreak/>
        <w:t>第五部分投标文件格式</w:t>
      </w:r>
    </w:p>
    <w:p w:rsidR="004101D2" w:rsidRDefault="0077148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投标文件封面格式</w:t>
      </w:r>
    </w:p>
    <w:p w:rsidR="004101D2" w:rsidRDefault="004101D2">
      <w:pPr>
        <w:autoSpaceDE w:val="0"/>
        <w:autoSpaceDN w:val="0"/>
        <w:adjustRightInd w:val="0"/>
        <w:spacing w:line="520" w:lineRule="exact"/>
        <w:rPr>
          <w:rFonts w:asciiTheme="minorEastAsia" w:eastAsiaTheme="minorEastAsia" w:hAnsiTheme="minorEastAsia"/>
        </w:rPr>
      </w:pPr>
    </w:p>
    <w:p w:rsidR="004101D2" w:rsidRDefault="004101D2">
      <w:pPr>
        <w:autoSpaceDE w:val="0"/>
        <w:autoSpaceDN w:val="0"/>
        <w:adjustRightInd w:val="0"/>
        <w:spacing w:line="520" w:lineRule="exact"/>
        <w:rPr>
          <w:rFonts w:asciiTheme="minorEastAsia" w:eastAsiaTheme="minorEastAsia" w:hAnsiTheme="minorEastAsia"/>
          <w:b/>
          <w:kern w:val="0"/>
          <w:sz w:val="24"/>
        </w:rPr>
      </w:pPr>
    </w:p>
    <w:p w:rsidR="004101D2" w:rsidRDefault="004101D2">
      <w:pPr>
        <w:autoSpaceDE w:val="0"/>
        <w:autoSpaceDN w:val="0"/>
        <w:adjustRightInd w:val="0"/>
        <w:spacing w:line="520" w:lineRule="exact"/>
        <w:rPr>
          <w:rFonts w:asciiTheme="minorEastAsia" w:eastAsiaTheme="minorEastAsia" w:hAnsiTheme="minorEastAsia"/>
          <w:b/>
          <w:kern w:val="0"/>
          <w:sz w:val="24"/>
        </w:rPr>
      </w:pPr>
    </w:p>
    <w:p w:rsidR="004101D2" w:rsidRDefault="004101D2">
      <w:pPr>
        <w:autoSpaceDE w:val="0"/>
        <w:autoSpaceDN w:val="0"/>
        <w:adjustRightInd w:val="0"/>
        <w:spacing w:line="520" w:lineRule="exact"/>
        <w:rPr>
          <w:rFonts w:asciiTheme="minorEastAsia" w:eastAsiaTheme="minorEastAsia" w:hAnsiTheme="minorEastAsia"/>
          <w:b/>
          <w:kern w:val="0"/>
          <w:sz w:val="24"/>
        </w:rPr>
      </w:pPr>
    </w:p>
    <w:p w:rsidR="004101D2" w:rsidRDefault="00771485">
      <w:pPr>
        <w:autoSpaceDE w:val="0"/>
        <w:autoSpaceDN w:val="0"/>
        <w:adjustRightInd w:val="0"/>
        <w:jc w:val="center"/>
        <w:rPr>
          <w:rFonts w:asciiTheme="minorEastAsia" w:eastAsiaTheme="minorEastAsia" w:hAnsiTheme="minorEastAsia"/>
          <w:kern w:val="0"/>
          <w:sz w:val="144"/>
          <w:szCs w:val="144"/>
        </w:rPr>
      </w:pPr>
      <w:r>
        <w:rPr>
          <w:rFonts w:asciiTheme="minorEastAsia" w:eastAsiaTheme="minorEastAsia" w:hAnsiTheme="minorEastAsia" w:hint="eastAsia"/>
          <w:sz w:val="160"/>
          <w:szCs w:val="84"/>
        </w:rPr>
        <w:t>投标文件</w:t>
      </w:r>
    </w:p>
    <w:p w:rsidR="004101D2" w:rsidRDefault="004101D2">
      <w:pPr>
        <w:autoSpaceDE w:val="0"/>
        <w:autoSpaceDN w:val="0"/>
        <w:adjustRightInd w:val="0"/>
        <w:spacing w:line="520" w:lineRule="exact"/>
        <w:rPr>
          <w:rFonts w:asciiTheme="minorEastAsia" w:eastAsiaTheme="minorEastAsia" w:hAnsiTheme="minorEastAsia"/>
          <w:b/>
          <w:kern w:val="0"/>
          <w:sz w:val="36"/>
          <w:szCs w:val="36"/>
        </w:rPr>
      </w:pPr>
    </w:p>
    <w:p w:rsidR="004101D2" w:rsidRDefault="00771485">
      <w:pPr>
        <w:autoSpaceDE w:val="0"/>
        <w:autoSpaceDN w:val="0"/>
        <w:adjustRightInd w:val="0"/>
        <w:spacing w:line="520" w:lineRule="exact"/>
        <w:jc w:val="center"/>
        <w:rPr>
          <w:rFonts w:asciiTheme="minorEastAsia" w:eastAsiaTheme="minorEastAsia" w:hAnsiTheme="minorEastAsia"/>
          <w:b/>
          <w:color w:val="FF0000"/>
          <w:kern w:val="0"/>
          <w:sz w:val="24"/>
        </w:rPr>
      </w:pPr>
      <w:r>
        <w:rPr>
          <w:rFonts w:asciiTheme="minorEastAsia" w:eastAsiaTheme="minorEastAsia" w:hAnsiTheme="minorEastAsia" w:hint="eastAsia"/>
          <w:b/>
          <w:color w:val="FF0000"/>
          <w:kern w:val="0"/>
          <w:sz w:val="24"/>
        </w:rPr>
        <w:t>（加盖电子签章）</w:t>
      </w:r>
    </w:p>
    <w:p w:rsidR="004101D2" w:rsidRDefault="00771485" w:rsidP="00613D58">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项目编号：</w:t>
      </w:r>
    </w:p>
    <w:p w:rsidR="004101D2" w:rsidRDefault="00771485" w:rsidP="00613D58">
      <w:pPr>
        <w:spacing w:beforeLines="30" w:before="85" w:afterLines="70" w:after="200" w:line="540" w:lineRule="exact"/>
        <w:ind w:leftChars="300" w:left="2026" w:hangingChars="446" w:hanging="1447"/>
        <w:rPr>
          <w:rFonts w:asciiTheme="minorEastAsia" w:eastAsiaTheme="minorEastAsia" w:hAnsiTheme="minorEastAsia"/>
          <w:b/>
          <w:sz w:val="34"/>
          <w:szCs w:val="34"/>
        </w:rPr>
      </w:pPr>
      <w:r>
        <w:rPr>
          <w:rFonts w:asciiTheme="minorEastAsia" w:eastAsiaTheme="minorEastAsia" w:hAnsiTheme="minorEastAsia" w:hint="eastAsia"/>
          <w:b/>
          <w:sz w:val="34"/>
          <w:szCs w:val="34"/>
        </w:rPr>
        <w:t>项目名称：</w:t>
      </w:r>
    </w:p>
    <w:p w:rsidR="004101D2" w:rsidRDefault="00771485" w:rsidP="00613D58">
      <w:pPr>
        <w:spacing w:beforeLines="30" w:before="85" w:afterLines="70" w:after="200" w:line="540" w:lineRule="exact"/>
        <w:ind w:leftChars="300" w:left="2026" w:hangingChars="446" w:hanging="1447"/>
        <w:rPr>
          <w:rFonts w:asciiTheme="minorEastAsia" w:eastAsiaTheme="minorEastAsia" w:hAnsiTheme="minorEastAsia"/>
          <w:b/>
          <w:sz w:val="34"/>
          <w:szCs w:val="34"/>
        </w:rPr>
      </w:pPr>
      <w:r>
        <w:rPr>
          <w:rFonts w:asciiTheme="minorEastAsia" w:eastAsiaTheme="minorEastAsia" w:hAnsiTheme="minorEastAsia" w:hint="eastAsia"/>
          <w:b/>
          <w:sz w:val="34"/>
          <w:szCs w:val="34"/>
        </w:rPr>
        <w:t>投标包号：</w:t>
      </w:r>
    </w:p>
    <w:p w:rsidR="004101D2" w:rsidRDefault="00771485" w:rsidP="00613D58">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投标单位名称：</w:t>
      </w:r>
    </w:p>
    <w:p w:rsidR="004101D2" w:rsidRDefault="00771485" w:rsidP="00613D58">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投标单位电话：</w:t>
      </w:r>
    </w:p>
    <w:p w:rsidR="004101D2" w:rsidRDefault="00771485" w:rsidP="00613D58">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投标单位详细地址：</w:t>
      </w:r>
    </w:p>
    <w:p w:rsidR="004101D2" w:rsidRDefault="00771485" w:rsidP="00613D58">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kern w:val="0"/>
          <w:sz w:val="34"/>
          <w:szCs w:val="34"/>
        </w:rPr>
        <w:t>投标代表人姓名：</w:t>
      </w:r>
    </w:p>
    <w:p w:rsidR="004101D2" w:rsidRDefault="00771485" w:rsidP="00613D58">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法定代表人：</w:t>
      </w:r>
    </w:p>
    <w:p w:rsidR="004101D2" w:rsidRDefault="00771485" w:rsidP="00613D58">
      <w:pPr>
        <w:spacing w:beforeLines="30" w:before="85" w:afterLines="70" w:after="200" w:line="540" w:lineRule="exact"/>
        <w:ind w:leftChars="300" w:left="579"/>
        <w:rPr>
          <w:rFonts w:asciiTheme="minorEastAsia" w:eastAsiaTheme="minorEastAsia" w:hAnsiTheme="minorEastAsia"/>
          <w:b/>
          <w:bCs/>
          <w:sz w:val="24"/>
        </w:rPr>
      </w:pPr>
      <w:r>
        <w:rPr>
          <w:rFonts w:asciiTheme="minorEastAsia" w:eastAsiaTheme="minorEastAsia" w:hAnsiTheme="minorEastAsia" w:hint="eastAsia"/>
          <w:b/>
          <w:sz w:val="34"/>
          <w:szCs w:val="34"/>
        </w:rPr>
        <w:t>投标日期：年月日</w:t>
      </w:r>
    </w:p>
    <w:p w:rsidR="004101D2" w:rsidRDefault="00771485">
      <w:pPr>
        <w:widowControl/>
        <w:jc w:val="left"/>
        <w:rPr>
          <w:rFonts w:asciiTheme="minorEastAsia" w:eastAsiaTheme="minorEastAsia" w:hAnsiTheme="minorEastAsia"/>
          <w:b/>
          <w:bCs/>
          <w:sz w:val="24"/>
        </w:rPr>
      </w:pPr>
      <w:r>
        <w:rPr>
          <w:rFonts w:asciiTheme="minorEastAsia" w:eastAsiaTheme="minorEastAsia" w:hAnsiTheme="minorEastAsia"/>
          <w:b/>
          <w:bCs/>
          <w:sz w:val="24"/>
        </w:rPr>
        <w:br w:type="page"/>
      </w:r>
    </w:p>
    <w:p w:rsidR="004101D2" w:rsidRDefault="0077148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lastRenderedPageBreak/>
        <w:t>投标文件目录格式</w:t>
      </w:r>
    </w:p>
    <w:p w:rsidR="004101D2" w:rsidRDefault="0077148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（投标人自行编制）</w:t>
      </w:r>
    </w:p>
    <w:p w:rsidR="004101D2" w:rsidRDefault="004101D2">
      <w:pPr>
        <w:widowControl/>
        <w:jc w:val="center"/>
        <w:rPr>
          <w:rFonts w:asciiTheme="minorEastAsia" w:eastAsiaTheme="minorEastAsia" w:hAnsiTheme="minorEastAsia"/>
          <w:b/>
          <w:sz w:val="24"/>
        </w:rPr>
      </w:pPr>
    </w:p>
    <w:p w:rsidR="004101D2" w:rsidRDefault="00771485">
      <w:pPr>
        <w:widowControl/>
        <w:jc w:val="left"/>
        <w:rPr>
          <w:rFonts w:asciiTheme="minorEastAsia" w:eastAsiaTheme="minorEastAsia" w:hAnsiTheme="minorEastAsia"/>
          <w:b/>
          <w:sz w:val="24"/>
        </w:rPr>
      </w:pPr>
      <w:r>
        <w:rPr>
          <w:rFonts w:asciiTheme="minorEastAsia" w:eastAsiaTheme="minorEastAsia" w:hAnsiTheme="minorEastAsia"/>
          <w:b/>
          <w:sz w:val="24"/>
        </w:rPr>
        <w:br w:type="page"/>
      </w:r>
    </w:p>
    <w:p w:rsidR="004101D2" w:rsidRDefault="00771485">
      <w:pPr>
        <w:widowControl/>
        <w:jc w:val="center"/>
        <w:rPr>
          <w:rFonts w:asciiTheme="minorEastAsia" w:eastAsiaTheme="minorEastAsia" w:hAnsiTheme="minorEastAsia"/>
          <w:b/>
          <w:sz w:val="24"/>
        </w:rPr>
      </w:pPr>
      <w:r>
        <w:rPr>
          <w:rFonts w:asciiTheme="minorEastAsia" w:eastAsiaTheme="minorEastAsia" w:hAnsiTheme="minorEastAsia" w:hint="eastAsia"/>
          <w:b/>
          <w:sz w:val="24"/>
        </w:rPr>
        <w:lastRenderedPageBreak/>
        <w:t>评分因素及评标标准页码检索</w:t>
      </w:r>
    </w:p>
    <w:p w:rsidR="004101D2" w:rsidRDefault="00771485">
      <w:pPr>
        <w:widowControl/>
        <w:jc w:val="center"/>
        <w:rPr>
          <w:rFonts w:asciiTheme="minorEastAsia" w:eastAsiaTheme="minorEastAsia" w:hAnsiTheme="minorEastAsia"/>
          <w:b/>
          <w:sz w:val="24"/>
        </w:rPr>
      </w:pPr>
      <w:r>
        <w:rPr>
          <w:rFonts w:asciiTheme="minorEastAsia" w:eastAsiaTheme="minorEastAsia" w:hAnsiTheme="minorEastAsia"/>
          <w:b/>
          <w:bCs/>
          <w:sz w:val="24"/>
        </w:rPr>
        <w:t>（需投标人按招标文件“评分因素及评标标准”中每个评分项逐项列明页码）</w:t>
      </w:r>
    </w:p>
    <w:p w:rsidR="004101D2" w:rsidRDefault="004101D2">
      <w:pPr>
        <w:widowControl/>
        <w:jc w:val="center"/>
        <w:rPr>
          <w:rFonts w:asciiTheme="minorEastAsia" w:eastAsiaTheme="minorEastAsia" w:hAnsiTheme="minorEastAsia"/>
          <w:b/>
          <w:sz w:val="24"/>
        </w:rPr>
      </w:pPr>
    </w:p>
    <w:p w:rsidR="004101D2" w:rsidRDefault="0077148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4101D2" w:rsidRDefault="00771485" w:rsidP="00613D58">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附件1</w:t>
      </w:r>
    </w:p>
    <w:p w:rsidR="004101D2" w:rsidRDefault="0077148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投标书</w:t>
      </w:r>
    </w:p>
    <w:p w:rsidR="004101D2" w:rsidRDefault="00771485">
      <w:pPr>
        <w:spacing w:line="360" w:lineRule="auto"/>
        <w:rPr>
          <w:rFonts w:asciiTheme="minorEastAsia" w:eastAsiaTheme="minorEastAsia" w:hAnsiTheme="minorEastAsia"/>
          <w:sz w:val="24"/>
        </w:rPr>
      </w:pPr>
      <w:r>
        <w:rPr>
          <w:rFonts w:asciiTheme="minorEastAsia" w:eastAsiaTheme="minorEastAsia" w:hAnsiTheme="minorEastAsia"/>
          <w:sz w:val="24"/>
        </w:rPr>
        <w:t>致：天津市</w:t>
      </w:r>
      <w:r>
        <w:rPr>
          <w:rFonts w:asciiTheme="minorEastAsia" w:eastAsiaTheme="minorEastAsia" w:hAnsiTheme="minorEastAsia" w:hint="eastAsia"/>
          <w:sz w:val="24"/>
        </w:rPr>
        <w:t>滨海新区</w:t>
      </w:r>
      <w:r>
        <w:rPr>
          <w:rFonts w:asciiTheme="minorEastAsia" w:eastAsiaTheme="minorEastAsia" w:hAnsiTheme="minorEastAsia"/>
          <w:sz w:val="24"/>
        </w:rPr>
        <w:t>政府采购中心</w:t>
      </w:r>
    </w:p>
    <w:p w:rsidR="004101D2" w:rsidRDefault="00771485" w:rsidP="00613D5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根据贵方为项目（项目编号：）的投标邀请，签字代表（姓名</w:t>
      </w:r>
      <w:r>
        <w:rPr>
          <w:rFonts w:asciiTheme="minorEastAsia" w:eastAsiaTheme="minorEastAsia" w:hAnsiTheme="minorEastAsia"/>
          <w:sz w:val="24"/>
          <w:lang w:val="en-GB"/>
        </w:rPr>
        <w:t>/</w:t>
      </w:r>
      <w:r>
        <w:rPr>
          <w:rFonts w:asciiTheme="minorEastAsia" w:eastAsiaTheme="minorEastAsia" w:hAnsiTheme="minorEastAsia"/>
          <w:sz w:val="24"/>
        </w:rPr>
        <w:t>职务）经正式授权并代表</w:t>
      </w:r>
      <w:r>
        <w:rPr>
          <w:rFonts w:asciiTheme="minorEastAsia" w:eastAsiaTheme="minorEastAsia" w:hAnsiTheme="minorEastAsia" w:hint="eastAsia"/>
          <w:sz w:val="24"/>
        </w:rPr>
        <w:t>我公司</w:t>
      </w:r>
      <w:r>
        <w:rPr>
          <w:rFonts w:asciiTheme="minorEastAsia" w:eastAsiaTheme="minorEastAsia" w:hAnsiTheme="minorEastAsia"/>
          <w:sz w:val="24"/>
        </w:rPr>
        <w:t>（</w:t>
      </w:r>
      <w:r>
        <w:rPr>
          <w:rFonts w:asciiTheme="minorEastAsia" w:eastAsiaTheme="minorEastAsia" w:hAnsiTheme="minorEastAsia" w:hint="eastAsia"/>
          <w:sz w:val="24"/>
        </w:rPr>
        <w:t>投标单位</w:t>
      </w:r>
      <w:r>
        <w:rPr>
          <w:rFonts w:asciiTheme="minorEastAsia" w:eastAsiaTheme="minorEastAsia" w:hAnsiTheme="minorEastAsia"/>
          <w:sz w:val="24"/>
        </w:rPr>
        <w:t>名称、地址）提交</w:t>
      </w:r>
      <w:r>
        <w:rPr>
          <w:rFonts w:asciiTheme="minorEastAsia" w:eastAsiaTheme="minorEastAsia" w:hAnsiTheme="minorEastAsia" w:hint="eastAsia"/>
          <w:sz w:val="24"/>
        </w:rPr>
        <w:t>网上应答及上传加盖电子签章的投标文件</w:t>
      </w:r>
      <w:r>
        <w:rPr>
          <w:rFonts w:asciiTheme="minorEastAsia" w:eastAsiaTheme="minorEastAsia" w:hAnsiTheme="minorEastAsia"/>
          <w:sz w:val="24"/>
        </w:rPr>
        <w:t>。</w:t>
      </w:r>
    </w:p>
    <w:p w:rsidR="004101D2" w:rsidRDefault="00771485" w:rsidP="00613D5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据此函，签字代表宣布同意如下：</w:t>
      </w:r>
    </w:p>
    <w:p w:rsidR="004101D2" w:rsidRDefault="00771485" w:rsidP="00613D5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所附投标报价表中规定的应提供和交付的货物投标总价为：</w:t>
      </w:r>
    </w:p>
    <w:p w:rsidR="004101D2" w:rsidRDefault="00771485" w:rsidP="00613D5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第一包，￥元（人民币），大写。</w:t>
      </w:r>
    </w:p>
    <w:p w:rsidR="004101D2" w:rsidRDefault="00771485" w:rsidP="00613D5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w:t>
      </w:r>
    </w:p>
    <w:p w:rsidR="004101D2" w:rsidRDefault="00771485" w:rsidP="00613D5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2.</w:t>
      </w:r>
      <w:r>
        <w:rPr>
          <w:rFonts w:asciiTheme="minorEastAsia" w:eastAsiaTheme="minorEastAsia" w:hAnsiTheme="minorEastAsia" w:hint="eastAsia"/>
          <w:sz w:val="24"/>
        </w:rPr>
        <w:t>我公司</w:t>
      </w:r>
      <w:r>
        <w:rPr>
          <w:rFonts w:asciiTheme="minorEastAsia" w:eastAsiaTheme="minorEastAsia" w:hAnsiTheme="minorEastAsia"/>
          <w:sz w:val="24"/>
        </w:rPr>
        <w:t>将按招标文件的规定履行合同责任和义务。</w:t>
      </w:r>
    </w:p>
    <w:p w:rsidR="004101D2" w:rsidRDefault="00771485" w:rsidP="00613D5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3.</w:t>
      </w:r>
      <w:r>
        <w:rPr>
          <w:rFonts w:asciiTheme="minorEastAsia" w:eastAsiaTheme="minorEastAsia"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101D2" w:rsidRDefault="00771485" w:rsidP="00613D5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4.</w:t>
      </w:r>
      <w:r>
        <w:rPr>
          <w:rFonts w:asciiTheme="minorEastAsia" w:eastAsiaTheme="minorEastAsia" w:hAnsiTheme="minorEastAsia" w:hint="eastAsia"/>
          <w:sz w:val="24"/>
        </w:rPr>
        <w:t>我公司的投标有效期为提交投标文件的截止之日起60天。</w:t>
      </w:r>
    </w:p>
    <w:p w:rsidR="004101D2" w:rsidRDefault="00771485" w:rsidP="00613D5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5</w:t>
      </w:r>
      <w:r>
        <w:rPr>
          <w:rFonts w:asciiTheme="minorEastAsia" w:eastAsiaTheme="minorEastAsia" w:hAnsiTheme="minorEastAsia"/>
          <w:sz w:val="24"/>
        </w:rPr>
        <w:t>.</w:t>
      </w:r>
      <w:r>
        <w:rPr>
          <w:rFonts w:asciiTheme="minorEastAsia" w:eastAsiaTheme="minorEastAsia" w:hAnsiTheme="minorEastAsia" w:hint="eastAsia"/>
          <w:sz w:val="24"/>
        </w:rPr>
        <w:t>我公司同意按照招标方要求</w:t>
      </w:r>
      <w:r>
        <w:rPr>
          <w:rFonts w:asciiTheme="minorEastAsia" w:eastAsiaTheme="minorEastAsia" w:hAnsiTheme="minorEastAsia"/>
          <w:sz w:val="24"/>
        </w:rPr>
        <w:t>提供的与投标有关的一切数据或资料</w:t>
      </w:r>
      <w:r>
        <w:rPr>
          <w:rFonts w:asciiTheme="minorEastAsia" w:eastAsiaTheme="minorEastAsia" w:hAnsiTheme="minorEastAsia" w:hint="eastAsia"/>
          <w:sz w:val="24"/>
        </w:rPr>
        <w:t>，并声明投标文件及所提供的一切资料</w:t>
      </w:r>
      <w:proofErr w:type="gramStart"/>
      <w:r>
        <w:rPr>
          <w:rFonts w:asciiTheme="minorEastAsia" w:eastAsiaTheme="minorEastAsia" w:hAnsiTheme="minorEastAsia" w:hint="eastAsia"/>
          <w:sz w:val="24"/>
        </w:rPr>
        <w:t>均真实</w:t>
      </w:r>
      <w:proofErr w:type="gramEnd"/>
      <w:r>
        <w:rPr>
          <w:rFonts w:asciiTheme="minorEastAsia" w:eastAsiaTheme="minorEastAsia" w:hAnsiTheme="minorEastAsia" w:hint="eastAsia"/>
          <w:sz w:val="24"/>
        </w:rPr>
        <w:t>有效。由于我公司提供资料不实而造成的责任和后果由我公司自行承担。</w:t>
      </w:r>
    </w:p>
    <w:p w:rsidR="004101D2" w:rsidRDefault="00771485" w:rsidP="00613D5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6. 我公司保证所投产品来自合法的供货渠道，若中标，则有义务向采购人提供其需要的有效书面证明材料。如果提供非法渠道的商品，视为欺诈，并承担相关责任。</w:t>
      </w:r>
    </w:p>
    <w:p w:rsidR="004101D2" w:rsidRDefault="00771485" w:rsidP="00613D5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7. 我公司已熟知贵中心关于本项目电子招投标的要求和规定。我公司</w:t>
      </w:r>
      <w:proofErr w:type="gramStart"/>
      <w:r>
        <w:rPr>
          <w:rFonts w:asciiTheme="minorEastAsia" w:eastAsiaTheme="minorEastAsia" w:hAnsiTheme="minorEastAsia" w:hint="eastAsia"/>
          <w:sz w:val="24"/>
        </w:rPr>
        <w:t>完全响应</w:t>
      </w:r>
      <w:proofErr w:type="gramEnd"/>
      <w:r>
        <w:rPr>
          <w:rFonts w:asciiTheme="minorEastAsia" w:eastAsiaTheme="minorEastAsia"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asciiTheme="minorEastAsia" w:eastAsiaTheme="minorEastAsia" w:hAnsiTheme="minorEastAsia" w:hint="eastAsia"/>
          <w:sz w:val="24"/>
        </w:rPr>
        <w:t>缺失均</w:t>
      </w:r>
      <w:proofErr w:type="gramEnd"/>
      <w:r>
        <w:rPr>
          <w:rFonts w:asciiTheme="minorEastAsia" w:eastAsiaTheme="minorEastAsia" w:hAnsiTheme="minorEastAsia" w:hint="eastAsia"/>
          <w:sz w:val="24"/>
        </w:rPr>
        <w:t>与贵中心无关，我方愿承担因此出现的任何风险和责任。</w:t>
      </w:r>
    </w:p>
    <w:p w:rsidR="004101D2" w:rsidRDefault="00771485" w:rsidP="00613D5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8. 我公司承诺完全符合《政府采购法》、《政府采购法实施条例》等法律法规规定，</w:t>
      </w:r>
      <w:r>
        <w:rPr>
          <w:rFonts w:asciiTheme="minorEastAsia" w:eastAsiaTheme="minorEastAsia" w:hAnsiTheme="minorEastAsia" w:hint="eastAsia"/>
          <w:sz w:val="24"/>
        </w:rPr>
        <w:lastRenderedPageBreak/>
        <w:t>并随时接受采购人、采购代理机构的检查验证。</w:t>
      </w:r>
      <w:r>
        <w:rPr>
          <w:rFonts w:asciiTheme="minorEastAsia" w:eastAsiaTheme="minorEastAsia" w:hAnsiTheme="minorEastAsia"/>
          <w:sz w:val="24"/>
        </w:rPr>
        <w:t>在整个招标过程中，</w:t>
      </w:r>
      <w:r>
        <w:rPr>
          <w:rFonts w:asciiTheme="minorEastAsia" w:eastAsiaTheme="minorEastAsia" w:hAnsiTheme="minorEastAsia" w:hint="eastAsia"/>
          <w:sz w:val="24"/>
        </w:rPr>
        <w:t>我公司</w:t>
      </w:r>
      <w:r>
        <w:rPr>
          <w:rFonts w:asciiTheme="minorEastAsia" w:eastAsiaTheme="minorEastAsia" w:hAnsiTheme="minorEastAsia"/>
          <w:sz w:val="24"/>
        </w:rPr>
        <w:t>若有违规行为，</w:t>
      </w:r>
      <w:r>
        <w:rPr>
          <w:rFonts w:asciiTheme="minorEastAsia" w:eastAsiaTheme="minorEastAsia" w:hAnsiTheme="minorEastAsia" w:hint="eastAsia"/>
          <w:sz w:val="24"/>
        </w:rPr>
        <w:t>我公司完全接受</w:t>
      </w:r>
      <w:r>
        <w:rPr>
          <w:rFonts w:asciiTheme="minorEastAsia" w:eastAsiaTheme="minorEastAsia" w:hAnsiTheme="minorEastAsia"/>
          <w:sz w:val="24"/>
        </w:rPr>
        <w:t>贵</w:t>
      </w:r>
      <w:r>
        <w:rPr>
          <w:rFonts w:asciiTheme="minorEastAsia" w:eastAsiaTheme="minorEastAsia" w:hAnsiTheme="minorEastAsia" w:hint="eastAsia"/>
          <w:sz w:val="24"/>
        </w:rPr>
        <w:t>中心依照相关法律法规和</w:t>
      </w:r>
      <w:r>
        <w:rPr>
          <w:rFonts w:asciiTheme="minorEastAsia" w:eastAsiaTheme="minorEastAsia" w:hAnsiTheme="minorEastAsia"/>
          <w:sz w:val="24"/>
        </w:rPr>
        <w:t>招标文件</w:t>
      </w:r>
      <w:r>
        <w:rPr>
          <w:rFonts w:asciiTheme="minorEastAsia" w:eastAsiaTheme="minorEastAsia" w:hAnsiTheme="minorEastAsia" w:hint="eastAsia"/>
          <w:sz w:val="24"/>
        </w:rPr>
        <w:t>的</w:t>
      </w:r>
      <w:r>
        <w:rPr>
          <w:rFonts w:asciiTheme="minorEastAsia" w:eastAsiaTheme="minorEastAsia" w:hAnsiTheme="minorEastAsia"/>
          <w:sz w:val="24"/>
        </w:rPr>
        <w:t>规定给予</w:t>
      </w:r>
      <w:r>
        <w:rPr>
          <w:rFonts w:asciiTheme="minorEastAsia" w:eastAsiaTheme="minorEastAsia" w:hAnsiTheme="minorEastAsia" w:hint="eastAsia"/>
          <w:sz w:val="24"/>
        </w:rPr>
        <w:t>处罚</w:t>
      </w:r>
      <w:r>
        <w:rPr>
          <w:rFonts w:asciiTheme="minorEastAsia" w:eastAsiaTheme="minorEastAsia" w:hAnsiTheme="minorEastAsia"/>
          <w:sz w:val="24"/>
        </w:rPr>
        <w:t>。</w:t>
      </w:r>
    </w:p>
    <w:p w:rsidR="004101D2" w:rsidRDefault="00771485" w:rsidP="00613D58">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4101D2" w:rsidRDefault="00771485" w:rsidP="00613D5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10.</w:t>
      </w:r>
      <w:r>
        <w:rPr>
          <w:rFonts w:asciiTheme="minorEastAsia" w:eastAsiaTheme="minorEastAsia" w:hAnsiTheme="minorEastAsia"/>
          <w:sz w:val="24"/>
        </w:rPr>
        <w:t>我公司若中标，</w:t>
      </w:r>
      <w:proofErr w:type="gramStart"/>
      <w:r>
        <w:rPr>
          <w:rFonts w:asciiTheme="minorEastAsia" w:eastAsiaTheme="minorEastAsia" w:hAnsiTheme="minorEastAsia"/>
          <w:sz w:val="24"/>
        </w:rPr>
        <w:t>本承诺</w:t>
      </w:r>
      <w:proofErr w:type="gramEnd"/>
      <w:r>
        <w:rPr>
          <w:rFonts w:asciiTheme="minorEastAsia" w:eastAsiaTheme="minorEastAsia" w:hAnsiTheme="minorEastAsia"/>
          <w:sz w:val="24"/>
        </w:rPr>
        <w:t>将成为合同不可分割的一部分，与合同具有同等的法律效力。</w:t>
      </w:r>
    </w:p>
    <w:p w:rsidR="004101D2" w:rsidRDefault="00771485" w:rsidP="00613D5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11. 如违反上述承诺，我公司投标无效且接受相关部门依法</w:t>
      </w:r>
      <w:proofErr w:type="gramStart"/>
      <w:r>
        <w:rPr>
          <w:rFonts w:asciiTheme="minorEastAsia" w:eastAsiaTheme="minorEastAsia" w:hAnsiTheme="minorEastAsia" w:hint="eastAsia"/>
          <w:sz w:val="24"/>
        </w:rPr>
        <w:t>作出</w:t>
      </w:r>
      <w:proofErr w:type="gramEnd"/>
      <w:r>
        <w:rPr>
          <w:rFonts w:asciiTheme="minorEastAsia" w:eastAsiaTheme="minorEastAsia" w:hAnsiTheme="minorEastAsia" w:hint="eastAsia"/>
          <w:sz w:val="24"/>
        </w:rPr>
        <w:t>的处罚，并承担通过“天津市政府采购网”等相关媒体予以公布的任何风险和责任。</w:t>
      </w:r>
    </w:p>
    <w:p w:rsidR="004101D2" w:rsidRDefault="00771485" w:rsidP="00613D5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12</w:t>
      </w:r>
      <w:r>
        <w:rPr>
          <w:rFonts w:asciiTheme="minorEastAsia" w:eastAsiaTheme="minorEastAsia" w:hAnsiTheme="minorEastAsia"/>
          <w:sz w:val="24"/>
        </w:rPr>
        <w:t>.与本投标有关的一切正式往来通讯请寄：</w:t>
      </w:r>
    </w:p>
    <w:p w:rsidR="004101D2" w:rsidRDefault="004101D2" w:rsidP="00613D58">
      <w:pPr>
        <w:spacing w:line="360" w:lineRule="auto"/>
        <w:ind w:firstLineChars="200" w:firstLine="446"/>
        <w:rPr>
          <w:rFonts w:asciiTheme="minorEastAsia" w:eastAsiaTheme="minorEastAsia" w:hAnsiTheme="minorEastAsia"/>
          <w:sz w:val="24"/>
        </w:rPr>
      </w:pPr>
    </w:p>
    <w:p w:rsidR="004101D2" w:rsidRDefault="00771485" w:rsidP="00613D5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地址：</w:t>
      </w:r>
    </w:p>
    <w:p w:rsidR="004101D2" w:rsidRDefault="00771485" w:rsidP="00613D5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邮政编码：</w:t>
      </w:r>
    </w:p>
    <w:p w:rsidR="004101D2" w:rsidRDefault="00771485" w:rsidP="00613D5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电话：</w:t>
      </w:r>
    </w:p>
    <w:p w:rsidR="004101D2" w:rsidRDefault="00771485" w:rsidP="00613D5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传真：</w:t>
      </w:r>
    </w:p>
    <w:p w:rsidR="004101D2" w:rsidRDefault="00771485" w:rsidP="00613D5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4101D2" w:rsidRDefault="00771485" w:rsidP="00613D5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4101D2" w:rsidRDefault="004101D2">
      <w:pPr>
        <w:spacing w:line="460" w:lineRule="exact"/>
        <w:rPr>
          <w:rFonts w:asciiTheme="minorEastAsia" w:eastAsiaTheme="minorEastAsia" w:hAnsiTheme="minorEastAsia"/>
          <w:sz w:val="24"/>
        </w:rPr>
      </w:pPr>
    </w:p>
    <w:p w:rsidR="004101D2" w:rsidRDefault="0077148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4101D2" w:rsidRDefault="00771485" w:rsidP="00613D58">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2</w:t>
      </w:r>
    </w:p>
    <w:p w:rsidR="004101D2" w:rsidRDefault="0077148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供应商资格要求证明文件</w:t>
      </w:r>
    </w:p>
    <w:p w:rsidR="004101D2" w:rsidRDefault="004101D2">
      <w:pPr>
        <w:spacing w:line="620" w:lineRule="exact"/>
        <w:rPr>
          <w:rFonts w:asciiTheme="minorEastAsia" w:eastAsiaTheme="minorEastAsia" w:hAnsiTheme="minorEastAsia"/>
          <w:sz w:val="24"/>
        </w:rPr>
      </w:pPr>
    </w:p>
    <w:p w:rsidR="004101D2" w:rsidRDefault="004101D2">
      <w:pPr>
        <w:spacing w:line="620" w:lineRule="exact"/>
        <w:rPr>
          <w:rFonts w:asciiTheme="minorEastAsia" w:eastAsiaTheme="minorEastAsia" w:hAnsiTheme="minorEastAsia"/>
          <w:sz w:val="24"/>
        </w:rPr>
      </w:pPr>
    </w:p>
    <w:p w:rsidR="004101D2" w:rsidRDefault="004101D2">
      <w:pPr>
        <w:spacing w:line="620" w:lineRule="exact"/>
        <w:rPr>
          <w:rFonts w:asciiTheme="minorEastAsia" w:eastAsiaTheme="minorEastAsia" w:hAnsiTheme="minorEastAsia"/>
          <w:sz w:val="24"/>
        </w:rPr>
      </w:pPr>
    </w:p>
    <w:p w:rsidR="004101D2" w:rsidRDefault="004101D2">
      <w:pPr>
        <w:spacing w:line="620" w:lineRule="exact"/>
        <w:rPr>
          <w:rFonts w:asciiTheme="minorEastAsia" w:eastAsiaTheme="minorEastAsia" w:hAnsiTheme="minorEastAsia"/>
          <w:sz w:val="24"/>
        </w:rPr>
      </w:pPr>
    </w:p>
    <w:p w:rsidR="004101D2" w:rsidRDefault="004101D2">
      <w:pPr>
        <w:spacing w:line="620" w:lineRule="exact"/>
        <w:rPr>
          <w:rFonts w:asciiTheme="minorEastAsia" w:eastAsiaTheme="minorEastAsia" w:hAnsiTheme="minorEastAsia"/>
          <w:sz w:val="24"/>
        </w:rPr>
      </w:pPr>
    </w:p>
    <w:p w:rsidR="004101D2" w:rsidRDefault="004101D2">
      <w:pPr>
        <w:spacing w:line="620" w:lineRule="exact"/>
        <w:rPr>
          <w:rFonts w:asciiTheme="minorEastAsia" w:eastAsiaTheme="minorEastAsia" w:hAnsiTheme="minorEastAsia"/>
          <w:sz w:val="24"/>
        </w:rPr>
      </w:pPr>
    </w:p>
    <w:p w:rsidR="004101D2" w:rsidRDefault="00771485" w:rsidP="00613D58">
      <w:pPr>
        <w:spacing w:line="360" w:lineRule="auto"/>
        <w:ind w:firstLineChars="300" w:firstLine="669"/>
        <w:rPr>
          <w:rFonts w:asciiTheme="minorEastAsia" w:eastAsiaTheme="minorEastAsia" w:hAnsiTheme="minorEastAsia"/>
          <w:sz w:val="24"/>
        </w:rPr>
      </w:pPr>
      <w:r>
        <w:rPr>
          <w:rFonts w:asciiTheme="minorEastAsia" w:eastAsiaTheme="minorEastAsia" w:hAnsiTheme="minorEastAsia"/>
          <w:sz w:val="24"/>
        </w:rPr>
        <w:t>注：相关证明材料应</w:t>
      </w:r>
      <w:proofErr w:type="gramStart"/>
      <w:r>
        <w:rPr>
          <w:rFonts w:asciiTheme="minorEastAsia" w:eastAsiaTheme="minorEastAsia" w:hAnsiTheme="minorEastAsia"/>
          <w:sz w:val="24"/>
        </w:rPr>
        <w:t>附在此</w:t>
      </w:r>
      <w:proofErr w:type="gramEnd"/>
      <w:r>
        <w:rPr>
          <w:rFonts w:asciiTheme="minorEastAsia" w:eastAsiaTheme="minorEastAsia" w:hAnsiTheme="minorEastAsia"/>
          <w:sz w:val="24"/>
        </w:rPr>
        <w:t>页后面。</w:t>
      </w:r>
    </w:p>
    <w:p w:rsidR="004101D2" w:rsidRDefault="004101D2">
      <w:pPr>
        <w:spacing w:line="620" w:lineRule="exact"/>
        <w:rPr>
          <w:rFonts w:asciiTheme="minorEastAsia" w:eastAsiaTheme="minorEastAsia" w:hAnsiTheme="minorEastAsia"/>
          <w:sz w:val="24"/>
        </w:rPr>
      </w:pPr>
    </w:p>
    <w:p w:rsidR="004101D2" w:rsidRDefault="004101D2">
      <w:pPr>
        <w:spacing w:line="620" w:lineRule="exact"/>
        <w:rPr>
          <w:rFonts w:asciiTheme="minorEastAsia" w:eastAsiaTheme="minorEastAsia" w:hAnsiTheme="minorEastAsia"/>
          <w:sz w:val="24"/>
        </w:rPr>
      </w:pPr>
    </w:p>
    <w:p w:rsidR="004101D2" w:rsidRDefault="004101D2">
      <w:pPr>
        <w:spacing w:line="460" w:lineRule="exact"/>
        <w:rPr>
          <w:rFonts w:asciiTheme="minorEastAsia" w:eastAsiaTheme="minorEastAsia" w:hAnsiTheme="minorEastAsia"/>
          <w:sz w:val="24"/>
        </w:rPr>
      </w:pPr>
    </w:p>
    <w:p w:rsidR="004101D2" w:rsidRDefault="0077148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4101D2" w:rsidRDefault="00771485" w:rsidP="00613D58">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3</w:t>
      </w:r>
    </w:p>
    <w:p w:rsidR="004101D2" w:rsidRDefault="00771485">
      <w:pPr>
        <w:autoSpaceDN w:val="0"/>
        <w:spacing w:line="360" w:lineRule="auto"/>
        <w:jc w:val="center"/>
        <w:rPr>
          <w:b/>
          <w:bCs/>
          <w:sz w:val="24"/>
        </w:rPr>
      </w:pPr>
      <w:r>
        <w:rPr>
          <w:rFonts w:hint="eastAsia"/>
          <w:b/>
          <w:bCs/>
          <w:sz w:val="24"/>
        </w:rPr>
        <w:t>投标</w:t>
      </w:r>
      <w:r>
        <w:rPr>
          <w:b/>
          <w:bCs/>
          <w:sz w:val="24"/>
        </w:rPr>
        <w:t>代表人授权书</w:t>
      </w:r>
    </w:p>
    <w:p w:rsidR="004101D2" w:rsidRDefault="004101D2">
      <w:pPr>
        <w:spacing w:line="360" w:lineRule="auto"/>
        <w:rPr>
          <w:sz w:val="24"/>
          <w:szCs w:val="21"/>
        </w:rPr>
      </w:pPr>
    </w:p>
    <w:p w:rsidR="004101D2" w:rsidRDefault="00771485">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4101D2" w:rsidRDefault="00771485" w:rsidP="00613D58">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4101D2" w:rsidRDefault="00771485" w:rsidP="00613D58">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4101D2" w:rsidRDefault="00771485" w:rsidP="00613D58">
      <w:pPr>
        <w:spacing w:line="360" w:lineRule="auto"/>
        <w:ind w:firstLineChars="200" w:firstLine="446"/>
        <w:rPr>
          <w:sz w:val="24"/>
          <w:szCs w:val="21"/>
        </w:rPr>
      </w:pPr>
      <w:r>
        <w:rPr>
          <w:sz w:val="24"/>
          <w:szCs w:val="21"/>
        </w:rPr>
        <w:t>本授权书至投标有效期结束前始终有效。</w:t>
      </w:r>
    </w:p>
    <w:p w:rsidR="004101D2" w:rsidRDefault="00771485" w:rsidP="00613D58">
      <w:pPr>
        <w:spacing w:line="360" w:lineRule="auto"/>
        <w:ind w:firstLineChars="200" w:firstLine="446"/>
        <w:rPr>
          <w:sz w:val="24"/>
          <w:szCs w:val="21"/>
        </w:rPr>
      </w:pPr>
      <w:r>
        <w:rPr>
          <w:sz w:val="24"/>
          <w:szCs w:val="21"/>
        </w:rPr>
        <w:t>投标代表人无转委托权，特此委托。</w:t>
      </w:r>
    </w:p>
    <w:p w:rsidR="004101D2" w:rsidRDefault="004101D2" w:rsidP="00613D58">
      <w:pPr>
        <w:spacing w:line="360" w:lineRule="auto"/>
        <w:ind w:firstLineChars="200" w:firstLine="446"/>
        <w:rPr>
          <w:sz w:val="24"/>
        </w:rPr>
      </w:pPr>
    </w:p>
    <w:p w:rsidR="004101D2" w:rsidRDefault="004101D2" w:rsidP="00613D58">
      <w:pPr>
        <w:spacing w:line="360" w:lineRule="auto"/>
        <w:ind w:firstLineChars="200" w:firstLine="446"/>
        <w:rPr>
          <w:sz w:val="24"/>
        </w:rPr>
      </w:pPr>
    </w:p>
    <w:p w:rsidR="004101D2" w:rsidRDefault="004101D2" w:rsidP="00613D58">
      <w:pPr>
        <w:spacing w:line="360" w:lineRule="auto"/>
        <w:ind w:firstLineChars="200" w:firstLine="446"/>
        <w:rPr>
          <w:sz w:val="24"/>
        </w:rPr>
      </w:pPr>
    </w:p>
    <w:p w:rsidR="004101D2" w:rsidRDefault="00771485" w:rsidP="00613D58">
      <w:pPr>
        <w:spacing w:line="360" w:lineRule="auto"/>
        <w:ind w:firstLineChars="2100" w:firstLine="4686"/>
        <w:rPr>
          <w:sz w:val="24"/>
        </w:rPr>
      </w:pPr>
      <w:r>
        <w:rPr>
          <w:sz w:val="24"/>
        </w:rPr>
        <w:t>年月日</w:t>
      </w:r>
    </w:p>
    <w:tbl>
      <w:tblPr>
        <w:tblStyle w:val="ae"/>
        <w:tblW w:w="0" w:type="auto"/>
        <w:tblLook w:val="04A0" w:firstRow="1" w:lastRow="0" w:firstColumn="1" w:lastColumn="0" w:noHBand="0" w:noVBand="1"/>
      </w:tblPr>
      <w:tblGrid>
        <w:gridCol w:w="4264"/>
        <w:gridCol w:w="4264"/>
      </w:tblGrid>
      <w:tr w:rsidR="004101D2">
        <w:tc>
          <w:tcPr>
            <w:tcW w:w="4264" w:type="dxa"/>
          </w:tcPr>
          <w:p w:rsidR="004101D2" w:rsidRDefault="00771485">
            <w:pPr>
              <w:spacing w:line="360" w:lineRule="auto"/>
              <w:jc w:val="left"/>
              <w:rPr>
                <w:sz w:val="24"/>
              </w:rPr>
            </w:pPr>
            <w:r>
              <w:rPr>
                <w:sz w:val="24"/>
              </w:rPr>
              <w:t>投标代表人身份证正面</w:t>
            </w:r>
          </w:p>
          <w:p w:rsidR="004101D2" w:rsidRDefault="004101D2">
            <w:pPr>
              <w:spacing w:line="360" w:lineRule="auto"/>
              <w:jc w:val="left"/>
              <w:rPr>
                <w:sz w:val="24"/>
              </w:rPr>
            </w:pPr>
          </w:p>
          <w:p w:rsidR="004101D2" w:rsidRDefault="004101D2">
            <w:pPr>
              <w:spacing w:line="360" w:lineRule="auto"/>
              <w:jc w:val="left"/>
              <w:rPr>
                <w:sz w:val="24"/>
              </w:rPr>
            </w:pPr>
          </w:p>
          <w:p w:rsidR="004101D2" w:rsidRDefault="004101D2">
            <w:pPr>
              <w:spacing w:line="360" w:lineRule="auto"/>
              <w:jc w:val="left"/>
              <w:rPr>
                <w:sz w:val="24"/>
              </w:rPr>
            </w:pPr>
          </w:p>
          <w:p w:rsidR="004101D2" w:rsidRDefault="004101D2">
            <w:pPr>
              <w:spacing w:line="360" w:lineRule="auto"/>
              <w:jc w:val="left"/>
              <w:rPr>
                <w:sz w:val="24"/>
              </w:rPr>
            </w:pPr>
          </w:p>
          <w:p w:rsidR="004101D2" w:rsidRDefault="004101D2">
            <w:pPr>
              <w:spacing w:line="360" w:lineRule="auto"/>
              <w:jc w:val="left"/>
              <w:rPr>
                <w:sz w:val="24"/>
              </w:rPr>
            </w:pPr>
          </w:p>
        </w:tc>
        <w:tc>
          <w:tcPr>
            <w:tcW w:w="4264" w:type="dxa"/>
          </w:tcPr>
          <w:p w:rsidR="004101D2" w:rsidRDefault="00771485">
            <w:pPr>
              <w:spacing w:line="360" w:lineRule="auto"/>
              <w:jc w:val="left"/>
              <w:rPr>
                <w:sz w:val="24"/>
              </w:rPr>
            </w:pPr>
            <w:r>
              <w:rPr>
                <w:sz w:val="24"/>
              </w:rPr>
              <w:t>投标代表人身份证背面</w:t>
            </w:r>
          </w:p>
        </w:tc>
      </w:tr>
    </w:tbl>
    <w:p w:rsidR="004101D2" w:rsidRDefault="00771485">
      <w:pPr>
        <w:widowControl/>
        <w:jc w:val="left"/>
        <w:rPr>
          <w:sz w:val="24"/>
        </w:rPr>
      </w:pPr>
      <w:r>
        <w:rPr>
          <w:sz w:val="24"/>
        </w:rPr>
        <w:br w:type="page"/>
      </w:r>
    </w:p>
    <w:p w:rsidR="004101D2" w:rsidRDefault="00771485">
      <w:pPr>
        <w:widowControl/>
        <w:jc w:val="left"/>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4</w:t>
      </w:r>
    </w:p>
    <w:p w:rsidR="004101D2" w:rsidRDefault="0077148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开标一览表</w:t>
      </w:r>
    </w:p>
    <w:p w:rsidR="004101D2" w:rsidRDefault="004101D2">
      <w:pPr>
        <w:ind w:right="84"/>
        <w:rPr>
          <w:rFonts w:asciiTheme="minorEastAsia" w:eastAsiaTheme="minorEastAsia" w:hAnsiTheme="minorEastAsia"/>
          <w:sz w:val="24"/>
        </w:rPr>
      </w:pPr>
    </w:p>
    <w:p w:rsidR="004101D2" w:rsidRDefault="00771485">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项目名称：</w:t>
      </w:r>
    </w:p>
    <w:p w:rsidR="004101D2" w:rsidRDefault="00771485">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项目编号：</w:t>
      </w:r>
    </w:p>
    <w:p w:rsidR="004101D2" w:rsidRDefault="00771485">
      <w:pPr>
        <w:spacing w:line="460" w:lineRule="exact"/>
        <w:rPr>
          <w:rFonts w:asciiTheme="minorEastAsia" w:eastAsiaTheme="minorEastAsia" w:hAnsiTheme="minorEastAsia"/>
          <w:sz w:val="24"/>
        </w:rPr>
      </w:pPr>
      <w:r>
        <w:rPr>
          <w:rFonts w:asciiTheme="minorEastAsia" w:eastAsiaTheme="minorEastAsia"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4101D2">
        <w:trPr>
          <w:jc w:val="center"/>
        </w:trPr>
        <w:tc>
          <w:tcPr>
            <w:tcW w:w="572" w:type="pct"/>
            <w:vAlign w:val="center"/>
          </w:tcPr>
          <w:p w:rsidR="004101D2" w:rsidRDefault="00771485">
            <w:pPr>
              <w:spacing w:line="460" w:lineRule="exact"/>
              <w:jc w:val="center"/>
              <w:rPr>
                <w:rFonts w:asciiTheme="minorEastAsia" w:eastAsiaTheme="minorEastAsia" w:hAnsiTheme="minorEastAsia"/>
                <w:sz w:val="24"/>
              </w:rPr>
            </w:pPr>
            <w:proofErr w:type="gramStart"/>
            <w:r>
              <w:rPr>
                <w:rFonts w:asciiTheme="minorEastAsia" w:eastAsiaTheme="minorEastAsia" w:hAnsiTheme="minorEastAsia" w:hint="eastAsia"/>
                <w:sz w:val="24"/>
              </w:rPr>
              <w:t>包</w:t>
            </w:r>
            <w:r>
              <w:rPr>
                <w:rFonts w:asciiTheme="minorEastAsia" w:eastAsiaTheme="minorEastAsia" w:hAnsiTheme="minorEastAsia"/>
                <w:sz w:val="24"/>
              </w:rPr>
              <w:t>号</w:t>
            </w:r>
            <w:proofErr w:type="gramEnd"/>
          </w:p>
        </w:tc>
        <w:tc>
          <w:tcPr>
            <w:tcW w:w="1001" w:type="pct"/>
            <w:vAlign w:val="center"/>
          </w:tcPr>
          <w:p w:rsidR="004101D2" w:rsidRDefault="00771485">
            <w:pPr>
              <w:spacing w:line="460" w:lineRule="exact"/>
              <w:jc w:val="center"/>
              <w:rPr>
                <w:rFonts w:asciiTheme="minorEastAsia" w:eastAsiaTheme="minorEastAsia" w:hAnsiTheme="minorEastAsia"/>
                <w:sz w:val="24"/>
              </w:rPr>
            </w:pPr>
            <w:r>
              <w:rPr>
                <w:rFonts w:asciiTheme="minorEastAsia" w:eastAsiaTheme="minorEastAsia" w:hAnsiTheme="minorEastAsia" w:hint="eastAsia"/>
                <w:sz w:val="24"/>
              </w:rPr>
              <w:t>包</w:t>
            </w:r>
            <w:r>
              <w:rPr>
                <w:rFonts w:asciiTheme="minorEastAsia" w:eastAsiaTheme="minorEastAsia" w:hAnsiTheme="minorEastAsia"/>
                <w:sz w:val="24"/>
              </w:rPr>
              <w:t>名称</w:t>
            </w:r>
          </w:p>
        </w:tc>
        <w:tc>
          <w:tcPr>
            <w:tcW w:w="858" w:type="pct"/>
            <w:vAlign w:val="center"/>
          </w:tcPr>
          <w:p w:rsidR="004101D2" w:rsidRDefault="00771485">
            <w:pPr>
              <w:spacing w:line="460" w:lineRule="exact"/>
              <w:jc w:val="center"/>
              <w:rPr>
                <w:rFonts w:asciiTheme="minorEastAsia" w:eastAsiaTheme="minorEastAsia" w:hAnsiTheme="minorEastAsia"/>
                <w:sz w:val="24"/>
              </w:rPr>
            </w:pPr>
            <w:r>
              <w:rPr>
                <w:rFonts w:asciiTheme="minorEastAsia" w:eastAsiaTheme="minorEastAsia" w:hAnsiTheme="minorEastAsia"/>
                <w:sz w:val="24"/>
              </w:rPr>
              <w:t>品牌</w:t>
            </w:r>
          </w:p>
        </w:tc>
        <w:tc>
          <w:tcPr>
            <w:tcW w:w="941" w:type="pct"/>
            <w:vAlign w:val="center"/>
          </w:tcPr>
          <w:p w:rsidR="004101D2" w:rsidRDefault="00771485">
            <w:pPr>
              <w:spacing w:line="460" w:lineRule="exact"/>
              <w:jc w:val="center"/>
              <w:rPr>
                <w:rFonts w:asciiTheme="minorEastAsia" w:eastAsiaTheme="minorEastAsia" w:hAnsiTheme="minorEastAsia"/>
                <w:sz w:val="24"/>
              </w:rPr>
            </w:pPr>
            <w:r>
              <w:rPr>
                <w:rFonts w:asciiTheme="minorEastAsia" w:eastAsiaTheme="minorEastAsia" w:hAnsiTheme="minorEastAsia"/>
                <w:sz w:val="24"/>
              </w:rPr>
              <w:t>投标总价</w:t>
            </w:r>
          </w:p>
        </w:tc>
        <w:tc>
          <w:tcPr>
            <w:tcW w:w="858" w:type="pct"/>
            <w:vAlign w:val="center"/>
          </w:tcPr>
          <w:p w:rsidR="004101D2" w:rsidRDefault="00771485">
            <w:pPr>
              <w:spacing w:line="460" w:lineRule="exact"/>
              <w:jc w:val="center"/>
              <w:rPr>
                <w:rFonts w:asciiTheme="minorEastAsia" w:eastAsiaTheme="minorEastAsia" w:hAnsiTheme="minorEastAsia"/>
                <w:sz w:val="24"/>
              </w:rPr>
            </w:pPr>
            <w:r>
              <w:rPr>
                <w:rFonts w:asciiTheme="minorEastAsia" w:eastAsiaTheme="minorEastAsia" w:hAnsiTheme="minorEastAsia"/>
                <w:sz w:val="24"/>
              </w:rPr>
              <w:t>交货期</w:t>
            </w:r>
          </w:p>
        </w:tc>
        <w:tc>
          <w:tcPr>
            <w:tcW w:w="770" w:type="pct"/>
            <w:vAlign w:val="center"/>
          </w:tcPr>
          <w:p w:rsidR="004101D2" w:rsidRDefault="00771485">
            <w:pPr>
              <w:spacing w:line="460" w:lineRule="exact"/>
              <w:jc w:val="center"/>
              <w:rPr>
                <w:rFonts w:asciiTheme="minorEastAsia" w:eastAsiaTheme="minorEastAsia" w:hAnsiTheme="minorEastAsia"/>
                <w:sz w:val="24"/>
              </w:rPr>
            </w:pPr>
            <w:r>
              <w:rPr>
                <w:rFonts w:asciiTheme="minorEastAsia" w:eastAsiaTheme="minorEastAsia" w:hAnsiTheme="minorEastAsia"/>
                <w:sz w:val="24"/>
              </w:rPr>
              <w:t>备注</w:t>
            </w:r>
          </w:p>
        </w:tc>
      </w:tr>
      <w:tr w:rsidR="004101D2">
        <w:trPr>
          <w:jc w:val="center"/>
        </w:trPr>
        <w:tc>
          <w:tcPr>
            <w:tcW w:w="572" w:type="pct"/>
            <w:vAlign w:val="center"/>
          </w:tcPr>
          <w:p w:rsidR="004101D2" w:rsidRDefault="00771485">
            <w:pPr>
              <w:spacing w:line="460" w:lineRule="exact"/>
              <w:jc w:val="center"/>
              <w:rPr>
                <w:rFonts w:asciiTheme="minorEastAsia" w:eastAsiaTheme="minorEastAsia" w:hAnsiTheme="minorEastAsia"/>
                <w:sz w:val="24"/>
              </w:rPr>
            </w:pPr>
            <w:r>
              <w:rPr>
                <w:rFonts w:asciiTheme="minorEastAsia" w:eastAsiaTheme="minorEastAsia" w:hAnsiTheme="minorEastAsia"/>
                <w:sz w:val="24"/>
              </w:rPr>
              <w:t>1</w:t>
            </w:r>
          </w:p>
        </w:tc>
        <w:tc>
          <w:tcPr>
            <w:tcW w:w="1001" w:type="pct"/>
            <w:vAlign w:val="center"/>
          </w:tcPr>
          <w:p w:rsidR="004101D2" w:rsidRDefault="004101D2">
            <w:pPr>
              <w:spacing w:line="460" w:lineRule="exact"/>
              <w:jc w:val="center"/>
              <w:rPr>
                <w:rFonts w:asciiTheme="minorEastAsia" w:eastAsiaTheme="minorEastAsia" w:hAnsiTheme="minorEastAsia"/>
                <w:sz w:val="24"/>
              </w:rPr>
            </w:pPr>
          </w:p>
        </w:tc>
        <w:tc>
          <w:tcPr>
            <w:tcW w:w="858" w:type="pct"/>
            <w:vAlign w:val="center"/>
          </w:tcPr>
          <w:p w:rsidR="004101D2" w:rsidRDefault="004101D2">
            <w:pPr>
              <w:spacing w:line="460" w:lineRule="exact"/>
              <w:jc w:val="center"/>
              <w:rPr>
                <w:rFonts w:asciiTheme="minorEastAsia" w:eastAsiaTheme="minorEastAsia" w:hAnsiTheme="minorEastAsia"/>
                <w:sz w:val="24"/>
              </w:rPr>
            </w:pPr>
          </w:p>
        </w:tc>
        <w:tc>
          <w:tcPr>
            <w:tcW w:w="941" w:type="pct"/>
            <w:vAlign w:val="center"/>
          </w:tcPr>
          <w:p w:rsidR="004101D2" w:rsidRDefault="004101D2">
            <w:pPr>
              <w:spacing w:line="460" w:lineRule="exact"/>
              <w:jc w:val="center"/>
              <w:rPr>
                <w:rFonts w:asciiTheme="minorEastAsia" w:eastAsiaTheme="minorEastAsia" w:hAnsiTheme="minorEastAsia"/>
                <w:sz w:val="24"/>
              </w:rPr>
            </w:pPr>
          </w:p>
        </w:tc>
        <w:tc>
          <w:tcPr>
            <w:tcW w:w="858" w:type="pct"/>
            <w:vAlign w:val="center"/>
          </w:tcPr>
          <w:p w:rsidR="004101D2" w:rsidRDefault="004101D2">
            <w:pPr>
              <w:spacing w:line="460" w:lineRule="exact"/>
              <w:jc w:val="center"/>
              <w:rPr>
                <w:rFonts w:asciiTheme="minorEastAsia" w:eastAsiaTheme="minorEastAsia" w:hAnsiTheme="minorEastAsia"/>
                <w:sz w:val="24"/>
              </w:rPr>
            </w:pPr>
          </w:p>
        </w:tc>
        <w:tc>
          <w:tcPr>
            <w:tcW w:w="770" w:type="pct"/>
            <w:vAlign w:val="center"/>
          </w:tcPr>
          <w:p w:rsidR="004101D2" w:rsidRDefault="004101D2">
            <w:pPr>
              <w:spacing w:line="460" w:lineRule="exact"/>
              <w:jc w:val="center"/>
              <w:rPr>
                <w:rFonts w:asciiTheme="minorEastAsia" w:eastAsiaTheme="minorEastAsia" w:hAnsiTheme="minorEastAsia"/>
                <w:sz w:val="24"/>
              </w:rPr>
            </w:pPr>
          </w:p>
        </w:tc>
      </w:tr>
      <w:tr w:rsidR="004101D2">
        <w:trPr>
          <w:jc w:val="center"/>
        </w:trPr>
        <w:tc>
          <w:tcPr>
            <w:tcW w:w="572" w:type="pct"/>
            <w:vAlign w:val="center"/>
          </w:tcPr>
          <w:p w:rsidR="004101D2" w:rsidRDefault="00771485">
            <w:pPr>
              <w:spacing w:line="460" w:lineRule="exact"/>
              <w:jc w:val="center"/>
              <w:rPr>
                <w:rFonts w:asciiTheme="minorEastAsia" w:eastAsiaTheme="minorEastAsia" w:hAnsiTheme="minorEastAsia"/>
                <w:sz w:val="24"/>
              </w:rPr>
            </w:pPr>
            <w:r>
              <w:rPr>
                <w:rFonts w:asciiTheme="minorEastAsia" w:eastAsiaTheme="minorEastAsia" w:hAnsiTheme="minorEastAsia" w:hint="eastAsia"/>
                <w:sz w:val="24"/>
              </w:rPr>
              <w:t>2</w:t>
            </w:r>
          </w:p>
        </w:tc>
        <w:tc>
          <w:tcPr>
            <w:tcW w:w="1001" w:type="pct"/>
            <w:vAlign w:val="center"/>
          </w:tcPr>
          <w:p w:rsidR="004101D2" w:rsidRDefault="004101D2">
            <w:pPr>
              <w:spacing w:line="460" w:lineRule="exact"/>
              <w:jc w:val="center"/>
              <w:rPr>
                <w:rFonts w:asciiTheme="minorEastAsia" w:eastAsiaTheme="minorEastAsia" w:hAnsiTheme="minorEastAsia"/>
                <w:sz w:val="24"/>
              </w:rPr>
            </w:pPr>
          </w:p>
        </w:tc>
        <w:tc>
          <w:tcPr>
            <w:tcW w:w="858" w:type="pct"/>
            <w:vAlign w:val="center"/>
          </w:tcPr>
          <w:p w:rsidR="004101D2" w:rsidRDefault="004101D2">
            <w:pPr>
              <w:spacing w:line="460" w:lineRule="exact"/>
              <w:jc w:val="center"/>
              <w:rPr>
                <w:rFonts w:asciiTheme="minorEastAsia" w:eastAsiaTheme="minorEastAsia" w:hAnsiTheme="minorEastAsia"/>
                <w:sz w:val="24"/>
              </w:rPr>
            </w:pPr>
          </w:p>
        </w:tc>
        <w:tc>
          <w:tcPr>
            <w:tcW w:w="941" w:type="pct"/>
            <w:vAlign w:val="center"/>
          </w:tcPr>
          <w:p w:rsidR="004101D2" w:rsidRDefault="004101D2">
            <w:pPr>
              <w:spacing w:line="460" w:lineRule="exact"/>
              <w:jc w:val="center"/>
              <w:rPr>
                <w:rFonts w:asciiTheme="minorEastAsia" w:eastAsiaTheme="minorEastAsia" w:hAnsiTheme="minorEastAsia"/>
                <w:sz w:val="24"/>
              </w:rPr>
            </w:pPr>
          </w:p>
        </w:tc>
        <w:tc>
          <w:tcPr>
            <w:tcW w:w="858" w:type="pct"/>
            <w:vAlign w:val="center"/>
          </w:tcPr>
          <w:p w:rsidR="004101D2" w:rsidRDefault="004101D2">
            <w:pPr>
              <w:spacing w:line="460" w:lineRule="exact"/>
              <w:jc w:val="center"/>
              <w:rPr>
                <w:rFonts w:asciiTheme="minorEastAsia" w:eastAsiaTheme="minorEastAsia" w:hAnsiTheme="minorEastAsia"/>
                <w:sz w:val="24"/>
              </w:rPr>
            </w:pPr>
          </w:p>
        </w:tc>
        <w:tc>
          <w:tcPr>
            <w:tcW w:w="770" w:type="pct"/>
            <w:vAlign w:val="center"/>
          </w:tcPr>
          <w:p w:rsidR="004101D2" w:rsidRDefault="004101D2">
            <w:pPr>
              <w:spacing w:line="460" w:lineRule="exact"/>
              <w:jc w:val="center"/>
              <w:rPr>
                <w:rFonts w:asciiTheme="minorEastAsia" w:eastAsiaTheme="minorEastAsia" w:hAnsiTheme="minorEastAsia"/>
                <w:sz w:val="24"/>
              </w:rPr>
            </w:pPr>
          </w:p>
        </w:tc>
      </w:tr>
      <w:tr w:rsidR="004101D2">
        <w:trPr>
          <w:jc w:val="center"/>
        </w:trPr>
        <w:tc>
          <w:tcPr>
            <w:tcW w:w="572" w:type="pct"/>
            <w:vAlign w:val="center"/>
          </w:tcPr>
          <w:p w:rsidR="004101D2" w:rsidRDefault="004101D2">
            <w:pPr>
              <w:spacing w:line="460" w:lineRule="exact"/>
              <w:jc w:val="center"/>
              <w:rPr>
                <w:rFonts w:asciiTheme="minorEastAsia" w:eastAsiaTheme="minorEastAsia" w:hAnsiTheme="minorEastAsia"/>
                <w:sz w:val="24"/>
              </w:rPr>
            </w:pPr>
          </w:p>
        </w:tc>
        <w:tc>
          <w:tcPr>
            <w:tcW w:w="1001" w:type="pct"/>
            <w:vAlign w:val="center"/>
          </w:tcPr>
          <w:p w:rsidR="004101D2" w:rsidRDefault="004101D2">
            <w:pPr>
              <w:spacing w:line="460" w:lineRule="exact"/>
              <w:jc w:val="center"/>
              <w:rPr>
                <w:rFonts w:asciiTheme="minorEastAsia" w:eastAsiaTheme="minorEastAsia" w:hAnsiTheme="minorEastAsia"/>
                <w:sz w:val="24"/>
              </w:rPr>
            </w:pPr>
          </w:p>
        </w:tc>
        <w:tc>
          <w:tcPr>
            <w:tcW w:w="858" w:type="pct"/>
            <w:vAlign w:val="center"/>
          </w:tcPr>
          <w:p w:rsidR="004101D2" w:rsidRDefault="004101D2">
            <w:pPr>
              <w:spacing w:line="460" w:lineRule="exact"/>
              <w:jc w:val="center"/>
              <w:rPr>
                <w:rFonts w:asciiTheme="minorEastAsia" w:eastAsiaTheme="minorEastAsia" w:hAnsiTheme="minorEastAsia"/>
                <w:sz w:val="24"/>
              </w:rPr>
            </w:pPr>
          </w:p>
        </w:tc>
        <w:tc>
          <w:tcPr>
            <w:tcW w:w="941" w:type="pct"/>
            <w:vAlign w:val="center"/>
          </w:tcPr>
          <w:p w:rsidR="004101D2" w:rsidRDefault="004101D2">
            <w:pPr>
              <w:spacing w:line="460" w:lineRule="exact"/>
              <w:jc w:val="center"/>
              <w:rPr>
                <w:rFonts w:asciiTheme="minorEastAsia" w:eastAsiaTheme="minorEastAsia" w:hAnsiTheme="minorEastAsia"/>
                <w:sz w:val="24"/>
              </w:rPr>
            </w:pPr>
          </w:p>
        </w:tc>
        <w:tc>
          <w:tcPr>
            <w:tcW w:w="858" w:type="pct"/>
            <w:vAlign w:val="center"/>
          </w:tcPr>
          <w:p w:rsidR="004101D2" w:rsidRDefault="004101D2">
            <w:pPr>
              <w:spacing w:line="460" w:lineRule="exact"/>
              <w:jc w:val="center"/>
              <w:rPr>
                <w:rFonts w:asciiTheme="minorEastAsia" w:eastAsiaTheme="minorEastAsia" w:hAnsiTheme="minorEastAsia"/>
                <w:sz w:val="24"/>
              </w:rPr>
            </w:pPr>
          </w:p>
        </w:tc>
        <w:tc>
          <w:tcPr>
            <w:tcW w:w="770" w:type="pct"/>
            <w:vAlign w:val="center"/>
          </w:tcPr>
          <w:p w:rsidR="004101D2" w:rsidRDefault="004101D2">
            <w:pPr>
              <w:spacing w:line="460" w:lineRule="exact"/>
              <w:jc w:val="center"/>
              <w:rPr>
                <w:rFonts w:asciiTheme="minorEastAsia" w:eastAsiaTheme="minorEastAsia" w:hAnsiTheme="minorEastAsia"/>
                <w:sz w:val="24"/>
              </w:rPr>
            </w:pPr>
          </w:p>
        </w:tc>
      </w:tr>
      <w:tr w:rsidR="004101D2">
        <w:trPr>
          <w:jc w:val="center"/>
        </w:trPr>
        <w:tc>
          <w:tcPr>
            <w:tcW w:w="572" w:type="pct"/>
            <w:vAlign w:val="center"/>
          </w:tcPr>
          <w:p w:rsidR="004101D2" w:rsidRDefault="004101D2">
            <w:pPr>
              <w:spacing w:line="460" w:lineRule="exact"/>
              <w:jc w:val="center"/>
              <w:rPr>
                <w:rFonts w:asciiTheme="minorEastAsia" w:eastAsiaTheme="minorEastAsia" w:hAnsiTheme="minorEastAsia"/>
                <w:sz w:val="24"/>
              </w:rPr>
            </w:pPr>
          </w:p>
        </w:tc>
        <w:tc>
          <w:tcPr>
            <w:tcW w:w="1001" w:type="pct"/>
            <w:vAlign w:val="center"/>
          </w:tcPr>
          <w:p w:rsidR="004101D2" w:rsidRDefault="004101D2">
            <w:pPr>
              <w:spacing w:line="460" w:lineRule="exact"/>
              <w:jc w:val="center"/>
              <w:rPr>
                <w:rFonts w:asciiTheme="minorEastAsia" w:eastAsiaTheme="minorEastAsia" w:hAnsiTheme="minorEastAsia"/>
                <w:sz w:val="24"/>
              </w:rPr>
            </w:pPr>
          </w:p>
        </w:tc>
        <w:tc>
          <w:tcPr>
            <w:tcW w:w="858" w:type="pct"/>
            <w:vAlign w:val="center"/>
          </w:tcPr>
          <w:p w:rsidR="004101D2" w:rsidRDefault="004101D2">
            <w:pPr>
              <w:spacing w:line="460" w:lineRule="exact"/>
              <w:jc w:val="center"/>
              <w:rPr>
                <w:rFonts w:asciiTheme="minorEastAsia" w:eastAsiaTheme="minorEastAsia" w:hAnsiTheme="minorEastAsia"/>
                <w:sz w:val="24"/>
              </w:rPr>
            </w:pPr>
          </w:p>
        </w:tc>
        <w:tc>
          <w:tcPr>
            <w:tcW w:w="941" w:type="pct"/>
            <w:vAlign w:val="center"/>
          </w:tcPr>
          <w:p w:rsidR="004101D2" w:rsidRDefault="004101D2">
            <w:pPr>
              <w:spacing w:line="460" w:lineRule="exact"/>
              <w:jc w:val="center"/>
              <w:rPr>
                <w:rFonts w:asciiTheme="minorEastAsia" w:eastAsiaTheme="minorEastAsia" w:hAnsiTheme="minorEastAsia"/>
                <w:sz w:val="24"/>
              </w:rPr>
            </w:pPr>
          </w:p>
        </w:tc>
        <w:tc>
          <w:tcPr>
            <w:tcW w:w="858" w:type="pct"/>
            <w:vAlign w:val="center"/>
          </w:tcPr>
          <w:p w:rsidR="004101D2" w:rsidRDefault="004101D2">
            <w:pPr>
              <w:spacing w:line="460" w:lineRule="exact"/>
              <w:jc w:val="center"/>
              <w:rPr>
                <w:rFonts w:asciiTheme="minorEastAsia" w:eastAsiaTheme="minorEastAsia" w:hAnsiTheme="minorEastAsia"/>
                <w:sz w:val="24"/>
              </w:rPr>
            </w:pPr>
          </w:p>
        </w:tc>
        <w:tc>
          <w:tcPr>
            <w:tcW w:w="770" w:type="pct"/>
            <w:vAlign w:val="center"/>
          </w:tcPr>
          <w:p w:rsidR="004101D2" w:rsidRDefault="004101D2">
            <w:pPr>
              <w:spacing w:line="460" w:lineRule="exact"/>
              <w:jc w:val="center"/>
              <w:rPr>
                <w:rFonts w:asciiTheme="minorEastAsia" w:eastAsiaTheme="minorEastAsia" w:hAnsiTheme="minorEastAsia"/>
                <w:sz w:val="24"/>
              </w:rPr>
            </w:pPr>
          </w:p>
        </w:tc>
      </w:tr>
      <w:tr w:rsidR="004101D2">
        <w:trPr>
          <w:jc w:val="center"/>
        </w:trPr>
        <w:tc>
          <w:tcPr>
            <w:tcW w:w="572" w:type="pct"/>
            <w:vAlign w:val="center"/>
          </w:tcPr>
          <w:p w:rsidR="004101D2" w:rsidRDefault="004101D2">
            <w:pPr>
              <w:spacing w:line="460" w:lineRule="exact"/>
              <w:jc w:val="center"/>
              <w:rPr>
                <w:rFonts w:asciiTheme="minorEastAsia" w:eastAsiaTheme="minorEastAsia" w:hAnsiTheme="minorEastAsia"/>
                <w:sz w:val="24"/>
              </w:rPr>
            </w:pPr>
          </w:p>
        </w:tc>
        <w:tc>
          <w:tcPr>
            <w:tcW w:w="1001" w:type="pct"/>
            <w:vAlign w:val="center"/>
          </w:tcPr>
          <w:p w:rsidR="004101D2" w:rsidRDefault="004101D2">
            <w:pPr>
              <w:spacing w:line="460" w:lineRule="exact"/>
              <w:jc w:val="center"/>
              <w:rPr>
                <w:rFonts w:asciiTheme="minorEastAsia" w:eastAsiaTheme="minorEastAsia" w:hAnsiTheme="minorEastAsia"/>
                <w:sz w:val="24"/>
              </w:rPr>
            </w:pPr>
          </w:p>
        </w:tc>
        <w:tc>
          <w:tcPr>
            <w:tcW w:w="858" w:type="pct"/>
            <w:vAlign w:val="center"/>
          </w:tcPr>
          <w:p w:rsidR="004101D2" w:rsidRDefault="004101D2">
            <w:pPr>
              <w:spacing w:line="460" w:lineRule="exact"/>
              <w:jc w:val="center"/>
              <w:rPr>
                <w:rFonts w:asciiTheme="minorEastAsia" w:eastAsiaTheme="minorEastAsia" w:hAnsiTheme="minorEastAsia"/>
                <w:sz w:val="24"/>
              </w:rPr>
            </w:pPr>
          </w:p>
        </w:tc>
        <w:tc>
          <w:tcPr>
            <w:tcW w:w="941" w:type="pct"/>
            <w:vAlign w:val="center"/>
          </w:tcPr>
          <w:p w:rsidR="004101D2" w:rsidRDefault="004101D2">
            <w:pPr>
              <w:spacing w:line="460" w:lineRule="exact"/>
              <w:jc w:val="center"/>
              <w:rPr>
                <w:rFonts w:asciiTheme="minorEastAsia" w:eastAsiaTheme="minorEastAsia" w:hAnsiTheme="minorEastAsia"/>
                <w:sz w:val="24"/>
              </w:rPr>
            </w:pPr>
          </w:p>
        </w:tc>
        <w:tc>
          <w:tcPr>
            <w:tcW w:w="858" w:type="pct"/>
            <w:vAlign w:val="center"/>
          </w:tcPr>
          <w:p w:rsidR="004101D2" w:rsidRDefault="004101D2">
            <w:pPr>
              <w:spacing w:line="460" w:lineRule="exact"/>
              <w:jc w:val="center"/>
              <w:rPr>
                <w:rFonts w:asciiTheme="minorEastAsia" w:eastAsiaTheme="minorEastAsia" w:hAnsiTheme="minorEastAsia"/>
                <w:sz w:val="24"/>
              </w:rPr>
            </w:pPr>
          </w:p>
        </w:tc>
        <w:tc>
          <w:tcPr>
            <w:tcW w:w="770" w:type="pct"/>
            <w:vAlign w:val="center"/>
          </w:tcPr>
          <w:p w:rsidR="004101D2" w:rsidRDefault="004101D2">
            <w:pPr>
              <w:spacing w:line="460" w:lineRule="exact"/>
              <w:jc w:val="center"/>
              <w:rPr>
                <w:rFonts w:asciiTheme="minorEastAsia" w:eastAsiaTheme="minorEastAsia" w:hAnsiTheme="minorEastAsia"/>
                <w:sz w:val="24"/>
              </w:rPr>
            </w:pPr>
          </w:p>
        </w:tc>
      </w:tr>
      <w:tr w:rsidR="004101D2">
        <w:trPr>
          <w:jc w:val="center"/>
        </w:trPr>
        <w:tc>
          <w:tcPr>
            <w:tcW w:w="572" w:type="pct"/>
            <w:vAlign w:val="center"/>
          </w:tcPr>
          <w:p w:rsidR="004101D2" w:rsidRDefault="004101D2">
            <w:pPr>
              <w:spacing w:line="460" w:lineRule="exact"/>
              <w:jc w:val="center"/>
              <w:rPr>
                <w:rFonts w:asciiTheme="minorEastAsia" w:eastAsiaTheme="minorEastAsia" w:hAnsiTheme="minorEastAsia"/>
                <w:sz w:val="24"/>
              </w:rPr>
            </w:pPr>
          </w:p>
        </w:tc>
        <w:tc>
          <w:tcPr>
            <w:tcW w:w="1001" w:type="pct"/>
            <w:vAlign w:val="center"/>
          </w:tcPr>
          <w:p w:rsidR="004101D2" w:rsidRDefault="004101D2">
            <w:pPr>
              <w:spacing w:line="460" w:lineRule="exact"/>
              <w:jc w:val="center"/>
              <w:rPr>
                <w:rFonts w:asciiTheme="minorEastAsia" w:eastAsiaTheme="minorEastAsia" w:hAnsiTheme="minorEastAsia"/>
                <w:sz w:val="24"/>
              </w:rPr>
            </w:pPr>
          </w:p>
        </w:tc>
        <w:tc>
          <w:tcPr>
            <w:tcW w:w="858" w:type="pct"/>
            <w:vAlign w:val="center"/>
          </w:tcPr>
          <w:p w:rsidR="004101D2" w:rsidRDefault="004101D2">
            <w:pPr>
              <w:spacing w:line="460" w:lineRule="exact"/>
              <w:jc w:val="center"/>
              <w:rPr>
                <w:rFonts w:asciiTheme="minorEastAsia" w:eastAsiaTheme="minorEastAsia" w:hAnsiTheme="minorEastAsia"/>
                <w:sz w:val="24"/>
              </w:rPr>
            </w:pPr>
          </w:p>
        </w:tc>
        <w:tc>
          <w:tcPr>
            <w:tcW w:w="941" w:type="pct"/>
            <w:vAlign w:val="center"/>
          </w:tcPr>
          <w:p w:rsidR="004101D2" w:rsidRDefault="004101D2">
            <w:pPr>
              <w:spacing w:line="460" w:lineRule="exact"/>
              <w:jc w:val="center"/>
              <w:rPr>
                <w:rFonts w:asciiTheme="minorEastAsia" w:eastAsiaTheme="minorEastAsia" w:hAnsiTheme="minorEastAsia"/>
                <w:sz w:val="24"/>
              </w:rPr>
            </w:pPr>
          </w:p>
        </w:tc>
        <w:tc>
          <w:tcPr>
            <w:tcW w:w="858" w:type="pct"/>
            <w:vAlign w:val="center"/>
          </w:tcPr>
          <w:p w:rsidR="004101D2" w:rsidRDefault="004101D2">
            <w:pPr>
              <w:spacing w:line="460" w:lineRule="exact"/>
              <w:jc w:val="center"/>
              <w:rPr>
                <w:rFonts w:asciiTheme="minorEastAsia" w:eastAsiaTheme="minorEastAsia" w:hAnsiTheme="minorEastAsia"/>
                <w:sz w:val="24"/>
              </w:rPr>
            </w:pPr>
          </w:p>
        </w:tc>
        <w:tc>
          <w:tcPr>
            <w:tcW w:w="770" w:type="pct"/>
            <w:vAlign w:val="center"/>
          </w:tcPr>
          <w:p w:rsidR="004101D2" w:rsidRDefault="004101D2">
            <w:pPr>
              <w:spacing w:line="460" w:lineRule="exact"/>
              <w:jc w:val="center"/>
              <w:rPr>
                <w:rFonts w:asciiTheme="minorEastAsia" w:eastAsiaTheme="minorEastAsia" w:hAnsiTheme="minorEastAsia"/>
                <w:sz w:val="24"/>
              </w:rPr>
            </w:pPr>
          </w:p>
        </w:tc>
      </w:tr>
      <w:tr w:rsidR="004101D2">
        <w:trPr>
          <w:jc w:val="center"/>
        </w:trPr>
        <w:tc>
          <w:tcPr>
            <w:tcW w:w="572" w:type="pct"/>
            <w:vAlign w:val="center"/>
          </w:tcPr>
          <w:p w:rsidR="004101D2" w:rsidRDefault="004101D2">
            <w:pPr>
              <w:spacing w:line="460" w:lineRule="exact"/>
              <w:jc w:val="center"/>
              <w:rPr>
                <w:rFonts w:asciiTheme="minorEastAsia" w:eastAsiaTheme="minorEastAsia" w:hAnsiTheme="minorEastAsia"/>
                <w:sz w:val="24"/>
              </w:rPr>
            </w:pPr>
          </w:p>
        </w:tc>
        <w:tc>
          <w:tcPr>
            <w:tcW w:w="1001" w:type="pct"/>
            <w:vAlign w:val="center"/>
          </w:tcPr>
          <w:p w:rsidR="004101D2" w:rsidRDefault="004101D2">
            <w:pPr>
              <w:spacing w:line="460" w:lineRule="exact"/>
              <w:jc w:val="center"/>
              <w:rPr>
                <w:rFonts w:asciiTheme="minorEastAsia" w:eastAsiaTheme="minorEastAsia" w:hAnsiTheme="minorEastAsia"/>
                <w:sz w:val="24"/>
              </w:rPr>
            </w:pPr>
          </w:p>
        </w:tc>
        <w:tc>
          <w:tcPr>
            <w:tcW w:w="858" w:type="pct"/>
            <w:vAlign w:val="center"/>
          </w:tcPr>
          <w:p w:rsidR="004101D2" w:rsidRDefault="004101D2">
            <w:pPr>
              <w:spacing w:line="460" w:lineRule="exact"/>
              <w:jc w:val="center"/>
              <w:rPr>
                <w:rFonts w:asciiTheme="minorEastAsia" w:eastAsiaTheme="minorEastAsia" w:hAnsiTheme="minorEastAsia"/>
                <w:sz w:val="24"/>
              </w:rPr>
            </w:pPr>
          </w:p>
        </w:tc>
        <w:tc>
          <w:tcPr>
            <w:tcW w:w="941" w:type="pct"/>
            <w:vAlign w:val="center"/>
          </w:tcPr>
          <w:p w:rsidR="004101D2" w:rsidRDefault="004101D2">
            <w:pPr>
              <w:spacing w:line="460" w:lineRule="exact"/>
              <w:jc w:val="center"/>
              <w:rPr>
                <w:rFonts w:asciiTheme="minorEastAsia" w:eastAsiaTheme="minorEastAsia" w:hAnsiTheme="minorEastAsia"/>
                <w:sz w:val="24"/>
              </w:rPr>
            </w:pPr>
          </w:p>
        </w:tc>
        <w:tc>
          <w:tcPr>
            <w:tcW w:w="858" w:type="pct"/>
            <w:vAlign w:val="center"/>
          </w:tcPr>
          <w:p w:rsidR="004101D2" w:rsidRDefault="004101D2">
            <w:pPr>
              <w:spacing w:line="460" w:lineRule="exact"/>
              <w:jc w:val="center"/>
              <w:rPr>
                <w:rFonts w:asciiTheme="minorEastAsia" w:eastAsiaTheme="minorEastAsia" w:hAnsiTheme="minorEastAsia"/>
                <w:sz w:val="24"/>
              </w:rPr>
            </w:pPr>
          </w:p>
        </w:tc>
        <w:tc>
          <w:tcPr>
            <w:tcW w:w="770" w:type="pct"/>
            <w:vAlign w:val="center"/>
          </w:tcPr>
          <w:p w:rsidR="004101D2" w:rsidRDefault="004101D2">
            <w:pPr>
              <w:spacing w:line="460" w:lineRule="exact"/>
              <w:jc w:val="center"/>
              <w:rPr>
                <w:rFonts w:asciiTheme="minorEastAsia" w:eastAsiaTheme="minorEastAsia" w:hAnsiTheme="minorEastAsia"/>
                <w:sz w:val="24"/>
              </w:rPr>
            </w:pPr>
          </w:p>
        </w:tc>
      </w:tr>
      <w:tr w:rsidR="004101D2">
        <w:trPr>
          <w:jc w:val="center"/>
        </w:trPr>
        <w:tc>
          <w:tcPr>
            <w:tcW w:w="572" w:type="pct"/>
            <w:vAlign w:val="center"/>
          </w:tcPr>
          <w:p w:rsidR="004101D2" w:rsidRDefault="00771485">
            <w:pPr>
              <w:spacing w:line="460" w:lineRule="exact"/>
              <w:jc w:val="center"/>
              <w:rPr>
                <w:rFonts w:asciiTheme="minorEastAsia" w:eastAsiaTheme="minorEastAsia" w:hAnsiTheme="minorEastAsia"/>
                <w:sz w:val="24"/>
              </w:rPr>
            </w:pPr>
            <w:r>
              <w:rPr>
                <w:rFonts w:asciiTheme="minorEastAsia" w:eastAsiaTheme="minorEastAsia" w:hAnsiTheme="minorEastAsia"/>
                <w:sz w:val="24"/>
              </w:rPr>
              <w:t>…</w:t>
            </w:r>
          </w:p>
        </w:tc>
        <w:tc>
          <w:tcPr>
            <w:tcW w:w="1001" w:type="pct"/>
            <w:vAlign w:val="center"/>
          </w:tcPr>
          <w:p w:rsidR="004101D2" w:rsidRDefault="004101D2">
            <w:pPr>
              <w:spacing w:line="460" w:lineRule="exact"/>
              <w:jc w:val="center"/>
              <w:rPr>
                <w:rFonts w:asciiTheme="minorEastAsia" w:eastAsiaTheme="minorEastAsia" w:hAnsiTheme="minorEastAsia"/>
                <w:sz w:val="24"/>
              </w:rPr>
            </w:pPr>
          </w:p>
        </w:tc>
        <w:tc>
          <w:tcPr>
            <w:tcW w:w="858" w:type="pct"/>
            <w:vAlign w:val="center"/>
          </w:tcPr>
          <w:p w:rsidR="004101D2" w:rsidRDefault="004101D2">
            <w:pPr>
              <w:spacing w:line="460" w:lineRule="exact"/>
              <w:jc w:val="center"/>
              <w:rPr>
                <w:rFonts w:asciiTheme="minorEastAsia" w:eastAsiaTheme="minorEastAsia" w:hAnsiTheme="minorEastAsia"/>
                <w:sz w:val="24"/>
              </w:rPr>
            </w:pPr>
          </w:p>
        </w:tc>
        <w:tc>
          <w:tcPr>
            <w:tcW w:w="941" w:type="pct"/>
            <w:vAlign w:val="center"/>
          </w:tcPr>
          <w:p w:rsidR="004101D2" w:rsidRDefault="004101D2">
            <w:pPr>
              <w:spacing w:line="460" w:lineRule="exact"/>
              <w:jc w:val="center"/>
              <w:rPr>
                <w:rFonts w:asciiTheme="minorEastAsia" w:eastAsiaTheme="minorEastAsia" w:hAnsiTheme="minorEastAsia"/>
                <w:sz w:val="24"/>
              </w:rPr>
            </w:pPr>
          </w:p>
        </w:tc>
        <w:tc>
          <w:tcPr>
            <w:tcW w:w="858" w:type="pct"/>
            <w:vAlign w:val="center"/>
          </w:tcPr>
          <w:p w:rsidR="004101D2" w:rsidRDefault="004101D2">
            <w:pPr>
              <w:spacing w:line="460" w:lineRule="exact"/>
              <w:jc w:val="center"/>
              <w:rPr>
                <w:rFonts w:asciiTheme="minorEastAsia" w:eastAsiaTheme="minorEastAsia" w:hAnsiTheme="minorEastAsia"/>
                <w:sz w:val="24"/>
              </w:rPr>
            </w:pPr>
          </w:p>
        </w:tc>
        <w:tc>
          <w:tcPr>
            <w:tcW w:w="770" w:type="pct"/>
            <w:vAlign w:val="center"/>
          </w:tcPr>
          <w:p w:rsidR="004101D2" w:rsidRDefault="004101D2">
            <w:pPr>
              <w:spacing w:line="460" w:lineRule="exact"/>
              <w:jc w:val="center"/>
              <w:rPr>
                <w:rFonts w:asciiTheme="minorEastAsia" w:eastAsiaTheme="minorEastAsia" w:hAnsiTheme="minorEastAsia"/>
                <w:sz w:val="24"/>
              </w:rPr>
            </w:pPr>
          </w:p>
        </w:tc>
      </w:tr>
      <w:tr w:rsidR="004101D2">
        <w:trPr>
          <w:jc w:val="center"/>
        </w:trPr>
        <w:tc>
          <w:tcPr>
            <w:tcW w:w="572" w:type="pct"/>
            <w:vAlign w:val="center"/>
          </w:tcPr>
          <w:p w:rsidR="004101D2" w:rsidRDefault="004101D2">
            <w:pPr>
              <w:spacing w:line="460" w:lineRule="exact"/>
              <w:jc w:val="center"/>
              <w:rPr>
                <w:rFonts w:asciiTheme="minorEastAsia" w:eastAsiaTheme="minorEastAsia" w:hAnsiTheme="minorEastAsia"/>
                <w:sz w:val="24"/>
              </w:rPr>
            </w:pPr>
          </w:p>
        </w:tc>
        <w:tc>
          <w:tcPr>
            <w:tcW w:w="1001" w:type="pct"/>
            <w:vAlign w:val="center"/>
          </w:tcPr>
          <w:p w:rsidR="004101D2" w:rsidRDefault="004101D2">
            <w:pPr>
              <w:spacing w:line="460" w:lineRule="exact"/>
              <w:jc w:val="center"/>
              <w:rPr>
                <w:rFonts w:asciiTheme="minorEastAsia" w:eastAsiaTheme="minorEastAsia" w:hAnsiTheme="minorEastAsia"/>
                <w:sz w:val="24"/>
              </w:rPr>
            </w:pPr>
          </w:p>
        </w:tc>
        <w:tc>
          <w:tcPr>
            <w:tcW w:w="858" w:type="pct"/>
            <w:vAlign w:val="center"/>
          </w:tcPr>
          <w:p w:rsidR="004101D2" w:rsidRDefault="004101D2">
            <w:pPr>
              <w:spacing w:line="460" w:lineRule="exact"/>
              <w:jc w:val="center"/>
              <w:rPr>
                <w:rFonts w:asciiTheme="minorEastAsia" w:eastAsiaTheme="minorEastAsia" w:hAnsiTheme="minorEastAsia"/>
                <w:sz w:val="24"/>
              </w:rPr>
            </w:pPr>
          </w:p>
        </w:tc>
        <w:tc>
          <w:tcPr>
            <w:tcW w:w="941" w:type="pct"/>
            <w:vAlign w:val="center"/>
          </w:tcPr>
          <w:p w:rsidR="004101D2" w:rsidRDefault="004101D2">
            <w:pPr>
              <w:spacing w:line="460" w:lineRule="exact"/>
              <w:jc w:val="center"/>
              <w:rPr>
                <w:rFonts w:asciiTheme="minorEastAsia" w:eastAsiaTheme="minorEastAsia" w:hAnsiTheme="minorEastAsia"/>
                <w:sz w:val="24"/>
              </w:rPr>
            </w:pPr>
          </w:p>
        </w:tc>
        <w:tc>
          <w:tcPr>
            <w:tcW w:w="858" w:type="pct"/>
            <w:vAlign w:val="center"/>
          </w:tcPr>
          <w:p w:rsidR="004101D2" w:rsidRDefault="004101D2">
            <w:pPr>
              <w:spacing w:line="460" w:lineRule="exact"/>
              <w:jc w:val="center"/>
              <w:rPr>
                <w:rFonts w:asciiTheme="minorEastAsia" w:eastAsiaTheme="minorEastAsia" w:hAnsiTheme="minorEastAsia"/>
                <w:sz w:val="24"/>
              </w:rPr>
            </w:pPr>
          </w:p>
        </w:tc>
        <w:tc>
          <w:tcPr>
            <w:tcW w:w="770" w:type="pct"/>
            <w:vAlign w:val="center"/>
          </w:tcPr>
          <w:p w:rsidR="004101D2" w:rsidRDefault="004101D2">
            <w:pPr>
              <w:spacing w:line="460" w:lineRule="exact"/>
              <w:jc w:val="center"/>
              <w:rPr>
                <w:rFonts w:asciiTheme="minorEastAsia" w:eastAsiaTheme="minorEastAsia" w:hAnsiTheme="minorEastAsia"/>
                <w:sz w:val="24"/>
              </w:rPr>
            </w:pPr>
          </w:p>
        </w:tc>
      </w:tr>
      <w:tr w:rsidR="004101D2">
        <w:trPr>
          <w:jc w:val="center"/>
        </w:trPr>
        <w:tc>
          <w:tcPr>
            <w:tcW w:w="572" w:type="pct"/>
            <w:vAlign w:val="center"/>
          </w:tcPr>
          <w:p w:rsidR="004101D2" w:rsidRDefault="004101D2">
            <w:pPr>
              <w:spacing w:line="460" w:lineRule="exact"/>
              <w:jc w:val="center"/>
              <w:rPr>
                <w:rFonts w:asciiTheme="minorEastAsia" w:eastAsiaTheme="minorEastAsia" w:hAnsiTheme="minorEastAsia"/>
                <w:sz w:val="24"/>
              </w:rPr>
            </w:pPr>
          </w:p>
        </w:tc>
        <w:tc>
          <w:tcPr>
            <w:tcW w:w="1001" w:type="pct"/>
            <w:vAlign w:val="center"/>
          </w:tcPr>
          <w:p w:rsidR="004101D2" w:rsidRDefault="004101D2">
            <w:pPr>
              <w:spacing w:line="460" w:lineRule="exact"/>
              <w:jc w:val="center"/>
              <w:rPr>
                <w:rFonts w:asciiTheme="minorEastAsia" w:eastAsiaTheme="minorEastAsia" w:hAnsiTheme="minorEastAsia"/>
                <w:sz w:val="24"/>
              </w:rPr>
            </w:pPr>
          </w:p>
        </w:tc>
        <w:tc>
          <w:tcPr>
            <w:tcW w:w="858" w:type="pct"/>
            <w:vAlign w:val="center"/>
          </w:tcPr>
          <w:p w:rsidR="004101D2" w:rsidRDefault="004101D2">
            <w:pPr>
              <w:spacing w:line="460" w:lineRule="exact"/>
              <w:jc w:val="center"/>
              <w:rPr>
                <w:rFonts w:asciiTheme="minorEastAsia" w:eastAsiaTheme="minorEastAsia" w:hAnsiTheme="minorEastAsia"/>
                <w:sz w:val="24"/>
              </w:rPr>
            </w:pPr>
          </w:p>
        </w:tc>
        <w:tc>
          <w:tcPr>
            <w:tcW w:w="941" w:type="pct"/>
            <w:vAlign w:val="center"/>
          </w:tcPr>
          <w:p w:rsidR="004101D2" w:rsidRDefault="004101D2">
            <w:pPr>
              <w:spacing w:line="460" w:lineRule="exact"/>
              <w:jc w:val="center"/>
              <w:rPr>
                <w:rFonts w:asciiTheme="minorEastAsia" w:eastAsiaTheme="minorEastAsia" w:hAnsiTheme="minorEastAsia"/>
                <w:sz w:val="24"/>
              </w:rPr>
            </w:pPr>
          </w:p>
        </w:tc>
        <w:tc>
          <w:tcPr>
            <w:tcW w:w="858" w:type="pct"/>
            <w:vAlign w:val="center"/>
          </w:tcPr>
          <w:p w:rsidR="004101D2" w:rsidRDefault="004101D2">
            <w:pPr>
              <w:spacing w:line="460" w:lineRule="exact"/>
              <w:jc w:val="center"/>
              <w:rPr>
                <w:rFonts w:asciiTheme="minorEastAsia" w:eastAsiaTheme="minorEastAsia" w:hAnsiTheme="minorEastAsia"/>
                <w:sz w:val="24"/>
              </w:rPr>
            </w:pPr>
          </w:p>
        </w:tc>
        <w:tc>
          <w:tcPr>
            <w:tcW w:w="770" w:type="pct"/>
            <w:vAlign w:val="center"/>
          </w:tcPr>
          <w:p w:rsidR="004101D2" w:rsidRDefault="004101D2">
            <w:pPr>
              <w:spacing w:line="460" w:lineRule="exact"/>
              <w:jc w:val="center"/>
              <w:rPr>
                <w:rFonts w:asciiTheme="minorEastAsia" w:eastAsiaTheme="minorEastAsia" w:hAnsiTheme="minorEastAsia"/>
                <w:sz w:val="24"/>
              </w:rPr>
            </w:pPr>
          </w:p>
        </w:tc>
      </w:tr>
    </w:tbl>
    <w:p w:rsidR="004101D2" w:rsidRDefault="004101D2">
      <w:pPr>
        <w:spacing w:line="360" w:lineRule="auto"/>
        <w:ind w:right="84" w:firstLine="420"/>
        <w:rPr>
          <w:rFonts w:asciiTheme="minorEastAsia" w:eastAsiaTheme="minorEastAsia" w:hAnsiTheme="minorEastAsia"/>
          <w:sz w:val="24"/>
        </w:rPr>
      </w:pPr>
    </w:p>
    <w:p w:rsidR="004101D2" w:rsidRDefault="00771485" w:rsidP="00613D5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4101D2" w:rsidRDefault="00771485" w:rsidP="00613D5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4101D2" w:rsidRDefault="004101D2">
      <w:pPr>
        <w:spacing w:line="360" w:lineRule="auto"/>
        <w:ind w:right="84" w:firstLine="420"/>
        <w:rPr>
          <w:rFonts w:asciiTheme="minorEastAsia" w:eastAsiaTheme="minorEastAsia" w:hAnsiTheme="minorEastAsia"/>
          <w:sz w:val="24"/>
        </w:rPr>
      </w:pPr>
    </w:p>
    <w:p w:rsidR="004101D2" w:rsidRDefault="0077148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4101D2" w:rsidRDefault="00771485" w:rsidP="00613D58">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5</w:t>
      </w:r>
    </w:p>
    <w:p w:rsidR="004101D2" w:rsidRDefault="0077148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开标分项一览表</w:t>
      </w:r>
    </w:p>
    <w:p w:rsidR="004101D2" w:rsidRDefault="004101D2">
      <w:pPr>
        <w:ind w:right="84"/>
        <w:rPr>
          <w:rFonts w:asciiTheme="minorEastAsia" w:eastAsiaTheme="minorEastAsia" w:hAnsiTheme="minorEastAsia"/>
          <w:sz w:val="24"/>
        </w:rPr>
      </w:pPr>
    </w:p>
    <w:p w:rsidR="004101D2" w:rsidRDefault="00771485">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项目名称：</w:t>
      </w:r>
    </w:p>
    <w:p w:rsidR="004101D2" w:rsidRDefault="00771485">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项目编号：</w:t>
      </w:r>
    </w:p>
    <w:p w:rsidR="004101D2" w:rsidRDefault="00771485">
      <w:pPr>
        <w:spacing w:line="460" w:lineRule="exact"/>
        <w:ind w:left="192"/>
        <w:rPr>
          <w:rFonts w:asciiTheme="minorEastAsia" w:eastAsiaTheme="minorEastAsia" w:hAnsiTheme="minorEastAsia"/>
          <w:sz w:val="24"/>
        </w:rPr>
      </w:pPr>
      <w:r>
        <w:rPr>
          <w:rFonts w:asciiTheme="minorEastAsia" w:eastAsiaTheme="minorEastAsia" w:hAnsiTheme="minorEastAsia" w:hint="eastAsia"/>
          <w:sz w:val="24"/>
        </w:rPr>
        <w:t>包号：</w:t>
      </w:r>
    </w:p>
    <w:p w:rsidR="004101D2" w:rsidRDefault="00771485" w:rsidP="00613D58">
      <w:pPr>
        <w:spacing w:line="460" w:lineRule="exact"/>
        <w:ind w:firstLineChars="2900" w:firstLine="6472"/>
        <w:rPr>
          <w:rFonts w:asciiTheme="minorEastAsia" w:eastAsiaTheme="minorEastAsia" w:hAnsiTheme="minorEastAsia"/>
          <w:sz w:val="24"/>
        </w:rPr>
      </w:pPr>
      <w:r>
        <w:rPr>
          <w:rFonts w:asciiTheme="minorEastAsia" w:eastAsiaTheme="minorEastAsia"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4101D2">
        <w:trPr>
          <w:jc w:val="center"/>
        </w:trPr>
        <w:tc>
          <w:tcPr>
            <w:tcW w:w="813" w:type="dxa"/>
            <w:noWrap/>
            <w:vAlign w:val="center"/>
          </w:tcPr>
          <w:p w:rsidR="004101D2" w:rsidRDefault="00771485">
            <w:pPr>
              <w:widowControl/>
              <w:jc w:val="center"/>
              <w:rPr>
                <w:rFonts w:asciiTheme="minorEastAsia" w:eastAsiaTheme="minorEastAsia" w:hAnsiTheme="minorEastAsia"/>
                <w:bCs/>
                <w:kern w:val="0"/>
                <w:sz w:val="24"/>
                <w:szCs w:val="24"/>
              </w:rPr>
            </w:pPr>
            <w:proofErr w:type="gramStart"/>
            <w:r>
              <w:rPr>
                <w:rFonts w:asciiTheme="minorEastAsia" w:eastAsiaTheme="minorEastAsia" w:hAnsiTheme="minorEastAsia"/>
                <w:bCs/>
                <w:kern w:val="0"/>
                <w:sz w:val="24"/>
                <w:szCs w:val="24"/>
              </w:rPr>
              <w:t>项号</w:t>
            </w:r>
            <w:proofErr w:type="gramEnd"/>
          </w:p>
        </w:tc>
        <w:tc>
          <w:tcPr>
            <w:tcW w:w="1348" w:type="dxa"/>
            <w:vAlign w:val="center"/>
          </w:tcPr>
          <w:p w:rsidR="004101D2" w:rsidRDefault="0077148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货物名称</w:t>
            </w:r>
          </w:p>
        </w:tc>
        <w:tc>
          <w:tcPr>
            <w:tcW w:w="716" w:type="dxa"/>
            <w:vAlign w:val="center"/>
          </w:tcPr>
          <w:p w:rsidR="004101D2" w:rsidRDefault="0077148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品牌</w:t>
            </w:r>
          </w:p>
        </w:tc>
        <w:tc>
          <w:tcPr>
            <w:tcW w:w="715" w:type="dxa"/>
            <w:vAlign w:val="center"/>
          </w:tcPr>
          <w:p w:rsidR="004101D2" w:rsidRDefault="0077148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规格型号</w:t>
            </w:r>
          </w:p>
        </w:tc>
        <w:tc>
          <w:tcPr>
            <w:tcW w:w="1230" w:type="dxa"/>
            <w:vAlign w:val="center"/>
          </w:tcPr>
          <w:p w:rsidR="004101D2" w:rsidRDefault="0077148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制造商</w:t>
            </w:r>
          </w:p>
        </w:tc>
        <w:tc>
          <w:tcPr>
            <w:tcW w:w="715" w:type="dxa"/>
            <w:vAlign w:val="center"/>
          </w:tcPr>
          <w:p w:rsidR="004101D2" w:rsidRDefault="0077148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产地</w:t>
            </w:r>
          </w:p>
        </w:tc>
        <w:tc>
          <w:tcPr>
            <w:tcW w:w="1235" w:type="dxa"/>
            <w:vAlign w:val="center"/>
          </w:tcPr>
          <w:p w:rsidR="004101D2" w:rsidRDefault="0077148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商品属性</w:t>
            </w:r>
          </w:p>
        </w:tc>
        <w:tc>
          <w:tcPr>
            <w:tcW w:w="715" w:type="dxa"/>
            <w:vAlign w:val="center"/>
          </w:tcPr>
          <w:p w:rsidR="004101D2" w:rsidRDefault="0077148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单价</w:t>
            </w:r>
          </w:p>
        </w:tc>
        <w:tc>
          <w:tcPr>
            <w:tcW w:w="795" w:type="dxa"/>
            <w:vAlign w:val="center"/>
          </w:tcPr>
          <w:p w:rsidR="004101D2" w:rsidRDefault="0077148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采购数量</w:t>
            </w:r>
          </w:p>
        </w:tc>
        <w:tc>
          <w:tcPr>
            <w:tcW w:w="767" w:type="dxa"/>
            <w:vAlign w:val="center"/>
          </w:tcPr>
          <w:p w:rsidR="004101D2" w:rsidRDefault="0077148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计量单位</w:t>
            </w:r>
          </w:p>
        </w:tc>
        <w:tc>
          <w:tcPr>
            <w:tcW w:w="737" w:type="dxa"/>
            <w:vAlign w:val="center"/>
          </w:tcPr>
          <w:p w:rsidR="004101D2" w:rsidRDefault="0077148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总价</w:t>
            </w:r>
          </w:p>
        </w:tc>
      </w:tr>
      <w:tr w:rsidR="004101D2">
        <w:trPr>
          <w:jc w:val="center"/>
        </w:trPr>
        <w:tc>
          <w:tcPr>
            <w:tcW w:w="813" w:type="dxa"/>
            <w:noWrap/>
            <w:vAlign w:val="center"/>
          </w:tcPr>
          <w:p w:rsidR="004101D2" w:rsidRDefault="004101D2">
            <w:pPr>
              <w:widowControl/>
              <w:jc w:val="center"/>
              <w:rPr>
                <w:rFonts w:asciiTheme="minorEastAsia" w:eastAsiaTheme="minorEastAsia" w:hAnsiTheme="minorEastAsia"/>
                <w:kern w:val="0"/>
                <w:sz w:val="24"/>
                <w:szCs w:val="24"/>
              </w:rPr>
            </w:pPr>
          </w:p>
        </w:tc>
        <w:tc>
          <w:tcPr>
            <w:tcW w:w="1348" w:type="dxa"/>
            <w:noWrap/>
            <w:vAlign w:val="center"/>
          </w:tcPr>
          <w:p w:rsidR="004101D2" w:rsidRDefault="004101D2">
            <w:pPr>
              <w:widowControl/>
              <w:jc w:val="center"/>
              <w:rPr>
                <w:rFonts w:asciiTheme="minorEastAsia" w:eastAsiaTheme="minorEastAsia" w:hAnsiTheme="minorEastAsia"/>
                <w:kern w:val="0"/>
                <w:sz w:val="24"/>
                <w:szCs w:val="24"/>
              </w:rPr>
            </w:pPr>
          </w:p>
        </w:tc>
        <w:tc>
          <w:tcPr>
            <w:tcW w:w="716" w:type="dxa"/>
            <w:noWrap/>
            <w:vAlign w:val="center"/>
          </w:tcPr>
          <w:p w:rsidR="004101D2" w:rsidRDefault="004101D2">
            <w:pPr>
              <w:widowControl/>
              <w:jc w:val="center"/>
              <w:rPr>
                <w:rFonts w:asciiTheme="minorEastAsia" w:eastAsiaTheme="minorEastAsia" w:hAnsiTheme="minorEastAsia"/>
                <w:kern w:val="0"/>
                <w:sz w:val="24"/>
                <w:szCs w:val="24"/>
              </w:rPr>
            </w:pPr>
          </w:p>
        </w:tc>
        <w:tc>
          <w:tcPr>
            <w:tcW w:w="715" w:type="dxa"/>
            <w:noWrap/>
            <w:vAlign w:val="center"/>
          </w:tcPr>
          <w:p w:rsidR="004101D2" w:rsidRDefault="004101D2">
            <w:pPr>
              <w:widowControl/>
              <w:jc w:val="center"/>
              <w:rPr>
                <w:rFonts w:asciiTheme="minorEastAsia" w:eastAsiaTheme="minorEastAsia" w:hAnsiTheme="minorEastAsia"/>
                <w:kern w:val="0"/>
                <w:sz w:val="24"/>
                <w:szCs w:val="24"/>
              </w:rPr>
            </w:pPr>
          </w:p>
        </w:tc>
        <w:tc>
          <w:tcPr>
            <w:tcW w:w="1230" w:type="dxa"/>
            <w:noWrap/>
            <w:vAlign w:val="center"/>
          </w:tcPr>
          <w:p w:rsidR="004101D2" w:rsidRDefault="004101D2">
            <w:pPr>
              <w:widowControl/>
              <w:jc w:val="center"/>
              <w:rPr>
                <w:rFonts w:asciiTheme="minorEastAsia" w:eastAsiaTheme="minorEastAsia" w:hAnsiTheme="minorEastAsia"/>
                <w:kern w:val="0"/>
                <w:sz w:val="24"/>
                <w:szCs w:val="24"/>
              </w:rPr>
            </w:pPr>
          </w:p>
        </w:tc>
        <w:tc>
          <w:tcPr>
            <w:tcW w:w="715" w:type="dxa"/>
            <w:noWrap/>
            <w:vAlign w:val="center"/>
          </w:tcPr>
          <w:p w:rsidR="004101D2" w:rsidRDefault="004101D2">
            <w:pPr>
              <w:widowControl/>
              <w:jc w:val="center"/>
              <w:rPr>
                <w:rFonts w:asciiTheme="minorEastAsia" w:eastAsiaTheme="minorEastAsia" w:hAnsiTheme="minorEastAsia"/>
                <w:kern w:val="0"/>
                <w:sz w:val="24"/>
                <w:szCs w:val="24"/>
              </w:rPr>
            </w:pPr>
          </w:p>
        </w:tc>
        <w:tc>
          <w:tcPr>
            <w:tcW w:w="1235" w:type="dxa"/>
            <w:vAlign w:val="center"/>
          </w:tcPr>
          <w:p w:rsidR="004101D2" w:rsidRDefault="004101D2">
            <w:pPr>
              <w:widowControl/>
              <w:jc w:val="center"/>
              <w:rPr>
                <w:rFonts w:asciiTheme="minorEastAsia" w:eastAsiaTheme="minorEastAsia" w:hAnsiTheme="minorEastAsia"/>
                <w:kern w:val="0"/>
                <w:sz w:val="24"/>
                <w:szCs w:val="18"/>
              </w:rPr>
            </w:pPr>
          </w:p>
        </w:tc>
        <w:tc>
          <w:tcPr>
            <w:tcW w:w="715" w:type="dxa"/>
            <w:vAlign w:val="center"/>
          </w:tcPr>
          <w:p w:rsidR="004101D2" w:rsidRDefault="004101D2">
            <w:pPr>
              <w:widowControl/>
              <w:jc w:val="center"/>
              <w:rPr>
                <w:rFonts w:asciiTheme="minorEastAsia" w:eastAsiaTheme="minorEastAsia" w:hAnsiTheme="minorEastAsia"/>
                <w:kern w:val="0"/>
                <w:sz w:val="24"/>
                <w:szCs w:val="18"/>
              </w:rPr>
            </w:pPr>
          </w:p>
        </w:tc>
        <w:tc>
          <w:tcPr>
            <w:tcW w:w="795" w:type="dxa"/>
            <w:noWrap/>
            <w:vAlign w:val="center"/>
          </w:tcPr>
          <w:p w:rsidR="004101D2" w:rsidRDefault="004101D2">
            <w:pPr>
              <w:widowControl/>
              <w:jc w:val="center"/>
              <w:rPr>
                <w:rFonts w:asciiTheme="minorEastAsia" w:eastAsiaTheme="minorEastAsia" w:hAnsiTheme="minorEastAsia"/>
                <w:kern w:val="0"/>
                <w:sz w:val="24"/>
                <w:szCs w:val="24"/>
              </w:rPr>
            </w:pPr>
          </w:p>
        </w:tc>
        <w:tc>
          <w:tcPr>
            <w:tcW w:w="767" w:type="dxa"/>
            <w:noWrap/>
            <w:vAlign w:val="center"/>
          </w:tcPr>
          <w:p w:rsidR="004101D2" w:rsidRDefault="004101D2">
            <w:pPr>
              <w:widowControl/>
              <w:jc w:val="center"/>
              <w:rPr>
                <w:rFonts w:asciiTheme="minorEastAsia" w:eastAsiaTheme="minorEastAsia" w:hAnsiTheme="minorEastAsia"/>
                <w:kern w:val="0"/>
                <w:sz w:val="24"/>
                <w:szCs w:val="18"/>
              </w:rPr>
            </w:pPr>
          </w:p>
        </w:tc>
        <w:tc>
          <w:tcPr>
            <w:tcW w:w="737" w:type="dxa"/>
            <w:noWrap/>
            <w:vAlign w:val="center"/>
          </w:tcPr>
          <w:p w:rsidR="004101D2" w:rsidRDefault="004101D2">
            <w:pPr>
              <w:widowControl/>
              <w:jc w:val="center"/>
              <w:rPr>
                <w:rFonts w:asciiTheme="minorEastAsia" w:eastAsiaTheme="minorEastAsia" w:hAnsiTheme="minorEastAsia"/>
                <w:kern w:val="0"/>
                <w:sz w:val="24"/>
                <w:szCs w:val="24"/>
              </w:rPr>
            </w:pPr>
          </w:p>
        </w:tc>
      </w:tr>
      <w:tr w:rsidR="004101D2">
        <w:trPr>
          <w:jc w:val="center"/>
        </w:trPr>
        <w:tc>
          <w:tcPr>
            <w:tcW w:w="813" w:type="dxa"/>
            <w:noWrap/>
            <w:vAlign w:val="center"/>
          </w:tcPr>
          <w:p w:rsidR="004101D2" w:rsidRDefault="004101D2">
            <w:pPr>
              <w:widowControl/>
              <w:jc w:val="center"/>
              <w:rPr>
                <w:rFonts w:asciiTheme="minorEastAsia" w:eastAsiaTheme="minorEastAsia" w:hAnsiTheme="minorEastAsia"/>
                <w:kern w:val="0"/>
                <w:sz w:val="24"/>
                <w:szCs w:val="24"/>
              </w:rPr>
            </w:pPr>
          </w:p>
        </w:tc>
        <w:tc>
          <w:tcPr>
            <w:tcW w:w="1348" w:type="dxa"/>
            <w:noWrap/>
            <w:vAlign w:val="center"/>
          </w:tcPr>
          <w:p w:rsidR="004101D2" w:rsidRDefault="004101D2">
            <w:pPr>
              <w:widowControl/>
              <w:jc w:val="center"/>
              <w:rPr>
                <w:rFonts w:asciiTheme="minorEastAsia" w:eastAsiaTheme="minorEastAsia" w:hAnsiTheme="minorEastAsia"/>
                <w:kern w:val="0"/>
                <w:sz w:val="24"/>
                <w:szCs w:val="24"/>
              </w:rPr>
            </w:pPr>
          </w:p>
        </w:tc>
        <w:tc>
          <w:tcPr>
            <w:tcW w:w="716" w:type="dxa"/>
            <w:noWrap/>
            <w:vAlign w:val="center"/>
          </w:tcPr>
          <w:p w:rsidR="004101D2" w:rsidRDefault="004101D2">
            <w:pPr>
              <w:widowControl/>
              <w:jc w:val="center"/>
              <w:rPr>
                <w:rFonts w:asciiTheme="minorEastAsia" w:eastAsiaTheme="minorEastAsia" w:hAnsiTheme="minorEastAsia"/>
                <w:kern w:val="0"/>
                <w:sz w:val="24"/>
                <w:szCs w:val="24"/>
              </w:rPr>
            </w:pPr>
          </w:p>
        </w:tc>
        <w:tc>
          <w:tcPr>
            <w:tcW w:w="715" w:type="dxa"/>
            <w:noWrap/>
            <w:vAlign w:val="center"/>
          </w:tcPr>
          <w:p w:rsidR="004101D2" w:rsidRDefault="004101D2">
            <w:pPr>
              <w:widowControl/>
              <w:jc w:val="center"/>
              <w:rPr>
                <w:rFonts w:asciiTheme="minorEastAsia" w:eastAsiaTheme="minorEastAsia" w:hAnsiTheme="minorEastAsia"/>
                <w:kern w:val="0"/>
                <w:sz w:val="24"/>
                <w:szCs w:val="24"/>
              </w:rPr>
            </w:pPr>
          </w:p>
        </w:tc>
        <w:tc>
          <w:tcPr>
            <w:tcW w:w="1230" w:type="dxa"/>
            <w:noWrap/>
            <w:vAlign w:val="center"/>
          </w:tcPr>
          <w:p w:rsidR="004101D2" w:rsidRDefault="004101D2">
            <w:pPr>
              <w:widowControl/>
              <w:jc w:val="center"/>
              <w:rPr>
                <w:rFonts w:asciiTheme="minorEastAsia" w:eastAsiaTheme="minorEastAsia" w:hAnsiTheme="minorEastAsia"/>
                <w:kern w:val="0"/>
                <w:sz w:val="24"/>
                <w:szCs w:val="24"/>
              </w:rPr>
            </w:pPr>
          </w:p>
        </w:tc>
        <w:tc>
          <w:tcPr>
            <w:tcW w:w="715" w:type="dxa"/>
            <w:noWrap/>
            <w:vAlign w:val="center"/>
          </w:tcPr>
          <w:p w:rsidR="004101D2" w:rsidRDefault="004101D2">
            <w:pPr>
              <w:widowControl/>
              <w:jc w:val="center"/>
              <w:rPr>
                <w:rFonts w:asciiTheme="minorEastAsia" w:eastAsiaTheme="minorEastAsia" w:hAnsiTheme="minorEastAsia"/>
                <w:kern w:val="0"/>
                <w:sz w:val="24"/>
                <w:szCs w:val="24"/>
              </w:rPr>
            </w:pPr>
          </w:p>
        </w:tc>
        <w:tc>
          <w:tcPr>
            <w:tcW w:w="1235" w:type="dxa"/>
            <w:vAlign w:val="center"/>
          </w:tcPr>
          <w:p w:rsidR="004101D2" w:rsidRDefault="004101D2">
            <w:pPr>
              <w:widowControl/>
              <w:jc w:val="center"/>
              <w:rPr>
                <w:rFonts w:asciiTheme="minorEastAsia" w:eastAsiaTheme="minorEastAsia" w:hAnsiTheme="minorEastAsia"/>
                <w:kern w:val="0"/>
                <w:sz w:val="24"/>
                <w:szCs w:val="18"/>
              </w:rPr>
            </w:pPr>
          </w:p>
        </w:tc>
        <w:tc>
          <w:tcPr>
            <w:tcW w:w="715" w:type="dxa"/>
            <w:vAlign w:val="center"/>
          </w:tcPr>
          <w:p w:rsidR="004101D2" w:rsidRDefault="004101D2">
            <w:pPr>
              <w:widowControl/>
              <w:jc w:val="center"/>
              <w:rPr>
                <w:rFonts w:asciiTheme="minorEastAsia" w:eastAsiaTheme="minorEastAsia" w:hAnsiTheme="minorEastAsia"/>
                <w:kern w:val="0"/>
                <w:sz w:val="24"/>
                <w:szCs w:val="18"/>
              </w:rPr>
            </w:pPr>
          </w:p>
        </w:tc>
        <w:tc>
          <w:tcPr>
            <w:tcW w:w="795" w:type="dxa"/>
            <w:noWrap/>
            <w:vAlign w:val="center"/>
          </w:tcPr>
          <w:p w:rsidR="004101D2" w:rsidRDefault="004101D2">
            <w:pPr>
              <w:widowControl/>
              <w:jc w:val="center"/>
              <w:rPr>
                <w:rFonts w:asciiTheme="minorEastAsia" w:eastAsiaTheme="minorEastAsia" w:hAnsiTheme="minorEastAsia"/>
                <w:kern w:val="0"/>
                <w:sz w:val="24"/>
                <w:szCs w:val="24"/>
              </w:rPr>
            </w:pPr>
          </w:p>
        </w:tc>
        <w:tc>
          <w:tcPr>
            <w:tcW w:w="767" w:type="dxa"/>
            <w:noWrap/>
            <w:vAlign w:val="center"/>
          </w:tcPr>
          <w:p w:rsidR="004101D2" w:rsidRDefault="004101D2">
            <w:pPr>
              <w:widowControl/>
              <w:jc w:val="center"/>
              <w:rPr>
                <w:rFonts w:asciiTheme="minorEastAsia" w:eastAsiaTheme="minorEastAsia" w:hAnsiTheme="minorEastAsia"/>
                <w:kern w:val="0"/>
                <w:sz w:val="24"/>
                <w:szCs w:val="24"/>
              </w:rPr>
            </w:pPr>
          </w:p>
        </w:tc>
        <w:tc>
          <w:tcPr>
            <w:tcW w:w="737" w:type="dxa"/>
            <w:noWrap/>
            <w:vAlign w:val="center"/>
          </w:tcPr>
          <w:p w:rsidR="004101D2" w:rsidRDefault="004101D2">
            <w:pPr>
              <w:widowControl/>
              <w:jc w:val="center"/>
              <w:rPr>
                <w:rFonts w:asciiTheme="minorEastAsia" w:eastAsiaTheme="minorEastAsia" w:hAnsiTheme="minorEastAsia"/>
                <w:kern w:val="0"/>
                <w:sz w:val="24"/>
                <w:szCs w:val="24"/>
              </w:rPr>
            </w:pPr>
          </w:p>
        </w:tc>
      </w:tr>
      <w:tr w:rsidR="004101D2">
        <w:trPr>
          <w:jc w:val="center"/>
        </w:trPr>
        <w:tc>
          <w:tcPr>
            <w:tcW w:w="813" w:type="dxa"/>
            <w:noWrap/>
            <w:vAlign w:val="center"/>
          </w:tcPr>
          <w:p w:rsidR="004101D2" w:rsidRDefault="004101D2">
            <w:pPr>
              <w:widowControl/>
              <w:jc w:val="center"/>
              <w:rPr>
                <w:rFonts w:asciiTheme="minorEastAsia" w:eastAsiaTheme="minorEastAsia" w:hAnsiTheme="minorEastAsia"/>
                <w:kern w:val="0"/>
                <w:sz w:val="24"/>
                <w:szCs w:val="24"/>
              </w:rPr>
            </w:pPr>
          </w:p>
        </w:tc>
        <w:tc>
          <w:tcPr>
            <w:tcW w:w="1348" w:type="dxa"/>
            <w:noWrap/>
            <w:vAlign w:val="center"/>
          </w:tcPr>
          <w:p w:rsidR="004101D2" w:rsidRDefault="004101D2">
            <w:pPr>
              <w:widowControl/>
              <w:jc w:val="center"/>
              <w:rPr>
                <w:rFonts w:asciiTheme="minorEastAsia" w:eastAsiaTheme="minorEastAsia" w:hAnsiTheme="minorEastAsia"/>
                <w:kern w:val="0"/>
                <w:sz w:val="24"/>
                <w:szCs w:val="24"/>
              </w:rPr>
            </w:pPr>
          </w:p>
        </w:tc>
        <w:tc>
          <w:tcPr>
            <w:tcW w:w="716" w:type="dxa"/>
            <w:noWrap/>
            <w:vAlign w:val="center"/>
          </w:tcPr>
          <w:p w:rsidR="004101D2" w:rsidRDefault="004101D2">
            <w:pPr>
              <w:widowControl/>
              <w:jc w:val="center"/>
              <w:rPr>
                <w:rFonts w:asciiTheme="minorEastAsia" w:eastAsiaTheme="minorEastAsia" w:hAnsiTheme="minorEastAsia"/>
                <w:kern w:val="0"/>
                <w:sz w:val="24"/>
                <w:szCs w:val="24"/>
              </w:rPr>
            </w:pPr>
          </w:p>
        </w:tc>
        <w:tc>
          <w:tcPr>
            <w:tcW w:w="715" w:type="dxa"/>
            <w:noWrap/>
            <w:vAlign w:val="center"/>
          </w:tcPr>
          <w:p w:rsidR="004101D2" w:rsidRDefault="004101D2">
            <w:pPr>
              <w:widowControl/>
              <w:jc w:val="center"/>
              <w:rPr>
                <w:rFonts w:asciiTheme="minorEastAsia" w:eastAsiaTheme="minorEastAsia" w:hAnsiTheme="minorEastAsia"/>
                <w:kern w:val="0"/>
                <w:sz w:val="24"/>
                <w:szCs w:val="24"/>
              </w:rPr>
            </w:pPr>
          </w:p>
        </w:tc>
        <w:tc>
          <w:tcPr>
            <w:tcW w:w="1230" w:type="dxa"/>
            <w:noWrap/>
            <w:vAlign w:val="center"/>
          </w:tcPr>
          <w:p w:rsidR="004101D2" w:rsidRDefault="004101D2">
            <w:pPr>
              <w:widowControl/>
              <w:jc w:val="center"/>
              <w:rPr>
                <w:rFonts w:asciiTheme="minorEastAsia" w:eastAsiaTheme="minorEastAsia" w:hAnsiTheme="minorEastAsia"/>
                <w:kern w:val="0"/>
                <w:sz w:val="24"/>
                <w:szCs w:val="24"/>
              </w:rPr>
            </w:pPr>
          </w:p>
        </w:tc>
        <w:tc>
          <w:tcPr>
            <w:tcW w:w="715" w:type="dxa"/>
            <w:noWrap/>
            <w:vAlign w:val="center"/>
          </w:tcPr>
          <w:p w:rsidR="004101D2" w:rsidRDefault="004101D2">
            <w:pPr>
              <w:widowControl/>
              <w:jc w:val="center"/>
              <w:rPr>
                <w:rFonts w:asciiTheme="minorEastAsia" w:eastAsiaTheme="minorEastAsia" w:hAnsiTheme="minorEastAsia"/>
                <w:kern w:val="0"/>
                <w:sz w:val="24"/>
                <w:szCs w:val="24"/>
              </w:rPr>
            </w:pPr>
          </w:p>
        </w:tc>
        <w:tc>
          <w:tcPr>
            <w:tcW w:w="1235" w:type="dxa"/>
            <w:vAlign w:val="center"/>
          </w:tcPr>
          <w:p w:rsidR="004101D2" w:rsidRDefault="004101D2">
            <w:pPr>
              <w:widowControl/>
              <w:jc w:val="center"/>
              <w:rPr>
                <w:rFonts w:asciiTheme="minorEastAsia" w:eastAsiaTheme="minorEastAsia" w:hAnsiTheme="minorEastAsia"/>
                <w:kern w:val="0"/>
                <w:sz w:val="24"/>
                <w:szCs w:val="18"/>
              </w:rPr>
            </w:pPr>
          </w:p>
        </w:tc>
        <w:tc>
          <w:tcPr>
            <w:tcW w:w="715" w:type="dxa"/>
            <w:vAlign w:val="center"/>
          </w:tcPr>
          <w:p w:rsidR="004101D2" w:rsidRDefault="004101D2">
            <w:pPr>
              <w:widowControl/>
              <w:jc w:val="center"/>
              <w:rPr>
                <w:rFonts w:asciiTheme="minorEastAsia" w:eastAsiaTheme="minorEastAsia" w:hAnsiTheme="minorEastAsia"/>
                <w:kern w:val="0"/>
                <w:sz w:val="24"/>
                <w:szCs w:val="18"/>
              </w:rPr>
            </w:pPr>
          </w:p>
        </w:tc>
        <w:tc>
          <w:tcPr>
            <w:tcW w:w="795" w:type="dxa"/>
            <w:noWrap/>
            <w:vAlign w:val="center"/>
          </w:tcPr>
          <w:p w:rsidR="004101D2" w:rsidRDefault="004101D2">
            <w:pPr>
              <w:widowControl/>
              <w:jc w:val="center"/>
              <w:rPr>
                <w:rFonts w:asciiTheme="minorEastAsia" w:eastAsiaTheme="minorEastAsia" w:hAnsiTheme="minorEastAsia"/>
                <w:kern w:val="0"/>
                <w:sz w:val="24"/>
                <w:szCs w:val="24"/>
              </w:rPr>
            </w:pPr>
          </w:p>
        </w:tc>
        <w:tc>
          <w:tcPr>
            <w:tcW w:w="767" w:type="dxa"/>
            <w:noWrap/>
            <w:vAlign w:val="center"/>
          </w:tcPr>
          <w:p w:rsidR="004101D2" w:rsidRDefault="004101D2">
            <w:pPr>
              <w:widowControl/>
              <w:jc w:val="center"/>
              <w:rPr>
                <w:rFonts w:asciiTheme="minorEastAsia" w:eastAsiaTheme="minorEastAsia" w:hAnsiTheme="minorEastAsia"/>
                <w:kern w:val="0"/>
                <w:sz w:val="24"/>
                <w:szCs w:val="24"/>
              </w:rPr>
            </w:pPr>
          </w:p>
        </w:tc>
        <w:tc>
          <w:tcPr>
            <w:tcW w:w="737" w:type="dxa"/>
            <w:noWrap/>
            <w:vAlign w:val="center"/>
          </w:tcPr>
          <w:p w:rsidR="004101D2" w:rsidRDefault="004101D2">
            <w:pPr>
              <w:widowControl/>
              <w:jc w:val="center"/>
              <w:rPr>
                <w:rFonts w:asciiTheme="minorEastAsia" w:eastAsiaTheme="minorEastAsia" w:hAnsiTheme="minorEastAsia"/>
                <w:kern w:val="0"/>
                <w:sz w:val="24"/>
                <w:szCs w:val="24"/>
              </w:rPr>
            </w:pPr>
          </w:p>
        </w:tc>
      </w:tr>
      <w:tr w:rsidR="004101D2">
        <w:trPr>
          <w:jc w:val="center"/>
        </w:trPr>
        <w:tc>
          <w:tcPr>
            <w:tcW w:w="813" w:type="dxa"/>
            <w:noWrap/>
            <w:vAlign w:val="center"/>
          </w:tcPr>
          <w:p w:rsidR="004101D2" w:rsidRDefault="004101D2">
            <w:pPr>
              <w:widowControl/>
              <w:jc w:val="center"/>
              <w:rPr>
                <w:rFonts w:asciiTheme="minorEastAsia" w:eastAsiaTheme="minorEastAsia" w:hAnsiTheme="minorEastAsia"/>
                <w:kern w:val="0"/>
                <w:sz w:val="24"/>
                <w:szCs w:val="24"/>
              </w:rPr>
            </w:pPr>
          </w:p>
        </w:tc>
        <w:tc>
          <w:tcPr>
            <w:tcW w:w="1348" w:type="dxa"/>
            <w:noWrap/>
            <w:vAlign w:val="center"/>
          </w:tcPr>
          <w:p w:rsidR="004101D2" w:rsidRDefault="004101D2">
            <w:pPr>
              <w:widowControl/>
              <w:jc w:val="center"/>
              <w:rPr>
                <w:rFonts w:asciiTheme="minorEastAsia" w:eastAsiaTheme="minorEastAsia" w:hAnsiTheme="minorEastAsia"/>
                <w:kern w:val="0"/>
                <w:sz w:val="24"/>
                <w:szCs w:val="24"/>
              </w:rPr>
            </w:pPr>
          </w:p>
        </w:tc>
        <w:tc>
          <w:tcPr>
            <w:tcW w:w="716" w:type="dxa"/>
            <w:noWrap/>
            <w:vAlign w:val="center"/>
          </w:tcPr>
          <w:p w:rsidR="004101D2" w:rsidRDefault="004101D2">
            <w:pPr>
              <w:widowControl/>
              <w:jc w:val="center"/>
              <w:rPr>
                <w:rFonts w:asciiTheme="minorEastAsia" w:eastAsiaTheme="minorEastAsia" w:hAnsiTheme="minorEastAsia"/>
                <w:kern w:val="0"/>
                <w:sz w:val="24"/>
                <w:szCs w:val="24"/>
              </w:rPr>
            </w:pPr>
          </w:p>
        </w:tc>
        <w:tc>
          <w:tcPr>
            <w:tcW w:w="715" w:type="dxa"/>
            <w:noWrap/>
            <w:vAlign w:val="center"/>
          </w:tcPr>
          <w:p w:rsidR="004101D2" w:rsidRDefault="004101D2">
            <w:pPr>
              <w:widowControl/>
              <w:jc w:val="center"/>
              <w:rPr>
                <w:rFonts w:asciiTheme="minorEastAsia" w:eastAsiaTheme="minorEastAsia" w:hAnsiTheme="minorEastAsia"/>
                <w:kern w:val="0"/>
                <w:sz w:val="24"/>
                <w:szCs w:val="24"/>
              </w:rPr>
            </w:pPr>
          </w:p>
        </w:tc>
        <w:tc>
          <w:tcPr>
            <w:tcW w:w="1230" w:type="dxa"/>
            <w:noWrap/>
            <w:vAlign w:val="center"/>
          </w:tcPr>
          <w:p w:rsidR="004101D2" w:rsidRDefault="004101D2">
            <w:pPr>
              <w:widowControl/>
              <w:jc w:val="center"/>
              <w:rPr>
                <w:rFonts w:asciiTheme="minorEastAsia" w:eastAsiaTheme="minorEastAsia" w:hAnsiTheme="minorEastAsia"/>
                <w:kern w:val="0"/>
                <w:sz w:val="24"/>
                <w:szCs w:val="24"/>
              </w:rPr>
            </w:pPr>
          </w:p>
        </w:tc>
        <w:tc>
          <w:tcPr>
            <w:tcW w:w="715" w:type="dxa"/>
            <w:noWrap/>
            <w:vAlign w:val="center"/>
          </w:tcPr>
          <w:p w:rsidR="004101D2" w:rsidRDefault="004101D2">
            <w:pPr>
              <w:widowControl/>
              <w:jc w:val="center"/>
              <w:rPr>
                <w:rFonts w:asciiTheme="minorEastAsia" w:eastAsiaTheme="minorEastAsia" w:hAnsiTheme="minorEastAsia"/>
                <w:kern w:val="0"/>
                <w:sz w:val="24"/>
                <w:szCs w:val="24"/>
              </w:rPr>
            </w:pPr>
          </w:p>
        </w:tc>
        <w:tc>
          <w:tcPr>
            <w:tcW w:w="1235" w:type="dxa"/>
            <w:noWrap/>
            <w:vAlign w:val="center"/>
          </w:tcPr>
          <w:p w:rsidR="004101D2" w:rsidRDefault="004101D2">
            <w:pPr>
              <w:widowControl/>
              <w:jc w:val="center"/>
              <w:rPr>
                <w:rFonts w:asciiTheme="minorEastAsia" w:eastAsiaTheme="minorEastAsia" w:hAnsiTheme="minorEastAsia"/>
                <w:kern w:val="0"/>
                <w:sz w:val="24"/>
                <w:szCs w:val="18"/>
              </w:rPr>
            </w:pPr>
          </w:p>
        </w:tc>
        <w:tc>
          <w:tcPr>
            <w:tcW w:w="715" w:type="dxa"/>
            <w:noWrap/>
            <w:vAlign w:val="center"/>
          </w:tcPr>
          <w:p w:rsidR="004101D2" w:rsidRDefault="004101D2">
            <w:pPr>
              <w:widowControl/>
              <w:jc w:val="center"/>
              <w:rPr>
                <w:rFonts w:asciiTheme="minorEastAsia" w:eastAsiaTheme="minorEastAsia" w:hAnsiTheme="minorEastAsia"/>
                <w:kern w:val="0"/>
                <w:sz w:val="24"/>
                <w:szCs w:val="24"/>
              </w:rPr>
            </w:pPr>
          </w:p>
        </w:tc>
        <w:tc>
          <w:tcPr>
            <w:tcW w:w="795" w:type="dxa"/>
            <w:noWrap/>
            <w:vAlign w:val="center"/>
          </w:tcPr>
          <w:p w:rsidR="004101D2" w:rsidRDefault="004101D2">
            <w:pPr>
              <w:widowControl/>
              <w:jc w:val="center"/>
              <w:rPr>
                <w:rFonts w:asciiTheme="minorEastAsia" w:eastAsiaTheme="minorEastAsia" w:hAnsiTheme="minorEastAsia"/>
                <w:kern w:val="0"/>
                <w:sz w:val="24"/>
                <w:szCs w:val="24"/>
              </w:rPr>
            </w:pPr>
          </w:p>
        </w:tc>
        <w:tc>
          <w:tcPr>
            <w:tcW w:w="767" w:type="dxa"/>
            <w:noWrap/>
            <w:vAlign w:val="center"/>
          </w:tcPr>
          <w:p w:rsidR="004101D2" w:rsidRDefault="004101D2">
            <w:pPr>
              <w:widowControl/>
              <w:jc w:val="center"/>
              <w:rPr>
                <w:rFonts w:asciiTheme="minorEastAsia" w:eastAsiaTheme="minorEastAsia" w:hAnsiTheme="minorEastAsia"/>
                <w:kern w:val="0"/>
                <w:sz w:val="24"/>
                <w:szCs w:val="24"/>
              </w:rPr>
            </w:pPr>
          </w:p>
        </w:tc>
        <w:tc>
          <w:tcPr>
            <w:tcW w:w="737" w:type="dxa"/>
            <w:noWrap/>
            <w:vAlign w:val="center"/>
          </w:tcPr>
          <w:p w:rsidR="004101D2" w:rsidRDefault="004101D2">
            <w:pPr>
              <w:widowControl/>
              <w:jc w:val="center"/>
              <w:rPr>
                <w:rFonts w:asciiTheme="minorEastAsia" w:eastAsiaTheme="minorEastAsia" w:hAnsiTheme="minorEastAsia"/>
                <w:kern w:val="0"/>
                <w:sz w:val="24"/>
                <w:szCs w:val="24"/>
              </w:rPr>
            </w:pPr>
          </w:p>
        </w:tc>
      </w:tr>
      <w:tr w:rsidR="004101D2">
        <w:trPr>
          <w:jc w:val="center"/>
        </w:trPr>
        <w:tc>
          <w:tcPr>
            <w:tcW w:w="813" w:type="dxa"/>
            <w:noWrap/>
            <w:vAlign w:val="center"/>
          </w:tcPr>
          <w:p w:rsidR="004101D2" w:rsidRDefault="004101D2">
            <w:pPr>
              <w:widowControl/>
              <w:jc w:val="center"/>
              <w:rPr>
                <w:rFonts w:asciiTheme="minorEastAsia" w:eastAsiaTheme="minorEastAsia" w:hAnsiTheme="minorEastAsia"/>
                <w:kern w:val="0"/>
                <w:sz w:val="24"/>
                <w:szCs w:val="24"/>
              </w:rPr>
            </w:pPr>
          </w:p>
        </w:tc>
        <w:tc>
          <w:tcPr>
            <w:tcW w:w="1348" w:type="dxa"/>
            <w:noWrap/>
            <w:vAlign w:val="center"/>
          </w:tcPr>
          <w:p w:rsidR="004101D2" w:rsidRDefault="004101D2">
            <w:pPr>
              <w:widowControl/>
              <w:jc w:val="center"/>
              <w:rPr>
                <w:rFonts w:asciiTheme="minorEastAsia" w:eastAsiaTheme="minorEastAsia" w:hAnsiTheme="minorEastAsia"/>
                <w:kern w:val="0"/>
                <w:sz w:val="24"/>
                <w:szCs w:val="24"/>
              </w:rPr>
            </w:pPr>
          </w:p>
        </w:tc>
        <w:tc>
          <w:tcPr>
            <w:tcW w:w="716" w:type="dxa"/>
            <w:noWrap/>
            <w:vAlign w:val="center"/>
          </w:tcPr>
          <w:p w:rsidR="004101D2" w:rsidRDefault="004101D2">
            <w:pPr>
              <w:widowControl/>
              <w:jc w:val="center"/>
              <w:rPr>
                <w:rFonts w:asciiTheme="minorEastAsia" w:eastAsiaTheme="minorEastAsia" w:hAnsiTheme="minorEastAsia"/>
                <w:kern w:val="0"/>
                <w:sz w:val="24"/>
                <w:szCs w:val="24"/>
              </w:rPr>
            </w:pPr>
          </w:p>
        </w:tc>
        <w:tc>
          <w:tcPr>
            <w:tcW w:w="715" w:type="dxa"/>
            <w:noWrap/>
            <w:vAlign w:val="center"/>
          </w:tcPr>
          <w:p w:rsidR="004101D2" w:rsidRDefault="004101D2">
            <w:pPr>
              <w:widowControl/>
              <w:jc w:val="center"/>
              <w:rPr>
                <w:rFonts w:asciiTheme="minorEastAsia" w:eastAsiaTheme="minorEastAsia" w:hAnsiTheme="minorEastAsia"/>
                <w:kern w:val="0"/>
                <w:sz w:val="24"/>
                <w:szCs w:val="24"/>
              </w:rPr>
            </w:pPr>
          </w:p>
        </w:tc>
        <w:tc>
          <w:tcPr>
            <w:tcW w:w="1230" w:type="dxa"/>
            <w:noWrap/>
            <w:vAlign w:val="center"/>
          </w:tcPr>
          <w:p w:rsidR="004101D2" w:rsidRDefault="004101D2">
            <w:pPr>
              <w:widowControl/>
              <w:jc w:val="center"/>
              <w:rPr>
                <w:rFonts w:asciiTheme="minorEastAsia" w:eastAsiaTheme="minorEastAsia" w:hAnsiTheme="minorEastAsia"/>
                <w:kern w:val="0"/>
                <w:sz w:val="24"/>
                <w:szCs w:val="24"/>
              </w:rPr>
            </w:pPr>
          </w:p>
        </w:tc>
        <w:tc>
          <w:tcPr>
            <w:tcW w:w="715" w:type="dxa"/>
            <w:noWrap/>
            <w:vAlign w:val="center"/>
          </w:tcPr>
          <w:p w:rsidR="004101D2" w:rsidRDefault="004101D2">
            <w:pPr>
              <w:widowControl/>
              <w:jc w:val="center"/>
              <w:rPr>
                <w:rFonts w:asciiTheme="minorEastAsia" w:eastAsiaTheme="minorEastAsia" w:hAnsiTheme="minorEastAsia"/>
                <w:kern w:val="0"/>
                <w:sz w:val="24"/>
                <w:szCs w:val="24"/>
              </w:rPr>
            </w:pPr>
          </w:p>
        </w:tc>
        <w:tc>
          <w:tcPr>
            <w:tcW w:w="1235" w:type="dxa"/>
            <w:noWrap/>
            <w:vAlign w:val="center"/>
          </w:tcPr>
          <w:p w:rsidR="004101D2" w:rsidRDefault="004101D2">
            <w:pPr>
              <w:widowControl/>
              <w:jc w:val="center"/>
              <w:rPr>
                <w:rFonts w:asciiTheme="minorEastAsia" w:eastAsiaTheme="minorEastAsia" w:hAnsiTheme="minorEastAsia"/>
                <w:kern w:val="0"/>
                <w:sz w:val="24"/>
                <w:szCs w:val="24"/>
              </w:rPr>
            </w:pPr>
          </w:p>
        </w:tc>
        <w:tc>
          <w:tcPr>
            <w:tcW w:w="715" w:type="dxa"/>
            <w:noWrap/>
            <w:vAlign w:val="center"/>
          </w:tcPr>
          <w:p w:rsidR="004101D2" w:rsidRDefault="004101D2">
            <w:pPr>
              <w:widowControl/>
              <w:jc w:val="center"/>
              <w:rPr>
                <w:rFonts w:asciiTheme="minorEastAsia" w:eastAsiaTheme="minorEastAsia" w:hAnsiTheme="minorEastAsia"/>
                <w:kern w:val="0"/>
                <w:sz w:val="24"/>
                <w:szCs w:val="24"/>
              </w:rPr>
            </w:pPr>
          </w:p>
        </w:tc>
        <w:tc>
          <w:tcPr>
            <w:tcW w:w="795" w:type="dxa"/>
            <w:noWrap/>
            <w:vAlign w:val="center"/>
          </w:tcPr>
          <w:p w:rsidR="004101D2" w:rsidRDefault="004101D2">
            <w:pPr>
              <w:widowControl/>
              <w:jc w:val="center"/>
              <w:rPr>
                <w:rFonts w:asciiTheme="minorEastAsia" w:eastAsiaTheme="minorEastAsia" w:hAnsiTheme="minorEastAsia"/>
                <w:kern w:val="0"/>
                <w:sz w:val="24"/>
                <w:szCs w:val="24"/>
              </w:rPr>
            </w:pPr>
          </w:p>
        </w:tc>
        <w:tc>
          <w:tcPr>
            <w:tcW w:w="767" w:type="dxa"/>
            <w:noWrap/>
            <w:vAlign w:val="center"/>
          </w:tcPr>
          <w:p w:rsidR="004101D2" w:rsidRDefault="004101D2">
            <w:pPr>
              <w:widowControl/>
              <w:jc w:val="center"/>
              <w:rPr>
                <w:rFonts w:asciiTheme="minorEastAsia" w:eastAsiaTheme="minorEastAsia" w:hAnsiTheme="minorEastAsia"/>
                <w:kern w:val="0"/>
                <w:sz w:val="24"/>
                <w:szCs w:val="24"/>
              </w:rPr>
            </w:pPr>
          </w:p>
        </w:tc>
        <w:tc>
          <w:tcPr>
            <w:tcW w:w="737" w:type="dxa"/>
            <w:noWrap/>
            <w:vAlign w:val="center"/>
          </w:tcPr>
          <w:p w:rsidR="004101D2" w:rsidRDefault="004101D2">
            <w:pPr>
              <w:widowControl/>
              <w:jc w:val="center"/>
              <w:rPr>
                <w:rFonts w:asciiTheme="minorEastAsia" w:eastAsiaTheme="minorEastAsia" w:hAnsiTheme="minorEastAsia"/>
                <w:kern w:val="0"/>
                <w:sz w:val="24"/>
                <w:szCs w:val="24"/>
              </w:rPr>
            </w:pPr>
          </w:p>
        </w:tc>
      </w:tr>
      <w:tr w:rsidR="004101D2">
        <w:trPr>
          <w:jc w:val="center"/>
        </w:trPr>
        <w:tc>
          <w:tcPr>
            <w:tcW w:w="813" w:type="dxa"/>
            <w:noWrap/>
            <w:vAlign w:val="center"/>
          </w:tcPr>
          <w:p w:rsidR="004101D2" w:rsidRDefault="004101D2">
            <w:pPr>
              <w:widowControl/>
              <w:jc w:val="center"/>
              <w:rPr>
                <w:rFonts w:asciiTheme="minorEastAsia" w:eastAsiaTheme="minorEastAsia" w:hAnsiTheme="minorEastAsia"/>
                <w:kern w:val="0"/>
                <w:sz w:val="24"/>
                <w:szCs w:val="24"/>
              </w:rPr>
            </w:pPr>
          </w:p>
        </w:tc>
        <w:tc>
          <w:tcPr>
            <w:tcW w:w="1348" w:type="dxa"/>
            <w:noWrap/>
            <w:vAlign w:val="center"/>
          </w:tcPr>
          <w:p w:rsidR="004101D2" w:rsidRDefault="004101D2">
            <w:pPr>
              <w:widowControl/>
              <w:jc w:val="center"/>
              <w:rPr>
                <w:rFonts w:asciiTheme="minorEastAsia" w:eastAsiaTheme="minorEastAsia" w:hAnsiTheme="minorEastAsia"/>
                <w:kern w:val="0"/>
                <w:sz w:val="24"/>
                <w:szCs w:val="24"/>
              </w:rPr>
            </w:pPr>
          </w:p>
        </w:tc>
        <w:tc>
          <w:tcPr>
            <w:tcW w:w="716" w:type="dxa"/>
            <w:noWrap/>
            <w:vAlign w:val="center"/>
          </w:tcPr>
          <w:p w:rsidR="004101D2" w:rsidRDefault="004101D2">
            <w:pPr>
              <w:widowControl/>
              <w:jc w:val="center"/>
              <w:rPr>
                <w:rFonts w:asciiTheme="minorEastAsia" w:eastAsiaTheme="minorEastAsia" w:hAnsiTheme="minorEastAsia"/>
                <w:kern w:val="0"/>
                <w:sz w:val="24"/>
                <w:szCs w:val="24"/>
              </w:rPr>
            </w:pPr>
          </w:p>
        </w:tc>
        <w:tc>
          <w:tcPr>
            <w:tcW w:w="715" w:type="dxa"/>
            <w:noWrap/>
            <w:vAlign w:val="center"/>
          </w:tcPr>
          <w:p w:rsidR="004101D2" w:rsidRDefault="004101D2">
            <w:pPr>
              <w:widowControl/>
              <w:jc w:val="center"/>
              <w:rPr>
                <w:rFonts w:asciiTheme="minorEastAsia" w:eastAsiaTheme="minorEastAsia" w:hAnsiTheme="minorEastAsia"/>
                <w:kern w:val="0"/>
                <w:sz w:val="24"/>
                <w:szCs w:val="24"/>
              </w:rPr>
            </w:pPr>
          </w:p>
        </w:tc>
        <w:tc>
          <w:tcPr>
            <w:tcW w:w="1230" w:type="dxa"/>
            <w:noWrap/>
            <w:vAlign w:val="center"/>
          </w:tcPr>
          <w:p w:rsidR="004101D2" w:rsidRDefault="004101D2">
            <w:pPr>
              <w:widowControl/>
              <w:jc w:val="center"/>
              <w:rPr>
                <w:rFonts w:asciiTheme="minorEastAsia" w:eastAsiaTheme="minorEastAsia" w:hAnsiTheme="minorEastAsia"/>
                <w:kern w:val="0"/>
                <w:sz w:val="24"/>
                <w:szCs w:val="24"/>
              </w:rPr>
            </w:pPr>
          </w:p>
        </w:tc>
        <w:tc>
          <w:tcPr>
            <w:tcW w:w="715" w:type="dxa"/>
            <w:noWrap/>
            <w:vAlign w:val="center"/>
          </w:tcPr>
          <w:p w:rsidR="004101D2" w:rsidRDefault="004101D2">
            <w:pPr>
              <w:widowControl/>
              <w:jc w:val="center"/>
              <w:rPr>
                <w:rFonts w:asciiTheme="minorEastAsia" w:eastAsiaTheme="minorEastAsia" w:hAnsiTheme="minorEastAsia"/>
                <w:kern w:val="0"/>
                <w:sz w:val="24"/>
                <w:szCs w:val="24"/>
              </w:rPr>
            </w:pPr>
          </w:p>
        </w:tc>
        <w:tc>
          <w:tcPr>
            <w:tcW w:w="1235" w:type="dxa"/>
            <w:noWrap/>
            <w:vAlign w:val="center"/>
          </w:tcPr>
          <w:p w:rsidR="004101D2" w:rsidRDefault="004101D2">
            <w:pPr>
              <w:widowControl/>
              <w:jc w:val="center"/>
              <w:rPr>
                <w:rFonts w:asciiTheme="minorEastAsia" w:eastAsiaTheme="minorEastAsia" w:hAnsiTheme="minorEastAsia"/>
                <w:kern w:val="0"/>
                <w:sz w:val="24"/>
                <w:szCs w:val="24"/>
              </w:rPr>
            </w:pPr>
          </w:p>
        </w:tc>
        <w:tc>
          <w:tcPr>
            <w:tcW w:w="715" w:type="dxa"/>
            <w:noWrap/>
            <w:vAlign w:val="center"/>
          </w:tcPr>
          <w:p w:rsidR="004101D2" w:rsidRDefault="004101D2">
            <w:pPr>
              <w:widowControl/>
              <w:jc w:val="center"/>
              <w:rPr>
                <w:rFonts w:asciiTheme="minorEastAsia" w:eastAsiaTheme="minorEastAsia" w:hAnsiTheme="minorEastAsia"/>
                <w:kern w:val="0"/>
                <w:sz w:val="24"/>
                <w:szCs w:val="24"/>
              </w:rPr>
            </w:pPr>
          </w:p>
        </w:tc>
        <w:tc>
          <w:tcPr>
            <w:tcW w:w="795" w:type="dxa"/>
            <w:noWrap/>
            <w:vAlign w:val="center"/>
          </w:tcPr>
          <w:p w:rsidR="004101D2" w:rsidRDefault="004101D2">
            <w:pPr>
              <w:widowControl/>
              <w:jc w:val="center"/>
              <w:rPr>
                <w:rFonts w:asciiTheme="minorEastAsia" w:eastAsiaTheme="minorEastAsia" w:hAnsiTheme="minorEastAsia"/>
                <w:kern w:val="0"/>
                <w:sz w:val="24"/>
                <w:szCs w:val="24"/>
              </w:rPr>
            </w:pPr>
          </w:p>
        </w:tc>
        <w:tc>
          <w:tcPr>
            <w:tcW w:w="767" w:type="dxa"/>
            <w:noWrap/>
            <w:vAlign w:val="center"/>
          </w:tcPr>
          <w:p w:rsidR="004101D2" w:rsidRDefault="004101D2">
            <w:pPr>
              <w:widowControl/>
              <w:jc w:val="center"/>
              <w:rPr>
                <w:rFonts w:asciiTheme="minorEastAsia" w:eastAsiaTheme="minorEastAsia" w:hAnsiTheme="minorEastAsia"/>
                <w:kern w:val="0"/>
                <w:sz w:val="24"/>
                <w:szCs w:val="24"/>
              </w:rPr>
            </w:pPr>
          </w:p>
        </w:tc>
        <w:tc>
          <w:tcPr>
            <w:tcW w:w="737" w:type="dxa"/>
            <w:noWrap/>
            <w:vAlign w:val="center"/>
          </w:tcPr>
          <w:p w:rsidR="004101D2" w:rsidRDefault="004101D2">
            <w:pPr>
              <w:widowControl/>
              <w:jc w:val="center"/>
              <w:rPr>
                <w:rFonts w:asciiTheme="minorEastAsia" w:eastAsiaTheme="minorEastAsia" w:hAnsiTheme="minorEastAsia"/>
                <w:kern w:val="0"/>
                <w:sz w:val="24"/>
                <w:szCs w:val="24"/>
              </w:rPr>
            </w:pPr>
          </w:p>
        </w:tc>
      </w:tr>
      <w:tr w:rsidR="004101D2">
        <w:trPr>
          <w:jc w:val="center"/>
        </w:trPr>
        <w:tc>
          <w:tcPr>
            <w:tcW w:w="813" w:type="dxa"/>
            <w:noWrap/>
            <w:vAlign w:val="center"/>
          </w:tcPr>
          <w:p w:rsidR="004101D2" w:rsidRDefault="004101D2">
            <w:pPr>
              <w:widowControl/>
              <w:jc w:val="center"/>
              <w:rPr>
                <w:rFonts w:asciiTheme="minorEastAsia" w:eastAsiaTheme="minorEastAsia" w:hAnsiTheme="minorEastAsia"/>
                <w:kern w:val="0"/>
                <w:sz w:val="24"/>
                <w:szCs w:val="24"/>
              </w:rPr>
            </w:pPr>
          </w:p>
        </w:tc>
        <w:tc>
          <w:tcPr>
            <w:tcW w:w="1348" w:type="dxa"/>
            <w:noWrap/>
            <w:vAlign w:val="center"/>
          </w:tcPr>
          <w:p w:rsidR="004101D2" w:rsidRDefault="004101D2">
            <w:pPr>
              <w:widowControl/>
              <w:jc w:val="center"/>
              <w:rPr>
                <w:rFonts w:asciiTheme="minorEastAsia" w:eastAsiaTheme="minorEastAsia" w:hAnsiTheme="minorEastAsia"/>
                <w:kern w:val="0"/>
                <w:sz w:val="24"/>
                <w:szCs w:val="24"/>
              </w:rPr>
            </w:pPr>
          </w:p>
        </w:tc>
        <w:tc>
          <w:tcPr>
            <w:tcW w:w="716" w:type="dxa"/>
            <w:noWrap/>
            <w:vAlign w:val="center"/>
          </w:tcPr>
          <w:p w:rsidR="004101D2" w:rsidRDefault="004101D2">
            <w:pPr>
              <w:widowControl/>
              <w:jc w:val="center"/>
              <w:rPr>
                <w:rFonts w:asciiTheme="minorEastAsia" w:eastAsiaTheme="minorEastAsia" w:hAnsiTheme="minorEastAsia"/>
                <w:kern w:val="0"/>
                <w:sz w:val="24"/>
                <w:szCs w:val="24"/>
              </w:rPr>
            </w:pPr>
          </w:p>
        </w:tc>
        <w:tc>
          <w:tcPr>
            <w:tcW w:w="715" w:type="dxa"/>
            <w:noWrap/>
            <w:vAlign w:val="center"/>
          </w:tcPr>
          <w:p w:rsidR="004101D2" w:rsidRDefault="004101D2">
            <w:pPr>
              <w:widowControl/>
              <w:jc w:val="center"/>
              <w:rPr>
                <w:rFonts w:asciiTheme="minorEastAsia" w:eastAsiaTheme="minorEastAsia" w:hAnsiTheme="minorEastAsia"/>
                <w:kern w:val="0"/>
                <w:sz w:val="24"/>
                <w:szCs w:val="24"/>
              </w:rPr>
            </w:pPr>
          </w:p>
        </w:tc>
        <w:tc>
          <w:tcPr>
            <w:tcW w:w="1230" w:type="dxa"/>
            <w:noWrap/>
            <w:vAlign w:val="center"/>
          </w:tcPr>
          <w:p w:rsidR="004101D2" w:rsidRDefault="004101D2">
            <w:pPr>
              <w:widowControl/>
              <w:jc w:val="center"/>
              <w:rPr>
                <w:rFonts w:asciiTheme="minorEastAsia" w:eastAsiaTheme="minorEastAsia" w:hAnsiTheme="minorEastAsia"/>
                <w:kern w:val="0"/>
                <w:sz w:val="24"/>
                <w:szCs w:val="24"/>
              </w:rPr>
            </w:pPr>
          </w:p>
        </w:tc>
        <w:tc>
          <w:tcPr>
            <w:tcW w:w="715" w:type="dxa"/>
            <w:noWrap/>
            <w:vAlign w:val="center"/>
          </w:tcPr>
          <w:p w:rsidR="004101D2" w:rsidRDefault="004101D2">
            <w:pPr>
              <w:widowControl/>
              <w:jc w:val="center"/>
              <w:rPr>
                <w:rFonts w:asciiTheme="minorEastAsia" w:eastAsiaTheme="minorEastAsia" w:hAnsiTheme="minorEastAsia"/>
                <w:kern w:val="0"/>
                <w:sz w:val="24"/>
                <w:szCs w:val="24"/>
              </w:rPr>
            </w:pPr>
          </w:p>
        </w:tc>
        <w:tc>
          <w:tcPr>
            <w:tcW w:w="1235" w:type="dxa"/>
            <w:noWrap/>
            <w:vAlign w:val="center"/>
          </w:tcPr>
          <w:p w:rsidR="004101D2" w:rsidRDefault="004101D2">
            <w:pPr>
              <w:widowControl/>
              <w:jc w:val="center"/>
              <w:rPr>
                <w:rFonts w:asciiTheme="minorEastAsia" w:eastAsiaTheme="minorEastAsia" w:hAnsiTheme="minorEastAsia"/>
                <w:kern w:val="0"/>
                <w:sz w:val="24"/>
                <w:szCs w:val="24"/>
              </w:rPr>
            </w:pPr>
          </w:p>
        </w:tc>
        <w:tc>
          <w:tcPr>
            <w:tcW w:w="715" w:type="dxa"/>
            <w:noWrap/>
            <w:vAlign w:val="center"/>
          </w:tcPr>
          <w:p w:rsidR="004101D2" w:rsidRDefault="004101D2">
            <w:pPr>
              <w:widowControl/>
              <w:jc w:val="center"/>
              <w:rPr>
                <w:rFonts w:asciiTheme="minorEastAsia" w:eastAsiaTheme="minorEastAsia" w:hAnsiTheme="minorEastAsia"/>
                <w:kern w:val="0"/>
                <w:sz w:val="24"/>
                <w:szCs w:val="24"/>
              </w:rPr>
            </w:pPr>
          </w:p>
        </w:tc>
        <w:tc>
          <w:tcPr>
            <w:tcW w:w="795" w:type="dxa"/>
            <w:noWrap/>
            <w:vAlign w:val="center"/>
          </w:tcPr>
          <w:p w:rsidR="004101D2" w:rsidRDefault="004101D2">
            <w:pPr>
              <w:widowControl/>
              <w:jc w:val="center"/>
              <w:rPr>
                <w:rFonts w:asciiTheme="minorEastAsia" w:eastAsiaTheme="minorEastAsia" w:hAnsiTheme="minorEastAsia"/>
                <w:kern w:val="0"/>
                <w:sz w:val="24"/>
                <w:szCs w:val="24"/>
              </w:rPr>
            </w:pPr>
          </w:p>
        </w:tc>
        <w:tc>
          <w:tcPr>
            <w:tcW w:w="767" w:type="dxa"/>
            <w:noWrap/>
            <w:vAlign w:val="center"/>
          </w:tcPr>
          <w:p w:rsidR="004101D2" w:rsidRDefault="004101D2">
            <w:pPr>
              <w:widowControl/>
              <w:jc w:val="center"/>
              <w:rPr>
                <w:rFonts w:asciiTheme="minorEastAsia" w:eastAsiaTheme="minorEastAsia" w:hAnsiTheme="minorEastAsia"/>
                <w:kern w:val="0"/>
                <w:sz w:val="24"/>
                <w:szCs w:val="24"/>
              </w:rPr>
            </w:pPr>
          </w:p>
        </w:tc>
        <w:tc>
          <w:tcPr>
            <w:tcW w:w="737" w:type="dxa"/>
            <w:noWrap/>
            <w:vAlign w:val="center"/>
          </w:tcPr>
          <w:p w:rsidR="004101D2" w:rsidRDefault="004101D2">
            <w:pPr>
              <w:widowControl/>
              <w:jc w:val="center"/>
              <w:rPr>
                <w:rFonts w:asciiTheme="minorEastAsia" w:eastAsiaTheme="minorEastAsia" w:hAnsiTheme="minorEastAsia"/>
                <w:kern w:val="0"/>
                <w:sz w:val="24"/>
                <w:szCs w:val="24"/>
              </w:rPr>
            </w:pPr>
          </w:p>
        </w:tc>
      </w:tr>
    </w:tbl>
    <w:p w:rsidR="004101D2" w:rsidRDefault="00771485">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注：</w:t>
      </w:r>
    </w:p>
    <w:p w:rsidR="004101D2" w:rsidRDefault="00771485">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1. 商品属性应在“环保产品”、“节能、节水产品”、“自主知识产权产品”、“无”四个选择项中选择填写。</w:t>
      </w:r>
    </w:p>
    <w:p w:rsidR="004101D2" w:rsidRDefault="00771485">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2. 开标分项一览表中应列明开标一览表中每项的分项内容。</w:t>
      </w:r>
    </w:p>
    <w:p w:rsidR="004101D2" w:rsidRDefault="00771485">
      <w:pPr>
        <w:spacing w:line="360" w:lineRule="auto"/>
        <w:ind w:left="181"/>
        <w:rPr>
          <w:rFonts w:asciiTheme="minorEastAsia" w:eastAsiaTheme="minorEastAsia" w:hAnsiTheme="minorEastAsia"/>
          <w:sz w:val="24"/>
          <w:szCs w:val="24"/>
        </w:rPr>
      </w:pPr>
      <w:r>
        <w:rPr>
          <w:rFonts w:asciiTheme="minorEastAsia" w:eastAsiaTheme="minorEastAsia" w:hAnsiTheme="minorEastAsia" w:hint="eastAsia"/>
          <w:sz w:val="24"/>
          <w:szCs w:val="24"/>
        </w:rPr>
        <w:t>3. 如国产产品，产地精确到省级行政区域。如进口产品，产地精确到国家。</w:t>
      </w:r>
    </w:p>
    <w:p w:rsidR="004101D2" w:rsidRDefault="004101D2">
      <w:pPr>
        <w:spacing w:line="360" w:lineRule="auto"/>
        <w:ind w:left="181"/>
        <w:rPr>
          <w:rFonts w:asciiTheme="minorEastAsia" w:eastAsiaTheme="minorEastAsia" w:hAnsiTheme="minorEastAsia"/>
          <w:sz w:val="24"/>
          <w:szCs w:val="24"/>
        </w:rPr>
      </w:pPr>
    </w:p>
    <w:p w:rsidR="004101D2" w:rsidRDefault="00771485" w:rsidP="00613D5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4101D2" w:rsidRDefault="00771485" w:rsidP="00613D5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r>
        <w:rPr>
          <w:rFonts w:asciiTheme="minorEastAsia" w:eastAsiaTheme="minorEastAsia" w:hAnsiTheme="minorEastAsia"/>
          <w:sz w:val="24"/>
        </w:rPr>
        <w:br w:type="page"/>
      </w:r>
    </w:p>
    <w:p w:rsidR="004101D2" w:rsidRDefault="00771485" w:rsidP="00613D58">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6</w:t>
      </w:r>
      <w:r>
        <w:rPr>
          <w:rFonts w:asciiTheme="minorEastAsia" w:eastAsiaTheme="minorEastAsia" w:hAnsiTheme="minorEastAsia"/>
          <w:sz w:val="24"/>
        </w:rPr>
        <w:t>-1</w:t>
      </w:r>
    </w:p>
    <w:p w:rsidR="004101D2" w:rsidRDefault="0077148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商务要求点对点应答表</w:t>
      </w:r>
    </w:p>
    <w:p w:rsidR="004101D2" w:rsidRDefault="004101D2">
      <w:pPr>
        <w:spacing w:line="460" w:lineRule="exact"/>
        <w:rPr>
          <w:rFonts w:asciiTheme="minorEastAsia" w:eastAsiaTheme="minorEastAsia" w:hAnsiTheme="minorEastAsia"/>
          <w:sz w:val="24"/>
        </w:rPr>
      </w:pPr>
    </w:p>
    <w:p w:rsidR="004101D2" w:rsidRDefault="00771485">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4101D2" w:rsidRDefault="00771485">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4101D2" w:rsidRDefault="00771485">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4101D2" w:rsidRDefault="004101D2">
      <w:pPr>
        <w:spacing w:line="460" w:lineRule="exact"/>
        <w:rPr>
          <w:rFonts w:asciiTheme="minorEastAsia" w:eastAsiaTheme="minorEastAsia" w:hAnsiTheme="minorEastAsia"/>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4101D2">
        <w:trPr>
          <w:jc w:val="center"/>
        </w:trPr>
        <w:tc>
          <w:tcPr>
            <w:tcW w:w="1080"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2500"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979"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偏离说明</w:t>
            </w:r>
          </w:p>
        </w:tc>
        <w:tc>
          <w:tcPr>
            <w:tcW w:w="1241"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备注</w:t>
            </w:r>
          </w:p>
        </w:tc>
      </w:tr>
      <w:tr w:rsidR="004101D2">
        <w:trPr>
          <w:jc w:val="center"/>
        </w:trPr>
        <w:tc>
          <w:tcPr>
            <w:tcW w:w="9480" w:type="dxa"/>
            <w:gridSpan w:val="5"/>
            <w:shd w:val="clear" w:color="auto" w:fill="auto"/>
            <w:vAlign w:val="center"/>
          </w:tcPr>
          <w:p w:rsidR="004101D2" w:rsidRDefault="0077148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一</w:t>
            </w:r>
            <w:r>
              <w:rPr>
                <w:rFonts w:asciiTheme="minorEastAsia" w:eastAsiaTheme="minorEastAsia" w:hAnsiTheme="minorEastAsia"/>
                <w:kern w:val="0"/>
                <w:sz w:val="24"/>
                <w:szCs w:val="21"/>
              </w:rPr>
              <w:t>）报价要求</w:t>
            </w:r>
          </w:p>
        </w:tc>
      </w:tr>
      <w:tr w:rsidR="004101D2">
        <w:trPr>
          <w:jc w:val="center"/>
        </w:trPr>
        <w:tc>
          <w:tcPr>
            <w:tcW w:w="1080"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4101D2" w:rsidRDefault="004101D2">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4101D2" w:rsidRDefault="004101D2">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4101D2" w:rsidRDefault="004101D2">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4101D2" w:rsidRDefault="004101D2">
            <w:pPr>
              <w:widowControl/>
              <w:snapToGrid w:val="0"/>
              <w:jc w:val="left"/>
              <w:rPr>
                <w:rFonts w:asciiTheme="minorEastAsia" w:eastAsiaTheme="minorEastAsia" w:hAnsiTheme="minorEastAsia"/>
                <w:kern w:val="0"/>
                <w:sz w:val="24"/>
                <w:szCs w:val="21"/>
              </w:rPr>
            </w:pPr>
          </w:p>
        </w:tc>
      </w:tr>
      <w:tr w:rsidR="004101D2">
        <w:trPr>
          <w:jc w:val="center"/>
        </w:trPr>
        <w:tc>
          <w:tcPr>
            <w:tcW w:w="1080"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4101D2" w:rsidRDefault="004101D2">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4101D2" w:rsidRDefault="004101D2">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4101D2" w:rsidRDefault="004101D2">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4101D2" w:rsidRDefault="004101D2">
            <w:pPr>
              <w:widowControl/>
              <w:snapToGrid w:val="0"/>
              <w:jc w:val="left"/>
              <w:rPr>
                <w:rFonts w:asciiTheme="minorEastAsia" w:eastAsiaTheme="minorEastAsia" w:hAnsiTheme="minorEastAsia"/>
                <w:kern w:val="0"/>
                <w:sz w:val="24"/>
                <w:szCs w:val="21"/>
              </w:rPr>
            </w:pPr>
          </w:p>
        </w:tc>
      </w:tr>
      <w:tr w:rsidR="004101D2">
        <w:trPr>
          <w:jc w:val="center"/>
        </w:trPr>
        <w:tc>
          <w:tcPr>
            <w:tcW w:w="9480" w:type="dxa"/>
            <w:gridSpan w:val="5"/>
            <w:shd w:val="clear" w:color="auto" w:fill="auto"/>
            <w:vAlign w:val="center"/>
          </w:tcPr>
          <w:p w:rsidR="004101D2" w:rsidRDefault="0077148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（二）服务要求</w:t>
            </w:r>
          </w:p>
        </w:tc>
      </w:tr>
      <w:tr w:rsidR="004101D2">
        <w:trPr>
          <w:jc w:val="center"/>
        </w:trPr>
        <w:tc>
          <w:tcPr>
            <w:tcW w:w="1080"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4101D2" w:rsidRDefault="004101D2">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4101D2" w:rsidRDefault="004101D2">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4101D2" w:rsidRDefault="004101D2">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4101D2" w:rsidRDefault="004101D2">
            <w:pPr>
              <w:widowControl/>
              <w:snapToGrid w:val="0"/>
              <w:jc w:val="left"/>
              <w:rPr>
                <w:rFonts w:asciiTheme="minorEastAsia" w:eastAsiaTheme="minorEastAsia" w:hAnsiTheme="minorEastAsia"/>
                <w:kern w:val="0"/>
                <w:sz w:val="24"/>
                <w:szCs w:val="21"/>
              </w:rPr>
            </w:pPr>
          </w:p>
        </w:tc>
      </w:tr>
      <w:tr w:rsidR="004101D2">
        <w:trPr>
          <w:jc w:val="center"/>
        </w:trPr>
        <w:tc>
          <w:tcPr>
            <w:tcW w:w="1080"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4101D2" w:rsidRDefault="004101D2">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4101D2" w:rsidRDefault="004101D2">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4101D2" w:rsidRDefault="004101D2">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4101D2" w:rsidRDefault="004101D2">
            <w:pPr>
              <w:widowControl/>
              <w:snapToGrid w:val="0"/>
              <w:jc w:val="left"/>
              <w:rPr>
                <w:rFonts w:asciiTheme="minorEastAsia" w:eastAsiaTheme="minorEastAsia" w:hAnsiTheme="minorEastAsia"/>
                <w:kern w:val="0"/>
                <w:sz w:val="24"/>
                <w:szCs w:val="21"/>
              </w:rPr>
            </w:pPr>
          </w:p>
        </w:tc>
      </w:tr>
      <w:tr w:rsidR="004101D2">
        <w:trPr>
          <w:jc w:val="center"/>
        </w:trPr>
        <w:tc>
          <w:tcPr>
            <w:tcW w:w="9480" w:type="dxa"/>
            <w:gridSpan w:val="5"/>
            <w:shd w:val="clear" w:color="auto" w:fill="auto"/>
            <w:vAlign w:val="center"/>
          </w:tcPr>
          <w:p w:rsidR="004101D2" w:rsidRDefault="0077148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（三）交货要求</w:t>
            </w:r>
          </w:p>
        </w:tc>
      </w:tr>
      <w:tr w:rsidR="004101D2">
        <w:trPr>
          <w:jc w:val="center"/>
        </w:trPr>
        <w:tc>
          <w:tcPr>
            <w:tcW w:w="1080"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4101D2" w:rsidRDefault="004101D2">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4101D2" w:rsidRDefault="004101D2">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4101D2" w:rsidRDefault="004101D2">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4101D2" w:rsidRDefault="004101D2">
            <w:pPr>
              <w:widowControl/>
              <w:snapToGrid w:val="0"/>
              <w:jc w:val="left"/>
              <w:rPr>
                <w:rFonts w:asciiTheme="minorEastAsia" w:eastAsiaTheme="minorEastAsia" w:hAnsiTheme="minorEastAsia"/>
                <w:kern w:val="0"/>
                <w:sz w:val="24"/>
                <w:szCs w:val="21"/>
              </w:rPr>
            </w:pPr>
          </w:p>
        </w:tc>
      </w:tr>
      <w:tr w:rsidR="004101D2">
        <w:trPr>
          <w:jc w:val="center"/>
        </w:trPr>
        <w:tc>
          <w:tcPr>
            <w:tcW w:w="9480" w:type="dxa"/>
            <w:gridSpan w:val="5"/>
            <w:shd w:val="clear" w:color="auto" w:fill="auto"/>
            <w:vAlign w:val="center"/>
          </w:tcPr>
          <w:p w:rsidR="004101D2" w:rsidRDefault="0077148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四</w:t>
            </w:r>
            <w:r>
              <w:rPr>
                <w:rFonts w:asciiTheme="minorEastAsia" w:eastAsiaTheme="minorEastAsia" w:hAnsiTheme="minorEastAsia"/>
                <w:kern w:val="0"/>
                <w:sz w:val="24"/>
                <w:szCs w:val="21"/>
              </w:rPr>
              <w:t>）付款方式</w:t>
            </w:r>
          </w:p>
        </w:tc>
      </w:tr>
      <w:tr w:rsidR="004101D2">
        <w:trPr>
          <w:jc w:val="center"/>
        </w:trPr>
        <w:tc>
          <w:tcPr>
            <w:tcW w:w="1080"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4101D2" w:rsidRDefault="004101D2">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4101D2" w:rsidRDefault="004101D2">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4101D2" w:rsidRDefault="004101D2">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4101D2" w:rsidRDefault="004101D2">
            <w:pPr>
              <w:widowControl/>
              <w:snapToGrid w:val="0"/>
              <w:jc w:val="left"/>
              <w:rPr>
                <w:rFonts w:asciiTheme="minorEastAsia" w:eastAsiaTheme="minorEastAsia" w:hAnsiTheme="minorEastAsia"/>
                <w:kern w:val="0"/>
                <w:sz w:val="24"/>
                <w:szCs w:val="21"/>
              </w:rPr>
            </w:pPr>
          </w:p>
        </w:tc>
      </w:tr>
      <w:tr w:rsidR="004101D2">
        <w:trPr>
          <w:jc w:val="center"/>
        </w:trPr>
        <w:tc>
          <w:tcPr>
            <w:tcW w:w="9480" w:type="dxa"/>
            <w:gridSpan w:val="5"/>
            <w:shd w:val="clear" w:color="auto" w:fill="auto"/>
            <w:vAlign w:val="center"/>
          </w:tcPr>
          <w:p w:rsidR="004101D2" w:rsidRDefault="0077148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五</w:t>
            </w:r>
            <w:r>
              <w:rPr>
                <w:rFonts w:asciiTheme="minorEastAsia" w:eastAsiaTheme="minorEastAsia" w:hAnsiTheme="minorEastAsia"/>
                <w:kern w:val="0"/>
                <w:sz w:val="24"/>
                <w:szCs w:val="21"/>
              </w:rPr>
              <w:t>）投标保证金和履约保证金</w:t>
            </w:r>
          </w:p>
        </w:tc>
      </w:tr>
      <w:tr w:rsidR="004101D2">
        <w:trPr>
          <w:jc w:val="center"/>
        </w:trPr>
        <w:tc>
          <w:tcPr>
            <w:tcW w:w="1080"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4101D2" w:rsidRDefault="004101D2">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4101D2" w:rsidRDefault="004101D2">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4101D2" w:rsidRDefault="004101D2">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4101D2" w:rsidRDefault="004101D2">
            <w:pPr>
              <w:widowControl/>
              <w:snapToGrid w:val="0"/>
              <w:jc w:val="left"/>
              <w:rPr>
                <w:rFonts w:asciiTheme="minorEastAsia" w:eastAsiaTheme="minorEastAsia" w:hAnsiTheme="minorEastAsia"/>
                <w:kern w:val="0"/>
                <w:sz w:val="24"/>
                <w:szCs w:val="21"/>
              </w:rPr>
            </w:pPr>
          </w:p>
        </w:tc>
      </w:tr>
      <w:tr w:rsidR="004101D2">
        <w:trPr>
          <w:jc w:val="center"/>
        </w:trPr>
        <w:tc>
          <w:tcPr>
            <w:tcW w:w="9480" w:type="dxa"/>
            <w:gridSpan w:val="5"/>
            <w:shd w:val="clear" w:color="auto" w:fill="auto"/>
            <w:vAlign w:val="center"/>
          </w:tcPr>
          <w:p w:rsidR="004101D2" w:rsidRDefault="0077148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（六）验收方法及标准</w:t>
            </w:r>
          </w:p>
        </w:tc>
      </w:tr>
      <w:tr w:rsidR="004101D2">
        <w:trPr>
          <w:jc w:val="center"/>
        </w:trPr>
        <w:tc>
          <w:tcPr>
            <w:tcW w:w="1080"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4101D2" w:rsidRDefault="004101D2">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4101D2" w:rsidRDefault="004101D2">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4101D2" w:rsidRDefault="004101D2">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4101D2" w:rsidRDefault="004101D2">
            <w:pPr>
              <w:widowControl/>
              <w:snapToGrid w:val="0"/>
              <w:jc w:val="left"/>
              <w:rPr>
                <w:rFonts w:asciiTheme="minorEastAsia" w:eastAsiaTheme="minorEastAsia" w:hAnsiTheme="minorEastAsia"/>
                <w:kern w:val="0"/>
                <w:sz w:val="24"/>
                <w:szCs w:val="21"/>
              </w:rPr>
            </w:pPr>
          </w:p>
        </w:tc>
      </w:tr>
    </w:tbl>
    <w:p w:rsidR="004101D2" w:rsidRDefault="00771485">
      <w:pPr>
        <w:spacing w:line="620" w:lineRule="exact"/>
        <w:rPr>
          <w:rFonts w:asciiTheme="minorEastAsia" w:eastAsiaTheme="minorEastAsia" w:hAnsiTheme="minorEastAsia"/>
          <w:sz w:val="24"/>
        </w:rPr>
      </w:pPr>
      <w:r>
        <w:rPr>
          <w:rFonts w:asciiTheme="minorEastAsia" w:eastAsiaTheme="minorEastAsia" w:hAnsiTheme="minorEastAsia"/>
          <w:sz w:val="24"/>
        </w:rPr>
        <w:t>注：</w:t>
      </w:r>
    </w:p>
    <w:p w:rsidR="004101D2" w:rsidRDefault="00771485">
      <w:pPr>
        <w:spacing w:line="360" w:lineRule="auto"/>
        <w:rPr>
          <w:rFonts w:asciiTheme="minorEastAsia" w:eastAsiaTheme="minorEastAsia" w:hAnsiTheme="minorEastAsia"/>
          <w:sz w:val="24"/>
        </w:rPr>
      </w:pPr>
      <w:r>
        <w:rPr>
          <w:rFonts w:asciiTheme="minorEastAsia" w:eastAsiaTheme="minorEastAsia" w:hAnsiTheme="minorEastAsia"/>
          <w:sz w:val="24"/>
        </w:rPr>
        <w:t xml:space="preserve">1. </w:t>
      </w:r>
      <w:proofErr w:type="gramStart"/>
      <w:r>
        <w:rPr>
          <w:rFonts w:asciiTheme="minorEastAsia" w:eastAsiaTheme="minorEastAsia" w:hAnsiTheme="minorEastAsia"/>
          <w:sz w:val="24"/>
        </w:rPr>
        <w:t>不</w:t>
      </w:r>
      <w:proofErr w:type="gramEnd"/>
      <w:r>
        <w:rPr>
          <w:rFonts w:asciiTheme="minorEastAsia" w:eastAsiaTheme="minorEastAsia" w:hAnsiTheme="minorEastAsia"/>
          <w:sz w:val="24"/>
        </w:rPr>
        <w:t>如实填写偏离情况的投标文件将视为虚假材料。</w:t>
      </w:r>
    </w:p>
    <w:p w:rsidR="004101D2" w:rsidRDefault="00771485">
      <w:pPr>
        <w:spacing w:line="360" w:lineRule="auto"/>
        <w:rPr>
          <w:rFonts w:asciiTheme="minorEastAsia" w:eastAsiaTheme="minorEastAsia" w:hAnsiTheme="minorEastAsia"/>
          <w:sz w:val="24"/>
        </w:rPr>
      </w:pPr>
      <w:r>
        <w:rPr>
          <w:rFonts w:asciiTheme="minorEastAsia" w:eastAsiaTheme="minorEastAsia" w:hAnsiTheme="minorEastAsia"/>
          <w:sz w:val="24"/>
        </w:rPr>
        <w:t>2. 招标要求指招标文件中规定的具体要求，投标</w:t>
      </w:r>
      <w:proofErr w:type="gramStart"/>
      <w:r>
        <w:rPr>
          <w:rFonts w:asciiTheme="minorEastAsia" w:eastAsiaTheme="minorEastAsia" w:hAnsiTheme="minorEastAsia"/>
          <w:sz w:val="24"/>
        </w:rPr>
        <w:t>应答指</w:t>
      </w:r>
      <w:proofErr w:type="gramEnd"/>
      <w:r>
        <w:rPr>
          <w:rFonts w:asciiTheme="minorEastAsia" w:eastAsiaTheme="minorEastAsia" w:hAnsiTheme="minorEastAsia" w:hint="eastAsia"/>
          <w:sz w:val="24"/>
        </w:rPr>
        <w:t>投标文件</w:t>
      </w:r>
      <w:r>
        <w:rPr>
          <w:rFonts w:asciiTheme="minorEastAsia" w:eastAsiaTheme="minorEastAsia" w:hAnsiTheme="minorEastAsia"/>
          <w:sz w:val="24"/>
        </w:rPr>
        <w:t>的</w:t>
      </w:r>
      <w:r>
        <w:rPr>
          <w:rFonts w:asciiTheme="minorEastAsia" w:eastAsiaTheme="minorEastAsia" w:hAnsiTheme="minorEastAsia" w:hint="eastAsia"/>
          <w:sz w:val="24"/>
        </w:rPr>
        <w:t>具体内容</w:t>
      </w:r>
      <w:r>
        <w:rPr>
          <w:rFonts w:asciiTheme="minorEastAsia" w:eastAsiaTheme="minorEastAsia" w:hAnsiTheme="minorEastAsia"/>
          <w:sz w:val="24"/>
        </w:rPr>
        <w:t>。</w:t>
      </w:r>
    </w:p>
    <w:p w:rsidR="004101D2" w:rsidRDefault="00771485">
      <w:pPr>
        <w:spacing w:line="360" w:lineRule="auto"/>
        <w:rPr>
          <w:rFonts w:asciiTheme="minorEastAsia" w:eastAsiaTheme="minorEastAsia" w:hAnsiTheme="minorEastAsia"/>
          <w:sz w:val="24"/>
        </w:rPr>
      </w:pPr>
      <w:r>
        <w:rPr>
          <w:rFonts w:asciiTheme="minorEastAsia" w:eastAsiaTheme="minorEastAsia" w:hAnsiTheme="minorEastAsia"/>
          <w:sz w:val="24"/>
        </w:rPr>
        <w:t>4. 偏离说明指招标要求与投标应答之间的不同之处。</w:t>
      </w:r>
    </w:p>
    <w:p w:rsidR="004101D2" w:rsidRDefault="004101D2">
      <w:pPr>
        <w:spacing w:line="360" w:lineRule="auto"/>
        <w:rPr>
          <w:rFonts w:asciiTheme="minorEastAsia" w:eastAsiaTheme="minorEastAsia" w:hAnsiTheme="minorEastAsia"/>
          <w:sz w:val="24"/>
        </w:rPr>
      </w:pPr>
    </w:p>
    <w:p w:rsidR="004101D2" w:rsidRDefault="00771485" w:rsidP="00613D5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4101D2" w:rsidRDefault="00771485" w:rsidP="00613D5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4101D2" w:rsidRDefault="00771485" w:rsidP="00613D58">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br w:type="page"/>
      </w:r>
      <w:r>
        <w:rPr>
          <w:rFonts w:asciiTheme="minorEastAsia" w:eastAsiaTheme="minorEastAsia" w:hAnsiTheme="minorEastAsia"/>
          <w:sz w:val="24"/>
        </w:rPr>
        <w:lastRenderedPageBreak/>
        <w:t>附件</w:t>
      </w:r>
      <w:r>
        <w:rPr>
          <w:rFonts w:asciiTheme="minorEastAsia" w:eastAsiaTheme="minorEastAsia" w:hAnsiTheme="minorEastAsia" w:hint="eastAsia"/>
          <w:sz w:val="24"/>
        </w:rPr>
        <w:t>6</w:t>
      </w:r>
      <w:r>
        <w:rPr>
          <w:rFonts w:asciiTheme="minorEastAsia" w:eastAsiaTheme="minorEastAsia" w:hAnsiTheme="minorEastAsia"/>
          <w:sz w:val="24"/>
        </w:rPr>
        <w:t>-2</w:t>
      </w:r>
    </w:p>
    <w:p w:rsidR="004101D2" w:rsidRDefault="0077148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技术要求点对点应答表</w:t>
      </w:r>
    </w:p>
    <w:p w:rsidR="004101D2" w:rsidRDefault="00771485">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4101D2" w:rsidRDefault="00771485">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4101D2" w:rsidRDefault="00771485">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4101D2" w:rsidRDefault="004101D2">
      <w:pPr>
        <w:spacing w:line="460" w:lineRule="exact"/>
        <w:rPr>
          <w:rFonts w:asciiTheme="minorEastAsia" w:eastAsiaTheme="minorEastAsia" w:hAnsiTheme="minorEastAsia"/>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4101D2">
        <w:trPr>
          <w:tblHeader/>
          <w:jc w:val="center"/>
        </w:trPr>
        <w:tc>
          <w:tcPr>
            <w:tcW w:w="9807" w:type="dxa"/>
            <w:gridSpan w:val="7"/>
            <w:shd w:val="clear" w:color="auto" w:fill="auto"/>
            <w:vAlign w:val="center"/>
          </w:tcPr>
          <w:p w:rsidR="004101D2" w:rsidRDefault="00771485">
            <w:pPr>
              <w:widowControl/>
              <w:snapToGrid w:val="0"/>
              <w:rPr>
                <w:rFonts w:asciiTheme="minorEastAsia" w:eastAsiaTheme="minorEastAsia" w:hAnsiTheme="minorEastAsia"/>
                <w:b/>
                <w:kern w:val="0"/>
                <w:sz w:val="24"/>
                <w:szCs w:val="21"/>
              </w:rPr>
            </w:pPr>
            <w:r>
              <w:rPr>
                <w:rFonts w:asciiTheme="minorEastAsia" w:eastAsiaTheme="minorEastAsia" w:hAnsiTheme="minorEastAsia" w:hint="eastAsia"/>
                <w:b/>
                <w:kern w:val="0"/>
                <w:sz w:val="24"/>
                <w:szCs w:val="21"/>
              </w:rPr>
              <w:t>招标文件第二部分技术要求</w:t>
            </w:r>
          </w:p>
        </w:tc>
      </w:tr>
      <w:tr w:rsidR="004101D2">
        <w:trPr>
          <w:tblHeader/>
          <w:jc w:val="center"/>
        </w:trPr>
        <w:tc>
          <w:tcPr>
            <w:tcW w:w="843"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3680" w:type="dxa"/>
            <w:gridSpan w:val="3"/>
            <w:shd w:val="clear" w:color="auto" w:fill="auto"/>
            <w:vAlign w:val="center"/>
          </w:tcPr>
          <w:p w:rsidR="004101D2" w:rsidRDefault="0077148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289"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偏离说明</w:t>
            </w:r>
          </w:p>
        </w:tc>
        <w:tc>
          <w:tcPr>
            <w:tcW w:w="1315"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备注</w:t>
            </w:r>
          </w:p>
        </w:tc>
      </w:tr>
      <w:tr w:rsidR="004101D2">
        <w:trPr>
          <w:jc w:val="center"/>
        </w:trPr>
        <w:tc>
          <w:tcPr>
            <w:tcW w:w="843"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1</w:t>
            </w:r>
          </w:p>
        </w:tc>
        <w:tc>
          <w:tcPr>
            <w:tcW w:w="3680" w:type="dxa"/>
            <w:gridSpan w:val="3"/>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r>
      <w:tr w:rsidR="004101D2">
        <w:trPr>
          <w:jc w:val="center"/>
        </w:trPr>
        <w:tc>
          <w:tcPr>
            <w:tcW w:w="843"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2</w:t>
            </w:r>
          </w:p>
        </w:tc>
        <w:tc>
          <w:tcPr>
            <w:tcW w:w="3680" w:type="dxa"/>
            <w:gridSpan w:val="3"/>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r>
      <w:tr w:rsidR="004101D2">
        <w:trPr>
          <w:jc w:val="center"/>
        </w:trPr>
        <w:tc>
          <w:tcPr>
            <w:tcW w:w="843"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3</w:t>
            </w:r>
          </w:p>
        </w:tc>
        <w:tc>
          <w:tcPr>
            <w:tcW w:w="3680" w:type="dxa"/>
            <w:gridSpan w:val="3"/>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r>
      <w:tr w:rsidR="004101D2">
        <w:trPr>
          <w:jc w:val="center"/>
        </w:trPr>
        <w:tc>
          <w:tcPr>
            <w:tcW w:w="843"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w:t>
            </w:r>
          </w:p>
        </w:tc>
        <w:tc>
          <w:tcPr>
            <w:tcW w:w="3680" w:type="dxa"/>
            <w:gridSpan w:val="3"/>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r>
      <w:tr w:rsidR="004101D2">
        <w:trPr>
          <w:jc w:val="center"/>
        </w:trPr>
        <w:tc>
          <w:tcPr>
            <w:tcW w:w="9807" w:type="dxa"/>
            <w:gridSpan w:val="7"/>
            <w:shd w:val="clear" w:color="auto" w:fill="auto"/>
            <w:vAlign w:val="center"/>
          </w:tcPr>
          <w:p w:rsidR="004101D2" w:rsidRDefault="00771485">
            <w:pPr>
              <w:widowControl/>
              <w:snapToGrid w:val="0"/>
              <w:rPr>
                <w:rFonts w:asciiTheme="minorEastAsia" w:eastAsiaTheme="minorEastAsia" w:hAnsiTheme="minorEastAsia"/>
                <w:b/>
                <w:kern w:val="0"/>
                <w:sz w:val="24"/>
                <w:szCs w:val="21"/>
              </w:rPr>
            </w:pPr>
            <w:r>
              <w:rPr>
                <w:rFonts w:asciiTheme="minorEastAsia" w:eastAsiaTheme="minorEastAsia" w:hAnsiTheme="minorEastAsia"/>
                <w:b/>
                <w:kern w:val="0"/>
                <w:sz w:val="24"/>
                <w:szCs w:val="21"/>
              </w:rPr>
              <w:t>项目需求书（项目需求书要求须逐条应答）</w:t>
            </w:r>
          </w:p>
        </w:tc>
      </w:tr>
      <w:tr w:rsidR="004101D2">
        <w:trPr>
          <w:jc w:val="center"/>
        </w:trPr>
        <w:tc>
          <w:tcPr>
            <w:tcW w:w="843"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1039"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采购项名称</w:t>
            </w:r>
          </w:p>
        </w:tc>
        <w:tc>
          <w:tcPr>
            <w:tcW w:w="851" w:type="dxa"/>
            <w:shd w:val="clear" w:color="auto" w:fill="auto"/>
            <w:vAlign w:val="center"/>
          </w:tcPr>
          <w:p w:rsidR="004101D2" w:rsidRDefault="00771485">
            <w:pPr>
              <w:snapToGrid w:val="0"/>
              <w:jc w:val="center"/>
              <w:rPr>
                <w:rFonts w:asciiTheme="minorEastAsia" w:eastAsiaTheme="minorEastAsia" w:hAnsiTheme="minorEastAsia" w:cs="宋体"/>
                <w:kern w:val="0"/>
                <w:sz w:val="24"/>
              </w:rPr>
            </w:pPr>
            <w:r>
              <w:rPr>
                <w:rFonts w:asciiTheme="minorEastAsia" w:eastAsiaTheme="minorEastAsia" w:hAnsiTheme="minorEastAsia" w:cs="宋体" w:hint="eastAsia"/>
                <w:kern w:val="0"/>
                <w:sz w:val="24"/>
              </w:rPr>
              <w:t>条款</w:t>
            </w:r>
          </w:p>
          <w:p w:rsidR="004101D2" w:rsidRDefault="00771485">
            <w:pPr>
              <w:snapToGrid w:val="0"/>
              <w:jc w:val="center"/>
              <w:rPr>
                <w:rFonts w:asciiTheme="minorEastAsia" w:eastAsiaTheme="minorEastAsia" w:hAnsiTheme="minorEastAsia"/>
                <w:kern w:val="0"/>
                <w:sz w:val="24"/>
                <w:szCs w:val="21"/>
              </w:rPr>
            </w:pPr>
            <w:r>
              <w:rPr>
                <w:rFonts w:asciiTheme="minorEastAsia" w:eastAsiaTheme="minorEastAsia" w:hAnsiTheme="minorEastAsia" w:cs="宋体" w:hint="eastAsia"/>
                <w:kern w:val="0"/>
                <w:sz w:val="24"/>
              </w:rPr>
              <w:t>序号</w:t>
            </w:r>
          </w:p>
        </w:tc>
        <w:tc>
          <w:tcPr>
            <w:tcW w:w="1790" w:type="dxa"/>
            <w:shd w:val="clear" w:color="auto" w:fill="auto"/>
            <w:vAlign w:val="center"/>
          </w:tcPr>
          <w:p w:rsidR="004101D2" w:rsidRDefault="00771485">
            <w:pPr>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289"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w:t>
            </w:r>
          </w:p>
          <w:p w:rsidR="004101D2" w:rsidRDefault="0077148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说明</w:t>
            </w:r>
          </w:p>
        </w:tc>
        <w:tc>
          <w:tcPr>
            <w:tcW w:w="1315" w:type="dxa"/>
            <w:shd w:val="clear" w:color="auto" w:fill="auto"/>
            <w:vAlign w:val="center"/>
          </w:tcPr>
          <w:p w:rsidR="004101D2" w:rsidRDefault="0077148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技术支撑材料所在页码</w:t>
            </w:r>
          </w:p>
        </w:tc>
      </w:tr>
      <w:tr w:rsidR="004101D2">
        <w:trPr>
          <w:jc w:val="center"/>
        </w:trPr>
        <w:tc>
          <w:tcPr>
            <w:tcW w:w="843"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c>
          <w:tcPr>
            <w:tcW w:w="1039"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c>
          <w:tcPr>
            <w:tcW w:w="851"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c>
          <w:tcPr>
            <w:tcW w:w="1790"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r>
      <w:tr w:rsidR="004101D2">
        <w:trPr>
          <w:jc w:val="center"/>
        </w:trPr>
        <w:tc>
          <w:tcPr>
            <w:tcW w:w="843"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c>
          <w:tcPr>
            <w:tcW w:w="1039"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c>
          <w:tcPr>
            <w:tcW w:w="851"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c>
          <w:tcPr>
            <w:tcW w:w="1790"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4101D2" w:rsidRDefault="004101D2">
            <w:pPr>
              <w:widowControl/>
              <w:snapToGrid w:val="0"/>
              <w:jc w:val="center"/>
              <w:rPr>
                <w:rFonts w:asciiTheme="minorEastAsia" w:eastAsiaTheme="minorEastAsia" w:hAnsiTheme="minorEastAsia"/>
                <w:kern w:val="0"/>
                <w:sz w:val="24"/>
                <w:szCs w:val="21"/>
              </w:rPr>
            </w:pPr>
          </w:p>
        </w:tc>
      </w:tr>
    </w:tbl>
    <w:p w:rsidR="004101D2" w:rsidRDefault="00771485">
      <w:pPr>
        <w:snapToGrid w:val="0"/>
        <w:spacing w:line="480" w:lineRule="exact"/>
        <w:rPr>
          <w:rFonts w:asciiTheme="minorEastAsia" w:eastAsiaTheme="minorEastAsia" w:hAnsiTheme="minorEastAsia"/>
          <w:sz w:val="24"/>
        </w:rPr>
      </w:pPr>
      <w:r>
        <w:rPr>
          <w:rFonts w:asciiTheme="minorEastAsia" w:eastAsiaTheme="minorEastAsia" w:hAnsiTheme="minorEastAsia"/>
          <w:sz w:val="24"/>
        </w:rPr>
        <w:t>注：</w:t>
      </w:r>
    </w:p>
    <w:p w:rsidR="004101D2" w:rsidRDefault="00771485">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4101D2" w:rsidRDefault="00771485">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4101D2" w:rsidRDefault="00771485">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4101D2" w:rsidRDefault="00771485">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4101D2" w:rsidRDefault="004101D2">
      <w:pPr>
        <w:snapToGrid w:val="0"/>
        <w:spacing w:line="480" w:lineRule="exact"/>
        <w:rPr>
          <w:rFonts w:asciiTheme="minorEastAsia" w:eastAsiaTheme="minorEastAsia" w:hAnsiTheme="minorEastAsia"/>
          <w:kern w:val="0"/>
          <w:sz w:val="24"/>
        </w:rPr>
      </w:pPr>
    </w:p>
    <w:p w:rsidR="004101D2" w:rsidRDefault="00771485" w:rsidP="00613D58">
      <w:pPr>
        <w:snapToGrid w:val="0"/>
        <w:spacing w:line="480" w:lineRule="exact"/>
        <w:ind w:firstLineChars="1695" w:firstLine="3783"/>
        <w:rPr>
          <w:rFonts w:asciiTheme="minorEastAsia" w:eastAsiaTheme="minorEastAsia" w:hAnsiTheme="minorEastAsia"/>
          <w:sz w:val="24"/>
        </w:rPr>
      </w:pPr>
      <w:r>
        <w:rPr>
          <w:rFonts w:asciiTheme="minorEastAsia" w:eastAsiaTheme="minorEastAsia" w:hAnsiTheme="minorEastAsia"/>
          <w:sz w:val="24"/>
        </w:rPr>
        <w:t>投标人名称：</w:t>
      </w:r>
    </w:p>
    <w:p w:rsidR="004101D2" w:rsidRDefault="00771485" w:rsidP="00613D5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4101D2" w:rsidRDefault="00771485" w:rsidP="00613D58">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br w:type="page"/>
      </w:r>
      <w:r>
        <w:rPr>
          <w:rFonts w:asciiTheme="minorEastAsia" w:eastAsiaTheme="minorEastAsia" w:hAnsiTheme="minorEastAsia"/>
          <w:sz w:val="24"/>
        </w:rPr>
        <w:lastRenderedPageBreak/>
        <w:t>附件</w:t>
      </w:r>
      <w:r>
        <w:rPr>
          <w:rFonts w:asciiTheme="minorEastAsia" w:eastAsiaTheme="minorEastAsia" w:hAnsiTheme="minorEastAsia" w:hint="eastAsia"/>
          <w:sz w:val="24"/>
        </w:rPr>
        <w:t>7</w:t>
      </w:r>
    </w:p>
    <w:p w:rsidR="004101D2" w:rsidRDefault="0077148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业绩</w:t>
      </w:r>
    </w:p>
    <w:p w:rsidR="004101D2" w:rsidRDefault="004101D2">
      <w:pPr>
        <w:spacing w:line="460" w:lineRule="exact"/>
        <w:ind w:left="192"/>
        <w:rPr>
          <w:rFonts w:asciiTheme="minorEastAsia" w:eastAsiaTheme="minorEastAsia" w:hAnsiTheme="minorEastAsia"/>
          <w:sz w:val="24"/>
        </w:rPr>
      </w:pPr>
    </w:p>
    <w:p w:rsidR="004101D2" w:rsidRDefault="00771485">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4101D2" w:rsidRDefault="00771485">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4101D2" w:rsidRDefault="00771485">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4101D2" w:rsidRDefault="004101D2">
      <w:pPr>
        <w:spacing w:line="460" w:lineRule="exact"/>
        <w:ind w:left="192"/>
        <w:rPr>
          <w:rFonts w:asciiTheme="minorEastAsia" w:eastAsiaTheme="minorEastAsia" w:hAnsiTheme="minorEastAsia"/>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4101D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101D2" w:rsidRDefault="00771485">
            <w:pPr>
              <w:snapToGrid w:val="0"/>
              <w:jc w:val="center"/>
              <w:rPr>
                <w:rFonts w:asciiTheme="minorEastAsia" w:eastAsiaTheme="minorEastAsia" w:hAnsiTheme="minorEastAsia"/>
                <w:sz w:val="24"/>
              </w:rPr>
            </w:pPr>
            <w:r>
              <w:rPr>
                <w:rFonts w:asciiTheme="minorEastAsia" w:eastAsiaTheme="minorEastAsia"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4101D2" w:rsidRDefault="00771485">
            <w:pPr>
              <w:snapToGrid w:val="0"/>
              <w:jc w:val="center"/>
              <w:rPr>
                <w:rFonts w:asciiTheme="minorEastAsia" w:eastAsiaTheme="minorEastAsia" w:hAnsiTheme="minorEastAsia"/>
                <w:sz w:val="24"/>
              </w:rPr>
            </w:pPr>
            <w:r>
              <w:rPr>
                <w:rFonts w:asciiTheme="minorEastAsia" w:eastAsiaTheme="minorEastAsia"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4101D2" w:rsidRDefault="00771485">
            <w:pPr>
              <w:snapToGrid w:val="0"/>
              <w:jc w:val="center"/>
              <w:rPr>
                <w:rFonts w:asciiTheme="minorEastAsia" w:eastAsiaTheme="minorEastAsia" w:hAnsiTheme="minorEastAsia"/>
                <w:sz w:val="24"/>
              </w:rPr>
            </w:pPr>
            <w:r>
              <w:rPr>
                <w:rFonts w:asciiTheme="minorEastAsia" w:eastAsiaTheme="minorEastAsia"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4101D2" w:rsidRDefault="00771485">
            <w:pPr>
              <w:snapToGrid w:val="0"/>
              <w:jc w:val="center"/>
              <w:rPr>
                <w:rFonts w:asciiTheme="minorEastAsia" w:eastAsiaTheme="minorEastAsia" w:hAnsiTheme="minorEastAsia"/>
                <w:sz w:val="24"/>
              </w:rPr>
            </w:pPr>
            <w:r>
              <w:rPr>
                <w:rFonts w:asciiTheme="minorEastAsia" w:eastAsiaTheme="minorEastAsia"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4101D2" w:rsidRDefault="00771485">
            <w:pPr>
              <w:snapToGrid w:val="0"/>
              <w:jc w:val="center"/>
              <w:rPr>
                <w:rFonts w:asciiTheme="minorEastAsia" w:eastAsiaTheme="minorEastAsia" w:hAnsiTheme="minorEastAsia"/>
                <w:sz w:val="24"/>
              </w:rPr>
            </w:pPr>
            <w:r>
              <w:rPr>
                <w:rFonts w:asciiTheme="minorEastAsia" w:eastAsiaTheme="minorEastAsia" w:hAnsiTheme="minorEastAsia" w:hint="eastAsia"/>
                <w:sz w:val="24"/>
              </w:rPr>
              <w:t>用户</w:t>
            </w:r>
            <w:r>
              <w:rPr>
                <w:rFonts w:asciiTheme="minorEastAsia" w:eastAsiaTheme="minorEastAsia"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4101D2" w:rsidRDefault="00771485">
            <w:pPr>
              <w:snapToGrid w:val="0"/>
              <w:jc w:val="center"/>
              <w:rPr>
                <w:rFonts w:asciiTheme="minorEastAsia" w:eastAsiaTheme="minorEastAsia" w:hAnsiTheme="minorEastAsia"/>
                <w:sz w:val="24"/>
              </w:rPr>
            </w:pPr>
            <w:r>
              <w:rPr>
                <w:rFonts w:asciiTheme="minorEastAsia" w:eastAsiaTheme="minorEastAsia"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4101D2" w:rsidRDefault="00771485">
            <w:pPr>
              <w:snapToGrid w:val="0"/>
              <w:jc w:val="center"/>
              <w:rPr>
                <w:rFonts w:asciiTheme="minorEastAsia" w:eastAsiaTheme="minorEastAsia" w:hAnsiTheme="minorEastAsia"/>
                <w:sz w:val="24"/>
              </w:rPr>
            </w:pPr>
            <w:r>
              <w:rPr>
                <w:rFonts w:asciiTheme="minorEastAsia" w:eastAsiaTheme="minorEastAsia"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4101D2" w:rsidRDefault="00771485">
            <w:pPr>
              <w:snapToGrid w:val="0"/>
              <w:jc w:val="center"/>
              <w:rPr>
                <w:rFonts w:asciiTheme="minorEastAsia" w:eastAsiaTheme="minorEastAsia" w:hAnsiTheme="minorEastAsia"/>
                <w:sz w:val="24"/>
              </w:rPr>
            </w:pPr>
            <w:r>
              <w:rPr>
                <w:rFonts w:asciiTheme="minorEastAsia" w:eastAsiaTheme="minorEastAsia" w:hAnsiTheme="minorEastAsia" w:hint="eastAsia"/>
                <w:color w:val="000000"/>
                <w:sz w:val="24"/>
              </w:rPr>
              <w:t>用户盖章的</w:t>
            </w:r>
            <w:proofErr w:type="gramStart"/>
            <w:r>
              <w:rPr>
                <w:rFonts w:asciiTheme="minorEastAsia" w:eastAsiaTheme="minorEastAsia" w:hAnsiTheme="minorEastAsia" w:hint="eastAsia"/>
                <w:color w:val="000000"/>
                <w:sz w:val="24"/>
              </w:rPr>
              <w:t>成功履行</w:t>
            </w:r>
            <w:proofErr w:type="gramEnd"/>
            <w:r>
              <w:rPr>
                <w:rFonts w:asciiTheme="minorEastAsia" w:eastAsiaTheme="minorEastAsia" w:hAnsiTheme="minorEastAsia" w:hint="eastAsia"/>
                <w:color w:val="000000"/>
                <w:sz w:val="24"/>
              </w:rPr>
              <w:t>合同的相关证明材料</w:t>
            </w:r>
            <w:r>
              <w:rPr>
                <w:rFonts w:asciiTheme="minorEastAsia" w:eastAsiaTheme="minorEastAsia" w:hAnsiTheme="minorEastAsia" w:hint="eastAsia"/>
                <w:bCs/>
                <w:sz w:val="24"/>
              </w:rPr>
              <w:t>扫描</w:t>
            </w:r>
            <w:proofErr w:type="gramStart"/>
            <w:r>
              <w:rPr>
                <w:rFonts w:asciiTheme="minorEastAsia" w:eastAsiaTheme="minorEastAsia" w:hAnsiTheme="minorEastAsia" w:hint="eastAsia"/>
                <w:bCs/>
                <w:sz w:val="24"/>
              </w:rPr>
              <w:t>件所在</w:t>
            </w:r>
            <w:proofErr w:type="gramEnd"/>
            <w:r>
              <w:rPr>
                <w:rFonts w:asciiTheme="minorEastAsia" w:eastAsiaTheme="minorEastAsia" w:hAnsiTheme="minorEastAsia" w:hint="eastAsia"/>
                <w:bCs/>
                <w:sz w:val="24"/>
              </w:rPr>
              <w:t>页码</w:t>
            </w:r>
          </w:p>
        </w:tc>
      </w:tr>
      <w:tr w:rsidR="004101D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r>
      <w:tr w:rsidR="004101D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r>
      <w:tr w:rsidR="004101D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r>
      <w:tr w:rsidR="004101D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r>
      <w:tr w:rsidR="004101D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r>
      <w:tr w:rsidR="004101D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r>
      <w:tr w:rsidR="004101D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r>
      <w:tr w:rsidR="004101D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r>
      <w:tr w:rsidR="004101D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r>
      <w:tr w:rsidR="004101D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r>
      <w:tr w:rsidR="004101D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Theme="minorEastAsia" w:eastAsiaTheme="minorEastAsia" w:hAnsiTheme="minorEastAsia"/>
                <w:sz w:val="24"/>
              </w:rPr>
            </w:pPr>
          </w:p>
        </w:tc>
      </w:tr>
    </w:tbl>
    <w:p w:rsidR="004101D2" w:rsidRDefault="004101D2">
      <w:pPr>
        <w:spacing w:line="560" w:lineRule="exact"/>
        <w:jc w:val="center"/>
        <w:rPr>
          <w:rFonts w:asciiTheme="minorEastAsia" w:eastAsiaTheme="minorEastAsia" w:hAnsiTheme="minorEastAsia"/>
          <w:sz w:val="24"/>
        </w:rPr>
      </w:pPr>
    </w:p>
    <w:p w:rsidR="004101D2" w:rsidRDefault="00771485">
      <w:pPr>
        <w:spacing w:line="560" w:lineRule="exact"/>
        <w:rPr>
          <w:rFonts w:asciiTheme="minorEastAsia" w:eastAsiaTheme="minorEastAsia" w:hAnsiTheme="minorEastAsia"/>
          <w:sz w:val="24"/>
        </w:rPr>
      </w:pPr>
      <w:r>
        <w:rPr>
          <w:rFonts w:asciiTheme="minorEastAsia" w:eastAsiaTheme="minorEastAsia" w:hAnsiTheme="minorEastAsia"/>
          <w:sz w:val="24"/>
        </w:rPr>
        <w:t>备注：若</w:t>
      </w:r>
      <w:r>
        <w:rPr>
          <w:rFonts w:asciiTheme="minorEastAsia" w:eastAsiaTheme="minorEastAsia" w:hAnsiTheme="minorEastAsia" w:hint="eastAsia"/>
          <w:sz w:val="24"/>
        </w:rPr>
        <w:t>招标文件第二部分评分因素及评标标准中</w:t>
      </w:r>
      <w:r>
        <w:rPr>
          <w:rFonts w:asciiTheme="minorEastAsia" w:eastAsiaTheme="minorEastAsia" w:hAnsiTheme="minorEastAsia"/>
          <w:sz w:val="24"/>
        </w:rPr>
        <w:t>要求提供</w:t>
      </w:r>
      <w:r>
        <w:rPr>
          <w:rFonts w:asciiTheme="minorEastAsia" w:eastAsiaTheme="minorEastAsia" w:hAnsiTheme="minorEastAsia" w:hint="eastAsia"/>
          <w:sz w:val="24"/>
        </w:rPr>
        <w:t>业绩</w:t>
      </w:r>
      <w:r>
        <w:rPr>
          <w:rFonts w:asciiTheme="minorEastAsia" w:eastAsiaTheme="minorEastAsia" w:hAnsiTheme="minorEastAsia"/>
          <w:sz w:val="24"/>
        </w:rPr>
        <w:t>的，投标人所列业绩应按其要求将证明材料按顺序附后。</w:t>
      </w:r>
    </w:p>
    <w:p w:rsidR="004101D2" w:rsidRDefault="004101D2">
      <w:pPr>
        <w:spacing w:line="560" w:lineRule="exact"/>
        <w:rPr>
          <w:rFonts w:asciiTheme="minorEastAsia" w:eastAsiaTheme="minorEastAsia" w:hAnsiTheme="minorEastAsia"/>
          <w:sz w:val="24"/>
        </w:rPr>
      </w:pPr>
    </w:p>
    <w:p w:rsidR="004101D2" w:rsidRDefault="00771485" w:rsidP="00613D5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4101D2" w:rsidRDefault="00771485" w:rsidP="00613D5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4101D2" w:rsidRDefault="004101D2">
      <w:pPr>
        <w:spacing w:line="460" w:lineRule="exact"/>
        <w:rPr>
          <w:rFonts w:asciiTheme="minorEastAsia" w:eastAsiaTheme="minorEastAsia" w:hAnsiTheme="minorEastAsia"/>
          <w:sz w:val="24"/>
        </w:rPr>
      </w:pPr>
    </w:p>
    <w:p w:rsidR="004101D2" w:rsidRDefault="0077148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4101D2" w:rsidRDefault="00771485" w:rsidP="00613D58">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lastRenderedPageBreak/>
        <w:t>附件8</w:t>
      </w:r>
    </w:p>
    <w:p w:rsidR="004101D2" w:rsidRDefault="0077148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制造商售后服务承诺</w:t>
      </w:r>
    </w:p>
    <w:p w:rsidR="004101D2" w:rsidRDefault="004101D2" w:rsidP="00613D58">
      <w:pPr>
        <w:autoSpaceDE w:val="0"/>
        <w:autoSpaceDN w:val="0"/>
        <w:adjustRightInd w:val="0"/>
        <w:spacing w:line="360" w:lineRule="auto"/>
        <w:ind w:firstLineChars="200" w:firstLine="446"/>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101D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101D2" w:rsidRDefault="0077148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101D2" w:rsidRDefault="0077148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101D2" w:rsidRDefault="0077148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承诺内容</w:t>
            </w:r>
          </w:p>
        </w:tc>
      </w:tr>
      <w:tr w:rsidR="004101D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101D2" w:rsidRDefault="0077148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101D2" w:rsidRDefault="0077148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101D2" w:rsidRDefault="004101D2">
            <w:pPr>
              <w:pStyle w:val="11"/>
              <w:spacing w:line="360" w:lineRule="auto"/>
              <w:rPr>
                <w:rFonts w:asciiTheme="minorEastAsia" w:eastAsiaTheme="minorEastAsia" w:hAnsiTheme="minorEastAsia" w:cs="Arial"/>
                <w:bCs/>
                <w:sz w:val="24"/>
              </w:rPr>
            </w:pPr>
          </w:p>
        </w:tc>
      </w:tr>
      <w:tr w:rsidR="004101D2">
        <w:trPr>
          <w:cantSplit/>
          <w:trHeight w:val="2818"/>
          <w:jc w:val="center"/>
        </w:trPr>
        <w:tc>
          <w:tcPr>
            <w:tcW w:w="470" w:type="pct"/>
            <w:tcBorders>
              <w:top w:val="single" w:sz="4" w:space="0" w:color="auto"/>
              <w:left w:val="single" w:sz="4" w:space="0" w:color="auto"/>
              <w:right w:val="single" w:sz="4" w:space="0" w:color="auto"/>
            </w:tcBorders>
            <w:vAlign w:val="center"/>
          </w:tcPr>
          <w:p w:rsidR="004101D2" w:rsidRDefault="0077148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rsidR="004101D2" w:rsidRDefault="0077148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101D2" w:rsidRDefault="004101D2">
            <w:pPr>
              <w:pStyle w:val="11"/>
              <w:spacing w:line="360" w:lineRule="auto"/>
              <w:rPr>
                <w:rFonts w:asciiTheme="minorEastAsia" w:eastAsiaTheme="minorEastAsia" w:hAnsiTheme="minorEastAsia" w:cs="Arial"/>
                <w:bCs/>
                <w:sz w:val="24"/>
              </w:rPr>
            </w:pPr>
          </w:p>
        </w:tc>
      </w:tr>
      <w:tr w:rsidR="004101D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101D2" w:rsidRDefault="0077148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101D2" w:rsidRDefault="0077148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101D2" w:rsidRDefault="004101D2">
            <w:pPr>
              <w:pStyle w:val="11"/>
              <w:spacing w:line="360" w:lineRule="auto"/>
              <w:rPr>
                <w:rFonts w:asciiTheme="minorEastAsia" w:eastAsiaTheme="minorEastAsia" w:hAnsiTheme="minorEastAsia" w:cs="Arial"/>
                <w:bCs/>
                <w:sz w:val="24"/>
              </w:rPr>
            </w:pPr>
          </w:p>
          <w:p w:rsidR="004101D2" w:rsidRDefault="004101D2">
            <w:pPr>
              <w:pStyle w:val="11"/>
              <w:spacing w:line="360" w:lineRule="auto"/>
              <w:rPr>
                <w:rFonts w:asciiTheme="minorEastAsia" w:eastAsiaTheme="minorEastAsia" w:hAnsiTheme="minorEastAsia" w:cs="Arial"/>
                <w:bCs/>
                <w:sz w:val="24"/>
              </w:rPr>
            </w:pPr>
          </w:p>
        </w:tc>
      </w:tr>
      <w:tr w:rsidR="004101D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101D2" w:rsidRDefault="0077148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101D2" w:rsidRDefault="0077148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101D2" w:rsidRDefault="004101D2">
            <w:pPr>
              <w:pStyle w:val="11"/>
              <w:spacing w:line="360" w:lineRule="auto"/>
              <w:rPr>
                <w:rFonts w:asciiTheme="minorEastAsia" w:eastAsiaTheme="minorEastAsia" w:hAnsiTheme="minorEastAsia" w:cs="Arial"/>
                <w:bCs/>
                <w:sz w:val="24"/>
              </w:rPr>
            </w:pPr>
          </w:p>
          <w:p w:rsidR="004101D2" w:rsidRDefault="004101D2">
            <w:pPr>
              <w:pStyle w:val="11"/>
              <w:spacing w:line="360" w:lineRule="auto"/>
              <w:rPr>
                <w:rFonts w:asciiTheme="minorEastAsia" w:eastAsiaTheme="minorEastAsia" w:hAnsiTheme="minorEastAsia" w:cs="Arial"/>
                <w:bCs/>
                <w:sz w:val="24"/>
              </w:rPr>
            </w:pPr>
          </w:p>
        </w:tc>
      </w:tr>
    </w:tbl>
    <w:p w:rsidR="004101D2" w:rsidRDefault="004101D2">
      <w:pPr>
        <w:spacing w:line="620" w:lineRule="exact"/>
        <w:rPr>
          <w:rFonts w:asciiTheme="minorEastAsia" w:eastAsiaTheme="minorEastAsia" w:hAnsiTheme="minorEastAsia"/>
          <w:sz w:val="24"/>
        </w:rPr>
      </w:pPr>
    </w:p>
    <w:p w:rsidR="004101D2" w:rsidRDefault="00771485" w:rsidP="00613D5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hint="eastAsia"/>
          <w:sz w:val="24"/>
        </w:rPr>
        <w:t>制造商（加盖制造商公章）：</w:t>
      </w:r>
    </w:p>
    <w:p w:rsidR="004101D2" w:rsidRDefault="00771485" w:rsidP="00613D5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4101D2" w:rsidRDefault="004101D2">
      <w:pPr>
        <w:snapToGrid w:val="0"/>
        <w:spacing w:line="360" w:lineRule="auto"/>
        <w:rPr>
          <w:rFonts w:asciiTheme="minorEastAsia" w:eastAsiaTheme="minorEastAsia" w:hAnsiTheme="minorEastAsia"/>
          <w:color w:val="FF0000"/>
          <w:sz w:val="24"/>
          <w:szCs w:val="21"/>
        </w:rPr>
      </w:pPr>
    </w:p>
    <w:p w:rsidR="004101D2" w:rsidRDefault="00771485">
      <w:pPr>
        <w:snapToGrid w:val="0"/>
        <w:spacing w:line="360" w:lineRule="auto"/>
        <w:rPr>
          <w:rFonts w:asciiTheme="minorEastAsia" w:eastAsiaTheme="minorEastAsia" w:hAnsiTheme="minorEastAsia"/>
          <w:b/>
          <w:bCs/>
          <w:sz w:val="24"/>
        </w:rPr>
      </w:pPr>
      <w:r>
        <w:rPr>
          <w:rFonts w:asciiTheme="minorEastAsia" w:eastAsiaTheme="minorEastAsia" w:hAnsiTheme="minorEastAsia" w:hint="eastAsia"/>
          <w:sz w:val="24"/>
          <w:szCs w:val="21"/>
        </w:rPr>
        <w:t>注：制造商售后服务承诺须加盖制造商公章原件扫描后放入电子投标文件，否则不予认定。</w:t>
      </w:r>
      <w:r>
        <w:rPr>
          <w:rFonts w:asciiTheme="minorEastAsia" w:eastAsiaTheme="minorEastAsia" w:hAnsiTheme="minorEastAsia"/>
          <w:b/>
          <w:bCs/>
          <w:sz w:val="24"/>
        </w:rPr>
        <w:br w:type="page"/>
      </w:r>
    </w:p>
    <w:p w:rsidR="004101D2" w:rsidRDefault="00771485">
      <w:pPr>
        <w:tabs>
          <w:tab w:val="left" w:pos="360"/>
        </w:tabs>
        <w:spacing w:line="360" w:lineRule="auto"/>
        <w:rPr>
          <w:b/>
          <w:bCs/>
          <w:sz w:val="24"/>
        </w:rPr>
      </w:pPr>
      <w:r>
        <w:rPr>
          <w:rFonts w:hint="eastAsia"/>
          <w:b/>
          <w:sz w:val="24"/>
        </w:rPr>
        <w:lastRenderedPageBreak/>
        <w:t>附件</w:t>
      </w:r>
      <w:r>
        <w:rPr>
          <w:rFonts w:hint="eastAsia"/>
          <w:b/>
          <w:sz w:val="24"/>
        </w:rPr>
        <w:t>9</w:t>
      </w:r>
    </w:p>
    <w:p w:rsidR="004101D2" w:rsidRDefault="0077148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投标人售后服务承诺</w:t>
      </w:r>
    </w:p>
    <w:p w:rsidR="004101D2" w:rsidRDefault="004101D2" w:rsidP="00613D58">
      <w:pPr>
        <w:autoSpaceDE w:val="0"/>
        <w:autoSpaceDN w:val="0"/>
        <w:adjustRightInd w:val="0"/>
        <w:spacing w:line="360" w:lineRule="auto"/>
        <w:ind w:firstLineChars="200" w:firstLine="446"/>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101D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101D2" w:rsidRDefault="0077148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101D2" w:rsidRDefault="0077148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101D2" w:rsidRDefault="0077148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承诺内容</w:t>
            </w:r>
          </w:p>
        </w:tc>
      </w:tr>
      <w:tr w:rsidR="004101D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101D2" w:rsidRDefault="0077148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101D2" w:rsidRDefault="0077148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101D2" w:rsidRDefault="004101D2">
            <w:pPr>
              <w:pStyle w:val="11"/>
              <w:spacing w:line="360" w:lineRule="auto"/>
              <w:rPr>
                <w:rFonts w:asciiTheme="minorEastAsia" w:eastAsiaTheme="minorEastAsia" w:hAnsiTheme="minorEastAsia" w:cs="Arial"/>
                <w:bCs/>
                <w:sz w:val="24"/>
              </w:rPr>
            </w:pPr>
          </w:p>
        </w:tc>
      </w:tr>
      <w:tr w:rsidR="004101D2">
        <w:trPr>
          <w:cantSplit/>
          <w:trHeight w:val="2818"/>
          <w:jc w:val="center"/>
        </w:trPr>
        <w:tc>
          <w:tcPr>
            <w:tcW w:w="470" w:type="pct"/>
            <w:tcBorders>
              <w:top w:val="single" w:sz="4" w:space="0" w:color="auto"/>
              <w:left w:val="single" w:sz="4" w:space="0" w:color="auto"/>
              <w:right w:val="single" w:sz="4" w:space="0" w:color="auto"/>
            </w:tcBorders>
            <w:vAlign w:val="center"/>
          </w:tcPr>
          <w:p w:rsidR="004101D2" w:rsidRDefault="0077148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rsidR="004101D2" w:rsidRDefault="0077148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101D2" w:rsidRDefault="004101D2">
            <w:pPr>
              <w:pStyle w:val="11"/>
              <w:spacing w:line="360" w:lineRule="auto"/>
              <w:rPr>
                <w:rFonts w:asciiTheme="minorEastAsia" w:eastAsiaTheme="minorEastAsia" w:hAnsiTheme="minorEastAsia" w:cs="Arial"/>
                <w:bCs/>
                <w:sz w:val="24"/>
              </w:rPr>
            </w:pPr>
          </w:p>
        </w:tc>
      </w:tr>
      <w:tr w:rsidR="004101D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101D2" w:rsidRDefault="0077148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101D2" w:rsidRDefault="0077148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101D2" w:rsidRDefault="004101D2">
            <w:pPr>
              <w:pStyle w:val="11"/>
              <w:spacing w:line="360" w:lineRule="auto"/>
              <w:rPr>
                <w:rFonts w:asciiTheme="minorEastAsia" w:eastAsiaTheme="minorEastAsia" w:hAnsiTheme="minorEastAsia" w:cs="Arial"/>
                <w:bCs/>
                <w:sz w:val="24"/>
              </w:rPr>
            </w:pPr>
          </w:p>
          <w:p w:rsidR="004101D2" w:rsidRDefault="004101D2">
            <w:pPr>
              <w:pStyle w:val="11"/>
              <w:spacing w:line="360" w:lineRule="auto"/>
              <w:rPr>
                <w:rFonts w:asciiTheme="minorEastAsia" w:eastAsiaTheme="minorEastAsia" w:hAnsiTheme="minorEastAsia" w:cs="Arial"/>
                <w:bCs/>
                <w:sz w:val="24"/>
              </w:rPr>
            </w:pPr>
          </w:p>
        </w:tc>
      </w:tr>
      <w:tr w:rsidR="004101D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101D2" w:rsidRDefault="0077148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101D2" w:rsidRDefault="0077148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101D2" w:rsidRDefault="004101D2">
            <w:pPr>
              <w:pStyle w:val="11"/>
              <w:spacing w:line="360" w:lineRule="auto"/>
              <w:rPr>
                <w:rFonts w:asciiTheme="minorEastAsia" w:eastAsiaTheme="minorEastAsia" w:hAnsiTheme="minorEastAsia" w:cs="Arial"/>
                <w:bCs/>
                <w:sz w:val="24"/>
              </w:rPr>
            </w:pPr>
          </w:p>
          <w:p w:rsidR="004101D2" w:rsidRDefault="004101D2">
            <w:pPr>
              <w:pStyle w:val="11"/>
              <w:spacing w:line="360" w:lineRule="auto"/>
              <w:rPr>
                <w:rFonts w:asciiTheme="minorEastAsia" w:eastAsiaTheme="minorEastAsia" w:hAnsiTheme="minorEastAsia" w:cs="Arial"/>
                <w:bCs/>
                <w:sz w:val="24"/>
              </w:rPr>
            </w:pPr>
          </w:p>
        </w:tc>
      </w:tr>
    </w:tbl>
    <w:p w:rsidR="004101D2" w:rsidRDefault="004101D2">
      <w:pPr>
        <w:spacing w:line="620" w:lineRule="exact"/>
        <w:rPr>
          <w:rFonts w:asciiTheme="minorEastAsia" w:eastAsiaTheme="minorEastAsia" w:hAnsiTheme="minorEastAsia"/>
          <w:sz w:val="24"/>
        </w:rPr>
      </w:pPr>
    </w:p>
    <w:p w:rsidR="004101D2" w:rsidRDefault="00771485" w:rsidP="00613D5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4101D2" w:rsidRDefault="00771485" w:rsidP="00613D5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4101D2" w:rsidRDefault="004101D2">
      <w:pPr>
        <w:spacing w:line="620" w:lineRule="exact"/>
        <w:rPr>
          <w:rFonts w:asciiTheme="minorEastAsia" w:eastAsiaTheme="minorEastAsia" w:hAnsiTheme="minorEastAsia"/>
          <w:sz w:val="24"/>
        </w:rPr>
      </w:pPr>
    </w:p>
    <w:p w:rsidR="004101D2" w:rsidRDefault="0077148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4101D2" w:rsidRDefault="00771485">
      <w:pPr>
        <w:tabs>
          <w:tab w:val="left" w:pos="360"/>
        </w:tabs>
        <w:spacing w:afterLines="100" w:after="286" w:line="360" w:lineRule="auto"/>
        <w:rPr>
          <w:b/>
          <w:sz w:val="24"/>
        </w:rPr>
      </w:pPr>
      <w:r>
        <w:rPr>
          <w:rFonts w:hint="eastAsia"/>
          <w:b/>
          <w:sz w:val="24"/>
        </w:rPr>
        <w:lastRenderedPageBreak/>
        <w:t>附件</w:t>
      </w:r>
      <w:r>
        <w:rPr>
          <w:rFonts w:hint="eastAsia"/>
          <w:b/>
          <w:sz w:val="24"/>
        </w:rPr>
        <w:t>10</w:t>
      </w:r>
    </w:p>
    <w:p w:rsidR="004101D2" w:rsidRDefault="00771485">
      <w:pPr>
        <w:autoSpaceDN w:val="0"/>
        <w:spacing w:line="360" w:lineRule="auto"/>
        <w:jc w:val="center"/>
        <w:rPr>
          <w:b/>
          <w:bCs/>
          <w:sz w:val="24"/>
        </w:rPr>
      </w:pPr>
      <w:r>
        <w:rPr>
          <w:rFonts w:hint="eastAsia"/>
          <w:b/>
          <w:bCs/>
          <w:sz w:val="24"/>
        </w:rPr>
        <w:t>政府采购政策情况表</w:t>
      </w:r>
    </w:p>
    <w:p w:rsidR="004101D2" w:rsidRDefault="004101D2">
      <w:pPr>
        <w:spacing w:line="460" w:lineRule="exact"/>
        <w:jc w:val="center"/>
        <w:rPr>
          <w:sz w:val="24"/>
        </w:rPr>
      </w:pPr>
    </w:p>
    <w:p w:rsidR="004101D2" w:rsidRDefault="00771485">
      <w:pPr>
        <w:spacing w:line="460" w:lineRule="exact"/>
        <w:rPr>
          <w:sz w:val="24"/>
        </w:rPr>
      </w:pPr>
      <w:r>
        <w:rPr>
          <w:sz w:val="24"/>
        </w:rPr>
        <w:t>项目名称：</w:t>
      </w:r>
    </w:p>
    <w:p w:rsidR="004101D2" w:rsidRDefault="00771485">
      <w:pPr>
        <w:spacing w:line="460" w:lineRule="exact"/>
        <w:rPr>
          <w:sz w:val="24"/>
        </w:rPr>
      </w:pPr>
      <w:r>
        <w:rPr>
          <w:sz w:val="24"/>
        </w:rPr>
        <w:t>项目编号：</w:t>
      </w:r>
    </w:p>
    <w:p w:rsidR="004101D2" w:rsidRDefault="00771485">
      <w:pPr>
        <w:spacing w:line="460" w:lineRule="exact"/>
        <w:rPr>
          <w:sz w:val="24"/>
          <w:u w:val="single"/>
        </w:rPr>
      </w:pPr>
      <w:r>
        <w:rPr>
          <w:sz w:val="24"/>
        </w:rPr>
        <w:t>包号：</w:t>
      </w:r>
    </w:p>
    <w:p w:rsidR="004101D2" w:rsidRDefault="00771485">
      <w:pPr>
        <w:spacing w:line="460" w:lineRule="exact"/>
        <w:rPr>
          <w:sz w:val="24"/>
          <w:szCs w:val="24"/>
        </w:rPr>
      </w:pPr>
      <w:r>
        <w:rPr>
          <w:sz w:val="24"/>
          <w:szCs w:val="24"/>
        </w:rPr>
        <w:t>填报要求：</w:t>
      </w:r>
    </w:p>
    <w:p w:rsidR="004101D2" w:rsidRDefault="00771485">
      <w:pPr>
        <w:spacing w:line="460" w:lineRule="exact"/>
        <w:rPr>
          <w:sz w:val="24"/>
          <w:szCs w:val="24"/>
        </w:rPr>
      </w:pPr>
      <w:r>
        <w:rPr>
          <w:sz w:val="24"/>
          <w:szCs w:val="24"/>
        </w:rPr>
        <w:t>1.</w:t>
      </w:r>
      <w:r>
        <w:rPr>
          <w:sz w:val="24"/>
          <w:szCs w:val="24"/>
        </w:rPr>
        <w:t>本表的产品名称、品牌型号、金额应与《开标分项一览表》一致。</w:t>
      </w:r>
    </w:p>
    <w:p w:rsidR="004101D2" w:rsidRDefault="00771485">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4101D2" w:rsidRDefault="00771485">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4101D2" w:rsidRDefault="00771485">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4101D2" w:rsidRDefault="00771485" w:rsidP="00613D58">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4101D2">
        <w:trPr>
          <w:trHeight w:val="490"/>
          <w:jc w:val="center"/>
        </w:trPr>
        <w:tc>
          <w:tcPr>
            <w:tcW w:w="556" w:type="pct"/>
            <w:vMerge w:val="restart"/>
            <w:shd w:val="clear" w:color="auto" w:fill="auto"/>
            <w:vAlign w:val="center"/>
          </w:tcPr>
          <w:p w:rsidR="004101D2" w:rsidRDefault="00771485">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4101D2" w:rsidRDefault="0077148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4101D2" w:rsidRDefault="0077148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4101D2" w:rsidRDefault="0077148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4101D2" w:rsidRDefault="00771485">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4101D2" w:rsidRDefault="00771485">
            <w:pPr>
              <w:pStyle w:val="13"/>
              <w:tabs>
                <w:tab w:val="left" w:pos="1260"/>
              </w:tabs>
              <w:adjustRightInd w:val="0"/>
              <w:snapToGrid w:val="0"/>
              <w:jc w:val="center"/>
              <w:rPr>
                <w:szCs w:val="21"/>
                <w:lang w:val="en-GB"/>
              </w:rPr>
            </w:pPr>
            <w:r>
              <w:rPr>
                <w:szCs w:val="21"/>
                <w:lang w:val="en-GB"/>
              </w:rPr>
              <w:t>金额</w:t>
            </w:r>
          </w:p>
        </w:tc>
      </w:tr>
      <w:tr w:rsidR="004101D2">
        <w:trPr>
          <w:trHeight w:val="567"/>
          <w:jc w:val="center"/>
        </w:trPr>
        <w:tc>
          <w:tcPr>
            <w:tcW w:w="556" w:type="pct"/>
            <w:vMerge/>
            <w:shd w:val="clear" w:color="auto" w:fill="auto"/>
            <w:vAlign w:val="center"/>
          </w:tcPr>
          <w:p w:rsidR="004101D2" w:rsidRDefault="004101D2">
            <w:pPr>
              <w:pStyle w:val="13"/>
              <w:tabs>
                <w:tab w:val="left" w:pos="1260"/>
              </w:tabs>
              <w:adjustRightInd w:val="0"/>
              <w:snapToGrid w:val="0"/>
              <w:jc w:val="center"/>
              <w:rPr>
                <w:szCs w:val="21"/>
                <w:lang w:val="en-GB"/>
              </w:rPr>
            </w:pPr>
          </w:p>
        </w:tc>
        <w:tc>
          <w:tcPr>
            <w:tcW w:w="886"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929"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803"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963"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863" w:type="pct"/>
            <w:shd w:val="clear" w:color="auto" w:fill="auto"/>
            <w:vAlign w:val="center"/>
          </w:tcPr>
          <w:p w:rsidR="004101D2" w:rsidRDefault="004101D2">
            <w:pPr>
              <w:pStyle w:val="13"/>
              <w:tabs>
                <w:tab w:val="left" w:pos="1260"/>
              </w:tabs>
              <w:adjustRightInd w:val="0"/>
              <w:snapToGrid w:val="0"/>
              <w:jc w:val="center"/>
              <w:rPr>
                <w:szCs w:val="21"/>
                <w:lang w:val="en-GB"/>
              </w:rPr>
            </w:pPr>
          </w:p>
        </w:tc>
      </w:tr>
      <w:tr w:rsidR="004101D2">
        <w:trPr>
          <w:trHeight w:val="567"/>
          <w:jc w:val="center"/>
        </w:trPr>
        <w:tc>
          <w:tcPr>
            <w:tcW w:w="556" w:type="pct"/>
            <w:vMerge/>
            <w:shd w:val="clear" w:color="auto" w:fill="auto"/>
            <w:vAlign w:val="center"/>
          </w:tcPr>
          <w:p w:rsidR="004101D2" w:rsidRDefault="004101D2">
            <w:pPr>
              <w:pStyle w:val="13"/>
              <w:tabs>
                <w:tab w:val="left" w:pos="1260"/>
              </w:tabs>
              <w:adjustRightInd w:val="0"/>
              <w:snapToGrid w:val="0"/>
              <w:jc w:val="center"/>
              <w:rPr>
                <w:szCs w:val="21"/>
                <w:lang w:val="en-GB"/>
              </w:rPr>
            </w:pPr>
          </w:p>
        </w:tc>
        <w:tc>
          <w:tcPr>
            <w:tcW w:w="886"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929"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803"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963"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863" w:type="pct"/>
            <w:shd w:val="clear" w:color="auto" w:fill="auto"/>
            <w:vAlign w:val="center"/>
          </w:tcPr>
          <w:p w:rsidR="004101D2" w:rsidRDefault="004101D2">
            <w:pPr>
              <w:pStyle w:val="13"/>
              <w:tabs>
                <w:tab w:val="left" w:pos="1260"/>
              </w:tabs>
              <w:adjustRightInd w:val="0"/>
              <w:snapToGrid w:val="0"/>
              <w:jc w:val="center"/>
              <w:rPr>
                <w:szCs w:val="21"/>
                <w:lang w:val="en-GB"/>
              </w:rPr>
            </w:pPr>
          </w:p>
        </w:tc>
      </w:tr>
      <w:tr w:rsidR="004101D2">
        <w:trPr>
          <w:trHeight w:val="567"/>
          <w:jc w:val="center"/>
        </w:trPr>
        <w:tc>
          <w:tcPr>
            <w:tcW w:w="556" w:type="pct"/>
            <w:vMerge/>
            <w:shd w:val="clear" w:color="auto" w:fill="auto"/>
            <w:vAlign w:val="center"/>
          </w:tcPr>
          <w:p w:rsidR="004101D2" w:rsidRDefault="004101D2">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101D2" w:rsidRDefault="00771485">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4101D2" w:rsidRDefault="00771485">
            <w:pPr>
              <w:pStyle w:val="13"/>
              <w:tabs>
                <w:tab w:val="left" w:pos="1260"/>
              </w:tabs>
              <w:adjustRightInd w:val="0"/>
              <w:snapToGrid w:val="0"/>
              <w:jc w:val="center"/>
              <w:rPr>
                <w:b/>
                <w:szCs w:val="21"/>
                <w:lang w:val="en-GB"/>
              </w:rPr>
            </w:pPr>
            <w:r>
              <w:rPr>
                <w:b/>
                <w:szCs w:val="21"/>
                <w:lang w:val="en-GB"/>
              </w:rPr>
              <w:t>元</w:t>
            </w:r>
          </w:p>
        </w:tc>
      </w:tr>
      <w:tr w:rsidR="004101D2">
        <w:trPr>
          <w:trHeight w:val="567"/>
          <w:jc w:val="center"/>
        </w:trPr>
        <w:tc>
          <w:tcPr>
            <w:tcW w:w="556" w:type="pct"/>
            <w:vMerge/>
            <w:shd w:val="clear" w:color="auto" w:fill="auto"/>
            <w:vAlign w:val="center"/>
          </w:tcPr>
          <w:p w:rsidR="004101D2" w:rsidRDefault="004101D2">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101D2" w:rsidRDefault="00771485">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4101D2" w:rsidRDefault="00771485">
            <w:pPr>
              <w:pStyle w:val="13"/>
              <w:tabs>
                <w:tab w:val="left" w:pos="1260"/>
              </w:tabs>
              <w:adjustRightInd w:val="0"/>
              <w:snapToGrid w:val="0"/>
              <w:jc w:val="center"/>
              <w:rPr>
                <w:b/>
                <w:szCs w:val="21"/>
                <w:lang w:val="en-GB"/>
              </w:rPr>
            </w:pPr>
            <w:r>
              <w:rPr>
                <w:b/>
                <w:szCs w:val="21"/>
                <w:lang w:val="en-GB"/>
              </w:rPr>
              <w:t>%</w:t>
            </w:r>
          </w:p>
        </w:tc>
      </w:tr>
      <w:tr w:rsidR="004101D2">
        <w:trPr>
          <w:trHeight w:val="567"/>
          <w:jc w:val="center"/>
        </w:trPr>
        <w:tc>
          <w:tcPr>
            <w:tcW w:w="556" w:type="pct"/>
            <w:vMerge/>
            <w:shd w:val="clear" w:color="auto" w:fill="auto"/>
            <w:vAlign w:val="center"/>
          </w:tcPr>
          <w:p w:rsidR="004101D2" w:rsidRDefault="004101D2">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4101D2" w:rsidRDefault="00771485">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4101D2">
        <w:trPr>
          <w:trHeight w:val="729"/>
          <w:jc w:val="center"/>
        </w:trPr>
        <w:tc>
          <w:tcPr>
            <w:tcW w:w="556" w:type="pct"/>
            <w:vMerge w:val="restart"/>
            <w:shd w:val="clear" w:color="auto" w:fill="auto"/>
            <w:vAlign w:val="center"/>
          </w:tcPr>
          <w:p w:rsidR="004101D2" w:rsidRDefault="00771485">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4101D2" w:rsidRDefault="0077148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4101D2" w:rsidRDefault="0077148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4101D2" w:rsidRDefault="0077148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4101D2" w:rsidRDefault="00771485">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4101D2" w:rsidRDefault="00771485">
            <w:pPr>
              <w:pStyle w:val="13"/>
              <w:tabs>
                <w:tab w:val="left" w:pos="1260"/>
              </w:tabs>
              <w:adjustRightInd w:val="0"/>
              <w:snapToGrid w:val="0"/>
              <w:jc w:val="center"/>
              <w:rPr>
                <w:szCs w:val="21"/>
                <w:lang w:val="en-GB"/>
              </w:rPr>
            </w:pPr>
            <w:r>
              <w:rPr>
                <w:szCs w:val="21"/>
                <w:lang w:val="en-GB"/>
              </w:rPr>
              <w:t>金额</w:t>
            </w:r>
          </w:p>
        </w:tc>
      </w:tr>
      <w:tr w:rsidR="004101D2">
        <w:trPr>
          <w:trHeight w:val="186"/>
          <w:jc w:val="center"/>
        </w:trPr>
        <w:tc>
          <w:tcPr>
            <w:tcW w:w="556" w:type="pct"/>
            <w:vMerge/>
            <w:shd w:val="clear" w:color="auto" w:fill="auto"/>
            <w:vAlign w:val="center"/>
          </w:tcPr>
          <w:p w:rsidR="004101D2" w:rsidRDefault="004101D2">
            <w:pPr>
              <w:pStyle w:val="13"/>
              <w:tabs>
                <w:tab w:val="left" w:pos="1260"/>
              </w:tabs>
              <w:adjustRightInd w:val="0"/>
              <w:snapToGrid w:val="0"/>
              <w:jc w:val="center"/>
              <w:rPr>
                <w:szCs w:val="21"/>
                <w:lang w:val="en-GB"/>
              </w:rPr>
            </w:pPr>
          </w:p>
        </w:tc>
        <w:tc>
          <w:tcPr>
            <w:tcW w:w="886"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929"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803"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963"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863" w:type="pct"/>
            <w:shd w:val="clear" w:color="auto" w:fill="auto"/>
            <w:vAlign w:val="center"/>
          </w:tcPr>
          <w:p w:rsidR="004101D2" w:rsidRDefault="004101D2">
            <w:pPr>
              <w:pStyle w:val="13"/>
              <w:tabs>
                <w:tab w:val="left" w:pos="1260"/>
              </w:tabs>
              <w:adjustRightInd w:val="0"/>
              <w:snapToGrid w:val="0"/>
              <w:jc w:val="center"/>
              <w:rPr>
                <w:szCs w:val="21"/>
                <w:lang w:val="en-GB"/>
              </w:rPr>
            </w:pPr>
          </w:p>
        </w:tc>
      </w:tr>
      <w:tr w:rsidR="004101D2">
        <w:trPr>
          <w:trHeight w:val="224"/>
          <w:jc w:val="center"/>
        </w:trPr>
        <w:tc>
          <w:tcPr>
            <w:tcW w:w="556" w:type="pct"/>
            <w:vMerge/>
            <w:shd w:val="clear" w:color="auto" w:fill="auto"/>
            <w:vAlign w:val="center"/>
          </w:tcPr>
          <w:p w:rsidR="004101D2" w:rsidRDefault="004101D2">
            <w:pPr>
              <w:pStyle w:val="13"/>
              <w:tabs>
                <w:tab w:val="left" w:pos="1260"/>
              </w:tabs>
              <w:adjustRightInd w:val="0"/>
              <w:snapToGrid w:val="0"/>
              <w:jc w:val="center"/>
              <w:rPr>
                <w:szCs w:val="21"/>
                <w:lang w:val="en-GB"/>
              </w:rPr>
            </w:pPr>
          </w:p>
        </w:tc>
        <w:tc>
          <w:tcPr>
            <w:tcW w:w="886"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929"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803"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963"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863" w:type="pct"/>
            <w:shd w:val="clear" w:color="auto" w:fill="auto"/>
            <w:vAlign w:val="center"/>
          </w:tcPr>
          <w:p w:rsidR="004101D2" w:rsidRDefault="004101D2">
            <w:pPr>
              <w:pStyle w:val="13"/>
              <w:tabs>
                <w:tab w:val="left" w:pos="1260"/>
              </w:tabs>
              <w:adjustRightInd w:val="0"/>
              <w:snapToGrid w:val="0"/>
              <w:jc w:val="center"/>
              <w:rPr>
                <w:szCs w:val="21"/>
                <w:lang w:val="en-GB"/>
              </w:rPr>
            </w:pPr>
          </w:p>
        </w:tc>
      </w:tr>
      <w:tr w:rsidR="004101D2">
        <w:trPr>
          <w:trHeight w:val="298"/>
          <w:jc w:val="center"/>
        </w:trPr>
        <w:tc>
          <w:tcPr>
            <w:tcW w:w="556" w:type="pct"/>
            <w:vMerge/>
            <w:shd w:val="clear" w:color="auto" w:fill="auto"/>
            <w:vAlign w:val="center"/>
          </w:tcPr>
          <w:p w:rsidR="004101D2" w:rsidRDefault="004101D2">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101D2" w:rsidRDefault="00771485">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4101D2" w:rsidRDefault="00771485">
            <w:pPr>
              <w:pStyle w:val="13"/>
              <w:tabs>
                <w:tab w:val="left" w:pos="1260"/>
              </w:tabs>
              <w:adjustRightInd w:val="0"/>
              <w:snapToGrid w:val="0"/>
              <w:jc w:val="center"/>
              <w:rPr>
                <w:b/>
                <w:szCs w:val="21"/>
                <w:lang w:val="en-GB"/>
              </w:rPr>
            </w:pPr>
            <w:r>
              <w:rPr>
                <w:b/>
                <w:szCs w:val="21"/>
                <w:lang w:val="en-GB"/>
              </w:rPr>
              <w:t>元</w:t>
            </w:r>
          </w:p>
        </w:tc>
      </w:tr>
      <w:tr w:rsidR="004101D2">
        <w:trPr>
          <w:trHeight w:val="240"/>
          <w:jc w:val="center"/>
        </w:trPr>
        <w:tc>
          <w:tcPr>
            <w:tcW w:w="556" w:type="pct"/>
            <w:vMerge/>
            <w:shd w:val="clear" w:color="auto" w:fill="auto"/>
            <w:vAlign w:val="center"/>
          </w:tcPr>
          <w:p w:rsidR="004101D2" w:rsidRDefault="004101D2">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101D2" w:rsidRDefault="00771485">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4101D2" w:rsidRDefault="00771485">
            <w:pPr>
              <w:pStyle w:val="13"/>
              <w:tabs>
                <w:tab w:val="left" w:pos="1260"/>
              </w:tabs>
              <w:adjustRightInd w:val="0"/>
              <w:snapToGrid w:val="0"/>
              <w:jc w:val="center"/>
              <w:rPr>
                <w:b/>
                <w:szCs w:val="21"/>
                <w:lang w:val="en-GB"/>
              </w:rPr>
            </w:pPr>
            <w:r>
              <w:rPr>
                <w:b/>
                <w:szCs w:val="21"/>
                <w:lang w:val="en-GB"/>
              </w:rPr>
              <w:t>%</w:t>
            </w:r>
          </w:p>
        </w:tc>
      </w:tr>
      <w:tr w:rsidR="004101D2">
        <w:trPr>
          <w:trHeight w:val="311"/>
          <w:jc w:val="center"/>
        </w:trPr>
        <w:tc>
          <w:tcPr>
            <w:tcW w:w="556" w:type="pct"/>
            <w:vMerge/>
            <w:shd w:val="clear" w:color="auto" w:fill="auto"/>
            <w:vAlign w:val="center"/>
          </w:tcPr>
          <w:p w:rsidR="004101D2" w:rsidRDefault="004101D2">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4101D2" w:rsidRDefault="00771485">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4101D2">
        <w:trPr>
          <w:trHeight w:val="729"/>
          <w:jc w:val="center"/>
        </w:trPr>
        <w:tc>
          <w:tcPr>
            <w:tcW w:w="556" w:type="pct"/>
            <w:vMerge w:val="restart"/>
            <w:shd w:val="clear" w:color="auto" w:fill="auto"/>
            <w:vAlign w:val="center"/>
          </w:tcPr>
          <w:p w:rsidR="004101D2" w:rsidRDefault="00771485">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4101D2" w:rsidRDefault="00771485">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4101D2">
        <w:trPr>
          <w:trHeight w:val="729"/>
          <w:jc w:val="center"/>
        </w:trPr>
        <w:tc>
          <w:tcPr>
            <w:tcW w:w="556" w:type="pct"/>
            <w:vMerge/>
            <w:shd w:val="clear" w:color="auto" w:fill="auto"/>
            <w:vAlign w:val="center"/>
          </w:tcPr>
          <w:p w:rsidR="004101D2" w:rsidRDefault="004101D2">
            <w:pPr>
              <w:pStyle w:val="13"/>
              <w:tabs>
                <w:tab w:val="left" w:pos="1260"/>
              </w:tabs>
              <w:adjustRightInd w:val="0"/>
              <w:snapToGrid w:val="0"/>
              <w:jc w:val="center"/>
              <w:rPr>
                <w:szCs w:val="21"/>
                <w:lang w:val="en-GB"/>
              </w:rPr>
            </w:pPr>
          </w:p>
        </w:tc>
        <w:tc>
          <w:tcPr>
            <w:tcW w:w="886" w:type="pct"/>
            <w:shd w:val="clear" w:color="auto" w:fill="auto"/>
            <w:vAlign w:val="center"/>
          </w:tcPr>
          <w:p w:rsidR="004101D2" w:rsidRDefault="0077148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4101D2" w:rsidRDefault="0077148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4101D2" w:rsidRDefault="0077148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4101D2" w:rsidRDefault="00771485">
            <w:pPr>
              <w:pStyle w:val="13"/>
              <w:tabs>
                <w:tab w:val="left" w:pos="1260"/>
              </w:tabs>
              <w:adjustRightInd w:val="0"/>
              <w:snapToGrid w:val="0"/>
              <w:jc w:val="center"/>
              <w:rPr>
                <w:szCs w:val="21"/>
                <w:lang w:val="en-GB"/>
              </w:rPr>
            </w:pPr>
            <w:r>
              <w:rPr>
                <w:szCs w:val="21"/>
                <w:lang w:val="en-GB"/>
              </w:rPr>
              <w:t>制造商</w:t>
            </w:r>
          </w:p>
          <w:p w:rsidR="004101D2" w:rsidRDefault="00771485">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4101D2" w:rsidRDefault="00771485">
            <w:pPr>
              <w:pStyle w:val="13"/>
              <w:tabs>
                <w:tab w:val="left" w:pos="1260"/>
              </w:tabs>
              <w:adjustRightInd w:val="0"/>
              <w:snapToGrid w:val="0"/>
              <w:jc w:val="center"/>
              <w:rPr>
                <w:szCs w:val="21"/>
                <w:lang w:val="en-GB"/>
              </w:rPr>
            </w:pPr>
            <w:r>
              <w:rPr>
                <w:szCs w:val="21"/>
                <w:lang w:val="en-GB"/>
              </w:rPr>
              <w:t>金额</w:t>
            </w:r>
          </w:p>
        </w:tc>
      </w:tr>
      <w:tr w:rsidR="004101D2">
        <w:trPr>
          <w:trHeight w:val="729"/>
          <w:jc w:val="center"/>
        </w:trPr>
        <w:tc>
          <w:tcPr>
            <w:tcW w:w="556" w:type="pct"/>
            <w:vMerge/>
            <w:shd w:val="clear" w:color="auto" w:fill="auto"/>
            <w:vAlign w:val="center"/>
          </w:tcPr>
          <w:p w:rsidR="004101D2" w:rsidRDefault="004101D2">
            <w:pPr>
              <w:pStyle w:val="13"/>
              <w:tabs>
                <w:tab w:val="left" w:pos="1260"/>
              </w:tabs>
              <w:adjustRightInd w:val="0"/>
              <w:snapToGrid w:val="0"/>
              <w:jc w:val="center"/>
              <w:rPr>
                <w:szCs w:val="21"/>
                <w:lang w:val="en-GB"/>
              </w:rPr>
            </w:pPr>
          </w:p>
        </w:tc>
        <w:tc>
          <w:tcPr>
            <w:tcW w:w="886"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929"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803"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963" w:type="pct"/>
            <w:shd w:val="clear" w:color="auto" w:fill="auto"/>
          </w:tcPr>
          <w:p w:rsidR="004101D2" w:rsidRDefault="0077148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101D2" w:rsidRDefault="004101D2">
            <w:pPr>
              <w:pStyle w:val="13"/>
              <w:tabs>
                <w:tab w:val="left" w:pos="1260"/>
              </w:tabs>
              <w:adjustRightInd w:val="0"/>
              <w:snapToGrid w:val="0"/>
              <w:jc w:val="center"/>
              <w:rPr>
                <w:szCs w:val="21"/>
                <w:lang w:val="en-GB"/>
              </w:rPr>
            </w:pPr>
          </w:p>
        </w:tc>
      </w:tr>
      <w:tr w:rsidR="004101D2">
        <w:trPr>
          <w:trHeight w:val="729"/>
          <w:jc w:val="center"/>
        </w:trPr>
        <w:tc>
          <w:tcPr>
            <w:tcW w:w="556" w:type="pct"/>
            <w:vMerge/>
            <w:shd w:val="clear" w:color="auto" w:fill="auto"/>
            <w:vAlign w:val="center"/>
          </w:tcPr>
          <w:p w:rsidR="004101D2" w:rsidRDefault="004101D2">
            <w:pPr>
              <w:pStyle w:val="13"/>
              <w:tabs>
                <w:tab w:val="left" w:pos="1260"/>
              </w:tabs>
              <w:adjustRightInd w:val="0"/>
              <w:snapToGrid w:val="0"/>
              <w:jc w:val="center"/>
              <w:rPr>
                <w:szCs w:val="21"/>
                <w:lang w:val="en-GB"/>
              </w:rPr>
            </w:pPr>
          </w:p>
        </w:tc>
        <w:tc>
          <w:tcPr>
            <w:tcW w:w="886"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929"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803"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963" w:type="pct"/>
            <w:shd w:val="clear" w:color="auto" w:fill="auto"/>
          </w:tcPr>
          <w:p w:rsidR="004101D2" w:rsidRDefault="0077148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101D2" w:rsidRDefault="004101D2">
            <w:pPr>
              <w:pStyle w:val="13"/>
              <w:tabs>
                <w:tab w:val="left" w:pos="1260"/>
              </w:tabs>
              <w:adjustRightInd w:val="0"/>
              <w:snapToGrid w:val="0"/>
              <w:jc w:val="center"/>
              <w:rPr>
                <w:szCs w:val="21"/>
                <w:lang w:val="en-GB"/>
              </w:rPr>
            </w:pPr>
          </w:p>
        </w:tc>
      </w:tr>
      <w:tr w:rsidR="004101D2">
        <w:trPr>
          <w:trHeight w:val="729"/>
          <w:jc w:val="center"/>
        </w:trPr>
        <w:tc>
          <w:tcPr>
            <w:tcW w:w="556" w:type="pct"/>
            <w:vMerge/>
            <w:shd w:val="clear" w:color="auto" w:fill="auto"/>
            <w:vAlign w:val="center"/>
          </w:tcPr>
          <w:p w:rsidR="004101D2" w:rsidRDefault="004101D2">
            <w:pPr>
              <w:pStyle w:val="13"/>
              <w:tabs>
                <w:tab w:val="left" w:pos="1260"/>
              </w:tabs>
              <w:adjustRightInd w:val="0"/>
              <w:snapToGrid w:val="0"/>
              <w:jc w:val="center"/>
              <w:rPr>
                <w:szCs w:val="21"/>
                <w:lang w:val="en-GB"/>
              </w:rPr>
            </w:pPr>
          </w:p>
        </w:tc>
        <w:tc>
          <w:tcPr>
            <w:tcW w:w="886"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929"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803"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963" w:type="pct"/>
            <w:shd w:val="clear" w:color="auto" w:fill="auto"/>
          </w:tcPr>
          <w:p w:rsidR="004101D2" w:rsidRDefault="0077148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101D2" w:rsidRDefault="004101D2">
            <w:pPr>
              <w:pStyle w:val="13"/>
              <w:tabs>
                <w:tab w:val="left" w:pos="1260"/>
              </w:tabs>
              <w:adjustRightInd w:val="0"/>
              <w:snapToGrid w:val="0"/>
              <w:jc w:val="center"/>
              <w:rPr>
                <w:szCs w:val="21"/>
                <w:lang w:val="en-GB"/>
              </w:rPr>
            </w:pPr>
          </w:p>
        </w:tc>
      </w:tr>
      <w:tr w:rsidR="004101D2">
        <w:trPr>
          <w:trHeight w:val="729"/>
          <w:jc w:val="center"/>
        </w:trPr>
        <w:tc>
          <w:tcPr>
            <w:tcW w:w="556" w:type="pct"/>
            <w:vMerge/>
            <w:shd w:val="clear" w:color="auto" w:fill="auto"/>
            <w:vAlign w:val="center"/>
          </w:tcPr>
          <w:p w:rsidR="004101D2" w:rsidRDefault="004101D2">
            <w:pPr>
              <w:pStyle w:val="13"/>
              <w:tabs>
                <w:tab w:val="left" w:pos="1260"/>
              </w:tabs>
              <w:adjustRightInd w:val="0"/>
              <w:snapToGrid w:val="0"/>
              <w:jc w:val="center"/>
              <w:rPr>
                <w:szCs w:val="21"/>
                <w:lang w:val="en-GB"/>
              </w:rPr>
            </w:pPr>
          </w:p>
        </w:tc>
        <w:tc>
          <w:tcPr>
            <w:tcW w:w="886"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929"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803"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963" w:type="pct"/>
            <w:shd w:val="clear" w:color="auto" w:fill="auto"/>
          </w:tcPr>
          <w:p w:rsidR="004101D2" w:rsidRDefault="0077148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101D2" w:rsidRDefault="004101D2">
            <w:pPr>
              <w:pStyle w:val="13"/>
              <w:tabs>
                <w:tab w:val="left" w:pos="1260"/>
              </w:tabs>
              <w:adjustRightInd w:val="0"/>
              <w:snapToGrid w:val="0"/>
              <w:jc w:val="center"/>
              <w:rPr>
                <w:szCs w:val="21"/>
                <w:lang w:val="en-GB"/>
              </w:rPr>
            </w:pPr>
          </w:p>
        </w:tc>
      </w:tr>
      <w:tr w:rsidR="004101D2">
        <w:trPr>
          <w:trHeight w:val="729"/>
          <w:jc w:val="center"/>
        </w:trPr>
        <w:tc>
          <w:tcPr>
            <w:tcW w:w="556" w:type="pct"/>
            <w:vMerge/>
            <w:shd w:val="clear" w:color="auto" w:fill="auto"/>
            <w:vAlign w:val="center"/>
          </w:tcPr>
          <w:p w:rsidR="004101D2" w:rsidRDefault="004101D2">
            <w:pPr>
              <w:pStyle w:val="13"/>
              <w:tabs>
                <w:tab w:val="left" w:pos="1260"/>
              </w:tabs>
              <w:adjustRightInd w:val="0"/>
              <w:snapToGrid w:val="0"/>
              <w:jc w:val="center"/>
              <w:rPr>
                <w:szCs w:val="21"/>
                <w:lang w:val="en-GB"/>
              </w:rPr>
            </w:pPr>
          </w:p>
        </w:tc>
        <w:tc>
          <w:tcPr>
            <w:tcW w:w="886"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929"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803"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963"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863" w:type="pct"/>
            <w:shd w:val="clear" w:color="auto" w:fill="auto"/>
            <w:vAlign w:val="center"/>
          </w:tcPr>
          <w:p w:rsidR="004101D2" w:rsidRDefault="004101D2">
            <w:pPr>
              <w:pStyle w:val="13"/>
              <w:tabs>
                <w:tab w:val="left" w:pos="1260"/>
              </w:tabs>
              <w:adjustRightInd w:val="0"/>
              <w:snapToGrid w:val="0"/>
              <w:jc w:val="center"/>
              <w:rPr>
                <w:szCs w:val="21"/>
                <w:lang w:val="en-GB"/>
              </w:rPr>
            </w:pPr>
          </w:p>
        </w:tc>
      </w:tr>
      <w:tr w:rsidR="004101D2">
        <w:trPr>
          <w:trHeight w:val="729"/>
          <w:jc w:val="center"/>
        </w:trPr>
        <w:tc>
          <w:tcPr>
            <w:tcW w:w="556" w:type="pct"/>
            <w:vMerge/>
            <w:shd w:val="clear" w:color="auto" w:fill="auto"/>
            <w:vAlign w:val="center"/>
          </w:tcPr>
          <w:p w:rsidR="004101D2" w:rsidRDefault="004101D2">
            <w:pPr>
              <w:pStyle w:val="13"/>
              <w:tabs>
                <w:tab w:val="left" w:pos="1260"/>
              </w:tabs>
              <w:adjustRightInd w:val="0"/>
              <w:snapToGrid w:val="0"/>
              <w:jc w:val="center"/>
              <w:rPr>
                <w:szCs w:val="21"/>
                <w:lang w:val="en-GB"/>
              </w:rPr>
            </w:pPr>
          </w:p>
        </w:tc>
        <w:tc>
          <w:tcPr>
            <w:tcW w:w="886"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929"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803"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963" w:type="pct"/>
            <w:shd w:val="clear" w:color="auto" w:fill="auto"/>
            <w:vAlign w:val="center"/>
          </w:tcPr>
          <w:p w:rsidR="004101D2" w:rsidRDefault="004101D2">
            <w:pPr>
              <w:pStyle w:val="13"/>
              <w:tabs>
                <w:tab w:val="left" w:pos="1260"/>
              </w:tabs>
              <w:adjustRightInd w:val="0"/>
              <w:snapToGrid w:val="0"/>
              <w:jc w:val="center"/>
              <w:rPr>
                <w:szCs w:val="21"/>
                <w:lang w:val="en-GB"/>
              </w:rPr>
            </w:pPr>
          </w:p>
        </w:tc>
        <w:tc>
          <w:tcPr>
            <w:tcW w:w="863" w:type="pct"/>
            <w:shd w:val="clear" w:color="auto" w:fill="auto"/>
            <w:vAlign w:val="center"/>
          </w:tcPr>
          <w:p w:rsidR="004101D2" w:rsidRDefault="004101D2">
            <w:pPr>
              <w:pStyle w:val="13"/>
              <w:tabs>
                <w:tab w:val="left" w:pos="1260"/>
              </w:tabs>
              <w:adjustRightInd w:val="0"/>
              <w:snapToGrid w:val="0"/>
              <w:jc w:val="center"/>
              <w:rPr>
                <w:szCs w:val="21"/>
                <w:lang w:val="en-GB"/>
              </w:rPr>
            </w:pPr>
          </w:p>
        </w:tc>
      </w:tr>
      <w:tr w:rsidR="004101D2">
        <w:trPr>
          <w:trHeight w:val="729"/>
          <w:jc w:val="center"/>
        </w:trPr>
        <w:tc>
          <w:tcPr>
            <w:tcW w:w="556" w:type="pct"/>
            <w:vMerge/>
            <w:shd w:val="clear" w:color="auto" w:fill="auto"/>
            <w:vAlign w:val="center"/>
          </w:tcPr>
          <w:p w:rsidR="004101D2" w:rsidRDefault="004101D2">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101D2" w:rsidRDefault="00771485">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4101D2" w:rsidRDefault="00771485">
            <w:pPr>
              <w:pStyle w:val="13"/>
              <w:tabs>
                <w:tab w:val="left" w:pos="1260"/>
              </w:tabs>
              <w:adjustRightInd w:val="0"/>
              <w:snapToGrid w:val="0"/>
              <w:jc w:val="center"/>
              <w:rPr>
                <w:b/>
                <w:szCs w:val="21"/>
                <w:lang w:val="en-GB"/>
              </w:rPr>
            </w:pPr>
            <w:r>
              <w:rPr>
                <w:b/>
                <w:szCs w:val="21"/>
                <w:lang w:val="en-GB"/>
              </w:rPr>
              <w:t>元</w:t>
            </w:r>
          </w:p>
        </w:tc>
      </w:tr>
      <w:tr w:rsidR="004101D2">
        <w:trPr>
          <w:trHeight w:val="671"/>
          <w:jc w:val="center"/>
        </w:trPr>
        <w:tc>
          <w:tcPr>
            <w:tcW w:w="556" w:type="pct"/>
            <w:vMerge/>
            <w:shd w:val="clear" w:color="auto" w:fill="auto"/>
            <w:vAlign w:val="center"/>
          </w:tcPr>
          <w:p w:rsidR="004101D2" w:rsidRDefault="004101D2">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101D2" w:rsidRDefault="00771485">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4101D2" w:rsidRDefault="00771485">
            <w:pPr>
              <w:pStyle w:val="13"/>
              <w:tabs>
                <w:tab w:val="left" w:pos="1260"/>
              </w:tabs>
              <w:adjustRightInd w:val="0"/>
              <w:snapToGrid w:val="0"/>
              <w:jc w:val="center"/>
              <w:rPr>
                <w:b/>
                <w:szCs w:val="21"/>
                <w:lang w:val="en-GB"/>
              </w:rPr>
            </w:pPr>
            <w:r>
              <w:rPr>
                <w:b/>
                <w:szCs w:val="21"/>
                <w:lang w:val="en-GB"/>
              </w:rPr>
              <w:t>%</w:t>
            </w:r>
          </w:p>
        </w:tc>
      </w:tr>
      <w:tr w:rsidR="004101D2">
        <w:trPr>
          <w:trHeight w:val="729"/>
          <w:jc w:val="center"/>
        </w:trPr>
        <w:tc>
          <w:tcPr>
            <w:tcW w:w="556" w:type="pct"/>
            <w:shd w:val="clear" w:color="auto" w:fill="auto"/>
            <w:vAlign w:val="center"/>
          </w:tcPr>
          <w:p w:rsidR="004101D2" w:rsidRDefault="00771485">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4101D2" w:rsidRDefault="00771485">
            <w:pPr>
              <w:pStyle w:val="13"/>
              <w:tabs>
                <w:tab w:val="left" w:pos="1260"/>
              </w:tabs>
              <w:adjustRightInd w:val="0"/>
              <w:snapToGrid w:val="0"/>
              <w:rPr>
                <w:szCs w:val="21"/>
              </w:rPr>
            </w:pPr>
            <w:r>
              <w:rPr>
                <w:szCs w:val="21"/>
              </w:rPr>
              <w:t>如属于中小企业，须提供《中小企业声明函》。</w:t>
            </w:r>
          </w:p>
          <w:p w:rsidR="004101D2" w:rsidRDefault="00771485">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4101D2">
        <w:trPr>
          <w:trHeight w:val="729"/>
          <w:jc w:val="center"/>
        </w:trPr>
        <w:tc>
          <w:tcPr>
            <w:tcW w:w="556" w:type="pct"/>
            <w:shd w:val="clear" w:color="auto" w:fill="auto"/>
            <w:vAlign w:val="center"/>
          </w:tcPr>
          <w:p w:rsidR="004101D2" w:rsidRDefault="00771485">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4101D2" w:rsidRDefault="00771485">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4101D2" w:rsidRDefault="00771485">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4101D2">
        <w:trPr>
          <w:trHeight w:val="729"/>
          <w:jc w:val="center"/>
        </w:trPr>
        <w:tc>
          <w:tcPr>
            <w:tcW w:w="556" w:type="pct"/>
            <w:shd w:val="clear" w:color="auto" w:fill="auto"/>
            <w:vAlign w:val="center"/>
          </w:tcPr>
          <w:p w:rsidR="004101D2" w:rsidRDefault="00771485">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4101D2" w:rsidRDefault="00771485">
            <w:pPr>
              <w:pStyle w:val="13"/>
              <w:tabs>
                <w:tab w:val="left" w:pos="1260"/>
              </w:tabs>
              <w:adjustRightInd w:val="0"/>
              <w:snapToGrid w:val="0"/>
              <w:rPr>
                <w:szCs w:val="21"/>
              </w:rPr>
            </w:pPr>
            <w:r>
              <w:rPr>
                <w:szCs w:val="21"/>
              </w:rPr>
              <w:t>如属于残疾人福利性单位，须提供《残疾人福利性单位声明函》。</w:t>
            </w:r>
          </w:p>
          <w:p w:rsidR="004101D2" w:rsidRDefault="00771485">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4101D2" w:rsidRDefault="004101D2" w:rsidP="00613D58">
      <w:pPr>
        <w:spacing w:line="360" w:lineRule="auto"/>
        <w:ind w:firstLineChars="200" w:firstLine="446"/>
        <w:outlineLvl w:val="0"/>
        <w:rPr>
          <w:sz w:val="24"/>
          <w:szCs w:val="24"/>
        </w:rPr>
      </w:pPr>
    </w:p>
    <w:p w:rsidR="004101D2" w:rsidRDefault="00771485" w:rsidP="00613D58">
      <w:pPr>
        <w:spacing w:line="360" w:lineRule="auto"/>
        <w:ind w:firstLineChars="1700" w:firstLine="3794"/>
        <w:rPr>
          <w:sz w:val="24"/>
        </w:rPr>
      </w:pPr>
      <w:r>
        <w:rPr>
          <w:sz w:val="24"/>
        </w:rPr>
        <w:t>投标人名称：</w:t>
      </w:r>
    </w:p>
    <w:p w:rsidR="004101D2" w:rsidRDefault="004101D2" w:rsidP="00613D58">
      <w:pPr>
        <w:spacing w:line="360" w:lineRule="auto"/>
        <w:ind w:firstLineChars="1700" w:firstLine="3794"/>
        <w:rPr>
          <w:sz w:val="24"/>
        </w:rPr>
      </w:pPr>
    </w:p>
    <w:p w:rsidR="004101D2" w:rsidRDefault="00771485" w:rsidP="00613D58">
      <w:pPr>
        <w:spacing w:line="360" w:lineRule="auto"/>
        <w:ind w:firstLineChars="1700" w:firstLine="3794"/>
        <w:rPr>
          <w:sz w:val="24"/>
        </w:rPr>
      </w:pPr>
      <w:r>
        <w:rPr>
          <w:sz w:val="24"/>
        </w:rPr>
        <w:t>日期：年月日</w:t>
      </w:r>
    </w:p>
    <w:p w:rsidR="004101D2" w:rsidRDefault="004101D2" w:rsidP="00613D58">
      <w:pPr>
        <w:spacing w:line="360" w:lineRule="auto"/>
        <w:ind w:firstLineChars="200" w:firstLine="446"/>
        <w:outlineLvl w:val="0"/>
        <w:rPr>
          <w:sz w:val="24"/>
        </w:rPr>
      </w:pPr>
    </w:p>
    <w:p w:rsidR="004101D2" w:rsidRDefault="004101D2">
      <w:pPr>
        <w:spacing w:line="560" w:lineRule="exact"/>
        <w:jc w:val="center"/>
        <w:rPr>
          <w:rFonts w:asciiTheme="minorEastAsia" w:eastAsiaTheme="minorEastAsia" w:hAnsiTheme="minorEastAsia"/>
          <w:sz w:val="24"/>
        </w:rPr>
      </w:pPr>
    </w:p>
    <w:p w:rsidR="004101D2" w:rsidRDefault="004101D2">
      <w:pPr>
        <w:spacing w:line="560" w:lineRule="exact"/>
        <w:jc w:val="center"/>
        <w:rPr>
          <w:rFonts w:asciiTheme="minorEastAsia" w:eastAsiaTheme="minorEastAsia" w:hAnsiTheme="minorEastAsia"/>
          <w:sz w:val="24"/>
        </w:rPr>
      </w:pPr>
    </w:p>
    <w:p w:rsidR="004101D2" w:rsidRDefault="00771485">
      <w:pPr>
        <w:spacing w:line="560" w:lineRule="exact"/>
        <w:jc w:val="center"/>
        <w:rPr>
          <w:rFonts w:asciiTheme="minorEastAsia" w:eastAsiaTheme="minorEastAsia" w:hAnsiTheme="minorEastAsia"/>
          <w:sz w:val="24"/>
        </w:rPr>
      </w:pPr>
      <w:r>
        <w:rPr>
          <w:rFonts w:asciiTheme="minorEastAsia" w:eastAsiaTheme="minorEastAsia" w:hAnsiTheme="minorEastAsia"/>
          <w:sz w:val="24"/>
        </w:rPr>
        <w:br w:type="page"/>
      </w:r>
    </w:p>
    <w:p w:rsidR="004101D2" w:rsidRDefault="00771485" w:rsidP="00613D58">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lastRenderedPageBreak/>
        <w:t>附件11</w:t>
      </w:r>
    </w:p>
    <w:p w:rsidR="004101D2" w:rsidRDefault="0077148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投标产品配置清单</w:t>
      </w:r>
    </w:p>
    <w:p w:rsidR="004101D2" w:rsidRDefault="004101D2">
      <w:pPr>
        <w:spacing w:line="460" w:lineRule="exact"/>
        <w:rPr>
          <w:rFonts w:asciiTheme="minorEastAsia" w:eastAsiaTheme="minorEastAsia" w:hAnsiTheme="minorEastAsia"/>
          <w:sz w:val="24"/>
        </w:rPr>
      </w:pPr>
    </w:p>
    <w:p w:rsidR="004101D2" w:rsidRDefault="00771485">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4101D2" w:rsidRDefault="00771485">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4101D2" w:rsidRDefault="00771485">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4101D2" w:rsidRDefault="004101D2">
      <w:pPr>
        <w:spacing w:line="460" w:lineRule="exact"/>
        <w:rPr>
          <w:rFonts w:asciiTheme="minorEastAsia" w:eastAsiaTheme="minorEastAsia" w:hAnsiTheme="minorEastAsia"/>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4101D2">
        <w:tc>
          <w:tcPr>
            <w:tcW w:w="564" w:type="pct"/>
            <w:shd w:val="clear" w:color="auto" w:fill="auto"/>
            <w:vAlign w:val="center"/>
          </w:tcPr>
          <w:p w:rsidR="004101D2" w:rsidRDefault="00771485">
            <w:pPr>
              <w:spacing w:line="560" w:lineRule="exact"/>
              <w:jc w:val="center"/>
              <w:rPr>
                <w:rFonts w:asciiTheme="minorEastAsia" w:eastAsiaTheme="minorEastAsia" w:hAnsiTheme="minorEastAsia"/>
                <w:sz w:val="24"/>
              </w:rPr>
            </w:pPr>
            <w:r>
              <w:rPr>
                <w:rFonts w:asciiTheme="minorEastAsia" w:eastAsiaTheme="minorEastAsia" w:hAnsiTheme="minorEastAsia"/>
                <w:sz w:val="24"/>
              </w:rPr>
              <w:t>序号</w:t>
            </w:r>
          </w:p>
        </w:tc>
        <w:tc>
          <w:tcPr>
            <w:tcW w:w="996" w:type="pct"/>
            <w:shd w:val="clear" w:color="auto" w:fill="auto"/>
            <w:vAlign w:val="center"/>
          </w:tcPr>
          <w:p w:rsidR="004101D2" w:rsidRDefault="00771485">
            <w:pPr>
              <w:spacing w:line="560" w:lineRule="exact"/>
              <w:jc w:val="center"/>
              <w:rPr>
                <w:rFonts w:asciiTheme="minorEastAsia" w:eastAsiaTheme="minorEastAsia" w:hAnsiTheme="minorEastAsia"/>
                <w:sz w:val="24"/>
              </w:rPr>
            </w:pPr>
            <w:r>
              <w:rPr>
                <w:rFonts w:asciiTheme="minorEastAsia" w:eastAsiaTheme="minorEastAsia" w:hAnsiTheme="minorEastAsia"/>
                <w:sz w:val="24"/>
              </w:rPr>
              <w:t>设备名称</w:t>
            </w:r>
          </w:p>
        </w:tc>
        <w:tc>
          <w:tcPr>
            <w:tcW w:w="915" w:type="pct"/>
            <w:shd w:val="clear" w:color="auto" w:fill="auto"/>
            <w:vAlign w:val="center"/>
          </w:tcPr>
          <w:p w:rsidR="004101D2" w:rsidRDefault="00771485">
            <w:pPr>
              <w:spacing w:line="560" w:lineRule="exact"/>
              <w:jc w:val="center"/>
              <w:rPr>
                <w:rFonts w:asciiTheme="minorEastAsia" w:eastAsiaTheme="minorEastAsia" w:hAnsiTheme="minorEastAsia"/>
                <w:sz w:val="24"/>
              </w:rPr>
            </w:pPr>
            <w:r>
              <w:rPr>
                <w:rFonts w:asciiTheme="minorEastAsia" w:eastAsiaTheme="minorEastAsia" w:hAnsiTheme="minorEastAsia"/>
                <w:sz w:val="24"/>
              </w:rPr>
              <w:t>规格型号</w:t>
            </w:r>
          </w:p>
        </w:tc>
        <w:tc>
          <w:tcPr>
            <w:tcW w:w="2525" w:type="pct"/>
            <w:shd w:val="clear" w:color="auto" w:fill="auto"/>
            <w:vAlign w:val="center"/>
          </w:tcPr>
          <w:p w:rsidR="004101D2" w:rsidRDefault="00771485">
            <w:pPr>
              <w:spacing w:line="560" w:lineRule="exact"/>
              <w:jc w:val="center"/>
              <w:rPr>
                <w:rFonts w:asciiTheme="minorEastAsia" w:eastAsiaTheme="minorEastAsia" w:hAnsiTheme="minorEastAsia"/>
                <w:sz w:val="24"/>
              </w:rPr>
            </w:pPr>
            <w:r>
              <w:rPr>
                <w:rFonts w:asciiTheme="minorEastAsia" w:eastAsiaTheme="minorEastAsia" w:hAnsiTheme="minorEastAsia"/>
                <w:sz w:val="24"/>
              </w:rPr>
              <w:t>详细配置及技术标准</w:t>
            </w:r>
          </w:p>
        </w:tc>
      </w:tr>
      <w:tr w:rsidR="004101D2">
        <w:tc>
          <w:tcPr>
            <w:tcW w:w="564" w:type="pct"/>
            <w:shd w:val="clear" w:color="auto" w:fill="auto"/>
            <w:vAlign w:val="center"/>
          </w:tcPr>
          <w:p w:rsidR="004101D2" w:rsidRDefault="00771485">
            <w:pPr>
              <w:spacing w:line="560" w:lineRule="exact"/>
              <w:jc w:val="center"/>
              <w:rPr>
                <w:rFonts w:asciiTheme="minorEastAsia" w:eastAsiaTheme="minorEastAsia" w:hAnsiTheme="minorEastAsia"/>
                <w:sz w:val="24"/>
              </w:rPr>
            </w:pPr>
            <w:r>
              <w:rPr>
                <w:rFonts w:asciiTheme="minorEastAsia" w:eastAsiaTheme="minorEastAsia" w:hAnsiTheme="minorEastAsia"/>
                <w:sz w:val="24"/>
              </w:rPr>
              <w:t>1</w:t>
            </w:r>
          </w:p>
        </w:tc>
        <w:tc>
          <w:tcPr>
            <w:tcW w:w="996" w:type="pct"/>
            <w:shd w:val="clear" w:color="auto" w:fill="auto"/>
            <w:vAlign w:val="center"/>
          </w:tcPr>
          <w:p w:rsidR="004101D2" w:rsidRDefault="004101D2">
            <w:pPr>
              <w:spacing w:line="560" w:lineRule="exact"/>
              <w:jc w:val="center"/>
              <w:rPr>
                <w:rFonts w:asciiTheme="minorEastAsia" w:eastAsiaTheme="minorEastAsia" w:hAnsiTheme="minorEastAsia"/>
                <w:sz w:val="24"/>
              </w:rPr>
            </w:pPr>
          </w:p>
        </w:tc>
        <w:tc>
          <w:tcPr>
            <w:tcW w:w="915" w:type="pct"/>
            <w:shd w:val="clear" w:color="auto" w:fill="auto"/>
            <w:vAlign w:val="center"/>
          </w:tcPr>
          <w:p w:rsidR="004101D2" w:rsidRDefault="004101D2">
            <w:pPr>
              <w:spacing w:line="560" w:lineRule="exact"/>
              <w:jc w:val="center"/>
              <w:rPr>
                <w:rFonts w:asciiTheme="minorEastAsia" w:eastAsiaTheme="minorEastAsia" w:hAnsiTheme="minorEastAsia"/>
                <w:sz w:val="24"/>
              </w:rPr>
            </w:pPr>
          </w:p>
        </w:tc>
        <w:tc>
          <w:tcPr>
            <w:tcW w:w="2525" w:type="pct"/>
            <w:shd w:val="clear" w:color="auto" w:fill="auto"/>
            <w:vAlign w:val="center"/>
          </w:tcPr>
          <w:p w:rsidR="004101D2" w:rsidRDefault="004101D2">
            <w:pPr>
              <w:spacing w:line="560" w:lineRule="exact"/>
              <w:jc w:val="center"/>
              <w:rPr>
                <w:rFonts w:asciiTheme="minorEastAsia" w:eastAsiaTheme="minorEastAsia" w:hAnsiTheme="minorEastAsia"/>
                <w:sz w:val="24"/>
              </w:rPr>
            </w:pPr>
          </w:p>
        </w:tc>
      </w:tr>
      <w:tr w:rsidR="004101D2">
        <w:tc>
          <w:tcPr>
            <w:tcW w:w="564" w:type="pct"/>
            <w:shd w:val="clear" w:color="auto" w:fill="auto"/>
            <w:vAlign w:val="center"/>
          </w:tcPr>
          <w:p w:rsidR="004101D2" w:rsidRDefault="00771485">
            <w:pPr>
              <w:spacing w:line="560" w:lineRule="exact"/>
              <w:jc w:val="center"/>
              <w:rPr>
                <w:rFonts w:asciiTheme="minorEastAsia" w:eastAsiaTheme="minorEastAsia" w:hAnsiTheme="minorEastAsia"/>
                <w:sz w:val="24"/>
              </w:rPr>
            </w:pPr>
            <w:r>
              <w:rPr>
                <w:rFonts w:asciiTheme="minorEastAsia" w:eastAsiaTheme="minorEastAsia" w:hAnsiTheme="minorEastAsia"/>
                <w:sz w:val="24"/>
              </w:rPr>
              <w:t>2</w:t>
            </w:r>
          </w:p>
        </w:tc>
        <w:tc>
          <w:tcPr>
            <w:tcW w:w="996" w:type="pct"/>
            <w:shd w:val="clear" w:color="auto" w:fill="auto"/>
            <w:vAlign w:val="center"/>
          </w:tcPr>
          <w:p w:rsidR="004101D2" w:rsidRDefault="004101D2">
            <w:pPr>
              <w:spacing w:line="560" w:lineRule="exact"/>
              <w:jc w:val="center"/>
              <w:rPr>
                <w:rFonts w:asciiTheme="minorEastAsia" w:eastAsiaTheme="minorEastAsia" w:hAnsiTheme="minorEastAsia"/>
                <w:sz w:val="24"/>
              </w:rPr>
            </w:pPr>
          </w:p>
        </w:tc>
        <w:tc>
          <w:tcPr>
            <w:tcW w:w="915" w:type="pct"/>
            <w:shd w:val="clear" w:color="auto" w:fill="auto"/>
            <w:vAlign w:val="center"/>
          </w:tcPr>
          <w:p w:rsidR="004101D2" w:rsidRDefault="004101D2">
            <w:pPr>
              <w:spacing w:line="560" w:lineRule="exact"/>
              <w:jc w:val="center"/>
              <w:rPr>
                <w:rFonts w:asciiTheme="minorEastAsia" w:eastAsiaTheme="minorEastAsia" w:hAnsiTheme="minorEastAsia"/>
                <w:sz w:val="24"/>
              </w:rPr>
            </w:pPr>
          </w:p>
        </w:tc>
        <w:tc>
          <w:tcPr>
            <w:tcW w:w="2525" w:type="pct"/>
            <w:shd w:val="clear" w:color="auto" w:fill="auto"/>
            <w:vAlign w:val="center"/>
          </w:tcPr>
          <w:p w:rsidR="004101D2" w:rsidRDefault="004101D2">
            <w:pPr>
              <w:spacing w:line="560" w:lineRule="exact"/>
              <w:jc w:val="center"/>
              <w:rPr>
                <w:rFonts w:asciiTheme="minorEastAsia" w:eastAsiaTheme="minorEastAsia" w:hAnsiTheme="minorEastAsia"/>
                <w:sz w:val="24"/>
              </w:rPr>
            </w:pPr>
          </w:p>
        </w:tc>
      </w:tr>
      <w:tr w:rsidR="004101D2">
        <w:tc>
          <w:tcPr>
            <w:tcW w:w="564" w:type="pct"/>
            <w:shd w:val="clear" w:color="auto" w:fill="auto"/>
            <w:vAlign w:val="center"/>
          </w:tcPr>
          <w:p w:rsidR="004101D2" w:rsidRDefault="00771485">
            <w:pPr>
              <w:spacing w:line="560" w:lineRule="exact"/>
              <w:jc w:val="center"/>
              <w:rPr>
                <w:rFonts w:asciiTheme="minorEastAsia" w:eastAsiaTheme="minorEastAsia" w:hAnsiTheme="minorEastAsia"/>
                <w:sz w:val="24"/>
              </w:rPr>
            </w:pPr>
            <w:r>
              <w:rPr>
                <w:rFonts w:asciiTheme="minorEastAsia" w:eastAsiaTheme="minorEastAsia" w:hAnsiTheme="minorEastAsia"/>
                <w:sz w:val="24"/>
              </w:rPr>
              <w:t>3</w:t>
            </w:r>
          </w:p>
        </w:tc>
        <w:tc>
          <w:tcPr>
            <w:tcW w:w="996" w:type="pct"/>
            <w:shd w:val="clear" w:color="auto" w:fill="auto"/>
            <w:vAlign w:val="center"/>
          </w:tcPr>
          <w:p w:rsidR="004101D2" w:rsidRDefault="004101D2">
            <w:pPr>
              <w:spacing w:line="560" w:lineRule="exact"/>
              <w:jc w:val="center"/>
              <w:rPr>
                <w:rFonts w:asciiTheme="minorEastAsia" w:eastAsiaTheme="minorEastAsia" w:hAnsiTheme="minorEastAsia"/>
                <w:sz w:val="24"/>
              </w:rPr>
            </w:pPr>
          </w:p>
        </w:tc>
        <w:tc>
          <w:tcPr>
            <w:tcW w:w="915" w:type="pct"/>
            <w:shd w:val="clear" w:color="auto" w:fill="auto"/>
            <w:vAlign w:val="center"/>
          </w:tcPr>
          <w:p w:rsidR="004101D2" w:rsidRDefault="004101D2">
            <w:pPr>
              <w:spacing w:line="560" w:lineRule="exact"/>
              <w:jc w:val="center"/>
              <w:rPr>
                <w:rFonts w:asciiTheme="minorEastAsia" w:eastAsiaTheme="minorEastAsia" w:hAnsiTheme="minorEastAsia"/>
                <w:sz w:val="24"/>
              </w:rPr>
            </w:pPr>
          </w:p>
        </w:tc>
        <w:tc>
          <w:tcPr>
            <w:tcW w:w="2525" w:type="pct"/>
            <w:shd w:val="clear" w:color="auto" w:fill="auto"/>
            <w:vAlign w:val="center"/>
          </w:tcPr>
          <w:p w:rsidR="004101D2" w:rsidRDefault="004101D2">
            <w:pPr>
              <w:spacing w:line="560" w:lineRule="exact"/>
              <w:jc w:val="center"/>
              <w:rPr>
                <w:rFonts w:asciiTheme="minorEastAsia" w:eastAsiaTheme="minorEastAsia" w:hAnsiTheme="minorEastAsia"/>
                <w:sz w:val="24"/>
              </w:rPr>
            </w:pPr>
          </w:p>
        </w:tc>
      </w:tr>
      <w:tr w:rsidR="004101D2">
        <w:tc>
          <w:tcPr>
            <w:tcW w:w="564" w:type="pct"/>
            <w:shd w:val="clear" w:color="auto" w:fill="auto"/>
            <w:vAlign w:val="center"/>
          </w:tcPr>
          <w:p w:rsidR="004101D2" w:rsidRDefault="00771485">
            <w:pPr>
              <w:spacing w:line="560" w:lineRule="exact"/>
              <w:jc w:val="center"/>
              <w:rPr>
                <w:rFonts w:asciiTheme="minorEastAsia" w:eastAsiaTheme="minorEastAsia" w:hAnsiTheme="minorEastAsia"/>
                <w:sz w:val="24"/>
              </w:rPr>
            </w:pPr>
            <w:r>
              <w:rPr>
                <w:rFonts w:asciiTheme="minorEastAsia" w:eastAsiaTheme="minorEastAsia" w:hAnsiTheme="minorEastAsia"/>
                <w:sz w:val="24"/>
              </w:rPr>
              <w:t>…</w:t>
            </w:r>
          </w:p>
        </w:tc>
        <w:tc>
          <w:tcPr>
            <w:tcW w:w="996" w:type="pct"/>
            <w:shd w:val="clear" w:color="auto" w:fill="auto"/>
            <w:vAlign w:val="center"/>
          </w:tcPr>
          <w:p w:rsidR="004101D2" w:rsidRDefault="004101D2">
            <w:pPr>
              <w:spacing w:line="560" w:lineRule="exact"/>
              <w:jc w:val="center"/>
              <w:rPr>
                <w:rFonts w:asciiTheme="minorEastAsia" w:eastAsiaTheme="minorEastAsia" w:hAnsiTheme="minorEastAsia"/>
                <w:sz w:val="24"/>
              </w:rPr>
            </w:pPr>
          </w:p>
        </w:tc>
        <w:tc>
          <w:tcPr>
            <w:tcW w:w="915" w:type="pct"/>
            <w:shd w:val="clear" w:color="auto" w:fill="auto"/>
            <w:vAlign w:val="center"/>
          </w:tcPr>
          <w:p w:rsidR="004101D2" w:rsidRDefault="004101D2">
            <w:pPr>
              <w:spacing w:line="560" w:lineRule="exact"/>
              <w:jc w:val="center"/>
              <w:rPr>
                <w:rFonts w:asciiTheme="minorEastAsia" w:eastAsiaTheme="minorEastAsia" w:hAnsiTheme="minorEastAsia"/>
                <w:sz w:val="24"/>
              </w:rPr>
            </w:pPr>
          </w:p>
        </w:tc>
        <w:tc>
          <w:tcPr>
            <w:tcW w:w="2525" w:type="pct"/>
            <w:shd w:val="clear" w:color="auto" w:fill="auto"/>
            <w:vAlign w:val="center"/>
          </w:tcPr>
          <w:p w:rsidR="004101D2" w:rsidRDefault="004101D2">
            <w:pPr>
              <w:spacing w:line="560" w:lineRule="exact"/>
              <w:jc w:val="center"/>
              <w:rPr>
                <w:rFonts w:asciiTheme="minorEastAsia" w:eastAsiaTheme="minorEastAsia" w:hAnsiTheme="minorEastAsia"/>
                <w:sz w:val="24"/>
              </w:rPr>
            </w:pPr>
          </w:p>
        </w:tc>
      </w:tr>
    </w:tbl>
    <w:p w:rsidR="004101D2" w:rsidRDefault="004101D2">
      <w:pPr>
        <w:spacing w:line="560" w:lineRule="exact"/>
        <w:jc w:val="left"/>
        <w:rPr>
          <w:rFonts w:asciiTheme="minorEastAsia" w:eastAsiaTheme="minorEastAsia" w:hAnsiTheme="minorEastAsia"/>
          <w:sz w:val="24"/>
        </w:rPr>
      </w:pPr>
    </w:p>
    <w:p w:rsidR="004101D2" w:rsidRDefault="004101D2">
      <w:pPr>
        <w:spacing w:line="560" w:lineRule="exact"/>
        <w:jc w:val="left"/>
        <w:rPr>
          <w:rFonts w:asciiTheme="minorEastAsia" w:eastAsiaTheme="minorEastAsia" w:hAnsiTheme="minorEastAsia"/>
          <w:sz w:val="24"/>
        </w:rPr>
      </w:pPr>
    </w:p>
    <w:p w:rsidR="004101D2" w:rsidRDefault="004101D2">
      <w:pPr>
        <w:spacing w:line="560" w:lineRule="exact"/>
        <w:jc w:val="left"/>
        <w:rPr>
          <w:rFonts w:asciiTheme="minorEastAsia" w:eastAsiaTheme="minorEastAsia" w:hAnsiTheme="minorEastAsia"/>
          <w:sz w:val="24"/>
        </w:rPr>
      </w:pPr>
    </w:p>
    <w:p w:rsidR="004101D2" w:rsidRDefault="004101D2">
      <w:pPr>
        <w:spacing w:line="560" w:lineRule="exact"/>
        <w:jc w:val="left"/>
        <w:rPr>
          <w:rFonts w:asciiTheme="minorEastAsia" w:eastAsiaTheme="minorEastAsia" w:hAnsiTheme="minorEastAsia"/>
          <w:sz w:val="24"/>
        </w:rPr>
      </w:pPr>
    </w:p>
    <w:p w:rsidR="004101D2" w:rsidRDefault="004101D2">
      <w:pPr>
        <w:spacing w:line="560" w:lineRule="exact"/>
        <w:jc w:val="left"/>
        <w:rPr>
          <w:rFonts w:asciiTheme="minorEastAsia" w:eastAsiaTheme="minorEastAsia" w:hAnsiTheme="minorEastAsia"/>
          <w:sz w:val="24"/>
        </w:rPr>
      </w:pPr>
    </w:p>
    <w:p w:rsidR="004101D2" w:rsidRDefault="00771485" w:rsidP="00613D5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4101D2" w:rsidRDefault="00771485" w:rsidP="00613D5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4101D2" w:rsidRDefault="00771485" w:rsidP="00613D58">
      <w:pPr>
        <w:tabs>
          <w:tab w:val="left" w:pos="210"/>
        </w:tabs>
        <w:autoSpaceDE w:val="0"/>
        <w:autoSpaceDN w:val="0"/>
        <w:adjustRightInd w:val="0"/>
        <w:spacing w:line="460" w:lineRule="exact"/>
        <w:ind w:firstLineChars="200" w:firstLine="446"/>
        <w:rPr>
          <w:rFonts w:asciiTheme="minorEastAsia" w:eastAsiaTheme="minorEastAsia" w:hAnsiTheme="minorEastAsia"/>
          <w:color w:val="000000"/>
          <w:sz w:val="24"/>
        </w:rPr>
      </w:pPr>
      <w:r>
        <w:rPr>
          <w:rFonts w:asciiTheme="minorEastAsia" w:eastAsiaTheme="minorEastAsia" w:hAnsiTheme="minorEastAsia"/>
          <w:color w:val="FF0000"/>
          <w:sz w:val="24"/>
        </w:rPr>
        <w:br w:type="page"/>
      </w:r>
    </w:p>
    <w:p w:rsidR="004101D2" w:rsidRDefault="00771485" w:rsidP="00613D58">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12</w:t>
      </w:r>
    </w:p>
    <w:p w:rsidR="004101D2" w:rsidRDefault="00771485">
      <w:pPr>
        <w:autoSpaceDE w:val="0"/>
        <w:autoSpaceDN w:val="0"/>
        <w:spacing w:line="480" w:lineRule="auto"/>
        <w:jc w:val="center"/>
        <w:rPr>
          <w:rFonts w:asciiTheme="minorEastAsia" w:eastAsiaTheme="minorEastAsia" w:hAnsiTheme="minorEastAsia"/>
          <w:b/>
          <w:sz w:val="24"/>
          <w:szCs w:val="24"/>
        </w:rPr>
      </w:pPr>
      <w:r>
        <w:rPr>
          <w:rFonts w:asciiTheme="minorEastAsia" w:eastAsiaTheme="minorEastAsia" w:hAnsiTheme="minorEastAsia" w:hint="eastAsia"/>
          <w:b/>
          <w:sz w:val="24"/>
          <w:szCs w:val="24"/>
        </w:rPr>
        <w:t>中小企业声明函（货物）</w:t>
      </w:r>
    </w:p>
    <w:p w:rsidR="004101D2" w:rsidRDefault="00771485" w:rsidP="00613D58">
      <w:pPr>
        <w:widowControl/>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本公司（联合体）郑重声明，针对本项目提供的货物</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请填写有</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无）</w:t>
      </w:r>
      <w:r>
        <w:rPr>
          <w:rFonts w:asciiTheme="minorEastAsia" w:eastAsiaTheme="minorEastAsia" w:hAnsiTheme="minorEastAsia" w:hint="eastAsia"/>
          <w:sz w:val="24"/>
          <w:szCs w:val="24"/>
        </w:rPr>
        <w:t>大型企业制造的货物。</w:t>
      </w:r>
      <w:r>
        <w:rPr>
          <w:rFonts w:asciiTheme="minorEastAsia" w:eastAsiaTheme="minorEastAsia" w:hAnsiTheme="minorEastAsia" w:hint="eastAsia"/>
          <w:b/>
          <w:sz w:val="24"/>
          <w:szCs w:val="24"/>
        </w:rPr>
        <w:t>（若有大型企业制造的货物，则无需填写以下内容；若无大型企业制造的货物，则继续填写以下内容）</w:t>
      </w:r>
    </w:p>
    <w:p w:rsidR="004101D2" w:rsidRDefault="00771485" w:rsidP="00613D58">
      <w:pPr>
        <w:widowControl/>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本公司（联合体）郑重声明，根据《政府采购促进中小企业发展管理办法》（财库﹝</w:t>
      </w:r>
      <w:r>
        <w:rPr>
          <w:rFonts w:asciiTheme="minorEastAsia" w:eastAsiaTheme="minorEastAsia" w:hAnsiTheme="minorEastAsia"/>
          <w:sz w:val="24"/>
          <w:szCs w:val="24"/>
        </w:rPr>
        <w:t>2020</w:t>
      </w:r>
      <w:r>
        <w:rPr>
          <w:rFonts w:asciiTheme="minorEastAsia" w:eastAsiaTheme="minorEastAsia" w:hAnsiTheme="minorEastAsia" w:hint="eastAsia"/>
          <w:sz w:val="24"/>
          <w:szCs w:val="24"/>
        </w:rPr>
        <w:t>﹞</w:t>
      </w:r>
      <w:r>
        <w:rPr>
          <w:rFonts w:asciiTheme="minorEastAsia" w:eastAsiaTheme="minorEastAsia" w:hAnsiTheme="minorEastAsia"/>
          <w:sz w:val="24"/>
          <w:szCs w:val="24"/>
        </w:rPr>
        <w:t>46</w:t>
      </w:r>
      <w:r>
        <w:rPr>
          <w:rFonts w:asciiTheme="minorEastAsia" w:eastAsiaTheme="minorEastAsia" w:hAnsiTheme="minorEastAsia" w:hint="eastAsia"/>
          <w:sz w:val="24"/>
          <w:szCs w:val="24"/>
        </w:rPr>
        <w:t>号）的规定，本公司（联合体）参加</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请填写项目名称）</w:t>
      </w:r>
      <w:r>
        <w:rPr>
          <w:rFonts w:asciiTheme="minorEastAsia" w:eastAsiaTheme="minorEastAsia" w:hAnsiTheme="minorEastAsia" w:hint="eastAsia"/>
          <w:sz w:val="24"/>
          <w:szCs w:val="24"/>
        </w:rPr>
        <w:t>采购活动，提供的货物全部由符合政策要求的中小企业制造。相关企业（含联合体中的中小企业、签订分包意向协议的中小企业）的具体情况如下：</w:t>
      </w:r>
    </w:p>
    <w:p w:rsidR="004101D2" w:rsidRDefault="00771485" w:rsidP="00613D58">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sz w:val="24"/>
          <w:szCs w:val="24"/>
        </w:rPr>
        <w:t>1.</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请填写标的名称</w:t>
      </w:r>
      <w:r>
        <w:rPr>
          <w:rFonts w:asciiTheme="minorEastAsia" w:eastAsiaTheme="minorEastAsia" w:hAnsiTheme="minorEastAsia" w:hint="eastAsia"/>
          <w:sz w:val="24"/>
          <w:szCs w:val="24"/>
        </w:rPr>
        <w:t>），属于</w:t>
      </w:r>
      <w:r>
        <w:rPr>
          <w:rFonts w:asciiTheme="minorEastAsia" w:eastAsiaTheme="minorEastAsia" w:hAnsiTheme="minorEastAsia" w:hint="eastAsia"/>
          <w:b/>
          <w:sz w:val="24"/>
          <w:szCs w:val="24"/>
        </w:rPr>
        <w:t>（请填写本项目采购文件中明确的所属行业）</w:t>
      </w:r>
      <w:r>
        <w:rPr>
          <w:rFonts w:asciiTheme="minorEastAsia" w:eastAsiaTheme="minorEastAsia" w:hAnsiTheme="minorEastAsia" w:hint="eastAsia"/>
          <w:sz w:val="24"/>
          <w:szCs w:val="24"/>
        </w:rPr>
        <w:t>行业；制造商为</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请填写该标的制造商的企业名称</w:t>
      </w:r>
      <w:r>
        <w:rPr>
          <w:rFonts w:asciiTheme="minorEastAsia" w:eastAsiaTheme="minorEastAsia" w:hAnsiTheme="minorEastAsia" w:hint="eastAsia"/>
          <w:sz w:val="24"/>
          <w:szCs w:val="24"/>
        </w:rPr>
        <w:t>），从业人员人，营业收入为万元，资产总额为万元，属于</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请根据中小企业划分标准填写中型企业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小型企业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微型企业</w:t>
      </w:r>
      <w:r>
        <w:rPr>
          <w:rFonts w:asciiTheme="minorEastAsia" w:eastAsiaTheme="minorEastAsia" w:hAnsiTheme="minorEastAsia" w:hint="eastAsia"/>
          <w:sz w:val="24"/>
          <w:szCs w:val="24"/>
        </w:rPr>
        <w:t>）；</w:t>
      </w:r>
    </w:p>
    <w:p w:rsidR="004101D2" w:rsidRDefault="00771485" w:rsidP="00613D58">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sz w:val="24"/>
          <w:szCs w:val="24"/>
        </w:rPr>
        <w:t>2.</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请填写标的名称</w:t>
      </w:r>
      <w:r>
        <w:rPr>
          <w:rFonts w:asciiTheme="minorEastAsia" w:eastAsiaTheme="minorEastAsia" w:hAnsiTheme="minorEastAsia" w:hint="eastAsia"/>
          <w:sz w:val="24"/>
          <w:szCs w:val="24"/>
        </w:rPr>
        <w:t>），属于</w:t>
      </w:r>
      <w:r>
        <w:rPr>
          <w:rFonts w:asciiTheme="minorEastAsia" w:eastAsiaTheme="minorEastAsia" w:hAnsiTheme="minorEastAsia" w:hint="eastAsia"/>
          <w:b/>
          <w:sz w:val="24"/>
          <w:szCs w:val="24"/>
        </w:rPr>
        <w:t>（请填写本项目采购文件中明确的所属行业）</w:t>
      </w:r>
      <w:r>
        <w:rPr>
          <w:rFonts w:asciiTheme="minorEastAsia" w:eastAsiaTheme="minorEastAsia" w:hAnsiTheme="minorEastAsia" w:hint="eastAsia"/>
          <w:sz w:val="24"/>
          <w:szCs w:val="24"/>
        </w:rPr>
        <w:t>行业；制造商为</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请填写该标的制造商的企业名称</w:t>
      </w:r>
      <w:r>
        <w:rPr>
          <w:rFonts w:asciiTheme="minorEastAsia" w:eastAsiaTheme="minorEastAsia" w:hAnsiTheme="minorEastAsia" w:hint="eastAsia"/>
          <w:sz w:val="24"/>
          <w:szCs w:val="24"/>
        </w:rPr>
        <w:t>），从业人员人，营业收入为万元，资产总额为万元，属于</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请根据中小企业划分标准填写中型企业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小型企业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微型企业</w:t>
      </w:r>
      <w:r>
        <w:rPr>
          <w:rFonts w:asciiTheme="minorEastAsia" w:eastAsiaTheme="minorEastAsia" w:hAnsiTheme="minorEastAsia" w:hint="eastAsia"/>
          <w:sz w:val="24"/>
          <w:szCs w:val="24"/>
        </w:rPr>
        <w:t>）；</w:t>
      </w:r>
    </w:p>
    <w:p w:rsidR="004101D2" w:rsidRDefault="00771485">
      <w:pPr>
        <w:autoSpaceDE w:val="0"/>
        <w:autoSpaceDN w:val="0"/>
        <w:spacing w:line="500" w:lineRule="exact"/>
        <w:ind w:left="641"/>
        <w:jc w:val="left"/>
        <w:rPr>
          <w:rFonts w:asciiTheme="minorEastAsia" w:eastAsiaTheme="minorEastAsia" w:hAnsiTheme="minorEastAsia"/>
          <w:sz w:val="24"/>
          <w:szCs w:val="24"/>
        </w:rPr>
      </w:pPr>
      <w:r>
        <w:rPr>
          <w:rFonts w:asciiTheme="minorEastAsia" w:eastAsiaTheme="minorEastAsia" w:hAnsiTheme="minorEastAsia"/>
          <w:sz w:val="24"/>
          <w:szCs w:val="24"/>
        </w:rPr>
        <w:t>……</w:t>
      </w:r>
    </w:p>
    <w:p w:rsidR="004101D2" w:rsidRDefault="00771485" w:rsidP="00613D58">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以上企业，不属于大型企业的分支机构，不存在控股股东为大型企业的情形，也不存在与大型企业的负责人为同一人的情形。</w:t>
      </w:r>
    </w:p>
    <w:p w:rsidR="004101D2" w:rsidRDefault="00771485" w:rsidP="00613D58">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本企业对上述声明内容的真实性负责。如有虚假，将依法承担相应责任。</w:t>
      </w:r>
    </w:p>
    <w:p w:rsidR="004101D2" w:rsidRDefault="00771485">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hint="eastAsia"/>
          <w:sz w:val="24"/>
          <w:szCs w:val="24"/>
        </w:rPr>
        <w:t>投标人名称：</w:t>
      </w:r>
    </w:p>
    <w:p w:rsidR="004101D2" w:rsidRDefault="00771485">
      <w:pPr>
        <w:autoSpaceDE w:val="0"/>
        <w:autoSpaceDN w:val="0"/>
        <w:spacing w:line="500" w:lineRule="exact"/>
        <w:ind w:left="3840"/>
        <w:jc w:val="left"/>
        <w:rPr>
          <w:rFonts w:asciiTheme="minorEastAsia" w:eastAsiaTheme="minorEastAsia" w:hAnsiTheme="minorEastAsia"/>
          <w:b/>
          <w:sz w:val="24"/>
          <w:szCs w:val="24"/>
        </w:rPr>
      </w:pPr>
      <w:r>
        <w:rPr>
          <w:rFonts w:asciiTheme="minorEastAsia" w:eastAsiaTheme="minorEastAsia" w:hAnsiTheme="minorEastAsia" w:hint="eastAsia"/>
          <w:sz w:val="24"/>
          <w:szCs w:val="24"/>
        </w:rPr>
        <w:t>日期：</w:t>
      </w:r>
    </w:p>
    <w:p w:rsidR="004101D2" w:rsidRDefault="00771485">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hint="eastAsia"/>
          <w:b/>
          <w:sz w:val="24"/>
          <w:szCs w:val="24"/>
        </w:rPr>
        <w:t>注：</w:t>
      </w:r>
    </w:p>
    <w:p w:rsidR="004101D2" w:rsidRDefault="00771485">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b/>
          <w:sz w:val="24"/>
          <w:szCs w:val="24"/>
        </w:rPr>
        <w:t>1.</w:t>
      </w:r>
      <w:r>
        <w:rPr>
          <w:rFonts w:asciiTheme="minorEastAsia" w:eastAsiaTheme="minorEastAsia" w:hAnsiTheme="minorEastAsia" w:hint="eastAsia"/>
          <w:b/>
          <w:sz w:val="24"/>
          <w:szCs w:val="24"/>
        </w:rPr>
        <w:t>标的名称须按照采购文件</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项目需求书</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中明确的标的名称进行填写；所属行业须按照采购文件中明确的所属行业进行填写，否则不享受中小企业扶持政策。</w:t>
      </w:r>
    </w:p>
    <w:p w:rsidR="004101D2" w:rsidRDefault="00771485">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b/>
          <w:sz w:val="24"/>
          <w:szCs w:val="24"/>
        </w:rPr>
        <w:t>2.</w:t>
      </w:r>
      <w:r>
        <w:rPr>
          <w:rFonts w:asciiTheme="minorEastAsia" w:eastAsiaTheme="minorEastAsia" w:hAnsiTheme="minorEastAsia" w:hint="eastAsia"/>
          <w:b/>
          <w:sz w:val="24"/>
          <w:szCs w:val="24"/>
        </w:rPr>
        <w:t>从业人员、营业收入、资产总额填报上一年度数据，无上</w:t>
      </w:r>
      <w:proofErr w:type="gramStart"/>
      <w:r>
        <w:rPr>
          <w:rFonts w:asciiTheme="minorEastAsia" w:eastAsiaTheme="minorEastAsia" w:hAnsiTheme="minorEastAsia" w:hint="eastAsia"/>
          <w:b/>
          <w:sz w:val="24"/>
          <w:szCs w:val="24"/>
        </w:rPr>
        <w:t>一</w:t>
      </w:r>
      <w:proofErr w:type="gramEnd"/>
      <w:r>
        <w:rPr>
          <w:rFonts w:asciiTheme="minorEastAsia" w:eastAsiaTheme="minorEastAsia" w:hAnsiTheme="minorEastAsia" w:hint="eastAsia"/>
          <w:b/>
          <w:sz w:val="24"/>
          <w:szCs w:val="24"/>
        </w:rPr>
        <w:t>年度数据的新成立企业可不填报。除新成立企业外，上表填写不全的，不享受中小企业扶持政策。</w:t>
      </w:r>
    </w:p>
    <w:p w:rsidR="004101D2" w:rsidRDefault="00771485">
      <w:pPr>
        <w:spacing w:line="360" w:lineRule="auto"/>
        <w:ind w:right="84" w:firstLineChars="100" w:firstLine="224"/>
        <w:rPr>
          <w:rFonts w:asciiTheme="minorEastAsia" w:eastAsiaTheme="minorEastAsia" w:hAnsiTheme="minorEastAsia"/>
          <w:b/>
          <w:sz w:val="24"/>
          <w:szCs w:val="21"/>
        </w:rPr>
      </w:pPr>
      <w:r>
        <w:rPr>
          <w:rFonts w:asciiTheme="minorEastAsia" w:eastAsiaTheme="minorEastAsia" w:hAnsiTheme="minorEastAsia"/>
          <w:b/>
          <w:sz w:val="24"/>
          <w:szCs w:val="21"/>
        </w:rPr>
        <w:lastRenderedPageBreak/>
        <w:t>3.</w:t>
      </w:r>
      <w:r>
        <w:rPr>
          <w:rFonts w:asciiTheme="minorEastAsia" w:eastAsiaTheme="minorEastAsia" w:hAnsiTheme="minorEastAsia" w:hint="eastAsia"/>
          <w:b/>
          <w:sz w:val="24"/>
          <w:szCs w:val="21"/>
        </w:rPr>
        <w:t>中标（成交）供应</w:t>
      </w:r>
      <w:proofErr w:type="gramStart"/>
      <w:r>
        <w:rPr>
          <w:rFonts w:asciiTheme="minorEastAsia" w:eastAsiaTheme="minorEastAsia" w:hAnsiTheme="minorEastAsia" w:hint="eastAsia"/>
          <w:b/>
          <w:sz w:val="24"/>
          <w:szCs w:val="21"/>
        </w:rPr>
        <w:t>商享受</w:t>
      </w:r>
      <w:proofErr w:type="gramEnd"/>
      <w:r>
        <w:rPr>
          <w:rFonts w:asciiTheme="minorEastAsia" w:eastAsiaTheme="minorEastAsia" w:hAnsiTheme="minorEastAsia" w:hint="eastAsia"/>
          <w:b/>
          <w:sz w:val="24"/>
          <w:szCs w:val="21"/>
        </w:rPr>
        <w:t>中小企业扶持政策的，将随中标（成交）结果同时公告其《中小企业声明函》，接受社会监督。</w:t>
      </w:r>
    </w:p>
    <w:p w:rsidR="004101D2" w:rsidRDefault="004101D2">
      <w:pPr>
        <w:snapToGrid w:val="0"/>
        <w:spacing w:line="360" w:lineRule="auto"/>
        <w:rPr>
          <w:rFonts w:asciiTheme="minorEastAsia" w:eastAsiaTheme="minorEastAsia" w:hAnsiTheme="minorEastAsia"/>
          <w:sz w:val="24"/>
          <w:szCs w:val="21"/>
        </w:rPr>
      </w:pPr>
    </w:p>
    <w:p w:rsidR="004101D2" w:rsidRDefault="00771485">
      <w:pPr>
        <w:widowControl/>
        <w:jc w:val="left"/>
        <w:rPr>
          <w:rFonts w:asciiTheme="minorEastAsia" w:eastAsiaTheme="minorEastAsia" w:hAnsiTheme="minorEastAsia"/>
          <w:color w:val="FF0000"/>
          <w:sz w:val="24"/>
          <w:szCs w:val="21"/>
        </w:rPr>
      </w:pPr>
      <w:r>
        <w:rPr>
          <w:rFonts w:asciiTheme="minorEastAsia" w:eastAsiaTheme="minorEastAsia" w:hAnsiTheme="minorEastAsia"/>
          <w:color w:val="FF0000"/>
          <w:sz w:val="24"/>
          <w:szCs w:val="21"/>
        </w:rPr>
        <w:br w:type="page"/>
      </w:r>
    </w:p>
    <w:p w:rsidR="004101D2" w:rsidRDefault="00771485">
      <w:pPr>
        <w:autoSpaceDN w:val="0"/>
        <w:spacing w:line="360" w:lineRule="auto"/>
        <w:rPr>
          <w:rFonts w:asciiTheme="minorEastAsia" w:eastAsiaTheme="minorEastAsia" w:hAnsiTheme="minorEastAsia"/>
          <w:b/>
          <w:bCs/>
          <w:sz w:val="24"/>
        </w:rPr>
      </w:pPr>
      <w:bookmarkStart w:id="135" w:name="OLE_LINK14"/>
      <w:bookmarkStart w:id="136" w:name="OLE_LINK13"/>
      <w:r>
        <w:rPr>
          <w:rFonts w:asciiTheme="minorEastAsia" w:eastAsiaTheme="minorEastAsia" w:hAnsiTheme="minorEastAsia" w:hint="eastAsia"/>
          <w:b/>
          <w:kern w:val="0"/>
          <w:sz w:val="24"/>
          <w:szCs w:val="21"/>
        </w:rPr>
        <w:lastRenderedPageBreak/>
        <w:t>若投标人不是残疾人福利性单位，投标文件中可不提供此声明函</w:t>
      </w:r>
    </w:p>
    <w:p w:rsidR="004101D2" w:rsidRDefault="004101D2">
      <w:pPr>
        <w:autoSpaceDN w:val="0"/>
        <w:spacing w:line="360" w:lineRule="auto"/>
        <w:jc w:val="center"/>
        <w:rPr>
          <w:rFonts w:asciiTheme="minorEastAsia" w:eastAsiaTheme="minorEastAsia" w:hAnsiTheme="minorEastAsia"/>
          <w:b/>
          <w:bCs/>
          <w:sz w:val="24"/>
        </w:rPr>
      </w:pPr>
    </w:p>
    <w:p w:rsidR="004101D2" w:rsidRDefault="00771485">
      <w:pPr>
        <w:autoSpaceDN w:val="0"/>
        <w:spacing w:line="360" w:lineRule="auto"/>
        <w:jc w:val="center"/>
        <w:rPr>
          <w:rFonts w:asciiTheme="minorEastAsia" w:eastAsiaTheme="minorEastAsia" w:hAnsiTheme="minorEastAsia"/>
          <w:b/>
          <w:spacing w:val="6"/>
          <w:sz w:val="30"/>
          <w:szCs w:val="30"/>
        </w:rPr>
      </w:pPr>
      <w:r>
        <w:rPr>
          <w:rFonts w:asciiTheme="minorEastAsia" w:eastAsiaTheme="minorEastAsia" w:hAnsiTheme="minorEastAsia" w:hint="eastAsia"/>
          <w:b/>
          <w:bCs/>
          <w:sz w:val="24"/>
        </w:rPr>
        <w:t>残疾人福利性单位声明函</w:t>
      </w:r>
      <w:bookmarkEnd w:id="135"/>
      <w:bookmarkEnd w:id="136"/>
    </w:p>
    <w:p w:rsidR="004101D2" w:rsidRDefault="00771485" w:rsidP="00613D58">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本单位郑重声明，根据《财政部民政部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rsidR="004101D2" w:rsidRDefault="00771485" w:rsidP="00613D58">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本单位对上述声明的真实性负责。如有虚假，将依法承担相应责任。</w:t>
      </w:r>
    </w:p>
    <w:p w:rsidR="004101D2" w:rsidRDefault="00771485" w:rsidP="00613D58">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中标供应商为残疾人福利性单位的，将随中标结果同时公告其《残疾人福利性单位声明函》，接受社会监督。</w:t>
      </w:r>
    </w:p>
    <w:p w:rsidR="004101D2" w:rsidRDefault="004101D2" w:rsidP="00613D58">
      <w:pPr>
        <w:snapToGrid w:val="0"/>
        <w:spacing w:line="360" w:lineRule="auto"/>
        <w:ind w:firstLineChars="200" w:firstLine="446"/>
        <w:rPr>
          <w:rFonts w:asciiTheme="minorEastAsia" w:eastAsiaTheme="minorEastAsia" w:hAnsiTheme="minorEastAsia"/>
          <w:sz w:val="24"/>
          <w:szCs w:val="21"/>
        </w:rPr>
      </w:pPr>
    </w:p>
    <w:p w:rsidR="004101D2" w:rsidRDefault="004101D2" w:rsidP="00613D58">
      <w:pPr>
        <w:snapToGrid w:val="0"/>
        <w:spacing w:line="360" w:lineRule="auto"/>
        <w:ind w:firstLineChars="200" w:firstLine="446"/>
        <w:rPr>
          <w:rFonts w:asciiTheme="minorEastAsia" w:eastAsiaTheme="minorEastAsia" w:hAnsiTheme="minorEastAsia"/>
          <w:sz w:val="24"/>
          <w:szCs w:val="21"/>
        </w:rPr>
      </w:pPr>
    </w:p>
    <w:p w:rsidR="004101D2" w:rsidRDefault="004101D2" w:rsidP="00613D58">
      <w:pPr>
        <w:snapToGrid w:val="0"/>
        <w:spacing w:line="360" w:lineRule="auto"/>
        <w:ind w:firstLineChars="200" w:firstLine="446"/>
        <w:rPr>
          <w:rFonts w:asciiTheme="minorEastAsia" w:eastAsiaTheme="minorEastAsia" w:hAnsiTheme="minorEastAsia"/>
          <w:sz w:val="24"/>
          <w:szCs w:val="21"/>
        </w:rPr>
      </w:pPr>
    </w:p>
    <w:p w:rsidR="004101D2" w:rsidRDefault="00771485" w:rsidP="00613D58">
      <w:pPr>
        <w:snapToGrid w:val="0"/>
        <w:spacing w:line="360" w:lineRule="auto"/>
        <w:ind w:firstLineChars="2100" w:firstLine="4686"/>
        <w:rPr>
          <w:rFonts w:asciiTheme="minorEastAsia" w:eastAsiaTheme="minorEastAsia" w:hAnsiTheme="minorEastAsia"/>
          <w:sz w:val="24"/>
          <w:szCs w:val="21"/>
        </w:rPr>
      </w:pPr>
      <w:r>
        <w:rPr>
          <w:rFonts w:asciiTheme="minorEastAsia" w:eastAsiaTheme="minorEastAsia" w:hAnsiTheme="minorEastAsia" w:hint="eastAsia"/>
          <w:sz w:val="24"/>
          <w:szCs w:val="21"/>
        </w:rPr>
        <w:t>投标人名称：</w:t>
      </w:r>
    </w:p>
    <w:p w:rsidR="004101D2" w:rsidRDefault="004101D2" w:rsidP="00613D58">
      <w:pPr>
        <w:snapToGrid w:val="0"/>
        <w:spacing w:line="360" w:lineRule="auto"/>
        <w:ind w:firstLineChars="2100" w:firstLine="4686"/>
        <w:rPr>
          <w:rFonts w:asciiTheme="minorEastAsia" w:eastAsiaTheme="minorEastAsia" w:hAnsiTheme="minorEastAsia"/>
          <w:sz w:val="24"/>
          <w:szCs w:val="21"/>
        </w:rPr>
      </w:pPr>
    </w:p>
    <w:p w:rsidR="004101D2" w:rsidRDefault="00771485" w:rsidP="00613D58">
      <w:pPr>
        <w:snapToGrid w:val="0"/>
        <w:spacing w:line="360" w:lineRule="auto"/>
        <w:ind w:firstLineChars="2100" w:firstLine="4686"/>
        <w:rPr>
          <w:rFonts w:asciiTheme="minorEastAsia" w:eastAsiaTheme="minorEastAsia" w:hAnsiTheme="minorEastAsia"/>
          <w:sz w:val="24"/>
          <w:szCs w:val="21"/>
        </w:rPr>
      </w:pPr>
      <w:r>
        <w:rPr>
          <w:rFonts w:asciiTheme="minorEastAsia" w:eastAsiaTheme="minorEastAsia" w:hAnsiTheme="minorEastAsia" w:hint="eastAsia"/>
          <w:sz w:val="24"/>
          <w:szCs w:val="21"/>
        </w:rPr>
        <w:t>日期：20  年月日</w:t>
      </w:r>
    </w:p>
    <w:p w:rsidR="004101D2" w:rsidRDefault="00771485" w:rsidP="00613D58">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注：</w:t>
      </w:r>
    </w:p>
    <w:p w:rsidR="004101D2" w:rsidRDefault="00771485">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4101D2" w:rsidRDefault="00771485">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4101D2" w:rsidRDefault="004101D2">
      <w:pPr>
        <w:autoSpaceDN w:val="0"/>
        <w:spacing w:line="360" w:lineRule="auto"/>
        <w:jc w:val="center"/>
        <w:rPr>
          <w:rFonts w:asciiTheme="minorEastAsia" w:eastAsiaTheme="minorEastAsia" w:hAnsiTheme="minorEastAsia"/>
          <w:b/>
          <w:bCs/>
          <w:sz w:val="24"/>
        </w:rPr>
      </w:pPr>
    </w:p>
    <w:p w:rsidR="004101D2" w:rsidRDefault="004101D2" w:rsidP="00613D58">
      <w:pPr>
        <w:snapToGrid w:val="0"/>
        <w:spacing w:line="360" w:lineRule="auto"/>
        <w:ind w:firstLineChars="200" w:firstLine="446"/>
        <w:rPr>
          <w:rFonts w:asciiTheme="minorEastAsia" w:eastAsiaTheme="minorEastAsia" w:hAnsiTheme="minorEastAsia"/>
          <w:color w:val="FF0000"/>
          <w:sz w:val="24"/>
          <w:szCs w:val="21"/>
        </w:rPr>
      </w:pPr>
    </w:p>
    <w:p w:rsidR="004101D2" w:rsidRDefault="00771485">
      <w:pPr>
        <w:widowControl/>
        <w:jc w:val="left"/>
        <w:rPr>
          <w:rFonts w:asciiTheme="minorEastAsia" w:eastAsiaTheme="minorEastAsia" w:hAnsiTheme="minorEastAsia"/>
          <w:color w:val="FF0000"/>
          <w:sz w:val="24"/>
          <w:szCs w:val="21"/>
        </w:rPr>
      </w:pPr>
      <w:r>
        <w:rPr>
          <w:rFonts w:asciiTheme="minorEastAsia" w:eastAsiaTheme="minorEastAsia" w:hAnsiTheme="minorEastAsia"/>
          <w:color w:val="FF0000"/>
          <w:sz w:val="24"/>
          <w:szCs w:val="21"/>
        </w:rPr>
        <w:br w:type="page"/>
      </w:r>
    </w:p>
    <w:p w:rsidR="004101D2" w:rsidRDefault="004101D2" w:rsidP="00613D58">
      <w:pPr>
        <w:tabs>
          <w:tab w:val="left" w:pos="360"/>
        </w:tabs>
        <w:spacing w:line="360" w:lineRule="auto"/>
        <w:ind w:firstLineChars="200" w:firstLine="446"/>
        <w:rPr>
          <w:rFonts w:asciiTheme="minorEastAsia" w:eastAsiaTheme="minorEastAsia" w:hAnsiTheme="minorEastAsia"/>
          <w:sz w:val="24"/>
        </w:rPr>
        <w:sectPr w:rsidR="004101D2">
          <w:pgSz w:w="11906" w:h="16838"/>
          <w:pgMar w:top="1440" w:right="1797" w:bottom="1440" w:left="1797" w:header="851" w:footer="992" w:gutter="0"/>
          <w:cols w:space="425"/>
          <w:docGrid w:type="linesAndChars" w:linePitch="286" w:charSpace="-3449"/>
        </w:sectPr>
      </w:pPr>
    </w:p>
    <w:p w:rsidR="004101D2" w:rsidRDefault="00771485">
      <w:pPr>
        <w:tabs>
          <w:tab w:val="left" w:pos="360"/>
        </w:tabs>
        <w:spacing w:afterLines="100" w:after="286" w:line="360" w:lineRule="auto"/>
        <w:rPr>
          <w:rFonts w:asciiTheme="minorEastAsia" w:eastAsiaTheme="minorEastAsia" w:hAnsiTheme="minorEastAsia"/>
          <w:b/>
          <w:sz w:val="24"/>
        </w:rPr>
      </w:pPr>
      <w:r>
        <w:rPr>
          <w:rFonts w:asciiTheme="minorEastAsia" w:eastAsiaTheme="minorEastAsia" w:hAnsiTheme="minorEastAsia" w:hint="eastAsia"/>
          <w:b/>
          <w:sz w:val="24"/>
        </w:rPr>
        <w:lastRenderedPageBreak/>
        <w:t>附件13</w:t>
      </w:r>
    </w:p>
    <w:p w:rsidR="004101D2" w:rsidRDefault="00771485">
      <w:pPr>
        <w:spacing w:line="560" w:lineRule="exact"/>
        <w:jc w:val="center"/>
        <w:rPr>
          <w:rFonts w:asciiTheme="minorEastAsia" w:eastAsiaTheme="minorEastAsia" w:hAnsiTheme="minorEastAsia"/>
          <w:b/>
          <w:sz w:val="32"/>
        </w:rPr>
      </w:pPr>
      <w:r>
        <w:rPr>
          <w:rFonts w:asciiTheme="minorEastAsia" w:eastAsiaTheme="minorEastAsia" w:hAnsiTheme="minorEastAsia" w:hint="eastAsia"/>
          <w:b/>
          <w:sz w:val="32"/>
        </w:rPr>
        <w:t>家具产品价格组成清单明细表</w:t>
      </w:r>
    </w:p>
    <w:p w:rsidR="004101D2" w:rsidRDefault="00771485">
      <w:pPr>
        <w:spacing w:line="400" w:lineRule="exact"/>
        <w:rPr>
          <w:rFonts w:asciiTheme="minorEastAsia" w:eastAsiaTheme="minorEastAsia" w:hAnsiTheme="minorEastAsia"/>
          <w:sz w:val="24"/>
          <w:u w:val="single"/>
        </w:rPr>
      </w:pPr>
      <w:r>
        <w:rPr>
          <w:rFonts w:asciiTheme="minorEastAsia" w:eastAsiaTheme="minorEastAsia" w:hAnsiTheme="minorEastAsia" w:hint="eastAsia"/>
          <w:sz w:val="24"/>
        </w:rPr>
        <w:t>项目名称：</w:t>
      </w:r>
    </w:p>
    <w:p w:rsidR="004101D2" w:rsidRDefault="00771485">
      <w:pPr>
        <w:spacing w:line="400" w:lineRule="exact"/>
        <w:rPr>
          <w:rFonts w:asciiTheme="minorEastAsia" w:eastAsiaTheme="minorEastAsia" w:hAnsiTheme="minorEastAsia"/>
          <w:sz w:val="24"/>
          <w:u w:val="single"/>
        </w:rPr>
      </w:pPr>
      <w:r>
        <w:rPr>
          <w:rFonts w:asciiTheme="minorEastAsia" w:eastAsiaTheme="minorEastAsia" w:hAnsiTheme="minorEastAsia" w:hint="eastAsia"/>
          <w:sz w:val="24"/>
        </w:rPr>
        <w:t>项目编号：</w:t>
      </w:r>
    </w:p>
    <w:p w:rsidR="004101D2" w:rsidRDefault="004101D2">
      <w:pPr>
        <w:spacing w:line="400" w:lineRule="exact"/>
        <w:rPr>
          <w:rFonts w:asciiTheme="minorEastAsia" w:eastAsiaTheme="minorEastAsia" w:hAnsiTheme="minorEastAsia"/>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4101D2">
        <w:trPr>
          <w:tblHeader/>
        </w:trPr>
        <w:tc>
          <w:tcPr>
            <w:tcW w:w="876" w:type="dxa"/>
            <w:tcBorders>
              <w:top w:val="single" w:sz="4" w:space="0" w:color="auto"/>
              <w:left w:val="single" w:sz="4" w:space="0" w:color="auto"/>
              <w:bottom w:val="single" w:sz="4" w:space="0" w:color="auto"/>
              <w:right w:val="single" w:sz="4" w:space="0" w:color="auto"/>
            </w:tcBorders>
            <w:vAlign w:val="center"/>
          </w:tcPr>
          <w:p w:rsidR="004101D2" w:rsidRDefault="0077148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序号</w:t>
            </w:r>
          </w:p>
        </w:tc>
        <w:tc>
          <w:tcPr>
            <w:tcW w:w="1836" w:type="dxa"/>
            <w:tcBorders>
              <w:top w:val="single" w:sz="4" w:space="0" w:color="auto"/>
              <w:left w:val="single" w:sz="4" w:space="0" w:color="auto"/>
              <w:bottom w:val="single" w:sz="4" w:space="0" w:color="auto"/>
              <w:right w:val="single" w:sz="4" w:space="0" w:color="auto"/>
            </w:tcBorders>
            <w:vAlign w:val="center"/>
          </w:tcPr>
          <w:p w:rsidR="004101D2" w:rsidRDefault="0077148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投标产品名称</w:t>
            </w: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77148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77148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77148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77148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77148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77148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77148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77148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单价</w:t>
            </w:r>
          </w:p>
        </w:tc>
      </w:tr>
      <w:tr w:rsidR="004101D2">
        <w:tc>
          <w:tcPr>
            <w:tcW w:w="876" w:type="dxa"/>
            <w:vMerge w:val="restart"/>
            <w:tcBorders>
              <w:top w:val="single" w:sz="4" w:space="0" w:color="auto"/>
              <w:left w:val="single" w:sz="4" w:space="0" w:color="auto"/>
              <w:bottom w:val="single" w:sz="4" w:space="0" w:color="auto"/>
              <w:right w:val="single" w:sz="4" w:space="0" w:color="auto"/>
            </w:tcBorders>
            <w:vAlign w:val="center"/>
          </w:tcPr>
          <w:p w:rsidR="004101D2" w:rsidRDefault="0077148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1</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r>
      <w:tr w:rsidR="004101D2">
        <w:tc>
          <w:tcPr>
            <w:tcW w:w="876" w:type="dxa"/>
            <w:vMerge/>
            <w:tcBorders>
              <w:top w:val="single" w:sz="4" w:space="0" w:color="auto"/>
              <w:left w:val="single" w:sz="4" w:space="0" w:color="auto"/>
              <w:bottom w:val="single" w:sz="4" w:space="0" w:color="auto"/>
              <w:right w:val="single" w:sz="4" w:space="0" w:color="auto"/>
            </w:tcBorders>
            <w:vAlign w:val="center"/>
          </w:tcPr>
          <w:p w:rsidR="004101D2" w:rsidRDefault="004101D2">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101D2" w:rsidRDefault="004101D2">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r>
      <w:tr w:rsidR="004101D2">
        <w:tc>
          <w:tcPr>
            <w:tcW w:w="876" w:type="dxa"/>
            <w:vMerge/>
            <w:tcBorders>
              <w:top w:val="single" w:sz="4" w:space="0" w:color="auto"/>
              <w:left w:val="single" w:sz="4" w:space="0" w:color="auto"/>
              <w:bottom w:val="single" w:sz="4" w:space="0" w:color="auto"/>
              <w:right w:val="single" w:sz="4" w:space="0" w:color="auto"/>
            </w:tcBorders>
            <w:vAlign w:val="center"/>
          </w:tcPr>
          <w:p w:rsidR="004101D2" w:rsidRDefault="004101D2">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101D2" w:rsidRDefault="004101D2">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r>
      <w:tr w:rsidR="004101D2">
        <w:tc>
          <w:tcPr>
            <w:tcW w:w="876" w:type="dxa"/>
            <w:vMerge/>
            <w:tcBorders>
              <w:top w:val="single" w:sz="4" w:space="0" w:color="auto"/>
              <w:left w:val="single" w:sz="4" w:space="0" w:color="auto"/>
              <w:bottom w:val="single" w:sz="4" w:space="0" w:color="auto"/>
              <w:right w:val="single" w:sz="4" w:space="0" w:color="auto"/>
            </w:tcBorders>
            <w:vAlign w:val="center"/>
          </w:tcPr>
          <w:p w:rsidR="004101D2" w:rsidRDefault="004101D2">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101D2" w:rsidRDefault="004101D2">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r>
      <w:tr w:rsidR="004101D2">
        <w:tc>
          <w:tcPr>
            <w:tcW w:w="876" w:type="dxa"/>
            <w:vMerge/>
            <w:tcBorders>
              <w:top w:val="single" w:sz="4" w:space="0" w:color="auto"/>
              <w:left w:val="single" w:sz="4" w:space="0" w:color="auto"/>
              <w:bottom w:val="single" w:sz="4" w:space="0" w:color="auto"/>
              <w:right w:val="single" w:sz="4" w:space="0" w:color="auto"/>
            </w:tcBorders>
            <w:vAlign w:val="center"/>
          </w:tcPr>
          <w:p w:rsidR="004101D2" w:rsidRDefault="004101D2">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101D2" w:rsidRDefault="004101D2">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r>
      <w:tr w:rsidR="004101D2">
        <w:tc>
          <w:tcPr>
            <w:tcW w:w="876" w:type="dxa"/>
            <w:vMerge/>
            <w:tcBorders>
              <w:top w:val="single" w:sz="4" w:space="0" w:color="auto"/>
              <w:left w:val="single" w:sz="4" w:space="0" w:color="auto"/>
              <w:bottom w:val="single" w:sz="4" w:space="0" w:color="auto"/>
              <w:right w:val="single" w:sz="4" w:space="0" w:color="auto"/>
            </w:tcBorders>
            <w:vAlign w:val="center"/>
          </w:tcPr>
          <w:p w:rsidR="004101D2" w:rsidRDefault="004101D2">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101D2" w:rsidRDefault="004101D2">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771485">
            <w:pPr>
              <w:jc w:val="center"/>
              <w:rPr>
                <w:rFonts w:asciiTheme="minorEastAsia" w:eastAsiaTheme="minorEastAsia" w:hAnsiTheme="minorEastAsia"/>
                <w:sz w:val="24"/>
              </w:rPr>
            </w:pPr>
            <w:r>
              <w:rPr>
                <w:rFonts w:asciiTheme="minorEastAsia" w:eastAsiaTheme="minorEastAsia" w:hAnsiTheme="minorEastAsia" w:hint="eastAsia"/>
                <w:sz w:val="24"/>
              </w:rPr>
              <w:t>…</w:t>
            </w: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r>
      <w:tr w:rsidR="004101D2">
        <w:trPr>
          <w:trHeight w:val="47"/>
        </w:trPr>
        <w:tc>
          <w:tcPr>
            <w:tcW w:w="876" w:type="dxa"/>
            <w:vMerge/>
            <w:tcBorders>
              <w:top w:val="single" w:sz="4" w:space="0" w:color="auto"/>
              <w:left w:val="single" w:sz="4" w:space="0" w:color="auto"/>
              <w:bottom w:val="single" w:sz="4" w:space="0" w:color="auto"/>
              <w:right w:val="single" w:sz="4" w:space="0" w:color="auto"/>
            </w:tcBorders>
            <w:vAlign w:val="center"/>
          </w:tcPr>
          <w:p w:rsidR="004101D2" w:rsidRDefault="004101D2">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101D2" w:rsidRDefault="004101D2">
            <w:pPr>
              <w:widowControl/>
              <w:jc w:val="left"/>
              <w:rPr>
                <w:rFonts w:asciiTheme="minorEastAsia" w:eastAsiaTheme="minorEastAsia" w:hAnsiTheme="minorEastAsia"/>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rsidR="004101D2" w:rsidRDefault="0077148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合计价格：</w:t>
            </w:r>
          </w:p>
        </w:tc>
      </w:tr>
    </w:tbl>
    <w:p w:rsidR="004101D2" w:rsidRDefault="004101D2">
      <w:pPr>
        <w:spacing w:line="360" w:lineRule="auto"/>
        <w:outlineLvl w:val="0"/>
        <w:rPr>
          <w:rFonts w:asciiTheme="minorEastAsia" w:eastAsiaTheme="minorEastAsia" w:hAnsiTheme="minorEastAsia"/>
          <w:sz w:val="24"/>
        </w:rPr>
      </w:pPr>
    </w:p>
    <w:p w:rsidR="004101D2" w:rsidRDefault="004101D2">
      <w:pPr>
        <w:spacing w:line="360" w:lineRule="auto"/>
        <w:outlineLvl w:val="0"/>
        <w:rPr>
          <w:rFonts w:asciiTheme="minorEastAsia" w:eastAsiaTheme="minorEastAsia" w:hAnsiTheme="minorEastAsia"/>
          <w:sz w:val="24"/>
        </w:rPr>
      </w:pPr>
    </w:p>
    <w:p w:rsidR="004101D2" w:rsidRDefault="004101D2">
      <w:pPr>
        <w:spacing w:line="360" w:lineRule="auto"/>
        <w:outlineLvl w:val="0"/>
        <w:rPr>
          <w:rFonts w:asciiTheme="minorEastAsia" w:eastAsiaTheme="minorEastAsia" w:hAnsiTheme="minorEastAsia"/>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4101D2">
        <w:trPr>
          <w:tblHeader/>
        </w:trPr>
        <w:tc>
          <w:tcPr>
            <w:tcW w:w="876" w:type="dxa"/>
            <w:tcBorders>
              <w:top w:val="single" w:sz="4" w:space="0" w:color="auto"/>
              <w:left w:val="single" w:sz="4" w:space="0" w:color="auto"/>
              <w:bottom w:val="single" w:sz="4" w:space="0" w:color="auto"/>
              <w:right w:val="single" w:sz="4" w:space="0" w:color="auto"/>
            </w:tcBorders>
            <w:vAlign w:val="center"/>
          </w:tcPr>
          <w:p w:rsidR="004101D2" w:rsidRDefault="0077148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lastRenderedPageBreak/>
              <w:t>序号</w:t>
            </w:r>
          </w:p>
        </w:tc>
        <w:tc>
          <w:tcPr>
            <w:tcW w:w="1836" w:type="dxa"/>
            <w:tcBorders>
              <w:top w:val="single" w:sz="4" w:space="0" w:color="auto"/>
              <w:left w:val="single" w:sz="4" w:space="0" w:color="auto"/>
              <w:bottom w:val="single" w:sz="4" w:space="0" w:color="auto"/>
              <w:right w:val="single" w:sz="4" w:space="0" w:color="auto"/>
            </w:tcBorders>
            <w:vAlign w:val="center"/>
          </w:tcPr>
          <w:p w:rsidR="004101D2" w:rsidRDefault="0077148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投标产品名称</w:t>
            </w: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77148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77148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77148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77148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77148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77148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77148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77148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单价</w:t>
            </w:r>
          </w:p>
        </w:tc>
      </w:tr>
      <w:tr w:rsidR="004101D2">
        <w:tc>
          <w:tcPr>
            <w:tcW w:w="876" w:type="dxa"/>
            <w:vMerge w:val="restart"/>
            <w:tcBorders>
              <w:top w:val="single" w:sz="4" w:space="0" w:color="auto"/>
              <w:left w:val="single" w:sz="4" w:space="0" w:color="auto"/>
              <w:bottom w:val="single" w:sz="4" w:space="0" w:color="auto"/>
              <w:right w:val="single" w:sz="4" w:space="0" w:color="auto"/>
            </w:tcBorders>
            <w:vAlign w:val="center"/>
          </w:tcPr>
          <w:p w:rsidR="004101D2" w:rsidRDefault="0077148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2</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r>
      <w:tr w:rsidR="004101D2">
        <w:tc>
          <w:tcPr>
            <w:tcW w:w="876" w:type="dxa"/>
            <w:vMerge/>
            <w:tcBorders>
              <w:top w:val="single" w:sz="4" w:space="0" w:color="auto"/>
              <w:left w:val="single" w:sz="4" w:space="0" w:color="auto"/>
              <w:bottom w:val="single" w:sz="4" w:space="0" w:color="auto"/>
              <w:right w:val="single" w:sz="4" w:space="0" w:color="auto"/>
            </w:tcBorders>
            <w:vAlign w:val="center"/>
          </w:tcPr>
          <w:p w:rsidR="004101D2" w:rsidRDefault="004101D2">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101D2" w:rsidRDefault="004101D2">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r>
      <w:tr w:rsidR="004101D2">
        <w:tc>
          <w:tcPr>
            <w:tcW w:w="876" w:type="dxa"/>
            <w:vMerge/>
            <w:tcBorders>
              <w:top w:val="single" w:sz="4" w:space="0" w:color="auto"/>
              <w:left w:val="single" w:sz="4" w:space="0" w:color="auto"/>
              <w:bottom w:val="single" w:sz="4" w:space="0" w:color="auto"/>
              <w:right w:val="single" w:sz="4" w:space="0" w:color="auto"/>
            </w:tcBorders>
            <w:vAlign w:val="center"/>
          </w:tcPr>
          <w:p w:rsidR="004101D2" w:rsidRDefault="004101D2">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101D2" w:rsidRDefault="004101D2">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r>
      <w:tr w:rsidR="004101D2">
        <w:tc>
          <w:tcPr>
            <w:tcW w:w="876" w:type="dxa"/>
            <w:vMerge/>
            <w:tcBorders>
              <w:top w:val="single" w:sz="4" w:space="0" w:color="auto"/>
              <w:left w:val="single" w:sz="4" w:space="0" w:color="auto"/>
              <w:bottom w:val="single" w:sz="4" w:space="0" w:color="auto"/>
              <w:right w:val="single" w:sz="4" w:space="0" w:color="auto"/>
            </w:tcBorders>
            <w:vAlign w:val="center"/>
          </w:tcPr>
          <w:p w:rsidR="004101D2" w:rsidRDefault="004101D2">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101D2" w:rsidRDefault="004101D2">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r>
      <w:tr w:rsidR="004101D2">
        <w:tc>
          <w:tcPr>
            <w:tcW w:w="876" w:type="dxa"/>
            <w:vMerge/>
            <w:tcBorders>
              <w:top w:val="single" w:sz="4" w:space="0" w:color="auto"/>
              <w:left w:val="single" w:sz="4" w:space="0" w:color="auto"/>
              <w:bottom w:val="single" w:sz="4" w:space="0" w:color="auto"/>
              <w:right w:val="single" w:sz="4" w:space="0" w:color="auto"/>
            </w:tcBorders>
            <w:vAlign w:val="center"/>
          </w:tcPr>
          <w:p w:rsidR="004101D2" w:rsidRDefault="004101D2">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101D2" w:rsidRDefault="004101D2">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101D2" w:rsidRDefault="004101D2">
            <w:pPr>
              <w:spacing w:line="400" w:lineRule="exact"/>
              <w:jc w:val="center"/>
              <w:rPr>
                <w:rFonts w:asciiTheme="minorEastAsia" w:eastAsiaTheme="minorEastAsia" w:hAnsiTheme="minorEastAsia"/>
                <w:sz w:val="24"/>
              </w:rPr>
            </w:pPr>
          </w:p>
        </w:tc>
      </w:tr>
      <w:tr w:rsidR="004101D2">
        <w:tc>
          <w:tcPr>
            <w:tcW w:w="876" w:type="dxa"/>
            <w:vMerge/>
            <w:tcBorders>
              <w:top w:val="single" w:sz="4" w:space="0" w:color="auto"/>
              <w:left w:val="single" w:sz="4" w:space="0" w:color="auto"/>
              <w:bottom w:val="single" w:sz="4" w:space="0" w:color="auto"/>
              <w:right w:val="single" w:sz="4" w:space="0" w:color="auto"/>
            </w:tcBorders>
            <w:vAlign w:val="center"/>
          </w:tcPr>
          <w:p w:rsidR="004101D2" w:rsidRDefault="004101D2">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101D2" w:rsidRDefault="004101D2">
            <w:pPr>
              <w:widowControl/>
              <w:jc w:val="left"/>
              <w:rPr>
                <w:rFonts w:asciiTheme="minorEastAsia" w:eastAsiaTheme="minorEastAsia" w:hAnsiTheme="minorEastAsia"/>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rsidR="004101D2" w:rsidRDefault="0077148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合计价格：</w:t>
            </w:r>
          </w:p>
        </w:tc>
      </w:tr>
    </w:tbl>
    <w:p w:rsidR="004101D2" w:rsidRDefault="004101D2">
      <w:pPr>
        <w:spacing w:line="360" w:lineRule="auto"/>
        <w:ind w:firstLineChars="200" w:firstLine="448"/>
        <w:outlineLvl w:val="0"/>
        <w:rPr>
          <w:rFonts w:asciiTheme="minorEastAsia" w:eastAsiaTheme="minorEastAsia" w:hAnsiTheme="minorEastAsia"/>
          <w:b/>
          <w:sz w:val="24"/>
        </w:rPr>
      </w:pPr>
    </w:p>
    <w:p w:rsidR="004101D2" w:rsidRDefault="00771485">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w:t>
      </w:r>
    </w:p>
    <w:p w:rsidR="004101D2" w:rsidRDefault="00771485">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注：</w:t>
      </w:r>
    </w:p>
    <w:p w:rsidR="004101D2" w:rsidRDefault="00771485">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1、按照投标家具产品逐项填写，每项产品填写一个表格。</w:t>
      </w:r>
    </w:p>
    <w:p w:rsidR="004101D2" w:rsidRDefault="00771485">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2、使用属性请根据材料在家具产品的结构部位填写“台面”、“面料”、“辅材”、“连接件”、“喷涂”等。</w:t>
      </w:r>
    </w:p>
    <w:p w:rsidR="004101D2" w:rsidRDefault="00771485">
      <w:pPr>
        <w:tabs>
          <w:tab w:val="left" w:pos="360"/>
        </w:tabs>
        <w:spacing w:afterLines="100" w:after="286" w:line="360" w:lineRule="auto"/>
        <w:rPr>
          <w:rFonts w:asciiTheme="minorEastAsia" w:eastAsiaTheme="minorEastAsia" w:hAnsiTheme="minorEastAsia"/>
          <w:sz w:val="24"/>
        </w:rPr>
        <w:sectPr w:rsidR="004101D2">
          <w:pgSz w:w="16838" w:h="11906" w:orient="landscape"/>
          <w:pgMar w:top="1797" w:right="1440" w:bottom="1797" w:left="1440" w:header="851" w:footer="992" w:gutter="0"/>
          <w:cols w:space="425"/>
          <w:docGrid w:type="linesAndChars" w:linePitch="286" w:charSpace="-3449"/>
        </w:sectPr>
      </w:pPr>
      <w:r>
        <w:rPr>
          <w:rFonts w:asciiTheme="minorEastAsia" w:eastAsiaTheme="minorEastAsia" w:hAnsiTheme="minorEastAsia" w:hint="eastAsia"/>
          <w:sz w:val="24"/>
        </w:rPr>
        <w:br w:type="page"/>
      </w:r>
    </w:p>
    <w:p w:rsidR="004101D2" w:rsidRDefault="00771485">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b/>
          <w:sz w:val="24"/>
        </w:rPr>
        <w:lastRenderedPageBreak/>
        <w:t>附件14</w:t>
      </w:r>
    </w:p>
    <w:p w:rsidR="004101D2" w:rsidRDefault="00771485">
      <w:pPr>
        <w:tabs>
          <w:tab w:val="left" w:pos="360"/>
        </w:tabs>
        <w:spacing w:line="560" w:lineRule="exact"/>
        <w:jc w:val="center"/>
        <w:rPr>
          <w:b/>
          <w:sz w:val="24"/>
        </w:rPr>
      </w:pPr>
      <w:r>
        <w:rPr>
          <w:rFonts w:hint="eastAsia"/>
          <w:b/>
          <w:sz w:val="24"/>
        </w:rPr>
        <w:t>原材料基本信息一览表</w:t>
      </w:r>
    </w:p>
    <w:p w:rsidR="004101D2" w:rsidRDefault="004101D2">
      <w:pPr>
        <w:spacing w:line="560" w:lineRule="exact"/>
        <w:jc w:val="center"/>
        <w:rPr>
          <w:rFonts w:eastAsia="仿宋"/>
          <w:b/>
          <w:sz w:val="32"/>
        </w:rPr>
      </w:pPr>
    </w:p>
    <w:tbl>
      <w:tblPr>
        <w:tblW w:w="9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6"/>
        <w:gridCol w:w="1147"/>
        <w:gridCol w:w="1384"/>
        <w:gridCol w:w="1149"/>
        <w:gridCol w:w="1384"/>
        <w:gridCol w:w="1384"/>
        <w:gridCol w:w="1384"/>
        <w:gridCol w:w="1137"/>
      </w:tblGrid>
      <w:tr w:rsidR="004101D2">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4101D2" w:rsidRDefault="00771485">
            <w:pPr>
              <w:jc w:val="center"/>
              <w:rPr>
                <w:rFonts w:asciiTheme="minorEastAsia" w:eastAsiaTheme="minorEastAsia" w:hAnsiTheme="minorEastAsia"/>
                <w:szCs w:val="21"/>
              </w:rPr>
            </w:pPr>
            <w:r>
              <w:rPr>
                <w:rFonts w:asciiTheme="minorEastAsia" w:eastAsiaTheme="minorEastAsia" w:hAnsiTheme="minorEastAsia" w:hint="eastAsia"/>
                <w:szCs w:val="21"/>
              </w:rPr>
              <w:t>序号</w:t>
            </w:r>
          </w:p>
        </w:tc>
        <w:tc>
          <w:tcPr>
            <w:tcW w:w="1147" w:type="dxa"/>
            <w:tcBorders>
              <w:top w:val="single" w:sz="4" w:space="0" w:color="auto"/>
              <w:left w:val="single" w:sz="4" w:space="0" w:color="auto"/>
              <w:bottom w:val="single" w:sz="4" w:space="0" w:color="auto"/>
              <w:right w:val="single" w:sz="4" w:space="0" w:color="auto"/>
            </w:tcBorders>
            <w:vAlign w:val="center"/>
          </w:tcPr>
          <w:p w:rsidR="004101D2" w:rsidRDefault="00771485">
            <w:pPr>
              <w:jc w:val="center"/>
              <w:rPr>
                <w:rFonts w:asciiTheme="minorEastAsia" w:eastAsiaTheme="minorEastAsia" w:hAnsiTheme="minorEastAsia"/>
                <w:szCs w:val="21"/>
              </w:rPr>
            </w:pPr>
            <w:r>
              <w:rPr>
                <w:rFonts w:asciiTheme="minorEastAsia" w:eastAsiaTheme="minorEastAsia" w:hAnsiTheme="minorEastAsia" w:hint="eastAsia"/>
                <w:szCs w:val="21"/>
              </w:rPr>
              <w:t>主材/涂料/粘合剂名称</w:t>
            </w:r>
          </w:p>
        </w:tc>
        <w:tc>
          <w:tcPr>
            <w:tcW w:w="1384" w:type="dxa"/>
            <w:tcBorders>
              <w:top w:val="single" w:sz="4" w:space="0" w:color="auto"/>
              <w:left w:val="single" w:sz="4" w:space="0" w:color="auto"/>
              <w:bottom w:val="single" w:sz="4" w:space="0" w:color="auto"/>
              <w:right w:val="single" w:sz="4" w:space="0" w:color="auto"/>
            </w:tcBorders>
            <w:vAlign w:val="center"/>
          </w:tcPr>
          <w:p w:rsidR="004101D2" w:rsidRDefault="00771485">
            <w:pPr>
              <w:jc w:val="center"/>
              <w:rPr>
                <w:rFonts w:asciiTheme="minorEastAsia" w:eastAsiaTheme="minorEastAsia" w:hAnsiTheme="minorEastAsia"/>
                <w:szCs w:val="21"/>
              </w:rPr>
            </w:pPr>
            <w:r>
              <w:rPr>
                <w:rFonts w:asciiTheme="minorEastAsia" w:eastAsiaTheme="minorEastAsia" w:hAnsiTheme="minorEastAsia" w:hint="eastAsia"/>
                <w:szCs w:val="21"/>
              </w:rPr>
              <w:t>制造商</w:t>
            </w:r>
          </w:p>
        </w:tc>
        <w:tc>
          <w:tcPr>
            <w:tcW w:w="1149" w:type="dxa"/>
            <w:tcBorders>
              <w:top w:val="single" w:sz="4" w:space="0" w:color="auto"/>
              <w:left w:val="single" w:sz="4" w:space="0" w:color="auto"/>
              <w:bottom w:val="single" w:sz="4" w:space="0" w:color="auto"/>
              <w:right w:val="single" w:sz="4" w:space="0" w:color="auto"/>
            </w:tcBorders>
            <w:vAlign w:val="center"/>
          </w:tcPr>
          <w:p w:rsidR="004101D2" w:rsidRDefault="00771485">
            <w:pPr>
              <w:jc w:val="center"/>
              <w:rPr>
                <w:rFonts w:asciiTheme="minorEastAsia" w:eastAsiaTheme="minorEastAsia" w:hAnsiTheme="minorEastAsia"/>
                <w:szCs w:val="21"/>
              </w:rPr>
            </w:pPr>
            <w:r>
              <w:rPr>
                <w:rFonts w:asciiTheme="minorEastAsia" w:eastAsiaTheme="minorEastAsia" w:hAnsiTheme="minorEastAsia" w:hint="eastAsia"/>
                <w:szCs w:val="21"/>
              </w:rPr>
              <w:t>品牌</w:t>
            </w:r>
          </w:p>
        </w:tc>
        <w:tc>
          <w:tcPr>
            <w:tcW w:w="1384" w:type="dxa"/>
            <w:tcBorders>
              <w:top w:val="single" w:sz="4" w:space="0" w:color="auto"/>
              <w:left w:val="single" w:sz="4" w:space="0" w:color="auto"/>
              <w:bottom w:val="single" w:sz="4" w:space="0" w:color="auto"/>
              <w:right w:val="single" w:sz="4" w:space="0" w:color="auto"/>
            </w:tcBorders>
            <w:vAlign w:val="center"/>
          </w:tcPr>
          <w:p w:rsidR="004101D2" w:rsidRDefault="00771485">
            <w:pPr>
              <w:jc w:val="center"/>
              <w:rPr>
                <w:rFonts w:asciiTheme="minorEastAsia" w:eastAsiaTheme="minorEastAsia" w:hAnsiTheme="minorEastAsia"/>
                <w:szCs w:val="21"/>
              </w:rPr>
            </w:pPr>
            <w:r>
              <w:rPr>
                <w:rFonts w:asciiTheme="minorEastAsia" w:eastAsiaTheme="minorEastAsia" w:hAnsiTheme="minorEastAsia" w:hint="eastAsia"/>
                <w:szCs w:val="21"/>
              </w:rPr>
              <w:t>规格型号</w:t>
            </w:r>
          </w:p>
        </w:tc>
        <w:tc>
          <w:tcPr>
            <w:tcW w:w="1384" w:type="dxa"/>
            <w:tcBorders>
              <w:top w:val="single" w:sz="4" w:space="0" w:color="auto"/>
              <w:left w:val="single" w:sz="4" w:space="0" w:color="auto"/>
              <w:bottom w:val="single" w:sz="4" w:space="0" w:color="auto"/>
              <w:right w:val="single" w:sz="4" w:space="0" w:color="auto"/>
            </w:tcBorders>
            <w:vAlign w:val="center"/>
          </w:tcPr>
          <w:p w:rsidR="004101D2" w:rsidRDefault="00771485">
            <w:pPr>
              <w:jc w:val="center"/>
              <w:rPr>
                <w:rFonts w:asciiTheme="minorEastAsia" w:eastAsiaTheme="minorEastAsia" w:hAnsiTheme="minorEastAsia"/>
                <w:szCs w:val="21"/>
              </w:rPr>
            </w:pPr>
            <w:r>
              <w:rPr>
                <w:rFonts w:asciiTheme="minorEastAsia" w:eastAsiaTheme="minorEastAsia" w:hAnsiTheme="minorEastAsia" w:hint="eastAsia"/>
                <w:szCs w:val="21"/>
              </w:rPr>
              <w:t>性能指标</w:t>
            </w:r>
          </w:p>
        </w:tc>
        <w:tc>
          <w:tcPr>
            <w:tcW w:w="1384" w:type="dxa"/>
            <w:tcBorders>
              <w:top w:val="single" w:sz="4" w:space="0" w:color="auto"/>
              <w:left w:val="single" w:sz="4" w:space="0" w:color="auto"/>
              <w:bottom w:val="single" w:sz="4" w:space="0" w:color="auto"/>
              <w:right w:val="single" w:sz="4" w:space="0" w:color="auto"/>
            </w:tcBorders>
            <w:vAlign w:val="center"/>
          </w:tcPr>
          <w:p w:rsidR="004101D2" w:rsidRDefault="00771485">
            <w:pPr>
              <w:jc w:val="center"/>
              <w:rPr>
                <w:rFonts w:asciiTheme="minorEastAsia" w:eastAsiaTheme="minorEastAsia" w:hAnsiTheme="minorEastAsia"/>
                <w:szCs w:val="21"/>
              </w:rPr>
            </w:pPr>
            <w:r>
              <w:rPr>
                <w:rFonts w:asciiTheme="minorEastAsia" w:eastAsiaTheme="minorEastAsia" w:hAnsiTheme="minorEastAsia" w:hint="eastAsia"/>
                <w:szCs w:val="21"/>
              </w:rPr>
              <w:t>环保等级</w:t>
            </w:r>
          </w:p>
        </w:tc>
        <w:tc>
          <w:tcPr>
            <w:tcW w:w="1137" w:type="dxa"/>
            <w:tcBorders>
              <w:top w:val="single" w:sz="4" w:space="0" w:color="auto"/>
              <w:left w:val="single" w:sz="4" w:space="0" w:color="auto"/>
              <w:bottom w:val="single" w:sz="4" w:space="0" w:color="auto"/>
              <w:right w:val="single" w:sz="4" w:space="0" w:color="auto"/>
            </w:tcBorders>
            <w:vAlign w:val="center"/>
          </w:tcPr>
          <w:p w:rsidR="004101D2" w:rsidRDefault="00771485">
            <w:pPr>
              <w:jc w:val="center"/>
              <w:rPr>
                <w:rFonts w:asciiTheme="minorEastAsia" w:eastAsiaTheme="minorEastAsia" w:hAnsiTheme="minorEastAsia"/>
                <w:szCs w:val="21"/>
              </w:rPr>
            </w:pPr>
            <w:r>
              <w:rPr>
                <w:rFonts w:asciiTheme="minorEastAsia" w:eastAsiaTheme="minorEastAsia" w:hAnsiTheme="minorEastAsia" w:hint="eastAsia"/>
                <w:szCs w:val="21"/>
              </w:rPr>
              <w:t>环保认证名称</w:t>
            </w:r>
          </w:p>
        </w:tc>
      </w:tr>
      <w:tr w:rsidR="004101D2">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Theme="minorEastAsia" w:eastAsiaTheme="minorEastAsia" w:hAnsiTheme="minorEastAsia"/>
                <w:sz w:val="24"/>
                <w:szCs w:val="24"/>
              </w:rPr>
            </w:pPr>
          </w:p>
        </w:tc>
      </w:tr>
      <w:tr w:rsidR="004101D2">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Theme="minorEastAsia" w:eastAsiaTheme="minorEastAsia" w:hAnsiTheme="minorEastAsia"/>
                <w:sz w:val="24"/>
                <w:szCs w:val="24"/>
              </w:rPr>
            </w:pPr>
          </w:p>
        </w:tc>
      </w:tr>
      <w:tr w:rsidR="004101D2">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Theme="minorEastAsia" w:eastAsiaTheme="minorEastAsia" w:hAnsiTheme="minorEastAsia"/>
                <w:sz w:val="24"/>
                <w:szCs w:val="24"/>
              </w:rPr>
            </w:pPr>
          </w:p>
        </w:tc>
      </w:tr>
    </w:tbl>
    <w:p w:rsidR="004101D2" w:rsidRDefault="0077148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4101D2" w:rsidRDefault="0077148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投标人须提供主材/涂料/粘合剂检测报告扫描件。</w:t>
      </w:r>
    </w:p>
    <w:p w:rsidR="004101D2" w:rsidRDefault="0077148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投标人须提供环保认证扫描件，证书包括但不限于环境管</w:t>
      </w:r>
      <w:r>
        <w:rPr>
          <w:rFonts w:asciiTheme="minorEastAsia" w:eastAsiaTheme="minorEastAsia" w:hAnsiTheme="minorEastAsia"/>
          <w:sz w:val="24"/>
          <w:szCs w:val="24"/>
        </w:rPr>
        <w:t>理体系认证、环境标志产品认证、</w:t>
      </w:r>
      <w:r>
        <w:rPr>
          <w:rFonts w:asciiTheme="minorEastAsia" w:eastAsiaTheme="minorEastAsia" w:hAnsiTheme="minorEastAsia" w:hint="eastAsia"/>
          <w:sz w:val="24"/>
          <w:szCs w:val="24"/>
        </w:rPr>
        <w:t>CQC</w:t>
      </w:r>
      <w:r>
        <w:rPr>
          <w:rFonts w:asciiTheme="minorEastAsia" w:eastAsiaTheme="minorEastAsia" w:hAnsiTheme="minorEastAsia"/>
          <w:sz w:val="24"/>
          <w:szCs w:val="24"/>
        </w:rPr>
        <w:t>认证。</w:t>
      </w:r>
    </w:p>
    <w:p w:rsidR="004101D2" w:rsidRDefault="00771485">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sz w:val="28"/>
          <w:szCs w:val="28"/>
        </w:rPr>
        <w:br w:type="page"/>
      </w:r>
      <w:r>
        <w:rPr>
          <w:rFonts w:asciiTheme="minorEastAsia" w:eastAsiaTheme="minorEastAsia" w:hAnsiTheme="minorEastAsia" w:hint="eastAsia"/>
          <w:b/>
          <w:sz w:val="24"/>
        </w:rPr>
        <w:lastRenderedPageBreak/>
        <w:t>附件15</w:t>
      </w:r>
    </w:p>
    <w:p w:rsidR="004101D2" w:rsidRDefault="00771485">
      <w:pPr>
        <w:tabs>
          <w:tab w:val="left" w:pos="360"/>
        </w:tabs>
        <w:spacing w:line="560" w:lineRule="exact"/>
        <w:jc w:val="center"/>
        <w:rPr>
          <w:b/>
          <w:sz w:val="24"/>
        </w:rPr>
      </w:pPr>
      <w:r>
        <w:rPr>
          <w:rFonts w:hint="eastAsia"/>
          <w:b/>
          <w:sz w:val="24"/>
        </w:rPr>
        <w:t>主材制造商上年度和本年度节能降耗信息一览表</w:t>
      </w:r>
    </w:p>
    <w:p w:rsidR="004101D2" w:rsidRDefault="004101D2">
      <w:pPr>
        <w:spacing w:line="560" w:lineRule="exact"/>
        <w:jc w:val="center"/>
        <w:rPr>
          <w:rFonts w:eastAsia="仿宋"/>
          <w:b/>
          <w:sz w:val="32"/>
        </w:rPr>
      </w:pPr>
    </w:p>
    <w:tbl>
      <w:tblPr>
        <w:tblW w:w="87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7"/>
        <w:gridCol w:w="1145"/>
        <w:gridCol w:w="1147"/>
        <w:gridCol w:w="1147"/>
        <w:gridCol w:w="1145"/>
        <w:gridCol w:w="1147"/>
        <w:gridCol w:w="1147"/>
        <w:gridCol w:w="1142"/>
      </w:tblGrid>
      <w:tr w:rsidR="004101D2">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4101D2" w:rsidRDefault="00771485">
            <w:pPr>
              <w:jc w:val="center"/>
              <w:rPr>
                <w:szCs w:val="21"/>
              </w:rPr>
            </w:pPr>
            <w:r>
              <w:rPr>
                <w:rFonts w:hint="eastAsia"/>
                <w:szCs w:val="21"/>
              </w:rPr>
              <w:t>序号</w:t>
            </w:r>
          </w:p>
        </w:tc>
        <w:tc>
          <w:tcPr>
            <w:tcW w:w="1145" w:type="dxa"/>
            <w:tcBorders>
              <w:top w:val="single" w:sz="4" w:space="0" w:color="auto"/>
              <w:left w:val="single" w:sz="4" w:space="0" w:color="auto"/>
              <w:bottom w:val="single" w:sz="4" w:space="0" w:color="auto"/>
              <w:right w:val="single" w:sz="4" w:space="0" w:color="auto"/>
            </w:tcBorders>
            <w:vAlign w:val="center"/>
          </w:tcPr>
          <w:p w:rsidR="004101D2" w:rsidRDefault="00771485">
            <w:pPr>
              <w:jc w:val="center"/>
              <w:rPr>
                <w:szCs w:val="21"/>
              </w:rPr>
            </w:pPr>
            <w:r>
              <w:rPr>
                <w:rFonts w:ascii="宋体" w:hAnsi="宋体" w:hint="eastAsia"/>
                <w:szCs w:val="21"/>
              </w:rPr>
              <w:t>主材名称</w:t>
            </w:r>
          </w:p>
        </w:tc>
        <w:tc>
          <w:tcPr>
            <w:tcW w:w="1147" w:type="dxa"/>
            <w:tcBorders>
              <w:top w:val="single" w:sz="4" w:space="0" w:color="auto"/>
              <w:left w:val="single" w:sz="4" w:space="0" w:color="auto"/>
              <w:bottom w:val="single" w:sz="4" w:space="0" w:color="auto"/>
              <w:right w:val="single" w:sz="4" w:space="0" w:color="auto"/>
            </w:tcBorders>
            <w:vAlign w:val="center"/>
          </w:tcPr>
          <w:p w:rsidR="004101D2" w:rsidRDefault="00771485">
            <w:pPr>
              <w:jc w:val="center"/>
              <w:rPr>
                <w:szCs w:val="21"/>
              </w:rPr>
            </w:pPr>
            <w:r>
              <w:rPr>
                <w:rFonts w:ascii="宋体" w:hAnsi="宋体" w:hint="eastAsia"/>
                <w:szCs w:val="21"/>
              </w:rPr>
              <w:t>制造商</w:t>
            </w:r>
          </w:p>
        </w:tc>
        <w:tc>
          <w:tcPr>
            <w:tcW w:w="1147" w:type="dxa"/>
            <w:tcBorders>
              <w:top w:val="single" w:sz="4" w:space="0" w:color="auto"/>
              <w:left w:val="single" w:sz="4" w:space="0" w:color="auto"/>
              <w:bottom w:val="single" w:sz="4" w:space="0" w:color="auto"/>
              <w:right w:val="single" w:sz="4" w:space="0" w:color="auto"/>
            </w:tcBorders>
            <w:vAlign w:val="center"/>
          </w:tcPr>
          <w:p w:rsidR="004101D2" w:rsidRDefault="00771485">
            <w:pPr>
              <w:jc w:val="center"/>
              <w:rPr>
                <w:rFonts w:ascii="宋体" w:hAnsi="宋体"/>
                <w:szCs w:val="21"/>
              </w:rPr>
            </w:pPr>
            <w:r>
              <w:rPr>
                <w:rFonts w:ascii="宋体" w:hAnsi="宋体" w:hint="eastAsia"/>
                <w:szCs w:val="21"/>
              </w:rPr>
              <w:t>主营业务收入</w:t>
            </w:r>
          </w:p>
          <w:p w:rsidR="004101D2" w:rsidRDefault="00771485">
            <w:pPr>
              <w:jc w:val="center"/>
              <w:rPr>
                <w:szCs w:val="21"/>
              </w:rPr>
            </w:pPr>
            <w:r>
              <w:rPr>
                <w:rFonts w:ascii="宋体" w:hAnsi="宋体" w:hint="eastAsia"/>
                <w:szCs w:val="21"/>
              </w:rPr>
              <w:t>（万元）</w:t>
            </w:r>
          </w:p>
        </w:tc>
        <w:tc>
          <w:tcPr>
            <w:tcW w:w="1145" w:type="dxa"/>
            <w:tcBorders>
              <w:top w:val="single" w:sz="4" w:space="0" w:color="auto"/>
              <w:left w:val="single" w:sz="4" w:space="0" w:color="auto"/>
              <w:bottom w:val="single" w:sz="4" w:space="0" w:color="auto"/>
              <w:right w:val="single" w:sz="4" w:space="0" w:color="auto"/>
            </w:tcBorders>
            <w:vAlign w:val="center"/>
          </w:tcPr>
          <w:p w:rsidR="004101D2" w:rsidRDefault="00771485">
            <w:pPr>
              <w:jc w:val="center"/>
              <w:rPr>
                <w:rFonts w:ascii="宋体" w:hAnsi="宋体"/>
                <w:szCs w:val="21"/>
              </w:rPr>
            </w:pPr>
            <w:r>
              <w:rPr>
                <w:rFonts w:ascii="宋体" w:hAnsi="宋体" w:hint="eastAsia"/>
                <w:szCs w:val="21"/>
              </w:rPr>
              <w:t>耗电总量</w:t>
            </w:r>
          </w:p>
          <w:p w:rsidR="004101D2" w:rsidRDefault="00771485">
            <w:pPr>
              <w:jc w:val="center"/>
              <w:rPr>
                <w:rFonts w:ascii="宋体" w:hAnsi="宋体"/>
                <w:szCs w:val="21"/>
              </w:rPr>
            </w:pPr>
            <w:r>
              <w:rPr>
                <w:rFonts w:ascii="宋体" w:hAnsi="宋体" w:hint="eastAsia"/>
                <w:szCs w:val="21"/>
              </w:rPr>
              <w:t>（千瓦）</w:t>
            </w:r>
          </w:p>
        </w:tc>
        <w:tc>
          <w:tcPr>
            <w:tcW w:w="1147" w:type="dxa"/>
            <w:tcBorders>
              <w:top w:val="single" w:sz="4" w:space="0" w:color="auto"/>
              <w:left w:val="single" w:sz="4" w:space="0" w:color="auto"/>
              <w:bottom w:val="single" w:sz="4" w:space="0" w:color="auto"/>
              <w:right w:val="single" w:sz="4" w:space="0" w:color="auto"/>
            </w:tcBorders>
            <w:vAlign w:val="center"/>
          </w:tcPr>
          <w:p w:rsidR="004101D2" w:rsidRDefault="00771485">
            <w:pPr>
              <w:jc w:val="center"/>
              <w:rPr>
                <w:rFonts w:ascii="宋体" w:hAnsi="宋体"/>
                <w:szCs w:val="21"/>
              </w:rPr>
            </w:pPr>
            <w:r>
              <w:rPr>
                <w:rFonts w:ascii="宋体" w:hAnsi="宋体" w:hint="eastAsia"/>
                <w:szCs w:val="21"/>
              </w:rPr>
              <w:t>油耗总量</w:t>
            </w:r>
          </w:p>
          <w:p w:rsidR="004101D2" w:rsidRDefault="00771485">
            <w:pPr>
              <w:jc w:val="center"/>
              <w:rPr>
                <w:szCs w:val="21"/>
              </w:rPr>
            </w:pPr>
            <w:r>
              <w:rPr>
                <w:rFonts w:ascii="宋体" w:hAnsi="宋体" w:hint="eastAsia"/>
                <w:szCs w:val="21"/>
              </w:rPr>
              <w:t>（吨）</w:t>
            </w:r>
          </w:p>
        </w:tc>
        <w:tc>
          <w:tcPr>
            <w:tcW w:w="1147" w:type="dxa"/>
            <w:tcBorders>
              <w:top w:val="single" w:sz="4" w:space="0" w:color="auto"/>
              <w:left w:val="single" w:sz="4" w:space="0" w:color="auto"/>
              <w:bottom w:val="single" w:sz="4" w:space="0" w:color="auto"/>
              <w:right w:val="single" w:sz="4" w:space="0" w:color="auto"/>
            </w:tcBorders>
            <w:vAlign w:val="center"/>
          </w:tcPr>
          <w:p w:rsidR="004101D2" w:rsidRDefault="00771485">
            <w:pPr>
              <w:jc w:val="center"/>
              <w:rPr>
                <w:szCs w:val="21"/>
              </w:rPr>
            </w:pPr>
            <w:r>
              <w:rPr>
                <w:rFonts w:ascii="宋体" w:hAnsi="宋体" w:hint="eastAsia"/>
                <w:szCs w:val="21"/>
              </w:rPr>
              <w:t>水资源消耗总量（吨）</w:t>
            </w:r>
          </w:p>
        </w:tc>
        <w:tc>
          <w:tcPr>
            <w:tcW w:w="1142" w:type="dxa"/>
            <w:tcBorders>
              <w:top w:val="single" w:sz="4" w:space="0" w:color="auto"/>
              <w:left w:val="single" w:sz="4" w:space="0" w:color="auto"/>
              <w:bottom w:val="single" w:sz="4" w:space="0" w:color="auto"/>
              <w:right w:val="single" w:sz="4" w:space="0" w:color="auto"/>
            </w:tcBorders>
            <w:vAlign w:val="center"/>
          </w:tcPr>
          <w:p w:rsidR="004101D2" w:rsidRDefault="00771485">
            <w:pPr>
              <w:jc w:val="center"/>
              <w:rPr>
                <w:szCs w:val="21"/>
              </w:rPr>
            </w:pPr>
            <w:r>
              <w:rPr>
                <w:rFonts w:ascii="宋体" w:hAnsi="宋体" w:hint="eastAsia"/>
                <w:szCs w:val="21"/>
              </w:rPr>
              <w:t>排污是否达标</w:t>
            </w:r>
          </w:p>
        </w:tc>
      </w:tr>
      <w:tr w:rsidR="004101D2">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宋体" w:hAnsi="宋体"/>
                <w:sz w:val="24"/>
                <w:szCs w:val="24"/>
              </w:rPr>
            </w:pPr>
          </w:p>
        </w:tc>
      </w:tr>
      <w:tr w:rsidR="004101D2">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宋体" w:hAnsi="宋体"/>
                <w:sz w:val="24"/>
                <w:szCs w:val="24"/>
              </w:rPr>
            </w:pPr>
          </w:p>
        </w:tc>
      </w:tr>
      <w:tr w:rsidR="004101D2">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4101D2" w:rsidRDefault="004101D2">
            <w:pPr>
              <w:jc w:val="center"/>
              <w:rPr>
                <w:rFonts w:ascii="宋体" w:hAnsi="宋体"/>
                <w:sz w:val="24"/>
                <w:szCs w:val="24"/>
              </w:rPr>
            </w:pPr>
          </w:p>
        </w:tc>
      </w:tr>
    </w:tbl>
    <w:p w:rsidR="004101D2" w:rsidRDefault="0077148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4101D2" w:rsidRDefault="0077148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主营业务收入、耗电总量、油耗总量、水资源消耗总量须提供制造商盖章的证明文件。</w:t>
      </w:r>
    </w:p>
    <w:p w:rsidR="004101D2" w:rsidRDefault="0077148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排污达标须提供环保部门盖章的证明材料。</w:t>
      </w:r>
    </w:p>
    <w:p w:rsidR="004101D2" w:rsidRDefault="004101D2">
      <w:pPr>
        <w:tabs>
          <w:tab w:val="left" w:pos="360"/>
        </w:tabs>
        <w:spacing w:afterLines="100" w:after="286" w:line="360" w:lineRule="auto"/>
        <w:rPr>
          <w:rFonts w:asciiTheme="minorEastAsia" w:eastAsiaTheme="minorEastAsia" w:hAnsiTheme="minorEastAsia"/>
          <w:b/>
          <w:sz w:val="24"/>
        </w:rPr>
      </w:pPr>
    </w:p>
    <w:p w:rsidR="004101D2" w:rsidRDefault="004101D2">
      <w:pPr>
        <w:tabs>
          <w:tab w:val="left" w:pos="360"/>
        </w:tabs>
        <w:spacing w:afterLines="100" w:after="286" w:line="360" w:lineRule="auto"/>
        <w:rPr>
          <w:rFonts w:asciiTheme="minorEastAsia" w:eastAsiaTheme="minorEastAsia" w:hAnsiTheme="minorEastAsia"/>
          <w:b/>
          <w:sz w:val="24"/>
        </w:rPr>
      </w:pPr>
    </w:p>
    <w:p w:rsidR="004101D2" w:rsidRDefault="004101D2">
      <w:pPr>
        <w:tabs>
          <w:tab w:val="left" w:pos="360"/>
        </w:tabs>
        <w:spacing w:afterLines="100" w:after="286" w:line="360" w:lineRule="auto"/>
        <w:rPr>
          <w:rFonts w:asciiTheme="minorEastAsia" w:eastAsiaTheme="minorEastAsia" w:hAnsiTheme="minorEastAsia"/>
          <w:b/>
          <w:sz w:val="24"/>
        </w:rPr>
        <w:sectPr w:rsidR="004101D2">
          <w:pgSz w:w="11906" w:h="16838"/>
          <w:pgMar w:top="1440" w:right="1797" w:bottom="1440" w:left="1797" w:header="851" w:footer="992" w:gutter="0"/>
          <w:cols w:space="425"/>
          <w:docGrid w:type="lines" w:linePitch="286" w:charSpace="-3449"/>
        </w:sectPr>
      </w:pPr>
    </w:p>
    <w:p w:rsidR="004101D2" w:rsidRDefault="00771485">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b/>
          <w:sz w:val="24"/>
        </w:rPr>
        <w:lastRenderedPageBreak/>
        <w:t>附件16</w:t>
      </w:r>
    </w:p>
    <w:p w:rsidR="004101D2" w:rsidRDefault="00771485">
      <w:pPr>
        <w:spacing w:line="560" w:lineRule="exact"/>
        <w:jc w:val="center"/>
        <w:rPr>
          <w:rFonts w:asciiTheme="minorEastAsia" w:eastAsiaTheme="minorEastAsia" w:hAnsiTheme="minorEastAsia"/>
          <w:b/>
          <w:sz w:val="32"/>
        </w:rPr>
      </w:pPr>
      <w:r>
        <w:rPr>
          <w:rFonts w:asciiTheme="minorEastAsia" w:eastAsiaTheme="minorEastAsia" w:hAnsiTheme="minorEastAsia" w:hint="eastAsia"/>
          <w:b/>
          <w:sz w:val="32"/>
        </w:rPr>
        <w:t>设计结构说明</w:t>
      </w:r>
    </w:p>
    <w:p w:rsidR="004101D2" w:rsidRDefault="004101D2">
      <w:pPr>
        <w:spacing w:line="560" w:lineRule="exact"/>
        <w:jc w:val="center"/>
        <w:rPr>
          <w:rFonts w:asciiTheme="minorEastAsia" w:eastAsiaTheme="minorEastAsia" w:hAnsiTheme="minorEastAsia"/>
          <w:b/>
          <w:sz w:val="32"/>
        </w:rPr>
      </w:pPr>
    </w:p>
    <w:p w:rsidR="004101D2" w:rsidRDefault="0077148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1. 安全合理设计说明</w:t>
      </w:r>
    </w:p>
    <w:p w:rsidR="004101D2" w:rsidRDefault="0077148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提供产品彩图、效果图、结构图及知识产权证书（若有）</w:t>
      </w:r>
    </w:p>
    <w:p w:rsidR="004101D2" w:rsidRDefault="004101D2">
      <w:pPr>
        <w:spacing w:line="360" w:lineRule="auto"/>
        <w:ind w:firstLineChars="300" w:firstLine="840"/>
        <w:rPr>
          <w:rFonts w:asciiTheme="minorEastAsia" w:eastAsiaTheme="minorEastAsia" w:hAnsiTheme="minorEastAsia"/>
          <w:sz w:val="28"/>
          <w:szCs w:val="28"/>
        </w:rPr>
      </w:pPr>
    </w:p>
    <w:p w:rsidR="004101D2" w:rsidRDefault="0077148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2. 组合安装设计、易拆卸，方便运输说明</w:t>
      </w:r>
    </w:p>
    <w:p w:rsidR="004101D2" w:rsidRDefault="004101D2">
      <w:pPr>
        <w:spacing w:line="360" w:lineRule="auto"/>
        <w:ind w:firstLineChars="300" w:firstLine="840"/>
        <w:rPr>
          <w:rFonts w:asciiTheme="minorEastAsia" w:eastAsiaTheme="minorEastAsia" w:hAnsiTheme="minorEastAsia"/>
          <w:sz w:val="28"/>
          <w:szCs w:val="28"/>
        </w:rPr>
      </w:pPr>
    </w:p>
    <w:p w:rsidR="004101D2" w:rsidRDefault="0077148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3. 可再生资源的设计理念说明</w:t>
      </w:r>
    </w:p>
    <w:p w:rsidR="004101D2" w:rsidRDefault="004101D2">
      <w:pPr>
        <w:spacing w:line="360" w:lineRule="auto"/>
        <w:ind w:firstLineChars="300" w:firstLine="840"/>
        <w:rPr>
          <w:rFonts w:asciiTheme="minorEastAsia" w:eastAsiaTheme="minorEastAsia" w:hAnsiTheme="minorEastAsia"/>
          <w:sz w:val="28"/>
          <w:szCs w:val="28"/>
        </w:rPr>
      </w:pPr>
    </w:p>
    <w:p w:rsidR="004101D2" w:rsidRDefault="0077148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4. 产品设计使用寿命说明</w:t>
      </w:r>
    </w:p>
    <w:p w:rsidR="004101D2" w:rsidRDefault="004101D2">
      <w:pPr>
        <w:spacing w:line="360" w:lineRule="auto"/>
        <w:ind w:firstLineChars="300" w:firstLine="840"/>
        <w:rPr>
          <w:rFonts w:asciiTheme="minorEastAsia" w:eastAsiaTheme="minorEastAsia" w:hAnsiTheme="minorEastAsia"/>
          <w:sz w:val="28"/>
          <w:szCs w:val="28"/>
        </w:rPr>
      </w:pPr>
    </w:p>
    <w:p w:rsidR="004101D2" w:rsidRDefault="004101D2">
      <w:pPr>
        <w:spacing w:line="360" w:lineRule="auto"/>
        <w:ind w:firstLineChars="300" w:firstLine="840"/>
        <w:rPr>
          <w:rFonts w:asciiTheme="minorEastAsia" w:eastAsiaTheme="minorEastAsia" w:hAnsiTheme="minorEastAsia"/>
          <w:sz w:val="28"/>
          <w:szCs w:val="28"/>
        </w:rPr>
      </w:pPr>
    </w:p>
    <w:p w:rsidR="004101D2" w:rsidRDefault="004101D2">
      <w:pPr>
        <w:tabs>
          <w:tab w:val="left" w:pos="360"/>
        </w:tabs>
        <w:spacing w:afterLines="100" w:after="286" w:line="360" w:lineRule="auto"/>
        <w:rPr>
          <w:rFonts w:asciiTheme="minorEastAsia" w:eastAsiaTheme="minorEastAsia" w:hAnsiTheme="minorEastAsia"/>
          <w:b/>
          <w:sz w:val="24"/>
        </w:rPr>
      </w:pPr>
    </w:p>
    <w:p w:rsidR="004101D2" w:rsidRDefault="004101D2">
      <w:pPr>
        <w:tabs>
          <w:tab w:val="left" w:pos="360"/>
        </w:tabs>
        <w:spacing w:afterLines="100" w:after="286" w:line="360" w:lineRule="auto"/>
        <w:rPr>
          <w:rFonts w:asciiTheme="minorEastAsia" w:eastAsiaTheme="minorEastAsia" w:hAnsiTheme="minorEastAsia"/>
          <w:b/>
          <w:sz w:val="24"/>
        </w:rPr>
        <w:sectPr w:rsidR="004101D2">
          <w:pgSz w:w="11906" w:h="16838"/>
          <w:pgMar w:top="1440" w:right="1797" w:bottom="1440" w:left="1797" w:header="851" w:footer="992" w:gutter="0"/>
          <w:cols w:space="425"/>
          <w:docGrid w:type="lines" w:linePitch="286" w:charSpace="-3449"/>
        </w:sectPr>
      </w:pPr>
    </w:p>
    <w:p w:rsidR="004101D2" w:rsidRDefault="00771485">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b/>
          <w:sz w:val="24"/>
        </w:rPr>
        <w:lastRenderedPageBreak/>
        <w:t>附件17</w:t>
      </w:r>
    </w:p>
    <w:p w:rsidR="004101D2" w:rsidRDefault="00771485">
      <w:pPr>
        <w:tabs>
          <w:tab w:val="left" w:pos="360"/>
        </w:tabs>
        <w:spacing w:line="560" w:lineRule="exact"/>
        <w:jc w:val="center"/>
        <w:rPr>
          <w:b/>
          <w:sz w:val="24"/>
        </w:rPr>
      </w:pPr>
      <w:r>
        <w:rPr>
          <w:rFonts w:hint="eastAsia"/>
          <w:b/>
          <w:sz w:val="24"/>
        </w:rPr>
        <w:t>生产加工说明</w:t>
      </w:r>
    </w:p>
    <w:p w:rsidR="004101D2" w:rsidRDefault="0077148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生产设备信息一览表</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7"/>
        <w:gridCol w:w="1583"/>
        <w:gridCol w:w="1350"/>
        <w:gridCol w:w="1147"/>
        <w:gridCol w:w="1169"/>
        <w:gridCol w:w="1350"/>
        <w:gridCol w:w="1346"/>
      </w:tblGrid>
      <w:tr w:rsidR="004101D2">
        <w:trPr>
          <w:jc w:val="center"/>
        </w:trPr>
        <w:tc>
          <w:tcPr>
            <w:tcW w:w="577" w:type="dxa"/>
            <w:tcBorders>
              <w:top w:val="single" w:sz="4" w:space="0" w:color="auto"/>
              <w:left w:val="single" w:sz="4" w:space="0" w:color="auto"/>
              <w:bottom w:val="single" w:sz="4" w:space="0" w:color="auto"/>
              <w:right w:val="single" w:sz="4" w:space="0" w:color="auto"/>
            </w:tcBorders>
            <w:vAlign w:val="center"/>
          </w:tcPr>
          <w:p w:rsidR="004101D2" w:rsidRDefault="00771485">
            <w:pPr>
              <w:snapToGrid w:val="0"/>
              <w:jc w:val="center"/>
              <w:rPr>
                <w:rFonts w:ascii="宋体" w:hAnsi="宋体"/>
                <w:szCs w:val="21"/>
              </w:rPr>
            </w:pPr>
            <w:r>
              <w:rPr>
                <w:rFonts w:ascii="宋体" w:hAnsi="宋体" w:hint="eastAsia"/>
                <w:szCs w:val="21"/>
              </w:rPr>
              <w:t>序号</w:t>
            </w:r>
          </w:p>
        </w:tc>
        <w:tc>
          <w:tcPr>
            <w:tcW w:w="1583" w:type="dxa"/>
            <w:tcBorders>
              <w:top w:val="single" w:sz="4" w:space="0" w:color="auto"/>
              <w:left w:val="single" w:sz="4" w:space="0" w:color="auto"/>
              <w:bottom w:val="single" w:sz="4" w:space="0" w:color="auto"/>
              <w:right w:val="single" w:sz="4" w:space="0" w:color="auto"/>
            </w:tcBorders>
            <w:vAlign w:val="center"/>
          </w:tcPr>
          <w:p w:rsidR="004101D2" w:rsidRDefault="00771485">
            <w:pPr>
              <w:snapToGrid w:val="0"/>
              <w:jc w:val="center"/>
              <w:rPr>
                <w:rFonts w:ascii="宋体" w:hAnsi="宋体"/>
                <w:szCs w:val="21"/>
              </w:rPr>
            </w:pPr>
            <w:r>
              <w:rPr>
                <w:rFonts w:ascii="宋体" w:hAnsi="宋体" w:hint="eastAsia"/>
                <w:szCs w:val="21"/>
              </w:rPr>
              <w:t>设备名称</w:t>
            </w:r>
          </w:p>
        </w:tc>
        <w:tc>
          <w:tcPr>
            <w:tcW w:w="1350" w:type="dxa"/>
            <w:tcBorders>
              <w:top w:val="single" w:sz="4" w:space="0" w:color="auto"/>
              <w:left w:val="single" w:sz="4" w:space="0" w:color="auto"/>
              <w:bottom w:val="single" w:sz="4" w:space="0" w:color="auto"/>
              <w:right w:val="single" w:sz="4" w:space="0" w:color="auto"/>
            </w:tcBorders>
            <w:vAlign w:val="center"/>
          </w:tcPr>
          <w:p w:rsidR="004101D2" w:rsidRDefault="00771485">
            <w:pPr>
              <w:snapToGrid w:val="0"/>
              <w:jc w:val="center"/>
              <w:rPr>
                <w:rFonts w:ascii="宋体" w:hAnsi="宋体"/>
                <w:szCs w:val="21"/>
              </w:rPr>
            </w:pPr>
            <w:r>
              <w:rPr>
                <w:rFonts w:ascii="宋体" w:hAnsi="宋体" w:hint="eastAsia"/>
                <w:szCs w:val="21"/>
              </w:rPr>
              <w:t>品牌型号</w:t>
            </w:r>
          </w:p>
        </w:tc>
        <w:tc>
          <w:tcPr>
            <w:tcW w:w="1147" w:type="dxa"/>
            <w:tcBorders>
              <w:top w:val="single" w:sz="4" w:space="0" w:color="auto"/>
              <w:left w:val="single" w:sz="4" w:space="0" w:color="auto"/>
              <w:bottom w:val="single" w:sz="4" w:space="0" w:color="auto"/>
              <w:right w:val="single" w:sz="4" w:space="0" w:color="auto"/>
            </w:tcBorders>
            <w:vAlign w:val="center"/>
          </w:tcPr>
          <w:p w:rsidR="004101D2" w:rsidRDefault="00771485">
            <w:pPr>
              <w:snapToGrid w:val="0"/>
              <w:jc w:val="center"/>
              <w:rPr>
                <w:rFonts w:ascii="宋体" w:hAnsi="宋体"/>
                <w:szCs w:val="21"/>
              </w:rPr>
            </w:pPr>
            <w:r>
              <w:rPr>
                <w:rFonts w:ascii="宋体" w:hAnsi="宋体" w:hint="eastAsia"/>
                <w:szCs w:val="21"/>
              </w:rPr>
              <w:t>数量</w:t>
            </w:r>
          </w:p>
        </w:tc>
        <w:tc>
          <w:tcPr>
            <w:tcW w:w="1169" w:type="dxa"/>
            <w:tcBorders>
              <w:top w:val="single" w:sz="4" w:space="0" w:color="auto"/>
              <w:left w:val="single" w:sz="4" w:space="0" w:color="auto"/>
              <w:bottom w:val="single" w:sz="4" w:space="0" w:color="auto"/>
              <w:right w:val="single" w:sz="4" w:space="0" w:color="auto"/>
            </w:tcBorders>
            <w:vAlign w:val="center"/>
          </w:tcPr>
          <w:p w:rsidR="004101D2" w:rsidRDefault="00771485">
            <w:pPr>
              <w:snapToGrid w:val="0"/>
              <w:jc w:val="center"/>
              <w:rPr>
                <w:rFonts w:ascii="宋体" w:hAnsi="宋体"/>
                <w:szCs w:val="21"/>
              </w:rPr>
            </w:pPr>
            <w:r>
              <w:rPr>
                <w:rFonts w:ascii="宋体" w:hAnsi="宋体" w:hint="eastAsia"/>
                <w:szCs w:val="21"/>
              </w:rPr>
              <w:t>产地</w:t>
            </w:r>
          </w:p>
        </w:tc>
        <w:tc>
          <w:tcPr>
            <w:tcW w:w="1350" w:type="dxa"/>
            <w:tcBorders>
              <w:top w:val="single" w:sz="4" w:space="0" w:color="auto"/>
              <w:left w:val="single" w:sz="4" w:space="0" w:color="auto"/>
              <w:bottom w:val="single" w:sz="4" w:space="0" w:color="auto"/>
              <w:right w:val="single" w:sz="4" w:space="0" w:color="auto"/>
            </w:tcBorders>
            <w:vAlign w:val="center"/>
          </w:tcPr>
          <w:p w:rsidR="004101D2" w:rsidRDefault="00771485">
            <w:pPr>
              <w:snapToGrid w:val="0"/>
              <w:jc w:val="center"/>
              <w:rPr>
                <w:rFonts w:ascii="宋体" w:hAnsi="宋体"/>
                <w:szCs w:val="21"/>
              </w:rPr>
            </w:pPr>
            <w:r>
              <w:rPr>
                <w:rFonts w:ascii="宋体" w:hAnsi="宋体" w:hint="eastAsia"/>
                <w:szCs w:val="21"/>
              </w:rPr>
              <w:t>购买日期</w:t>
            </w:r>
          </w:p>
        </w:tc>
        <w:tc>
          <w:tcPr>
            <w:tcW w:w="1346" w:type="dxa"/>
            <w:tcBorders>
              <w:top w:val="single" w:sz="4" w:space="0" w:color="auto"/>
              <w:left w:val="single" w:sz="4" w:space="0" w:color="auto"/>
              <w:bottom w:val="single" w:sz="4" w:space="0" w:color="auto"/>
              <w:right w:val="single" w:sz="4" w:space="0" w:color="auto"/>
            </w:tcBorders>
            <w:vAlign w:val="center"/>
          </w:tcPr>
          <w:p w:rsidR="004101D2" w:rsidRDefault="00771485">
            <w:pPr>
              <w:snapToGrid w:val="0"/>
              <w:jc w:val="center"/>
              <w:rPr>
                <w:rFonts w:ascii="宋体" w:hAnsi="宋体"/>
                <w:szCs w:val="21"/>
              </w:rPr>
            </w:pPr>
            <w:r>
              <w:rPr>
                <w:rFonts w:ascii="宋体" w:hAnsi="宋体" w:hint="eastAsia"/>
                <w:szCs w:val="21"/>
              </w:rPr>
              <w:t>实物图片</w:t>
            </w:r>
          </w:p>
        </w:tc>
      </w:tr>
      <w:tr w:rsidR="004101D2">
        <w:trPr>
          <w:jc w:val="center"/>
        </w:trPr>
        <w:tc>
          <w:tcPr>
            <w:tcW w:w="577" w:type="dxa"/>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宋体" w:hAnsi="宋体"/>
                <w:szCs w:val="21"/>
              </w:rPr>
            </w:pPr>
          </w:p>
        </w:tc>
        <w:tc>
          <w:tcPr>
            <w:tcW w:w="1583" w:type="dxa"/>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宋体" w:hAnsi="宋体"/>
                <w:szCs w:val="21"/>
              </w:rPr>
            </w:pPr>
          </w:p>
        </w:tc>
        <w:tc>
          <w:tcPr>
            <w:tcW w:w="1147" w:type="dxa"/>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宋体" w:hAnsi="宋体"/>
                <w:szCs w:val="21"/>
              </w:rPr>
            </w:pPr>
          </w:p>
        </w:tc>
        <w:tc>
          <w:tcPr>
            <w:tcW w:w="1169" w:type="dxa"/>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宋体" w:hAnsi="宋体"/>
                <w:szCs w:val="21"/>
              </w:rPr>
            </w:pPr>
          </w:p>
        </w:tc>
        <w:tc>
          <w:tcPr>
            <w:tcW w:w="1346" w:type="dxa"/>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宋体" w:hAnsi="宋体"/>
                <w:szCs w:val="21"/>
              </w:rPr>
            </w:pPr>
          </w:p>
        </w:tc>
      </w:tr>
    </w:tbl>
    <w:p w:rsidR="004101D2" w:rsidRDefault="0077148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工艺流程说明</w:t>
      </w:r>
    </w:p>
    <w:p w:rsidR="004101D2" w:rsidRDefault="004101D2">
      <w:pPr>
        <w:spacing w:line="360" w:lineRule="auto"/>
        <w:ind w:firstLineChars="200" w:firstLine="480"/>
        <w:rPr>
          <w:rFonts w:asciiTheme="minorEastAsia" w:eastAsiaTheme="minorEastAsia" w:hAnsiTheme="minorEastAsia"/>
          <w:sz w:val="24"/>
          <w:szCs w:val="24"/>
        </w:rPr>
      </w:pPr>
    </w:p>
    <w:p w:rsidR="004101D2" w:rsidRDefault="0077148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 节能降耗</w:t>
      </w:r>
    </w:p>
    <w:p w:rsidR="004101D2" w:rsidRDefault="0077148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（1）生产加工采取的绿色环保措施</w:t>
      </w:r>
    </w:p>
    <w:p w:rsidR="004101D2" w:rsidRDefault="004101D2">
      <w:pPr>
        <w:spacing w:line="360" w:lineRule="auto"/>
        <w:ind w:firstLineChars="200" w:firstLine="480"/>
        <w:rPr>
          <w:rFonts w:asciiTheme="minorEastAsia" w:eastAsiaTheme="minorEastAsia" w:hAnsiTheme="minorEastAsia"/>
          <w:sz w:val="24"/>
          <w:szCs w:val="24"/>
        </w:rPr>
      </w:pPr>
    </w:p>
    <w:p w:rsidR="004101D2" w:rsidRDefault="0077148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（2）投标单位上年度和本年度节能降耗信息</w:t>
      </w:r>
    </w:p>
    <w:tbl>
      <w:tblPr>
        <w:tblW w:w="84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4"/>
        <w:gridCol w:w="1909"/>
        <w:gridCol w:w="1466"/>
        <w:gridCol w:w="1416"/>
        <w:gridCol w:w="1805"/>
        <w:gridCol w:w="1248"/>
      </w:tblGrid>
      <w:tr w:rsidR="004101D2">
        <w:trPr>
          <w:jc w:val="center"/>
        </w:trPr>
        <w:tc>
          <w:tcPr>
            <w:tcW w:w="574" w:type="dxa"/>
            <w:tcBorders>
              <w:top w:val="single" w:sz="4" w:space="0" w:color="auto"/>
              <w:left w:val="single" w:sz="4" w:space="0" w:color="auto"/>
              <w:bottom w:val="single" w:sz="4" w:space="0" w:color="auto"/>
              <w:right w:val="single" w:sz="4" w:space="0" w:color="auto"/>
            </w:tcBorders>
            <w:vAlign w:val="center"/>
          </w:tcPr>
          <w:p w:rsidR="004101D2" w:rsidRDefault="00771485">
            <w:pPr>
              <w:snapToGrid w:val="0"/>
              <w:jc w:val="center"/>
              <w:rPr>
                <w:szCs w:val="21"/>
              </w:rPr>
            </w:pPr>
            <w:r>
              <w:rPr>
                <w:rFonts w:hint="eastAsia"/>
                <w:szCs w:val="21"/>
              </w:rPr>
              <w:t>序号</w:t>
            </w:r>
          </w:p>
        </w:tc>
        <w:tc>
          <w:tcPr>
            <w:tcW w:w="1909" w:type="dxa"/>
            <w:tcBorders>
              <w:top w:val="single" w:sz="4" w:space="0" w:color="auto"/>
              <w:left w:val="single" w:sz="4" w:space="0" w:color="auto"/>
              <w:bottom w:val="single" w:sz="4" w:space="0" w:color="auto"/>
              <w:right w:val="single" w:sz="4" w:space="0" w:color="auto"/>
            </w:tcBorders>
            <w:vAlign w:val="center"/>
          </w:tcPr>
          <w:p w:rsidR="004101D2" w:rsidRDefault="00771485">
            <w:pPr>
              <w:snapToGrid w:val="0"/>
              <w:jc w:val="center"/>
              <w:rPr>
                <w:szCs w:val="21"/>
              </w:rPr>
            </w:pPr>
            <w:r>
              <w:rPr>
                <w:rFonts w:ascii="宋体" w:hAnsi="宋体" w:hint="eastAsia"/>
                <w:szCs w:val="21"/>
              </w:rPr>
              <w:t>主营业务收入（万元）</w:t>
            </w:r>
          </w:p>
        </w:tc>
        <w:tc>
          <w:tcPr>
            <w:tcW w:w="1466" w:type="dxa"/>
            <w:tcBorders>
              <w:top w:val="single" w:sz="4" w:space="0" w:color="auto"/>
              <w:left w:val="single" w:sz="4" w:space="0" w:color="auto"/>
              <w:bottom w:val="single" w:sz="4" w:space="0" w:color="auto"/>
              <w:right w:val="single" w:sz="4" w:space="0" w:color="auto"/>
            </w:tcBorders>
            <w:vAlign w:val="center"/>
          </w:tcPr>
          <w:p w:rsidR="004101D2" w:rsidRDefault="00771485">
            <w:pPr>
              <w:snapToGrid w:val="0"/>
              <w:jc w:val="center"/>
              <w:rPr>
                <w:rFonts w:ascii="宋体" w:hAnsi="宋体"/>
                <w:szCs w:val="21"/>
              </w:rPr>
            </w:pPr>
            <w:r>
              <w:rPr>
                <w:rFonts w:ascii="宋体" w:hAnsi="宋体" w:hint="eastAsia"/>
                <w:szCs w:val="21"/>
              </w:rPr>
              <w:t>耗电总量（千瓦）</w:t>
            </w:r>
          </w:p>
        </w:tc>
        <w:tc>
          <w:tcPr>
            <w:tcW w:w="1416" w:type="dxa"/>
            <w:tcBorders>
              <w:top w:val="single" w:sz="4" w:space="0" w:color="auto"/>
              <w:left w:val="single" w:sz="4" w:space="0" w:color="auto"/>
              <w:bottom w:val="single" w:sz="4" w:space="0" w:color="auto"/>
              <w:right w:val="single" w:sz="4" w:space="0" w:color="auto"/>
            </w:tcBorders>
            <w:vAlign w:val="center"/>
          </w:tcPr>
          <w:p w:rsidR="004101D2" w:rsidRDefault="00771485">
            <w:pPr>
              <w:snapToGrid w:val="0"/>
              <w:jc w:val="center"/>
              <w:rPr>
                <w:szCs w:val="21"/>
              </w:rPr>
            </w:pPr>
            <w:r>
              <w:rPr>
                <w:rFonts w:ascii="宋体" w:hAnsi="宋体" w:hint="eastAsia"/>
                <w:szCs w:val="21"/>
              </w:rPr>
              <w:t>油耗总量（吨）</w:t>
            </w:r>
          </w:p>
        </w:tc>
        <w:tc>
          <w:tcPr>
            <w:tcW w:w="1805" w:type="dxa"/>
            <w:tcBorders>
              <w:top w:val="single" w:sz="4" w:space="0" w:color="auto"/>
              <w:left w:val="single" w:sz="4" w:space="0" w:color="auto"/>
              <w:bottom w:val="single" w:sz="4" w:space="0" w:color="auto"/>
              <w:right w:val="single" w:sz="4" w:space="0" w:color="auto"/>
            </w:tcBorders>
            <w:vAlign w:val="center"/>
          </w:tcPr>
          <w:p w:rsidR="004101D2" w:rsidRDefault="00771485">
            <w:pPr>
              <w:snapToGrid w:val="0"/>
              <w:jc w:val="center"/>
              <w:rPr>
                <w:szCs w:val="21"/>
              </w:rPr>
            </w:pPr>
            <w:r>
              <w:rPr>
                <w:rFonts w:ascii="宋体" w:hAnsi="宋体" w:hint="eastAsia"/>
                <w:szCs w:val="21"/>
              </w:rPr>
              <w:t>水资源消耗总量（吨）</w:t>
            </w:r>
          </w:p>
        </w:tc>
        <w:tc>
          <w:tcPr>
            <w:tcW w:w="1248" w:type="dxa"/>
            <w:tcBorders>
              <w:top w:val="single" w:sz="4" w:space="0" w:color="auto"/>
              <w:left w:val="single" w:sz="4" w:space="0" w:color="auto"/>
              <w:bottom w:val="single" w:sz="4" w:space="0" w:color="auto"/>
              <w:right w:val="single" w:sz="4" w:space="0" w:color="auto"/>
            </w:tcBorders>
            <w:vAlign w:val="center"/>
          </w:tcPr>
          <w:p w:rsidR="004101D2" w:rsidRDefault="00771485">
            <w:pPr>
              <w:snapToGrid w:val="0"/>
              <w:jc w:val="center"/>
              <w:rPr>
                <w:szCs w:val="21"/>
              </w:rPr>
            </w:pPr>
            <w:r>
              <w:rPr>
                <w:rFonts w:ascii="宋体" w:hAnsi="宋体" w:hint="eastAsia"/>
                <w:szCs w:val="21"/>
              </w:rPr>
              <w:t>排污是否达标</w:t>
            </w:r>
          </w:p>
        </w:tc>
      </w:tr>
      <w:tr w:rsidR="004101D2">
        <w:trPr>
          <w:jc w:val="center"/>
        </w:trPr>
        <w:tc>
          <w:tcPr>
            <w:tcW w:w="574" w:type="dxa"/>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sz w:val="28"/>
                <w:szCs w:val="28"/>
              </w:rPr>
            </w:pPr>
          </w:p>
        </w:tc>
        <w:tc>
          <w:tcPr>
            <w:tcW w:w="1909" w:type="dxa"/>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宋体" w:hAnsi="宋体"/>
                <w:sz w:val="28"/>
                <w:szCs w:val="28"/>
              </w:rPr>
            </w:pPr>
          </w:p>
        </w:tc>
        <w:tc>
          <w:tcPr>
            <w:tcW w:w="1466" w:type="dxa"/>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宋体" w:hAnsi="宋体"/>
                <w:sz w:val="28"/>
                <w:szCs w:val="28"/>
              </w:rPr>
            </w:pPr>
          </w:p>
        </w:tc>
        <w:tc>
          <w:tcPr>
            <w:tcW w:w="1416" w:type="dxa"/>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宋体" w:hAnsi="宋体"/>
                <w:sz w:val="28"/>
                <w:szCs w:val="28"/>
              </w:rPr>
            </w:pPr>
          </w:p>
        </w:tc>
        <w:tc>
          <w:tcPr>
            <w:tcW w:w="1805" w:type="dxa"/>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宋体" w:hAnsi="宋体"/>
                <w:sz w:val="28"/>
                <w:szCs w:val="28"/>
              </w:rPr>
            </w:pPr>
          </w:p>
        </w:tc>
        <w:tc>
          <w:tcPr>
            <w:tcW w:w="1248" w:type="dxa"/>
            <w:tcBorders>
              <w:top w:val="single" w:sz="4" w:space="0" w:color="auto"/>
              <w:left w:val="single" w:sz="4" w:space="0" w:color="auto"/>
              <w:bottom w:val="single" w:sz="4" w:space="0" w:color="auto"/>
              <w:right w:val="single" w:sz="4" w:space="0" w:color="auto"/>
            </w:tcBorders>
            <w:vAlign w:val="center"/>
          </w:tcPr>
          <w:p w:rsidR="004101D2" w:rsidRDefault="004101D2">
            <w:pPr>
              <w:snapToGrid w:val="0"/>
              <w:jc w:val="center"/>
              <w:rPr>
                <w:rFonts w:ascii="宋体" w:hAnsi="宋体"/>
                <w:sz w:val="28"/>
                <w:szCs w:val="28"/>
              </w:rPr>
            </w:pPr>
          </w:p>
        </w:tc>
      </w:tr>
    </w:tbl>
    <w:p w:rsidR="004101D2" w:rsidRDefault="0077148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注：排污达标须提供环保部门盖章的证明材料。</w:t>
      </w:r>
    </w:p>
    <w:p w:rsidR="004101D2" w:rsidRDefault="00771485">
      <w:pPr>
        <w:spacing w:line="360" w:lineRule="auto"/>
        <w:ind w:firstLineChars="300" w:firstLine="720"/>
        <w:rPr>
          <w:rFonts w:asciiTheme="minorEastAsia" w:eastAsiaTheme="minorEastAsia" w:hAnsiTheme="minorEastAsia"/>
          <w:sz w:val="28"/>
          <w:szCs w:val="28"/>
        </w:rPr>
      </w:pPr>
      <w:r>
        <w:rPr>
          <w:rFonts w:asciiTheme="minorEastAsia" w:eastAsiaTheme="minorEastAsia" w:hAnsiTheme="minorEastAsia" w:hint="eastAsia"/>
          <w:sz w:val="24"/>
        </w:rPr>
        <w:br w:type="page"/>
      </w:r>
    </w:p>
    <w:p w:rsidR="004101D2" w:rsidRDefault="004101D2">
      <w:pPr>
        <w:tabs>
          <w:tab w:val="left" w:pos="360"/>
        </w:tabs>
        <w:spacing w:line="360" w:lineRule="auto"/>
        <w:ind w:firstLineChars="200" w:firstLine="480"/>
        <w:rPr>
          <w:rFonts w:asciiTheme="minorEastAsia" w:eastAsiaTheme="minorEastAsia" w:hAnsiTheme="minorEastAsia"/>
          <w:sz w:val="24"/>
        </w:rPr>
        <w:sectPr w:rsidR="004101D2">
          <w:pgSz w:w="11906" w:h="16838"/>
          <w:pgMar w:top="1440" w:right="1797" w:bottom="1440" w:left="1797" w:header="851" w:footer="992" w:gutter="0"/>
          <w:cols w:space="425"/>
          <w:docGrid w:type="lines" w:linePitch="286" w:charSpace="-3449"/>
        </w:sectPr>
      </w:pPr>
    </w:p>
    <w:p w:rsidR="004101D2" w:rsidRDefault="00771485">
      <w:pPr>
        <w:tabs>
          <w:tab w:val="left" w:pos="360"/>
        </w:tabs>
        <w:spacing w:afterLines="100" w:after="286" w:line="360" w:lineRule="auto"/>
        <w:rPr>
          <w:rFonts w:asciiTheme="minorEastAsia" w:eastAsiaTheme="minorEastAsia" w:hAnsiTheme="minorEastAsia"/>
          <w:sz w:val="28"/>
          <w:szCs w:val="28"/>
        </w:rPr>
      </w:pPr>
      <w:r>
        <w:rPr>
          <w:rFonts w:asciiTheme="minorEastAsia" w:eastAsiaTheme="minorEastAsia" w:hAnsiTheme="minorEastAsia" w:hint="eastAsia"/>
          <w:b/>
          <w:sz w:val="24"/>
        </w:rPr>
        <w:lastRenderedPageBreak/>
        <w:t>附件18</w:t>
      </w:r>
    </w:p>
    <w:p w:rsidR="004101D2" w:rsidRDefault="00771485">
      <w:pPr>
        <w:tabs>
          <w:tab w:val="left" w:pos="360"/>
        </w:tabs>
        <w:spacing w:line="560" w:lineRule="exact"/>
        <w:jc w:val="center"/>
        <w:rPr>
          <w:b/>
          <w:sz w:val="24"/>
        </w:rPr>
      </w:pPr>
      <w:r>
        <w:rPr>
          <w:rFonts w:hint="eastAsia"/>
          <w:b/>
          <w:sz w:val="24"/>
        </w:rPr>
        <w:t>流通回收说明</w:t>
      </w:r>
    </w:p>
    <w:p w:rsidR="004101D2" w:rsidRDefault="0077148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详细阐述采取回收处理技术设备，对大气污染、水污染等环境污染治理有针对性的环保举措，并提供处理协议或第三方证明材料</w:t>
      </w:r>
    </w:p>
    <w:p w:rsidR="004101D2" w:rsidRDefault="004101D2">
      <w:pPr>
        <w:spacing w:line="360" w:lineRule="auto"/>
        <w:ind w:firstLineChars="300" w:firstLine="840"/>
        <w:rPr>
          <w:rFonts w:asciiTheme="minorEastAsia" w:eastAsiaTheme="minorEastAsia" w:hAnsiTheme="minorEastAsia"/>
          <w:sz w:val="28"/>
          <w:szCs w:val="28"/>
        </w:rPr>
      </w:pPr>
    </w:p>
    <w:p w:rsidR="004101D2" w:rsidRDefault="004101D2">
      <w:pPr>
        <w:tabs>
          <w:tab w:val="left" w:pos="360"/>
        </w:tabs>
        <w:spacing w:line="360" w:lineRule="auto"/>
        <w:rPr>
          <w:rFonts w:asciiTheme="minorEastAsia" w:eastAsiaTheme="minorEastAsia" w:hAnsiTheme="minorEastAsia"/>
          <w:sz w:val="24"/>
        </w:rPr>
        <w:sectPr w:rsidR="004101D2">
          <w:pgSz w:w="11906" w:h="16838"/>
          <w:pgMar w:top="1440" w:right="1797" w:bottom="1440" w:left="1797" w:header="851" w:footer="992" w:gutter="0"/>
          <w:cols w:space="425"/>
          <w:docGrid w:type="lines" w:linePitch="286" w:charSpace="-3449"/>
        </w:sectPr>
      </w:pPr>
    </w:p>
    <w:p w:rsidR="004101D2" w:rsidRDefault="00771485">
      <w:pPr>
        <w:tabs>
          <w:tab w:val="left" w:pos="360"/>
        </w:tabs>
        <w:spacing w:line="360" w:lineRule="auto"/>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19</w:t>
      </w:r>
    </w:p>
    <w:p w:rsidR="004101D2" w:rsidRDefault="00771485">
      <w:pPr>
        <w:tabs>
          <w:tab w:val="left" w:pos="360"/>
        </w:tabs>
        <w:spacing w:line="360" w:lineRule="auto"/>
        <w:jc w:val="center"/>
        <w:rPr>
          <w:b/>
          <w:bCs/>
          <w:sz w:val="24"/>
        </w:rPr>
      </w:pPr>
      <w:r>
        <w:rPr>
          <w:rFonts w:hint="eastAsia"/>
          <w:b/>
          <w:bCs/>
          <w:sz w:val="24"/>
        </w:rPr>
        <w:t>书面</w:t>
      </w:r>
      <w:r>
        <w:rPr>
          <w:b/>
          <w:bCs/>
          <w:sz w:val="24"/>
        </w:rPr>
        <w:t>声明</w:t>
      </w:r>
    </w:p>
    <w:p w:rsidR="004101D2" w:rsidRDefault="004101D2">
      <w:pPr>
        <w:pStyle w:val="af1"/>
        <w:tabs>
          <w:tab w:val="left" w:pos="360"/>
        </w:tabs>
        <w:spacing w:line="360" w:lineRule="auto"/>
        <w:ind w:firstLine="480"/>
        <w:rPr>
          <w:sz w:val="24"/>
        </w:rPr>
      </w:pPr>
    </w:p>
    <w:p w:rsidR="004101D2" w:rsidRDefault="00771485">
      <w:pPr>
        <w:pStyle w:val="af1"/>
        <w:tabs>
          <w:tab w:val="left" w:pos="360"/>
        </w:tabs>
        <w:spacing w:line="360" w:lineRule="auto"/>
        <w:ind w:firstLine="480"/>
        <w:rPr>
          <w:sz w:val="24"/>
        </w:rPr>
      </w:pPr>
      <w:r>
        <w:rPr>
          <w:rFonts w:hint="eastAsia"/>
          <w:sz w:val="24"/>
        </w:rPr>
        <w:t>参加政府采购活动前</w:t>
      </w:r>
      <w:r>
        <w:rPr>
          <w:sz w:val="24"/>
        </w:rPr>
        <w:t>3</w:t>
      </w:r>
      <w:r>
        <w:rPr>
          <w:rFonts w:hint="eastAsia"/>
          <w:sz w:val="24"/>
        </w:rPr>
        <w:t>年我单位在经营活动中没有重大违法记录。</w:t>
      </w:r>
    </w:p>
    <w:p w:rsidR="004101D2" w:rsidRDefault="00771485">
      <w:pPr>
        <w:pStyle w:val="af1"/>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4101D2" w:rsidRDefault="004101D2">
      <w:pPr>
        <w:pStyle w:val="af1"/>
        <w:tabs>
          <w:tab w:val="left" w:pos="360"/>
        </w:tabs>
        <w:spacing w:line="360" w:lineRule="auto"/>
        <w:ind w:firstLine="480"/>
        <w:rPr>
          <w:sz w:val="24"/>
        </w:rPr>
      </w:pPr>
    </w:p>
    <w:p w:rsidR="004101D2" w:rsidRDefault="004101D2">
      <w:pPr>
        <w:pStyle w:val="af1"/>
        <w:tabs>
          <w:tab w:val="left" w:pos="360"/>
        </w:tabs>
        <w:spacing w:line="360" w:lineRule="auto"/>
        <w:ind w:firstLine="480"/>
        <w:rPr>
          <w:sz w:val="24"/>
        </w:rPr>
      </w:pPr>
    </w:p>
    <w:p w:rsidR="004101D2" w:rsidRDefault="00771485">
      <w:pPr>
        <w:autoSpaceDE w:val="0"/>
        <w:autoSpaceDN w:val="0"/>
        <w:spacing w:line="500" w:lineRule="exact"/>
        <w:ind w:left="3840"/>
        <w:jc w:val="left"/>
        <w:rPr>
          <w:sz w:val="24"/>
          <w:szCs w:val="24"/>
        </w:rPr>
      </w:pPr>
      <w:r>
        <w:rPr>
          <w:sz w:val="24"/>
          <w:szCs w:val="24"/>
        </w:rPr>
        <w:t>投标人名称：</w:t>
      </w:r>
    </w:p>
    <w:p w:rsidR="004101D2" w:rsidRDefault="004101D2">
      <w:pPr>
        <w:autoSpaceDE w:val="0"/>
        <w:autoSpaceDN w:val="0"/>
        <w:spacing w:line="500" w:lineRule="exact"/>
        <w:ind w:left="3840"/>
        <w:jc w:val="left"/>
        <w:rPr>
          <w:sz w:val="24"/>
          <w:szCs w:val="24"/>
        </w:rPr>
      </w:pPr>
    </w:p>
    <w:p w:rsidR="004101D2" w:rsidRDefault="00771485">
      <w:pPr>
        <w:autoSpaceDE w:val="0"/>
        <w:autoSpaceDN w:val="0"/>
        <w:spacing w:line="500" w:lineRule="exact"/>
        <w:ind w:left="3840"/>
        <w:jc w:val="left"/>
        <w:rPr>
          <w:sz w:val="24"/>
          <w:szCs w:val="24"/>
        </w:rPr>
      </w:pPr>
      <w:r>
        <w:rPr>
          <w:sz w:val="24"/>
          <w:szCs w:val="24"/>
        </w:rPr>
        <w:t>日期：</w:t>
      </w:r>
    </w:p>
    <w:p w:rsidR="004101D2" w:rsidRDefault="004101D2">
      <w:pPr>
        <w:autoSpaceDE w:val="0"/>
        <w:autoSpaceDN w:val="0"/>
        <w:spacing w:line="500" w:lineRule="exact"/>
        <w:ind w:left="3840"/>
        <w:jc w:val="left"/>
        <w:rPr>
          <w:sz w:val="24"/>
          <w:szCs w:val="24"/>
        </w:rPr>
      </w:pPr>
    </w:p>
    <w:p w:rsidR="004101D2" w:rsidRDefault="004101D2">
      <w:pPr>
        <w:pStyle w:val="af1"/>
        <w:tabs>
          <w:tab w:val="left" w:pos="360"/>
        </w:tabs>
        <w:spacing w:line="360" w:lineRule="auto"/>
        <w:ind w:firstLineChars="0" w:firstLine="0"/>
        <w:rPr>
          <w:sz w:val="24"/>
          <w:u w:val="single"/>
        </w:rPr>
      </w:pPr>
    </w:p>
    <w:p w:rsidR="004101D2" w:rsidRDefault="004101D2">
      <w:pPr>
        <w:pStyle w:val="af1"/>
        <w:tabs>
          <w:tab w:val="left" w:pos="360"/>
        </w:tabs>
        <w:spacing w:line="360" w:lineRule="auto"/>
        <w:ind w:firstLine="480"/>
        <w:rPr>
          <w:sz w:val="24"/>
        </w:rPr>
      </w:pPr>
    </w:p>
    <w:p w:rsidR="004101D2" w:rsidRDefault="004101D2">
      <w:pPr>
        <w:pStyle w:val="af1"/>
        <w:spacing w:line="360" w:lineRule="auto"/>
        <w:ind w:firstLineChars="0" w:firstLine="0"/>
        <w:jc w:val="center"/>
        <w:rPr>
          <w:b/>
          <w:sz w:val="24"/>
        </w:rPr>
      </w:pPr>
    </w:p>
    <w:p w:rsidR="004101D2" w:rsidRDefault="004101D2">
      <w:pPr>
        <w:pStyle w:val="af1"/>
        <w:spacing w:line="360" w:lineRule="auto"/>
        <w:ind w:firstLineChars="0" w:firstLine="0"/>
        <w:jc w:val="center"/>
        <w:rPr>
          <w:b/>
          <w:sz w:val="24"/>
        </w:rPr>
      </w:pPr>
    </w:p>
    <w:p w:rsidR="004101D2" w:rsidRDefault="00771485">
      <w:pPr>
        <w:pStyle w:val="af1"/>
        <w:spacing w:line="360" w:lineRule="auto"/>
        <w:ind w:firstLineChars="0" w:firstLine="0"/>
        <w:jc w:val="center"/>
        <w:rPr>
          <w:b/>
          <w:sz w:val="24"/>
        </w:rPr>
      </w:pPr>
      <w:r>
        <w:rPr>
          <w:rFonts w:hint="eastAsia"/>
          <w:b/>
          <w:sz w:val="24"/>
        </w:rPr>
        <w:t>证明材料</w:t>
      </w:r>
    </w:p>
    <w:p w:rsidR="004101D2" w:rsidRDefault="004101D2">
      <w:pPr>
        <w:pStyle w:val="af1"/>
        <w:tabs>
          <w:tab w:val="left" w:pos="360"/>
        </w:tabs>
        <w:spacing w:line="360" w:lineRule="auto"/>
        <w:ind w:firstLine="480"/>
        <w:rPr>
          <w:sz w:val="24"/>
        </w:rPr>
      </w:pPr>
    </w:p>
    <w:p w:rsidR="004101D2" w:rsidRDefault="00771485">
      <w:pPr>
        <w:pStyle w:val="af1"/>
        <w:tabs>
          <w:tab w:val="left" w:pos="360"/>
        </w:tabs>
        <w:spacing w:line="360" w:lineRule="auto"/>
        <w:ind w:firstLine="480"/>
        <w:rPr>
          <w:sz w:val="24"/>
        </w:rPr>
      </w:pPr>
      <w:r>
        <w:rPr>
          <w:sz w:val="24"/>
        </w:rPr>
        <w:t>我单位具备</w:t>
      </w:r>
      <w:r>
        <w:rPr>
          <w:rFonts w:hint="eastAsia"/>
          <w:sz w:val="24"/>
        </w:rPr>
        <w:t>履行本项目合同所必需的设备和专业技术能力。</w:t>
      </w:r>
    </w:p>
    <w:p w:rsidR="004101D2" w:rsidRDefault="004101D2">
      <w:pPr>
        <w:pStyle w:val="af1"/>
        <w:tabs>
          <w:tab w:val="left" w:pos="360"/>
        </w:tabs>
        <w:spacing w:line="360" w:lineRule="auto"/>
        <w:ind w:firstLine="480"/>
        <w:rPr>
          <w:sz w:val="24"/>
        </w:rPr>
      </w:pPr>
    </w:p>
    <w:p w:rsidR="004101D2" w:rsidRDefault="004101D2">
      <w:pPr>
        <w:pStyle w:val="af1"/>
        <w:tabs>
          <w:tab w:val="left" w:pos="360"/>
        </w:tabs>
        <w:spacing w:line="360" w:lineRule="auto"/>
        <w:ind w:firstLine="480"/>
        <w:rPr>
          <w:sz w:val="24"/>
        </w:rPr>
      </w:pPr>
    </w:p>
    <w:p w:rsidR="004101D2" w:rsidRDefault="004101D2">
      <w:pPr>
        <w:autoSpaceDE w:val="0"/>
        <w:autoSpaceDN w:val="0"/>
        <w:spacing w:line="500" w:lineRule="exact"/>
        <w:ind w:left="3840"/>
        <w:jc w:val="left"/>
        <w:rPr>
          <w:sz w:val="24"/>
          <w:szCs w:val="24"/>
        </w:rPr>
      </w:pPr>
    </w:p>
    <w:p w:rsidR="004101D2" w:rsidRDefault="004101D2">
      <w:pPr>
        <w:autoSpaceDE w:val="0"/>
        <w:autoSpaceDN w:val="0"/>
        <w:spacing w:line="500" w:lineRule="exact"/>
        <w:ind w:left="3840"/>
        <w:jc w:val="left"/>
        <w:rPr>
          <w:sz w:val="24"/>
          <w:szCs w:val="24"/>
        </w:rPr>
      </w:pPr>
    </w:p>
    <w:p w:rsidR="004101D2" w:rsidRDefault="00771485">
      <w:pPr>
        <w:autoSpaceDE w:val="0"/>
        <w:autoSpaceDN w:val="0"/>
        <w:spacing w:line="500" w:lineRule="exact"/>
        <w:ind w:left="3840"/>
        <w:jc w:val="left"/>
        <w:rPr>
          <w:sz w:val="24"/>
          <w:szCs w:val="24"/>
        </w:rPr>
      </w:pPr>
      <w:r>
        <w:rPr>
          <w:sz w:val="24"/>
          <w:szCs w:val="24"/>
        </w:rPr>
        <w:t>投标人名称：</w:t>
      </w:r>
    </w:p>
    <w:p w:rsidR="004101D2" w:rsidRDefault="004101D2">
      <w:pPr>
        <w:autoSpaceDE w:val="0"/>
        <w:autoSpaceDN w:val="0"/>
        <w:spacing w:line="500" w:lineRule="exact"/>
        <w:ind w:left="3840"/>
        <w:jc w:val="left"/>
        <w:rPr>
          <w:sz w:val="24"/>
          <w:szCs w:val="24"/>
        </w:rPr>
      </w:pPr>
    </w:p>
    <w:p w:rsidR="004101D2" w:rsidRDefault="00771485">
      <w:pPr>
        <w:autoSpaceDE w:val="0"/>
        <w:autoSpaceDN w:val="0"/>
        <w:spacing w:line="500" w:lineRule="exact"/>
        <w:ind w:left="3840"/>
        <w:jc w:val="left"/>
        <w:rPr>
          <w:b/>
          <w:sz w:val="24"/>
        </w:rPr>
      </w:pPr>
      <w:r>
        <w:rPr>
          <w:sz w:val="24"/>
          <w:szCs w:val="24"/>
        </w:rPr>
        <w:t>日期：</w:t>
      </w:r>
    </w:p>
    <w:p w:rsidR="004101D2" w:rsidRDefault="004101D2">
      <w:pPr>
        <w:widowControl/>
        <w:jc w:val="left"/>
        <w:rPr>
          <w:rFonts w:asciiTheme="minorEastAsia" w:eastAsiaTheme="minorEastAsia" w:hAnsiTheme="minorEastAsia"/>
          <w:b/>
          <w:bCs/>
          <w:sz w:val="24"/>
        </w:rPr>
      </w:pPr>
    </w:p>
    <w:p w:rsidR="004101D2" w:rsidRDefault="00771485">
      <w:pPr>
        <w:widowControl/>
        <w:jc w:val="left"/>
        <w:rPr>
          <w:rFonts w:asciiTheme="minorEastAsia" w:eastAsiaTheme="minorEastAsia" w:hAnsiTheme="minorEastAsia"/>
          <w:b/>
          <w:bCs/>
          <w:sz w:val="24"/>
        </w:rPr>
      </w:pPr>
      <w:r>
        <w:rPr>
          <w:rFonts w:asciiTheme="minorEastAsia" w:eastAsiaTheme="minorEastAsia" w:hAnsiTheme="minorEastAsia"/>
          <w:b/>
          <w:bCs/>
          <w:sz w:val="24"/>
        </w:rPr>
        <w:br w:type="page"/>
      </w:r>
    </w:p>
    <w:p w:rsidR="004101D2" w:rsidRDefault="00771485">
      <w:pPr>
        <w:autoSpaceDN w:val="0"/>
        <w:spacing w:line="360" w:lineRule="auto"/>
        <w:rPr>
          <w:rFonts w:asciiTheme="minorEastAsia" w:eastAsiaTheme="minorEastAsia" w:hAnsiTheme="minorEastAsia"/>
          <w:bCs/>
          <w:sz w:val="24"/>
        </w:rPr>
      </w:pPr>
      <w:r>
        <w:rPr>
          <w:rFonts w:asciiTheme="minorEastAsia" w:eastAsiaTheme="minorEastAsia" w:hAnsiTheme="minorEastAsia" w:hint="eastAsia"/>
          <w:bCs/>
          <w:sz w:val="24"/>
        </w:rPr>
        <w:lastRenderedPageBreak/>
        <w:t>附件20</w:t>
      </w:r>
    </w:p>
    <w:p w:rsidR="004101D2" w:rsidRDefault="0077148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投标人认为需要提供的其他资料</w:t>
      </w:r>
    </w:p>
    <w:p w:rsidR="004101D2" w:rsidRDefault="004101D2">
      <w:pPr>
        <w:autoSpaceDN w:val="0"/>
        <w:spacing w:line="360" w:lineRule="auto"/>
        <w:jc w:val="center"/>
        <w:rPr>
          <w:rFonts w:asciiTheme="minorEastAsia" w:eastAsiaTheme="minorEastAsia" w:hAnsiTheme="minorEastAsia"/>
          <w:b/>
          <w:bCs/>
          <w:sz w:val="24"/>
        </w:rPr>
        <w:sectPr w:rsidR="004101D2">
          <w:pgSz w:w="11906" w:h="16838"/>
          <w:pgMar w:top="1440" w:right="1797" w:bottom="1440" w:left="1797" w:header="851" w:footer="992" w:gutter="0"/>
          <w:cols w:space="425"/>
          <w:docGrid w:type="lines" w:linePitch="286" w:charSpace="-3449"/>
        </w:sectPr>
      </w:pPr>
    </w:p>
    <w:p w:rsidR="004101D2" w:rsidRDefault="00771485">
      <w:pPr>
        <w:widowControl/>
        <w:jc w:val="left"/>
        <w:rPr>
          <w:rFonts w:asciiTheme="minorEastAsia" w:eastAsiaTheme="minorEastAsia" w:hAnsiTheme="minorEastAsia"/>
          <w:sz w:val="24"/>
        </w:rPr>
      </w:pPr>
      <w:r>
        <w:rPr>
          <w:rFonts w:asciiTheme="minorEastAsia" w:eastAsiaTheme="minorEastAsia" w:hAnsiTheme="minorEastAsia" w:hint="eastAsia"/>
          <w:sz w:val="24"/>
        </w:rPr>
        <w:lastRenderedPageBreak/>
        <w:t>附件21</w:t>
      </w:r>
    </w:p>
    <w:p w:rsidR="004101D2" w:rsidRDefault="004101D2">
      <w:pPr>
        <w:widowControl/>
        <w:jc w:val="left"/>
        <w:rPr>
          <w:rFonts w:asciiTheme="minorEastAsia" w:eastAsiaTheme="minorEastAsia" w:hAnsiTheme="minorEastAsia"/>
          <w:sz w:val="24"/>
        </w:rPr>
      </w:pP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2"/>
      </w:tblGrid>
      <w:tr w:rsidR="004101D2">
        <w:trPr>
          <w:trHeight w:val="697"/>
          <w:jc w:val="center"/>
        </w:trPr>
        <w:tc>
          <w:tcPr>
            <w:tcW w:w="8522" w:type="dxa"/>
            <w:vAlign w:val="center"/>
          </w:tcPr>
          <w:p w:rsidR="004101D2" w:rsidRDefault="00771485">
            <w:pPr>
              <w:spacing w:line="560" w:lineRule="exact"/>
              <w:jc w:val="center"/>
              <w:rPr>
                <w:rFonts w:asciiTheme="minorEastAsia" w:eastAsiaTheme="minorEastAsia" w:hAnsiTheme="minorEastAsia"/>
                <w:sz w:val="28"/>
                <w:szCs w:val="30"/>
              </w:rPr>
            </w:pPr>
            <w:r>
              <w:rPr>
                <w:rFonts w:asciiTheme="minorEastAsia" w:eastAsiaTheme="minorEastAsia" w:hAnsiTheme="minorEastAsia" w:hint="eastAsia"/>
                <w:sz w:val="28"/>
                <w:szCs w:val="30"/>
              </w:rPr>
              <w:t>样品标签</w:t>
            </w:r>
          </w:p>
        </w:tc>
      </w:tr>
      <w:tr w:rsidR="004101D2">
        <w:trPr>
          <w:trHeight w:val="976"/>
          <w:jc w:val="center"/>
        </w:trPr>
        <w:tc>
          <w:tcPr>
            <w:tcW w:w="8522" w:type="dxa"/>
            <w:vAlign w:val="center"/>
          </w:tcPr>
          <w:p w:rsidR="004101D2" w:rsidRDefault="00771485">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项目名称：</w:t>
            </w:r>
          </w:p>
        </w:tc>
      </w:tr>
      <w:tr w:rsidR="004101D2">
        <w:trPr>
          <w:trHeight w:val="975"/>
          <w:jc w:val="center"/>
        </w:trPr>
        <w:tc>
          <w:tcPr>
            <w:tcW w:w="8522" w:type="dxa"/>
            <w:vAlign w:val="center"/>
          </w:tcPr>
          <w:p w:rsidR="004101D2" w:rsidRDefault="00771485">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项目编号：</w:t>
            </w:r>
          </w:p>
        </w:tc>
      </w:tr>
      <w:tr w:rsidR="004101D2">
        <w:trPr>
          <w:trHeight w:val="989"/>
          <w:jc w:val="center"/>
        </w:trPr>
        <w:tc>
          <w:tcPr>
            <w:tcW w:w="8522" w:type="dxa"/>
            <w:vAlign w:val="center"/>
          </w:tcPr>
          <w:p w:rsidR="004101D2" w:rsidRDefault="00771485">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包号：</w:t>
            </w:r>
          </w:p>
        </w:tc>
      </w:tr>
      <w:tr w:rsidR="004101D2">
        <w:trPr>
          <w:trHeight w:val="3980"/>
          <w:jc w:val="center"/>
        </w:trPr>
        <w:tc>
          <w:tcPr>
            <w:tcW w:w="8522" w:type="dxa"/>
          </w:tcPr>
          <w:p w:rsidR="004101D2" w:rsidRDefault="00771485">
            <w:pPr>
              <w:spacing w:line="560" w:lineRule="exact"/>
              <w:rPr>
                <w:rFonts w:asciiTheme="minorEastAsia" w:eastAsiaTheme="minorEastAsia" w:hAnsiTheme="minorEastAsia"/>
                <w:sz w:val="28"/>
                <w:szCs w:val="30"/>
              </w:rPr>
            </w:pPr>
            <w:r>
              <w:rPr>
                <w:rFonts w:asciiTheme="minorEastAsia" w:eastAsiaTheme="minorEastAsia" w:hAnsiTheme="minorEastAsia" w:hint="eastAsia"/>
                <w:sz w:val="28"/>
                <w:szCs w:val="30"/>
              </w:rPr>
              <w:t>样品名称：</w:t>
            </w:r>
          </w:p>
        </w:tc>
      </w:tr>
    </w:tbl>
    <w:p w:rsidR="004101D2" w:rsidRDefault="004101D2">
      <w:pPr>
        <w:tabs>
          <w:tab w:val="left" w:pos="360"/>
        </w:tabs>
        <w:spacing w:afterLines="100" w:after="286" w:line="360" w:lineRule="auto"/>
        <w:ind w:firstLineChars="200" w:firstLine="480"/>
        <w:rPr>
          <w:rFonts w:asciiTheme="minorEastAsia" w:eastAsiaTheme="minorEastAsia" w:hAnsiTheme="minorEastAsia"/>
          <w:sz w:val="24"/>
          <w:szCs w:val="24"/>
        </w:rPr>
      </w:pPr>
    </w:p>
    <w:p w:rsidR="004101D2" w:rsidRDefault="004101D2">
      <w:pPr>
        <w:spacing w:line="360" w:lineRule="auto"/>
        <w:ind w:firstLineChars="1700" w:firstLine="4080"/>
        <w:rPr>
          <w:rFonts w:asciiTheme="minorEastAsia" w:eastAsiaTheme="minorEastAsia" w:hAnsiTheme="minorEastAsia"/>
          <w:sz w:val="24"/>
          <w:szCs w:val="24"/>
        </w:rPr>
      </w:pPr>
    </w:p>
    <w:p w:rsidR="004101D2" w:rsidRDefault="004101D2">
      <w:pPr>
        <w:spacing w:line="360" w:lineRule="auto"/>
        <w:ind w:firstLineChars="1700" w:firstLine="4080"/>
        <w:rPr>
          <w:rFonts w:asciiTheme="minorEastAsia" w:eastAsiaTheme="minorEastAsia" w:hAnsiTheme="minorEastAsia"/>
          <w:sz w:val="24"/>
          <w:szCs w:val="24"/>
        </w:rPr>
      </w:pPr>
    </w:p>
    <w:p w:rsidR="004101D2" w:rsidRDefault="004101D2">
      <w:pPr>
        <w:spacing w:line="360" w:lineRule="auto"/>
        <w:ind w:firstLineChars="1700" w:firstLine="4080"/>
        <w:rPr>
          <w:rFonts w:asciiTheme="minorEastAsia" w:eastAsiaTheme="minorEastAsia" w:hAnsiTheme="minorEastAsia"/>
          <w:sz w:val="24"/>
          <w:szCs w:val="24"/>
        </w:rPr>
      </w:pPr>
    </w:p>
    <w:p w:rsidR="004101D2" w:rsidRDefault="004101D2">
      <w:pPr>
        <w:spacing w:line="360" w:lineRule="auto"/>
        <w:ind w:firstLineChars="1700" w:firstLine="4080"/>
        <w:rPr>
          <w:rFonts w:asciiTheme="minorEastAsia" w:eastAsiaTheme="minorEastAsia" w:hAnsiTheme="minorEastAsia"/>
          <w:sz w:val="24"/>
          <w:szCs w:val="24"/>
        </w:rPr>
      </w:pPr>
    </w:p>
    <w:p w:rsidR="004101D2" w:rsidRDefault="00771485">
      <w:pPr>
        <w:spacing w:line="360" w:lineRule="auto"/>
        <w:ind w:firstLineChars="1700" w:firstLine="4760"/>
        <w:rPr>
          <w:rFonts w:asciiTheme="minorEastAsia" w:eastAsiaTheme="minorEastAsia" w:hAnsiTheme="minorEastAsia"/>
          <w:sz w:val="28"/>
        </w:rPr>
      </w:pPr>
      <w:r>
        <w:rPr>
          <w:rFonts w:asciiTheme="minorEastAsia" w:eastAsiaTheme="minorEastAsia" w:hAnsiTheme="minorEastAsia" w:hint="eastAsia"/>
          <w:sz w:val="28"/>
        </w:rPr>
        <w:t>投标人名称：</w:t>
      </w:r>
    </w:p>
    <w:p w:rsidR="004101D2" w:rsidRDefault="00771485">
      <w:pPr>
        <w:widowControl/>
        <w:jc w:val="right"/>
        <w:rPr>
          <w:rFonts w:asciiTheme="minorEastAsia" w:eastAsiaTheme="minorEastAsia" w:hAnsiTheme="minorEastAsia"/>
          <w:sz w:val="28"/>
        </w:rPr>
      </w:pPr>
      <w:r>
        <w:rPr>
          <w:rFonts w:asciiTheme="minorEastAsia" w:eastAsiaTheme="minorEastAsia" w:hAnsiTheme="minorEastAsia" w:hint="eastAsia"/>
          <w:sz w:val="28"/>
        </w:rPr>
        <w:t>日期：年月日</w:t>
      </w:r>
    </w:p>
    <w:bookmarkEnd w:id="0"/>
    <w:bookmarkEnd w:id="1"/>
    <w:bookmarkEnd w:id="2"/>
    <w:p w:rsidR="004101D2" w:rsidRDefault="004101D2">
      <w:pPr>
        <w:autoSpaceDN w:val="0"/>
        <w:spacing w:line="360" w:lineRule="auto"/>
        <w:rPr>
          <w:rFonts w:asciiTheme="minorEastAsia" w:eastAsiaTheme="minorEastAsia" w:hAnsiTheme="minorEastAsia"/>
          <w:b/>
          <w:bCs/>
          <w:sz w:val="24"/>
        </w:rPr>
      </w:pPr>
    </w:p>
    <w:sectPr w:rsidR="004101D2">
      <w:pgSz w:w="11906" w:h="16838"/>
      <w:pgMar w:top="1440" w:right="1797" w:bottom="1440" w:left="1797" w:header="851" w:footer="992" w:gutter="0"/>
      <w:cols w:space="425"/>
      <w:docGrid w:type="lines" w:linePitch="286"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07C79" w:rsidRDefault="00107C79">
      <w:r>
        <w:separator/>
      </w:r>
    </w:p>
  </w:endnote>
  <w:endnote w:type="continuationSeparator" w:id="0">
    <w:p w:rsidR="00107C79" w:rsidRDefault="00107C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panose1 w:val="00000000000000000000"/>
    <w:charset w:val="86"/>
    <w:family w:val="roman"/>
    <w:notTrueType/>
    <w:pitch w:val="default"/>
    <w:sig w:usb0="00000001" w:usb1="080E0000" w:usb2="00000010" w:usb3="00000000" w:csb0="00040000" w:csb1="00000000"/>
  </w:font>
  <w:font w:name="Verdana">
    <w:panose1 w:val="020B0604030504040204"/>
    <w:charset w:val="00"/>
    <w:family w:val="swiss"/>
    <w:pitch w:val="variable"/>
    <w:sig w:usb0="A10006FF" w:usb1="4000205B" w:usb2="0000001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20FF" w:rsidRDefault="00B720FF">
    <w:pPr>
      <w:pStyle w:val="aa"/>
      <w:jc w:val="center"/>
    </w:pPr>
    <w:r>
      <w:rPr>
        <w:b/>
      </w:rPr>
      <w:fldChar w:fldCharType="begin"/>
    </w:r>
    <w:r>
      <w:rPr>
        <w:b/>
      </w:rPr>
      <w:instrText>PAGE  \* Arabic  \* MERGEFORMAT</w:instrText>
    </w:r>
    <w:r>
      <w:rPr>
        <w:b/>
      </w:rPr>
      <w:fldChar w:fldCharType="separate"/>
    </w:r>
    <w:r w:rsidR="00B12221" w:rsidRPr="00B12221">
      <w:rPr>
        <w:b/>
        <w:noProof/>
        <w:lang w:val="zh-CN"/>
      </w:rPr>
      <w:t>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07C79" w:rsidRDefault="00107C79">
      <w:r>
        <w:separator/>
      </w:r>
    </w:p>
  </w:footnote>
  <w:footnote w:type="continuationSeparator" w:id="0">
    <w:p w:rsidR="00107C79" w:rsidRDefault="00107C7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hideSpellingErrors/>
  <w:proofState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4NTFjZDUyMjczN2VlYmNmMGM4NjZkOTA5ZTkwNGQifQ=="/>
  </w:docVars>
  <w:rsids>
    <w:rsidRoot w:val="00325832"/>
    <w:rsid w:val="00000D09"/>
    <w:rsid w:val="00001FD1"/>
    <w:rsid w:val="00006509"/>
    <w:rsid w:val="000076BB"/>
    <w:rsid w:val="00010DCF"/>
    <w:rsid w:val="00011B73"/>
    <w:rsid w:val="00013068"/>
    <w:rsid w:val="00013701"/>
    <w:rsid w:val="00014723"/>
    <w:rsid w:val="00017C2D"/>
    <w:rsid w:val="00020A5D"/>
    <w:rsid w:val="000227B2"/>
    <w:rsid w:val="00025E3C"/>
    <w:rsid w:val="000307EA"/>
    <w:rsid w:val="000308AC"/>
    <w:rsid w:val="00030BD8"/>
    <w:rsid w:val="00032015"/>
    <w:rsid w:val="00033D1E"/>
    <w:rsid w:val="000356AE"/>
    <w:rsid w:val="000361B9"/>
    <w:rsid w:val="00036A32"/>
    <w:rsid w:val="000403B6"/>
    <w:rsid w:val="0004130F"/>
    <w:rsid w:val="00042FFE"/>
    <w:rsid w:val="00044850"/>
    <w:rsid w:val="000466B3"/>
    <w:rsid w:val="000478CA"/>
    <w:rsid w:val="000479D0"/>
    <w:rsid w:val="00050365"/>
    <w:rsid w:val="0005146C"/>
    <w:rsid w:val="00051605"/>
    <w:rsid w:val="0005525E"/>
    <w:rsid w:val="00056208"/>
    <w:rsid w:val="0005643C"/>
    <w:rsid w:val="00056EF3"/>
    <w:rsid w:val="000607D4"/>
    <w:rsid w:val="000611E4"/>
    <w:rsid w:val="000612FB"/>
    <w:rsid w:val="00063218"/>
    <w:rsid w:val="00063793"/>
    <w:rsid w:val="00065BDD"/>
    <w:rsid w:val="00066601"/>
    <w:rsid w:val="000671A1"/>
    <w:rsid w:val="0007081F"/>
    <w:rsid w:val="00071F3B"/>
    <w:rsid w:val="00072388"/>
    <w:rsid w:val="00072543"/>
    <w:rsid w:val="00072DD0"/>
    <w:rsid w:val="0007319D"/>
    <w:rsid w:val="00074241"/>
    <w:rsid w:val="00074F44"/>
    <w:rsid w:val="000756A0"/>
    <w:rsid w:val="00075A3A"/>
    <w:rsid w:val="00075BCB"/>
    <w:rsid w:val="00075C85"/>
    <w:rsid w:val="00076BA5"/>
    <w:rsid w:val="000775F5"/>
    <w:rsid w:val="00081168"/>
    <w:rsid w:val="000822B1"/>
    <w:rsid w:val="000826F9"/>
    <w:rsid w:val="0008286C"/>
    <w:rsid w:val="00083643"/>
    <w:rsid w:val="00086EBE"/>
    <w:rsid w:val="000908FD"/>
    <w:rsid w:val="00092400"/>
    <w:rsid w:val="00093079"/>
    <w:rsid w:val="00095E2B"/>
    <w:rsid w:val="00096683"/>
    <w:rsid w:val="000A0277"/>
    <w:rsid w:val="000A2BAE"/>
    <w:rsid w:val="000A3F59"/>
    <w:rsid w:val="000A4CC7"/>
    <w:rsid w:val="000A5CEA"/>
    <w:rsid w:val="000B2975"/>
    <w:rsid w:val="000B2E4B"/>
    <w:rsid w:val="000B4F8F"/>
    <w:rsid w:val="000C103D"/>
    <w:rsid w:val="000C337F"/>
    <w:rsid w:val="000C3D96"/>
    <w:rsid w:val="000C5597"/>
    <w:rsid w:val="000C6CA8"/>
    <w:rsid w:val="000C7A3F"/>
    <w:rsid w:val="000D26D7"/>
    <w:rsid w:val="000D2F5A"/>
    <w:rsid w:val="000D514E"/>
    <w:rsid w:val="000E50F9"/>
    <w:rsid w:val="000E6A76"/>
    <w:rsid w:val="000F106F"/>
    <w:rsid w:val="000F1202"/>
    <w:rsid w:val="000F1454"/>
    <w:rsid w:val="000F3C29"/>
    <w:rsid w:val="000F48D9"/>
    <w:rsid w:val="000F509D"/>
    <w:rsid w:val="000F53CB"/>
    <w:rsid w:val="000F5C82"/>
    <w:rsid w:val="000F6957"/>
    <w:rsid w:val="00104096"/>
    <w:rsid w:val="001043DB"/>
    <w:rsid w:val="00104EFC"/>
    <w:rsid w:val="00105730"/>
    <w:rsid w:val="0010588B"/>
    <w:rsid w:val="0010701B"/>
    <w:rsid w:val="00107C79"/>
    <w:rsid w:val="001106F6"/>
    <w:rsid w:val="00110727"/>
    <w:rsid w:val="001133CE"/>
    <w:rsid w:val="00115FE5"/>
    <w:rsid w:val="001165C6"/>
    <w:rsid w:val="00121CDE"/>
    <w:rsid w:val="0012209F"/>
    <w:rsid w:val="001226EE"/>
    <w:rsid w:val="001235FE"/>
    <w:rsid w:val="001256ED"/>
    <w:rsid w:val="001279C5"/>
    <w:rsid w:val="0013519C"/>
    <w:rsid w:val="001351F5"/>
    <w:rsid w:val="00136F51"/>
    <w:rsid w:val="001403CE"/>
    <w:rsid w:val="001411F4"/>
    <w:rsid w:val="00141664"/>
    <w:rsid w:val="00141B0C"/>
    <w:rsid w:val="00141BC7"/>
    <w:rsid w:val="00143B4D"/>
    <w:rsid w:val="00144FB1"/>
    <w:rsid w:val="00145E32"/>
    <w:rsid w:val="0014634C"/>
    <w:rsid w:val="001515D5"/>
    <w:rsid w:val="001524A8"/>
    <w:rsid w:val="00154232"/>
    <w:rsid w:val="00154575"/>
    <w:rsid w:val="00155064"/>
    <w:rsid w:val="00155128"/>
    <w:rsid w:val="0015599A"/>
    <w:rsid w:val="00157876"/>
    <w:rsid w:val="001646F9"/>
    <w:rsid w:val="001659F0"/>
    <w:rsid w:val="00166D50"/>
    <w:rsid w:val="00167550"/>
    <w:rsid w:val="00167D3B"/>
    <w:rsid w:val="001707F2"/>
    <w:rsid w:val="00171166"/>
    <w:rsid w:val="00171BF5"/>
    <w:rsid w:val="00172B5E"/>
    <w:rsid w:val="00173561"/>
    <w:rsid w:val="00175016"/>
    <w:rsid w:val="001760DF"/>
    <w:rsid w:val="00180A22"/>
    <w:rsid w:val="0018127A"/>
    <w:rsid w:val="00181601"/>
    <w:rsid w:val="001816C4"/>
    <w:rsid w:val="00181ED5"/>
    <w:rsid w:val="001834DA"/>
    <w:rsid w:val="001851EB"/>
    <w:rsid w:val="00185762"/>
    <w:rsid w:val="00190B14"/>
    <w:rsid w:val="001927AD"/>
    <w:rsid w:val="00193BCD"/>
    <w:rsid w:val="0019431D"/>
    <w:rsid w:val="00194FBC"/>
    <w:rsid w:val="00196D6B"/>
    <w:rsid w:val="00196E07"/>
    <w:rsid w:val="001A2919"/>
    <w:rsid w:val="001A2A8A"/>
    <w:rsid w:val="001A3DE3"/>
    <w:rsid w:val="001A4051"/>
    <w:rsid w:val="001A46F9"/>
    <w:rsid w:val="001A575B"/>
    <w:rsid w:val="001B105C"/>
    <w:rsid w:val="001B5BEA"/>
    <w:rsid w:val="001B78DE"/>
    <w:rsid w:val="001C08EE"/>
    <w:rsid w:val="001C0E64"/>
    <w:rsid w:val="001C1255"/>
    <w:rsid w:val="001C1366"/>
    <w:rsid w:val="001C1981"/>
    <w:rsid w:val="001C3112"/>
    <w:rsid w:val="001C50CC"/>
    <w:rsid w:val="001C7255"/>
    <w:rsid w:val="001D069E"/>
    <w:rsid w:val="001D1850"/>
    <w:rsid w:val="001D1B86"/>
    <w:rsid w:val="001D4712"/>
    <w:rsid w:val="001D6C72"/>
    <w:rsid w:val="001E3CB7"/>
    <w:rsid w:val="001E41C6"/>
    <w:rsid w:val="001F2105"/>
    <w:rsid w:val="001F259C"/>
    <w:rsid w:val="001F2B50"/>
    <w:rsid w:val="001F3072"/>
    <w:rsid w:val="001F345B"/>
    <w:rsid w:val="001F65EF"/>
    <w:rsid w:val="00200E3F"/>
    <w:rsid w:val="002027E3"/>
    <w:rsid w:val="00203D90"/>
    <w:rsid w:val="00204D75"/>
    <w:rsid w:val="00210D0A"/>
    <w:rsid w:val="002113A2"/>
    <w:rsid w:val="00212E26"/>
    <w:rsid w:val="00212FB4"/>
    <w:rsid w:val="00214D65"/>
    <w:rsid w:val="00215D4A"/>
    <w:rsid w:val="0021638D"/>
    <w:rsid w:val="00217746"/>
    <w:rsid w:val="00225C2F"/>
    <w:rsid w:val="00226572"/>
    <w:rsid w:val="00226F27"/>
    <w:rsid w:val="002271D4"/>
    <w:rsid w:val="00230077"/>
    <w:rsid w:val="00230690"/>
    <w:rsid w:val="002314E2"/>
    <w:rsid w:val="00231752"/>
    <w:rsid w:val="0023237B"/>
    <w:rsid w:val="00233239"/>
    <w:rsid w:val="002337B2"/>
    <w:rsid w:val="00243364"/>
    <w:rsid w:val="00243DC1"/>
    <w:rsid w:val="00244482"/>
    <w:rsid w:val="00244971"/>
    <w:rsid w:val="0024790F"/>
    <w:rsid w:val="002479DC"/>
    <w:rsid w:val="00251ED7"/>
    <w:rsid w:val="0025218F"/>
    <w:rsid w:val="0025579D"/>
    <w:rsid w:val="00255A88"/>
    <w:rsid w:val="0026081A"/>
    <w:rsid w:val="00261C83"/>
    <w:rsid w:val="00263CC8"/>
    <w:rsid w:val="0026492F"/>
    <w:rsid w:val="00264E75"/>
    <w:rsid w:val="00264E8A"/>
    <w:rsid w:val="00265B2C"/>
    <w:rsid w:val="00266956"/>
    <w:rsid w:val="002672C3"/>
    <w:rsid w:val="00271107"/>
    <w:rsid w:val="0027156D"/>
    <w:rsid w:val="0027182A"/>
    <w:rsid w:val="002729BD"/>
    <w:rsid w:val="00274CF5"/>
    <w:rsid w:val="00277427"/>
    <w:rsid w:val="002804EC"/>
    <w:rsid w:val="00281062"/>
    <w:rsid w:val="00292310"/>
    <w:rsid w:val="0029261B"/>
    <w:rsid w:val="00292BE5"/>
    <w:rsid w:val="00293728"/>
    <w:rsid w:val="0029386D"/>
    <w:rsid w:val="00293B4A"/>
    <w:rsid w:val="002948B5"/>
    <w:rsid w:val="00294986"/>
    <w:rsid w:val="00294DCA"/>
    <w:rsid w:val="00294EAF"/>
    <w:rsid w:val="0029610C"/>
    <w:rsid w:val="00297EAE"/>
    <w:rsid w:val="002A02A5"/>
    <w:rsid w:val="002A30EA"/>
    <w:rsid w:val="002A37C4"/>
    <w:rsid w:val="002A4B3C"/>
    <w:rsid w:val="002B3BB4"/>
    <w:rsid w:val="002B577A"/>
    <w:rsid w:val="002B5C25"/>
    <w:rsid w:val="002B5E59"/>
    <w:rsid w:val="002C0F2A"/>
    <w:rsid w:val="002C2343"/>
    <w:rsid w:val="002C4E11"/>
    <w:rsid w:val="002C60B4"/>
    <w:rsid w:val="002C696D"/>
    <w:rsid w:val="002C7FE4"/>
    <w:rsid w:val="002D09CD"/>
    <w:rsid w:val="002D17E4"/>
    <w:rsid w:val="002D4183"/>
    <w:rsid w:val="002D57F1"/>
    <w:rsid w:val="002D5B4E"/>
    <w:rsid w:val="002E4011"/>
    <w:rsid w:val="002E65F8"/>
    <w:rsid w:val="002E732E"/>
    <w:rsid w:val="002F1119"/>
    <w:rsid w:val="002F13EA"/>
    <w:rsid w:val="002F1A83"/>
    <w:rsid w:val="002F245E"/>
    <w:rsid w:val="002F2B8A"/>
    <w:rsid w:val="002F3A7D"/>
    <w:rsid w:val="002F4792"/>
    <w:rsid w:val="002F7343"/>
    <w:rsid w:val="0031086D"/>
    <w:rsid w:val="0031090C"/>
    <w:rsid w:val="00321DA5"/>
    <w:rsid w:val="0032275D"/>
    <w:rsid w:val="00322EA4"/>
    <w:rsid w:val="00323692"/>
    <w:rsid w:val="0032567E"/>
    <w:rsid w:val="00325832"/>
    <w:rsid w:val="003265E2"/>
    <w:rsid w:val="003337F2"/>
    <w:rsid w:val="00333A1D"/>
    <w:rsid w:val="003340BA"/>
    <w:rsid w:val="00335A65"/>
    <w:rsid w:val="0034183E"/>
    <w:rsid w:val="00343849"/>
    <w:rsid w:val="003505E3"/>
    <w:rsid w:val="0035257E"/>
    <w:rsid w:val="0035599B"/>
    <w:rsid w:val="00355EEA"/>
    <w:rsid w:val="003562E3"/>
    <w:rsid w:val="00356C4E"/>
    <w:rsid w:val="00361368"/>
    <w:rsid w:val="0036353E"/>
    <w:rsid w:val="00363D42"/>
    <w:rsid w:val="00363F2E"/>
    <w:rsid w:val="003640C3"/>
    <w:rsid w:val="00364265"/>
    <w:rsid w:val="003663EE"/>
    <w:rsid w:val="00366C53"/>
    <w:rsid w:val="003672D3"/>
    <w:rsid w:val="0037085F"/>
    <w:rsid w:val="00371968"/>
    <w:rsid w:val="00374D2C"/>
    <w:rsid w:val="00377781"/>
    <w:rsid w:val="00377EF3"/>
    <w:rsid w:val="0038026D"/>
    <w:rsid w:val="00380538"/>
    <w:rsid w:val="0038382B"/>
    <w:rsid w:val="003839AE"/>
    <w:rsid w:val="00383A58"/>
    <w:rsid w:val="00383B18"/>
    <w:rsid w:val="00384B8F"/>
    <w:rsid w:val="003918BD"/>
    <w:rsid w:val="00391FD0"/>
    <w:rsid w:val="0039235B"/>
    <w:rsid w:val="00393007"/>
    <w:rsid w:val="00393581"/>
    <w:rsid w:val="00394B36"/>
    <w:rsid w:val="00395727"/>
    <w:rsid w:val="003A0B76"/>
    <w:rsid w:val="003A0D63"/>
    <w:rsid w:val="003A2B90"/>
    <w:rsid w:val="003A40F1"/>
    <w:rsid w:val="003A4B1D"/>
    <w:rsid w:val="003A58F8"/>
    <w:rsid w:val="003A6738"/>
    <w:rsid w:val="003A7FEB"/>
    <w:rsid w:val="003B4375"/>
    <w:rsid w:val="003B5849"/>
    <w:rsid w:val="003B5C2C"/>
    <w:rsid w:val="003B6D2D"/>
    <w:rsid w:val="003B78E0"/>
    <w:rsid w:val="003C0F34"/>
    <w:rsid w:val="003C121E"/>
    <w:rsid w:val="003C19BB"/>
    <w:rsid w:val="003C6110"/>
    <w:rsid w:val="003C707D"/>
    <w:rsid w:val="003C71A3"/>
    <w:rsid w:val="003D2EF8"/>
    <w:rsid w:val="003D6C0B"/>
    <w:rsid w:val="003E1343"/>
    <w:rsid w:val="003E2404"/>
    <w:rsid w:val="003E2BBE"/>
    <w:rsid w:val="003E2F1E"/>
    <w:rsid w:val="003E4B1B"/>
    <w:rsid w:val="003E5355"/>
    <w:rsid w:val="003E5EA9"/>
    <w:rsid w:val="003E6127"/>
    <w:rsid w:val="003E6614"/>
    <w:rsid w:val="003E6E8F"/>
    <w:rsid w:val="003E71C1"/>
    <w:rsid w:val="003E71CA"/>
    <w:rsid w:val="003F68DF"/>
    <w:rsid w:val="003F6B18"/>
    <w:rsid w:val="003F7F16"/>
    <w:rsid w:val="0040134A"/>
    <w:rsid w:val="00402BE6"/>
    <w:rsid w:val="00403346"/>
    <w:rsid w:val="0040538D"/>
    <w:rsid w:val="0040553A"/>
    <w:rsid w:val="0040569C"/>
    <w:rsid w:val="00406872"/>
    <w:rsid w:val="004101D2"/>
    <w:rsid w:val="00410A95"/>
    <w:rsid w:val="00411297"/>
    <w:rsid w:val="00411416"/>
    <w:rsid w:val="00412894"/>
    <w:rsid w:val="00413F5F"/>
    <w:rsid w:val="00414DAC"/>
    <w:rsid w:val="004153D6"/>
    <w:rsid w:val="00415D1E"/>
    <w:rsid w:val="00415D39"/>
    <w:rsid w:val="00416AFE"/>
    <w:rsid w:val="0041737D"/>
    <w:rsid w:val="004176FC"/>
    <w:rsid w:val="00417F8F"/>
    <w:rsid w:val="00421D05"/>
    <w:rsid w:val="00424D37"/>
    <w:rsid w:val="004267C9"/>
    <w:rsid w:val="00427F8D"/>
    <w:rsid w:val="00431536"/>
    <w:rsid w:val="00431C42"/>
    <w:rsid w:val="00432C99"/>
    <w:rsid w:val="00433257"/>
    <w:rsid w:val="00436E67"/>
    <w:rsid w:val="004377AC"/>
    <w:rsid w:val="0044093F"/>
    <w:rsid w:val="004424FE"/>
    <w:rsid w:val="00442682"/>
    <w:rsid w:val="00443C74"/>
    <w:rsid w:val="00445313"/>
    <w:rsid w:val="0044690D"/>
    <w:rsid w:val="00446C94"/>
    <w:rsid w:val="004559D5"/>
    <w:rsid w:val="0045707C"/>
    <w:rsid w:val="00457B84"/>
    <w:rsid w:val="00457D0B"/>
    <w:rsid w:val="00460809"/>
    <w:rsid w:val="00461A5D"/>
    <w:rsid w:val="00463F25"/>
    <w:rsid w:val="004671FB"/>
    <w:rsid w:val="00471879"/>
    <w:rsid w:val="004718E2"/>
    <w:rsid w:val="00472C82"/>
    <w:rsid w:val="00473C32"/>
    <w:rsid w:val="004754B3"/>
    <w:rsid w:val="004826E0"/>
    <w:rsid w:val="00482D6C"/>
    <w:rsid w:val="004837D6"/>
    <w:rsid w:val="0048533D"/>
    <w:rsid w:val="00495B68"/>
    <w:rsid w:val="00495ECD"/>
    <w:rsid w:val="004A0F57"/>
    <w:rsid w:val="004A155E"/>
    <w:rsid w:val="004A1A52"/>
    <w:rsid w:val="004A1B43"/>
    <w:rsid w:val="004A2375"/>
    <w:rsid w:val="004A2BCE"/>
    <w:rsid w:val="004A3709"/>
    <w:rsid w:val="004A3B65"/>
    <w:rsid w:val="004A4E98"/>
    <w:rsid w:val="004A6A8F"/>
    <w:rsid w:val="004A7516"/>
    <w:rsid w:val="004A7F72"/>
    <w:rsid w:val="004B4ED7"/>
    <w:rsid w:val="004B61FA"/>
    <w:rsid w:val="004B725D"/>
    <w:rsid w:val="004C1EC2"/>
    <w:rsid w:val="004C271E"/>
    <w:rsid w:val="004C51C4"/>
    <w:rsid w:val="004C607F"/>
    <w:rsid w:val="004D04E1"/>
    <w:rsid w:val="004D14F1"/>
    <w:rsid w:val="004D302F"/>
    <w:rsid w:val="004D578A"/>
    <w:rsid w:val="004D5AE3"/>
    <w:rsid w:val="004D6293"/>
    <w:rsid w:val="004D6546"/>
    <w:rsid w:val="004D76D4"/>
    <w:rsid w:val="004E0B40"/>
    <w:rsid w:val="004E66AE"/>
    <w:rsid w:val="004F3B06"/>
    <w:rsid w:val="004F55DE"/>
    <w:rsid w:val="004F6A9E"/>
    <w:rsid w:val="004F77FC"/>
    <w:rsid w:val="004F7B5C"/>
    <w:rsid w:val="005019ED"/>
    <w:rsid w:val="00502349"/>
    <w:rsid w:val="00503733"/>
    <w:rsid w:val="005040BB"/>
    <w:rsid w:val="00504299"/>
    <w:rsid w:val="00506CD1"/>
    <w:rsid w:val="00507A41"/>
    <w:rsid w:val="00513A4E"/>
    <w:rsid w:val="005143B1"/>
    <w:rsid w:val="005201BE"/>
    <w:rsid w:val="00524604"/>
    <w:rsid w:val="00525EE9"/>
    <w:rsid w:val="00526AE5"/>
    <w:rsid w:val="0053021A"/>
    <w:rsid w:val="005333BF"/>
    <w:rsid w:val="005349D4"/>
    <w:rsid w:val="00534EF8"/>
    <w:rsid w:val="00535A85"/>
    <w:rsid w:val="00537D63"/>
    <w:rsid w:val="005407BF"/>
    <w:rsid w:val="00542508"/>
    <w:rsid w:val="005449BE"/>
    <w:rsid w:val="00544E43"/>
    <w:rsid w:val="00547881"/>
    <w:rsid w:val="00547F40"/>
    <w:rsid w:val="00550B2F"/>
    <w:rsid w:val="00552240"/>
    <w:rsid w:val="00553774"/>
    <w:rsid w:val="0055739D"/>
    <w:rsid w:val="0056011E"/>
    <w:rsid w:val="0056136E"/>
    <w:rsid w:val="0056402A"/>
    <w:rsid w:val="00566432"/>
    <w:rsid w:val="0057120E"/>
    <w:rsid w:val="005712E0"/>
    <w:rsid w:val="005719B1"/>
    <w:rsid w:val="00572118"/>
    <w:rsid w:val="00572E0A"/>
    <w:rsid w:val="005737C6"/>
    <w:rsid w:val="0057564E"/>
    <w:rsid w:val="00575D5E"/>
    <w:rsid w:val="00580546"/>
    <w:rsid w:val="00581FD3"/>
    <w:rsid w:val="00582614"/>
    <w:rsid w:val="0058275D"/>
    <w:rsid w:val="005833B4"/>
    <w:rsid w:val="00583E55"/>
    <w:rsid w:val="005842A0"/>
    <w:rsid w:val="0058472E"/>
    <w:rsid w:val="00584D37"/>
    <w:rsid w:val="005863DC"/>
    <w:rsid w:val="00587609"/>
    <w:rsid w:val="005877EB"/>
    <w:rsid w:val="00593B52"/>
    <w:rsid w:val="0059473B"/>
    <w:rsid w:val="005953CA"/>
    <w:rsid w:val="005960BA"/>
    <w:rsid w:val="00597611"/>
    <w:rsid w:val="005A55DB"/>
    <w:rsid w:val="005A6731"/>
    <w:rsid w:val="005B177F"/>
    <w:rsid w:val="005B2918"/>
    <w:rsid w:val="005B4918"/>
    <w:rsid w:val="005B60ED"/>
    <w:rsid w:val="005B631B"/>
    <w:rsid w:val="005B6420"/>
    <w:rsid w:val="005C176F"/>
    <w:rsid w:val="005C21DB"/>
    <w:rsid w:val="005C43CF"/>
    <w:rsid w:val="005C5EB1"/>
    <w:rsid w:val="005D1B17"/>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5F48C2"/>
    <w:rsid w:val="006001B2"/>
    <w:rsid w:val="0060128D"/>
    <w:rsid w:val="006014DA"/>
    <w:rsid w:val="00601EAC"/>
    <w:rsid w:val="006038D0"/>
    <w:rsid w:val="00611A86"/>
    <w:rsid w:val="00612B99"/>
    <w:rsid w:val="00612BD3"/>
    <w:rsid w:val="00613D58"/>
    <w:rsid w:val="00615AB2"/>
    <w:rsid w:val="00616B13"/>
    <w:rsid w:val="00616BCF"/>
    <w:rsid w:val="00620130"/>
    <w:rsid w:val="00625361"/>
    <w:rsid w:val="0063067D"/>
    <w:rsid w:val="00630B07"/>
    <w:rsid w:val="0063365F"/>
    <w:rsid w:val="00633921"/>
    <w:rsid w:val="00634901"/>
    <w:rsid w:val="00634D00"/>
    <w:rsid w:val="00635335"/>
    <w:rsid w:val="00635DAE"/>
    <w:rsid w:val="00636EEA"/>
    <w:rsid w:val="00637E05"/>
    <w:rsid w:val="00641801"/>
    <w:rsid w:val="00642ED0"/>
    <w:rsid w:val="00643A6B"/>
    <w:rsid w:val="00644B40"/>
    <w:rsid w:val="00647382"/>
    <w:rsid w:val="006478CA"/>
    <w:rsid w:val="0065048B"/>
    <w:rsid w:val="006533D1"/>
    <w:rsid w:val="006549A4"/>
    <w:rsid w:val="00654FAA"/>
    <w:rsid w:val="006632A6"/>
    <w:rsid w:val="00663FEC"/>
    <w:rsid w:val="006658F2"/>
    <w:rsid w:val="00665F3D"/>
    <w:rsid w:val="00666DCF"/>
    <w:rsid w:val="006676A5"/>
    <w:rsid w:val="00667E1D"/>
    <w:rsid w:val="00670BE5"/>
    <w:rsid w:val="006728C1"/>
    <w:rsid w:val="006741E5"/>
    <w:rsid w:val="00674887"/>
    <w:rsid w:val="0067623F"/>
    <w:rsid w:val="00676466"/>
    <w:rsid w:val="00676812"/>
    <w:rsid w:val="006802EF"/>
    <w:rsid w:val="0068060A"/>
    <w:rsid w:val="00681C7D"/>
    <w:rsid w:val="00684A10"/>
    <w:rsid w:val="00687370"/>
    <w:rsid w:val="00692E16"/>
    <w:rsid w:val="00693947"/>
    <w:rsid w:val="006965BE"/>
    <w:rsid w:val="006A1C8A"/>
    <w:rsid w:val="006A4BDB"/>
    <w:rsid w:val="006A6F51"/>
    <w:rsid w:val="006A75E7"/>
    <w:rsid w:val="006A796F"/>
    <w:rsid w:val="006B0EC3"/>
    <w:rsid w:val="006B52A7"/>
    <w:rsid w:val="006B5C77"/>
    <w:rsid w:val="006B7D38"/>
    <w:rsid w:val="006C00A6"/>
    <w:rsid w:val="006C0421"/>
    <w:rsid w:val="006C0461"/>
    <w:rsid w:val="006C174C"/>
    <w:rsid w:val="006C1F06"/>
    <w:rsid w:val="006C4BBE"/>
    <w:rsid w:val="006C7894"/>
    <w:rsid w:val="006D0A8E"/>
    <w:rsid w:val="006D0ECF"/>
    <w:rsid w:val="006D14F5"/>
    <w:rsid w:val="006D1A6A"/>
    <w:rsid w:val="006D312D"/>
    <w:rsid w:val="006D4A45"/>
    <w:rsid w:val="006E0CD2"/>
    <w:rsid w:val="006E1997"/>
    <w:rsid w:val="006E1DC3"/>
    <w:rsid w:val="006E2EB7"/>
    <w:rsid w:val="006F02F1"/>
    <w:rsid w:val="006F030B"/>
    <w:rsid w:val="006F0645"/>
    <w:rsid w:val="006F0B42"/>
    <w:rsid w:val="006F1700"/>
    <w:rsid w:val="006F398D"/>
    <w:rsid w:val="006F6014"/>
    <w:rsid w:val="006F72F8"/>
    <w:rsid w:val="006F7A7A"/>
    <w:rsid w:val="0070070A"/>
    <w:rsid w:val="00704E39"/>
    <w:rsid w:val="007103D1"/>
    <w:rsid w:val="0071321B"/>
    <w:rsid w:val="00715283"/>
    <w:rsid w:val="00715D60"/>
    <w:rsid w:val="007236BA"/>
    <w:rsid w:val="007238DD"/>
    <w:rsid w:val="00723D02"/>
    <w:rsid w:val="00723D84"/>
    <w:rsid w:val="007242FC"/>
    <w:rsid w:val="00724717"/>
    <w:rsid w:val="0072660C"/>
    <w:rsid w:val="00730ECD"/>
    <w:rsid w:val="00731AB7"/>
    <w:rsid w:val="00734C58"/>
    <w:rsid w:val="007351B0"/>
    <w:rsid w:val="00740D00"/>
    <w:rsid w:val="0074180F"/>
    <w:rsid w:val="0074297A"/>
    <w:rsid w:val="00746019"/>
    <w:rsid w:val="00746C56"/>
    <w:rsid w:val="007532A0"/>
    <w:rsid w:val="00753C47"/>
    <w:rsid w:val="007558DB"/>
    <w:rsid w:val="00755AB9"/>
    <w:rsid w:val="00756865"/>
    <w:rsid w:val="00760746"/>
    <w:rsid w:val="00760B3E"/>
    <w:rsid w:val="007612A9"/>
    <w:rsid w:val="007627C3"/>
    <w:rsid w:val="00763791"/>
    <w:rsid w:val="00764052"/>
    <w:rsid w:val="00766299"/>
    <w:rsid w:val="00766870"/>
    <w:rsid w:val="00767517"/>
    <w:rsid w:val="00767CAE"/>
    <w:rsid w:val="00771485"/>
    <w:rsid w:val="00771DDB"/>
    <w:rsid w:val="007737A3"/>
    <w:rsid w:val="00773DC4"/>
    <w:rsid w:val="007753D0"/>
    <w:rsid w:val="0077606A"/>
    <w:rsid w:val="00780182"/>
    <w:rsid w:val="00780E86"/>
    <w:rsid w:val="0078146D"/>
    <w:rsid w:val="00781801"/>
    <w:rsid w:val="00783E63"/>
    <w:rsid w:val="00784C33"/>
    <w:rsid w:val="00785970"/>
    <w:rsid w:val="007925BD"/>
    <w:rsid w:val="0079267B"/>
    <w:rsid w:val="0079363C"/>
    <w:rsid w:val="00793B6E"/>
    <w:rsid w:val="007A0BCD"/>
    <w:rsid w:val="007A327B"/>
    <w:rsid w:val="007A4BB5"/>
    <w:rsid w:val="007A4D9E"/>
    <w:rsid w:val="007A4E3E"/>
    <w:rsid w:val="007A4FB6"/>
    <w:rsid w:val="007A5636"/>
    <w:rsid w:val="007A5AEB"/>
    <w:rsid w:val="007A6EBE"/>
    <w:rsid w:val="007B0356"/>
    <w:rsid w:val="007B14A1"/>
    <w:rsid w:val="007B1550"/>
    <w:rsid w:val="007B1B3A"/>
    <w:rsid w:val="007B4071"/>
    <w:rsid w:val="007B4E82"/>
    <w:rsid w:val="007B7043"/>
    <w:rsid w:val="007B7C1E"/>
    <w:rsid w:val="007C1D1B"/>
    <w:rsid w:val="007C422C"/>
    <w:rsid w:val="007C47FF"/>
    <w:rsid w:val="007C5C62"/>
    <w:rsid w:val="007D1918"/>
    <w:rsid w:val="007D1FD9"/>
    <w:rsid w:val="007D6EC1"/>
    <w:rsid w:val="007E0131"/>
    <w:rsid w:val="007E08AF"/>
    <w:rsid w:val="007E0E0F"/>
    <w:rsid w:val="007E0EAB"/>
    <w:rsid w:val="007E24EB"/>
    <w:rsid w:val="007E4563"/>
    <w:rsid w:val="007E4CD6"/>
    <w:rsid w:val="007E7E5F"/>
    <w:rsid w:val="007F1F0C"/>
    <w:rsid w:val="007F5589"/>
    <w:rsid w:val="007F6052"/>
    <w:rsid w:val="007F701A"/>
    <w:rsid w:val="007F79A8"/>
    <w:rsid w:val="007F7B9E"/>
    <w:rsid w:val="008005A8"/>
    <w:rsid w:val="008022C3"/>
    <w:rsid w:val="00803DEE"/>
    <w:rsid w:val="00806940"/>
    <w:rsid w:val="008069CB"/>
    <w:rsid w:val="0080752E"/>
    <w:rsid w:val="008079EF"/>
    <w:rsid w:val="008129E8"/>
    <w:rsid w:val="00814C9A"/>
    <w:rsid w:val="008150C7"/>
    <w:rsid w:val="00815E04"/>
    <w:rsid w:val="00817270"/>
    <w:rsid w:val="00817AFA"/>
    <w:rsid w:val="008228AD"/>
    <w:rsid w:val="008252B9"/>
    <w:rsid w:val="00834161"/>
    <w:rsid w:val="00837228"/>
    <w:rsid w:val="0084008A"/>
    <w:rsid w:val="0084084A"/>
    <w:rsid w:val="00846B20"/>
    <w:rsid w:val="008506B2"/>
    <w:rsid w:val="00850FD1"/>
    <w:rsid w:val="00851179"/>
    <w:rsid w:val="00852EBB"/>
    <w:rsid w:val="008536E0"/>
    <w:rsid w:val="008542DC"/>
    <w:rsid w:val="0085585F"/>
    <w:rsid w:val="00855A31"/>
    <w:rsid w:val="00855AF5"/>
    <w:rsid w:val="00855FFB"/>
    <w:rsid w:val="00857F6A"/>
    <w:rsid w:val="00863F74"/>
    <w:rsid w:val="0086454E"/>
    <w:rsid w:val="0086521D"/>
    <w:rsid w:val="0086630A"/>
    <w:rsid w:val="008736D0"/>
    <w:rsid w:val="00874016"/>
    <w:rsid w:val="0087401C"/>
    <w:rsid w:val="008744A9"/>
    <w:rsid w:val="008745E5"/>
    <w:rsid w:val="0087629B"/>
    <w:rsid w:val="00877C12"/>
    <w:rsid w:val="008806D8"/>
    <w:rsid w:val="00881696"/>
    <w:rsid w:val="00883479"/>
    <w:rsid w:val="00885DD4"/>
    <w:rsid w:val="00885FC4"/>
    <w:rsid w:val="00886809"/>
    <w:rsid w:val="0088750D"/>
    <w:rsid w:val="008876CD"/>
    <w:rsid w:val="008879C5"/>
    <w:rsid w:val="00890051"/>
    <w:rsid w:val="00890080"/>
    <w:rsid w:val="0089306D"/>
    <w:rsid w:val="008951B3"/>
    <w:rsid w:val="00895914"/>
    <w:rsid w:val="00895D58"/>
    <w:rsid w:val="008A1E8A"/>
    <w:rsid w:val="008A4048"/>
    <w:rsid w:val="008A7F2E"/>
    <w:rsid w:val="008B1F79"/>
    <w:rsid w:val="008B2D70"/>
    <w:rsid w:val="008B2D9A"/>
    <w:rsid w:val="008B3001"/>
    <w:rsid w:val="008B52EA"/>
    <w:rsid w:val="008B5DBC"/>
    <w:rsid w:val="008C12BD"/>
    <w:rsid w:val="008C338A"/>
    <w:rsid w:val="008C3C92"/>
    <w:rsid w:val="008C3FA9"/>
    <w:rsid w:val="008C4359"/>
    <w:rsid w:val="008C4E8A"/>
    <w:rsid w:val="008D1F47"/>
    <w:rsid w:val="008D4422"/>
    <w:rsid w:val="008D63AF"/>
    <w:rsid w:val="008D640B"/>
    <w:rsid w:val="008E3C04"/>
    <w:rsid w:val="008E56E2"/>
    <w:rsid w:val="008E5938"/>
    <w:rsid w:val="008F075B"/>
    <w:rsid w:val="008F35A8"/>
    <w:rsid w:val="008F413B"/>
    <w:rsid w:val="008F44DF"/>
    <w:rsid w:val="008F4858"/>
    <w:rsid w:val="009016E3"/>
    <w:rsid w:val="00904755"/>
    <w:rsid w:val="00904A8A"/>
    <w:rsid w:val="00907861"/>
    <w:rsid w:val="009123F9"/>
    <w:rsid w:val="00913750"/>
    <w:rsid w:val="00913F09"/>
    <w:rsid w:val="00917496"/>
    <w:rsid w:val="009206F7"/>
    <w:rsid w:val="00920CD4"/>
    <w:rsid w:val="0092105D"/>
    <w:rsid w:val="0092151E"/>
    <w:rsid w:val="00926BA6"/>
    <w:rsid w:val="009278CF"/>
    <w:rsid w:val="00927B53"/>
    <w:rsid w:val="00931E09"/>
    <w:rsid w:val="009345DB"/>
    <w:rsid w:val="0093630E"/>
    <w:rsid w:val="00936E99"/>
    <w:rsid w:val="00937E8D"/>
    <w:rsid w:val="00941302"/>
    <w:rsid w:val="009424DA"/>
    <w:rsid w:val="00947EC9"/>
    <w:rsid w:val="009504BC"/>
    <w:rsid w:val="00951A8D"/>
    <w:rsid w:val="009533CE"/>
    <w:rsid w:val="00954AD1"/>
    <w:rsid w:val="00955B43"/>
    <w:rsid w:val="0095612C"/>
    <w:rsid w:val="00957265"/>
    <w:rsid w:val="00962A82"/>
    <w:rsid w:val="009631DF"/>
    <w:rsid w:val="009662F0"/>
    <w:rsid w:val="00966DD6"/>
    <w:rsid w:val="009678FF"/>
    <w:rsid w:val="0097291E"/>
    <w:rsid w:val="0097327D"/>
    <w:rsid w:val="009753B8"/>
    <w:rsid w:val="00975D17"/>
    <w:rsid w:val="00976200"/>
    <w:rsid w:val="009769EF"/>
    <w:rsid w:val="00977FB6"/>
    <w:rsid w:val="009809F0"/>
    <w:rsid w:val="009829B0"/>
    <w:rsid w:val="00984EF4"/>
    <w:rsid w:val="00986D62"/>
    <w:rsid w:val="00990618"/>
    <w:rsid w:val="00993EF2"/>
    <w:rsid w:val="00995B20"/>
    <w:rsid w:val="0099688A"/>
    <w:rsid w:val="00996C19"/>
    <w:rsid w:val="009A0B81"/>
    <w:rsid w:val="009A28F8"/>
    <w:rsid w:val="009A3182"/>
    <w:rsid w:val="009A4641"/>
    <w:rsid w:val="009A64B1"/>
    <w:rsid w:val="009A70B1"/>
    <w:rsid w:val="009A7596"/>
    <w:rsid w:val="009B477B"/>
    <w:rsid w:val="009B656D"/>
    <w:rsid w:val="009C04EE"/>
    <w:rsid w:val="009C4A2E"/>
    <w:rsid w:val="009C513D"/>
    <w:rsid w:val="009C69C7"/>
    <w:rsid w:val="009D10B3"/>
    <w:rsid w:val="009D187B"/>
    <w:rsid w:val="009D2385"/>
    <w:rsid w:val="009D43F3"/>
    <w:rsid w:val="009D5C8E"/>
    <w:rsid w:val="009E0499"/>
    <w:rsid w:val="009E193C"/>
    <w:rsid w:val="009E2558"/>
    <w:rsid w:val="009E3B6B"/>
    <w:rsid w:val="009E4458"/>
    <w:rsid w:val="009E44DC"/>
    <w:rsid w:val="009E7212"/>
    <w:rsid w:val="009E7D35"/>
    <w:rsid w:val="009F2269"/>
    <w:rsid w:val="009F4BD7"/>
    <w:rsid w:val="009F58C8"/>
    <w:rsid w:val="009F598A"/>
    <w:rsid w:val="009F6DC2"/>
    <w:rsid w:val="00A002FE"/>
    <w:rsid w:val="00A009DB"/>
    <w:rsid w:val="00A010CA"/>
    <w:rsid w:val="00A02228"/>
    <w:rsid w:val="00A03C90"/>
    <w:rsid w:val="00A03EDD"/>
    <w:rsid w:val="00A07E61"/>
    <w:rsid w:val="00A10C43"/>
    <w:rsid w:val="00A10E86"/>
    <w:rsid w:val="00A1114F"/>
    <w:rsid w:val="00A11FFD"/>
    <w:rsid w:val="00A12C8D"/>
    <w:rsid w:val="00A17032"/>
    <w:rsid w:val="00A20E37"/>
    <w:rsid w:val="00A21611"/>
    <w:rsid w:val="00A216D7"/>
    <w:rsid w:val="00A218BC"/>
    <w:rsid w:val="00A22283"/>
    <w:rsid w:val="00A2277A"/>
    <w:rsid w:val="00A252F0"/>
    <w:rsid w:val="00A264A9"/>
    <w:rsid w:val="00A26C90"/>
    <w:rsid w:val="00A3181B"/>
    <w:rsid w:val="00A31C58"/>
    <w:rsid w:val="00A3561D"/>
    <w:rsid w:val="00A35BC5"/>
    <w:rsid w:val="00A41116"/>
    <w:rsid w:val="00A4388E"/>
    <w:rsid w:val="00A4406A"/>
    <w:rsid w:val="00A440E2"/>
    <w:rsid w:val="00A45815"/>
    <w:rsid w:val="00A5016B"/>
    <w:rsid w:val="00A5132F"/>
    <w:rsid w:val="00A517E2"/>
    <w:rsid w:val="00A522B7"/>
    <w:rsid w:val="00A5241A"/>
    <w:rsid w:val="00A53C66"/>
    <w:rsid w:val="00A54452"/>
    <w:rsid w:val="00A55CB3"/>
    <w:rsid w:val="00A57696"/>
    <w:rsid w:val="00A60795"/>
    <w:rsid w:val="00A60AF2"/>
    <w:rsid w:val="00A61470"/>
    <w:rsid w:val="00A62455"/>
    <w:rsid w:val="00A64F8F"/>
    <w:rsid w:val="00A70AF1"/>
    <w:rsid w:val="00A711EB"/>
    <w:rsid w:val="00A71FDC"/>
    <w:rsid w:val="00A7203A"/>
    <w:rsid w:val="00A74C1E"/>
    <w:rsid w:val="00A8009D"/>
    <w:rsid w:val="00A80AAB"/>
    <w:rsid w:val="00A82D75"/>
    <w:rsid w:val="00A834AF"/>
    <w:rsid w:val="00A859BB"/>
    <w:rsid w:val="00A8621B"/>
    <w:rsid w:val="00A90811"/>
    <w:rsid w:val="00A90E13"/>
    <w:rsid w:val="00A92667"/>
    <w:rsid w:val="00A92A1A"/>
    <w:rsid w:val="00A936E7"/>
    <w:rsid w:val="00A940B9"/>
    <w:rsid w:val="00A947C9"/>
    <w:rsid w:val="00A95F06"/>
    <w:rsid w:val="00A9731B"/>
    <w:rsid w:val="00A97408"/>
    <w:rsid w:val="00AA0FDA"/>
    <w:rsid w:val="00AA2CF3"/>
    <w:rsid w:val="00AA40D1"/>
    <w:rsid w:val="00AA6B88"/>
    <w:rsid w:val="00AA772B"/>
    <w:rsid w:val="00AB040F"/>
    <w:rsid w:val="00AB0F96"/>
    <w:rsid w:val="00AB13C6"/>
    <w:rsid w:val="00AB1700"/>
    <w:rsid w:val="00AB1AAB"/>
    <w:rsid w:val="00AB1AB2"/>
    <w:rsid w:val="00AB221E"/>
    <w:rsid w:val="00AB472B"/>
    <w:rsid w:val="00AB4A71"/>
    <w:rsid w:val="00AB6CD5"/>
    <w:rsid w:val="00AB6FD5"/>
    <w:rsid w:val="00AC0B2F"/>
    <w:rsid w:val="00AC2415"/>
    <w:rsid w:val="00AC27FA"/>
    <w:rsid w:val="00AC413D"/>
    <w:rsid w:val="00AC6A22"/>
    <w:rsid w:val="00AC7CD8"/>
    <w:rsid w:val="00AC7ED6"/>
    <w:rsid w:val="00AD07A0"/>
    <w:rsid w:val="00AD2445"/>
    <w:rsid w:val="00AD2C65"/>
    <w:rsid w:val="00AD2F15"/>
    <w:rsid w:val="00AE1773"/>
    <w:rsid w:val="00AE1E02"/>
    <w:rsid w:val="00AE2A89"/>
    <w:rsid w:val="00AE2ECF"/>
    <w:rsid w:val="00AE5C1F"/>
    <w:rsid w:val="00AE6074"/>
    <w:rsid w:val="00AE669B"/>
    <w:rsid w:val="00AF0264"/>
    <w:rsid w:val="00AF06D9"/>
    <w:rsid w:val="00AF1100"/>
    <w:rsid w:val="00AF5442"/>
    <w:rsid w:val="00B012DE"/>
    <w:rsid w:val="00B01473"/>
    <w:rsid w:val="00B02216"/>
    <w:rsid w:val="00B05458"/>
    <w:rsid w:val="00B05E02"/>
    <w:rsid w:val="00B12221"/>
    <w:rsid w:val="00B1328E"/>
    <w:rsid w:val="00B13707"/>
    <w:rsid w:val="00B13CD0"/>
    <w:rsid w:val="00B1550C"/>
    <w:rsid w:val="00B179B8"/>
    <w:rsid w:val="00B21567"/>
    <w:rsid w:val="00B25107"/>
    <w:rsid w:val="00B32A76"/>
    <w:rsid w:val="00B32C88"/>
    <w:rsid w:val="00B4237D"/>
    <w:rsid w:val="00B42656"/>
    <w:rsid w:val="00B43332"/>
    <w:rsid w:val="00B443B4"/>
    <w:rsid w:val="00B44C24"/>
    <w:rsid w:val="00B452D5"/>
    <w:rsid w:val="00B45888"/>
    <w:rsid w:val="00B45B15"/>
    <w:rsid w:val="00B47A27"/>
    <w:rsid w:val="00B51D96"/>
    <w:rsid w:val="00B53BD7"/>
    <w:rsid w:val="00B54081"/>
    <w:rsid w:val="00B544CE"/>
    <w:rsid w:val="00B54976"/>
    <w:rsid w:val="00B56096"/>
    <w:rsid w:val="00B5683D"/>
    <w:rsid w:val="00B658AD"/>
    <w:rsid w:val="00B6637D"/>
    <w:rsid w:val="00B666EF"/>
    <w:rsid w:val="00B671A0"/>
    <w:rsid w:val="00B672EC"/>
    <w:rsid w:val="00B70743"/>
    <w:rsid w:val="00B70CDA"/>
    <w:rsid w:val="00B71F81"/>
    <w:rsid w:val="00B7209F"/>
    <w:rsid w:val="00B720FF"/>
    <w:rsid w:val="00B728F9"/>
    <w:rsid w:val="00B812A5"/>
    <w:rsid w:val="00B8141F"/>
    <w:rsid w:val="00B817DB"/>
    <w:rsid w:val="00B84566"/>
    <w:rsid w:val="00B85B8D"/>
    <w:rsid w:val="00B85D52"/>
    <w:rsid w:val="00B86890"/>
    <w:rsid w:val="00B868B6"/>
    <w:rsid w:val="00B87E86"/>
    <w:rsid w:val="00B92756"/>
    <w:rsid w:val="00B92A34"/>
    <w:rsid w:val="00B979DD"/>
    <w:rsid w:val="00BA032F"/>
    <w:rsid w:val="00BA0BF4"/>
    <w:rsid w:val="00BA33E7"/>
    <w:rsid w:val="00BA404F"/>
    <w:rsid w:val="00BA48C0"/>
    <w:rsid w:val="00BA4E83"/>
    <w:rsid w:val="00BA5FBE"/>
    <w:rsid w:val="00BB21E1"/>
    <w:rsid w:val="00BB4FBC"/>
    <w:rsid w:val="00BB6332"/>
    <w:rsid w:val="00BC0737"/>
    <w:rsid w:val="00BC1713"/>
    <w:rsid w:val="00BC256A"/>
    <w:rsid w:val="00BC3847"/>
    <w:rsid w:val="00BC4BA3"/>
    <w:rsid w:val="00BC6742"/>
    <w:rsid w:val="00BC6E77"/>
    <w:rsid w:val="00BC74D7"/>
    <w:rsid w:val="00BC7FD0"/>
    <w:rsid w:val="00BD0EA1"/>
    <w:rsid w:val="00BD11D6"/>
    <w:rsid w:val="00BD6411"/>
    <w:rsid w:val="00BD7329"/>
    <w:rsid w:val="00BD751A"/>
    <w:rsid w:val="00BE30EE"/>
    <w:rsid w:val="00BE4FFC"/>
    <w:rsid w:val="00BE63BC"/>
    <w:rsid w:val="00BF27F1"/>
    <w:rsid w:val="00BF3297"/>
    <w:rsid w:val="00BF3B42"/>
    <w:rsid w:val="00BF7162"/>
    <w:rsid w:val="00BF761C"/>
    <w:rsid w:val="00C030CD"/>
    <w:rsid w:val="00C03282"/>
    <w:rsid w:val="00C03843"/>
    <w:rsid w:val="00C04937"/>
    <w:rsid w:val="00C0504F"/>
    <w:rsid w:val="00C0691A"/>
    <w:rsid w:val="00C0765F"/>
    <w:rsid w:val="00C07C56"/>
    <w:rsid w:val="00C137F2"/>
    <w:rsid w:val="00C14183"/>
    <w:rsid w:val="00C14D2E"/>
    <w:rsid w:val="00C1513D"/>
    <w:rsid w:val="00C15B32"/>
    <w:rsid w:val="00C20946"/>
    <w:rsid w:val="00C2357D"/>
    <w:rsid w:val="00C23595"/>
    <w:rsid w:val="00C23D41"/>
    <w:rsid w:val="00C24668"/>
    <w:rsid w:val="00C258AC"/>
    <w:rsid w:val="00C337B7"/>
    <w:rsid w:val="00C33D90"/>
    <w:rsid w:val="00C34246"/>
    <w:rsid w:val="00C35410"/>
    <w:rsid w:val="00C369C1"/>
    <w:rsid w:val="00C4080D"/>
    <w:rsid w:val="00C46949"/>
    <w:rsid w:val="00C47A30"/>
    <w:rsid w:val="00C53D13"/>
    <w:rsid w:val="00C55371"/>
    <w:rsid w:val="00C553EC"/>
    <w:rsid w:val="00C555A4"/>
    <w:rsid w:val="00C55658"/>
    <w:rsid w:val="00C61232"/>
    <w:rsid w:val="00C61A74"/>
    <w:rsid w:val="00C627B1"/>
    <w:rsid w:val="00C63BB6"/>
    <w:rsid w:val="00C65875"/>
    <w:rsid w:val="00C65D79"/>
    <w:rsid w:val="00C66604"/>
    <w:rsid w:val="00C67013"/>
    <w:rsid w:val="00C677B6"/>
    <w:rsid w:val="00C720A2"/>
    <w:rsid w:val="00C7230E"/>
    <w:rsid w:val="00C807DD"/>
    <w:rsid w:val="00C8474B"/>
    <w:rsid w:val="00C90CF2"/>
    <w:rsid w:val="00C934E9"/>
    <w:rsid w:val="00C95470"/>
    <w:rsid w:val="00C96CEB"/>
    <w:rsid w:val="00CA0D71"/>
    <w:rsid w:val="00CA262C"/>
    <w:rsid w:val="00CA42A2"/>
    <w:rsid w:val="00CA5A83"/>
    <w:rsid w:val="00CB1696"/>
    <w:rsid w:val="00CB1DAD"/>
    <w:rsid w:val="00CB245F"/>
    <w:rsid w:val="00CB40AA"/>
    <w:rsid w:val="00CB75C7"/>
    <w:rsid w:val="00CC3889"/>
    <w:rsid w:val="00CC3D49"/>
    <w:rsid w:val="00CC4E68"/>
    <w:rsid w:val="00CC7008"/>
    <w:rsid w:val="00CC723A"/>
    <w:rsid w:val="00CD0467"/>
    <w:rsid w:val="00CD11B0"/>
    <w:rsid w:val="00CD214D"/>
    <w:rsid w:val="00CD4977"/>
    <w:rsid w:val="00CD7147"/>
    <w:rsid w:val="00CE0986"/>
    <w:rsid w:val="00CE143E"/>
    <w:rsid w:val="00CE2CE8"/>
    <w:rsid w:val="00CE2E3D"/>
    <w:rsid w:val="00CE48BF"/>
    <w:rsid w:val="00CE5B88"/>
    <w:rsid w:val="00CE6738"/>
    <w:rsid w:val="00CE6A54"/>
    <w:rsid w:val="00CF31B8"/>
    <w:rsid w:val="00CF3D52"/>
    <w:rsid w:val="00CF4653"/>
    <w:rsid w:val="00CF6EAD"/>
    <w:rsid w:val="00D01581"/>
    <w:rsid w:val="00D03AF1"/>
    <w:rsid w:val="00D05D4F"/>
    <w:rsid w:val="00D068DD"/>
    <w:rsid w:val="00D06931"/>
    <w:rsid w:val="00D1043B"/>
    <w:rsid w:val="00D10A4A"/>
    <w:rsid w:val="00D12CAF"/>
    <w:rsid w:val="00D13280"/>
    <w:rsid w:val="00D15BBF"/>
    <w:rsid w:val="00D16799"/>
    <w:rsid w:val="00D17FEC"/>
    <w:rsid w:val="00D214A0"/>
    <w:rsid w:val="00D23CDE"/>
    <w:rsid w:val="00D260FE"/>
    <w:rsid w:val="00D269F6"/>
    <w:rsid w:val="00D31D45"/>
    <w:rsid w:val="00D32A97"/>
    <w:rsid w:val="00D33716"/>
    <w:rsid w:val="00D340CB"/>
    <w:rsid w:val="00D41C86"/>
    <w:rsid w:val="00D43D4D"/>
    <w:rsid w:val="00D4407E"/>
    <w:rsid w:val="00D51079"/>
    <w:rsid w:val="00D529AD"/>
    <w:rsid w:val="00D52ECC"/>
    <w:rsid w:val="00D5488C"/>
    <w:rsid w:val="00D55D73"/>
    <w:rsid w:val="00D57E7B"/>
    <w:rsid w:val="00D616C1"/>
    <w:rsid w:val="00D61F06"/>
    <w:rsid w:val="00D63E4B"/>
    <w:rsid w:val="00D646D7"/>
    <w:rsid w:val="00D67D1A"/>
    <w:rsid w:val="00D718BE"/>
    <w:rsid w:val="00D73247"/>
    <w:rsid w:val="00D7519F"/>
    <w:rsid w:val="00D76EA9"/>
    <w:rsid w:val="00D83D5B"/>
    <w:rsid w:val="00D8458A"/>
    <w:rsid w:val="00D84E35"/>
    <w:rsid w:val="00D85E94"/>
    <w:rsid w:val="00D86688"/>
    <w:rsid w:val="00D86F65"/>
    <w:rsid w:val="00D872E5"/>
    <w:rsid w:val="00D873D6"/>
    <w:rsid w:val="00D902A3"/>
    <w:rsid w:val="00D94293"/>
    <w:rsid w:val="00D94BC3"/>
    <w:rsid w:val="00DA043B"/>
    <w:rsid w:val="00DA0676"/>
    <w:rsid w:val="00DA1C99"/>
    <w:rsid w:val="00DA1D24"/>
    <w:rsid w:val="00DA27F3"/>
    <w:rsid w:val="00DA30D4"/>
    <w:rsid w:val="00DA3B07"/>
    <w:rsid w:val="00DA44A4"/>
    <w:rsid w:val="00DA4AE5"/>
    <w:rsid w:val="00DA5924"/>
    <w:rsid w:val="00DA67A5"/>
    <w:rsid w:val="00DB0913"/>
    <w:rsid w:val="00DB3474"/>
    <w:rsid w:val="00DB5E02"/>
    <w:rsid w:val="00DB682A"/>
    <w:rsid w:val="00DC08FB"/>
    <w:rsid w:val="00DC1E27"/>
    <w:rsid w:val="00DC45A5"/>
    <w:rsid w:val="00DC53EC"/>
    <w:rsid w:val="00DC54A5"/>
    <w:rsid w:val="00DD1FB1"/>
    <w:rsid w:val="00DD3F97"/>
    <w:rsid w:val="00DD4A57"/>
    <w:rsid w:val="00DD4D01"/>
    <w:rsid w:val="00DD51AD"/>
    <w:rsid w:val="00DD708B"/>
    <w:rsid w:val="00DE5B26"/>
    <w:rsid w:val="00DE5E65"/>
    <w:rsid w:val="00DE78D0"/>
    <w:rsid w:val="00DF12BE"/>
    <w:rsid w:val="00DF2A97"/>
    <w:rsid w:val="00DF67A6"/>
    <w:rsid w:val="00DF76D1"/>
    <w:rsid w:val="00E00A67"/>
    <w:rsid w:val="00E03E6D"/>
    <w:rsid w:val="00E0438B"/>
    <w:rsid w:val="00E066B1"/>
    <w:rsid w:val="00E07B01"/>
    <w:rsid w:val="00E10767"/>
    <w:rsid w:val="00E14F1E"/>
    <w:rsid w:val="00E15D14"/>
    <w:rsid w:val="00E17067"/>
    <w:rsid w:val="00E20F2B"/>
    <w:rsid w:val="00E21ACF"/>
    <w:rsid w:val="00E227FF"/>
    <w:rsid w:val="00E23A85"/>
    <w:rsid w:val="00E2462E"/>
    <w:rsid w:val="00E269BA"/>
    <w:rsid w:val="00E30FCB"/>
    <w:rsid w:val="00E3578B"/>
    <w:rsid w:val="00E40D2B"/>
    <w:rsid w:val="00E40D53"/>
    <w:rsid w:val="00E426C6"/>
    <w:rsid w:val="00E42F5F"/>
    <w:rsid w:val="00E435B2"/>
    <w:rsid w:val="00E519D8"/>
    <w:rsid w:val="00E51DF4"/>
    <w:rsid w:val="00E51E40"/>
    <w:rsid w:val="00E55947"/>
    <w:rsid w:val="00E575B1"/>
    <w:rsid w:val="00E578C5"/>
    <w:rsid w:val="00E60CAD"/>
    <w:rsid w:val="00E65348"/>
    <w:rsid w:val="00E67265"/>
    <w:rsid w:val="00E672B6"/>
    <w:rsid w:val="00E716E0"/>
    <w:rsid w:val="00E71BED"/>
    <w:rsid w:val="00E72CA6"/>
    <w:rsid w:val="00E735AD"/>
    <w:rsid w:val="00E7453E"/>
    <w:rsid w:val="00E753DF"/>
    <w:rsid w:val="00E77325"/>
    <w:rsid w:val="00E81B33"/>
    <w:rsid w:val="00E81D71"/>
    <w:rsid w:val="00E82AE8"/>
    <w:rsid w:val="00E839EF"/>
    <w:rsid w:val="00E8518D"/>
    <w:rsid w:val="00E861F9"/>
    <w:rsid w:val="00E902A9"/>
    <w:rsid w:val="00E92A1C"/>
    <w:rsid w:val="00E92BE5"/>
    <w:rsid w:val="00E92C60"/>
    <w:rsid w:val="00EA0B85"/>
    <w:rsid w:val="00EA1774"/>
    <w:rsid w:val="00EA347C"/>
    <w:rsid w:val="00EA3BA2"/>
    <w:rsid w:val="00EA48B8"/>
    <w:rsid w:val="00EA6EC8"/>
    <w:rsid w:val="00EB01B6"/>
    <w:rsid w:val="00EB0392"/>
    <w:rsid w:val="00EB1C11"/>
    <w:rsid w:val="00EB1F35"/>
    <w:rsid w:val="00EB289A"/>
    <w:rsid w:val="00EB3482"/>
    <w:rsid w:val="00EB39C5"/>
    <w:rsid w:val="00EB47D5"/>
    <w:rsid w:val="00EB6C44"/>
    <w:rsid w:val="00EC0339"/>
    <w:rsid w:val="00EC07CF"/>
    <w:rsid w:val="00EC2FAA"/>
    <w:rsid w:val="00EC3329"/>
    <w:rsid w:val="00EC4930"/>
    <w:rsid w:val="00EC6761"/>
    <w:rsid w:val="00ED080B"/>
    <w:rsid w:val="00ED0E03"/>
    <w:rsid w:val="00ED4B6D"/>
    <w:rsid w:val="00ED4E16"/>
    <w:rsid w:val="00ED4EE1"/>
    <w:rsid w:val="00ED6893"/>
    <w:rsid w:val="00EE55C1"/>
    <w:rsid w:val="00EE6C34"/>
    <w:rsid w:val="00EF0D03"/>
    <w:rsid w:val="00EF0E84"/>
    <w:rsid w:val="00EF18D1"/>
    <w:rsid w:val="00EF5154"/>
    <w:rsid w:val="00EF5351"/>
    <w:rsid w:val="00EF7338"/>
    <w:rsid w:val="00F0211C"/>
    <w:rsid w:val="00F0274A"/>
    <w:rsid w:val="00F041C4"/>
    <w:rsid w:val="00F04FF1"/>
    <w:rsid w:val="00F0691A"/>
    <w:rsid w:val="00F06AA0"/>
    <w:rsid w:val="00F06EBA"/>
    <w:rsid w:val="00F070E8"/>
    <w:rsid w:val="00F11609"/>
    <w:rsid w:val="00F14E51"/>
    <w:rsid w:val="00F1607F"/>
    <w:rsid w:val="00F172BC"/>
    <w:rsid w:val="00F21193"/>
    <w:rsid w:val="00F238DF"/>
    <w:rsid w:val="00F23F3E"/>
    <w:rsid w:val="00F24726"/>
    <w:rsid w:val="00F25935"/>
    <w:rsid w:val="00F25F91"/>
    <w:rsid w:val="00F306C7"/>
    <w:rsid w:val="00F32F05"/>
    <w:rsid w:val="00F33577"/>
    <w:rsid w:val="00F33DDF"/>
    <w:rsid w:val="00F358DA"/>
    <w:rsid w:val="00F40389"/>
    <w:rsid w:val="00F41B8B"/>
    <w:rsid w:val="00F427BF"/>
    <w:rsid w:val="00F435CE"/>
    <w:rsid w:val="00F436AA"/>
    <w:rsid w:val="00F43FF6"/>
    <w:rsid w:val="00F46E8B"/>
    <w:rsid w:val="00F51AD2"/>
    <w:rsid w:val="00F52E12"/>
    <w:rsid w:val="00F57097"/>
    <w:rsid w:val="00F61CAD"/>
    <w:rsid w:val="00F64D46"/>
    <w:rsid w:val="00F66DD2"/>
    <w:rsid w:val="00F67B7D"/>
    <w:rsid w:val="00F67C9D"/>
    <w:rsid w:val="00F70820"/>
    <w:rsid w:val="00F7182E"/>
    <w:rsid w:val="00F71BEE"/>
    <w:rsid w:val="00F740E6"/>
    <w:rsid w:val="00F742AD"/>
    <w:rsid w:val="00F77FB2"/>
    <w:rsid w:val="00F86DB5"/>
    <w:rsid w:val="00F86E3C"/>
    <w:rsid w:val="00F86E7B"/>
    <w:rsid w:val="00F875F3"/>
    <w:rsid w:val="00F9117A"/>
    <w:rsid w:val="00F915AC"/>
    <w:rsid w:val="00F92891"/>
    <w:rsid w:val="00F96AC1"/>
    <w:rsid w:val="00F970A0"/>
    <w:rsid w:val="00F97162"/>
    <w:rsid w:val="00FA105B"/>
    <w:rsid w:val="00FA16EF"/>
    <w:rsid w:val="00FA2E72"/>
    <w:rsid w:val="00FA30E9"/>
    <w:rsid w:val="00FA3B63"/>
    <w:rsid w:val="00FA4865"/>
    <w:rsid w:val="00FA54F1"/>
    <w:rsid w:val="00FA7C7F"/>
    <w:rsid w:val="00FB0A47"/>
    <w:rsid w:val="00FB3025"/>
    <w:rsid w:val="00FB56AE"/>
    <w:rsid w:val="00FC3F93"/>
    <w:rsid w:val="00FC4548"/>
    <w:rsid w:val="00FC4DF5"/>
    <w:rsid w:val="00FC5B2A"/>
    <w:rsid w:val="00FC5F22"/>
    <w:rsid w:val="00FC6823"/>
    <w:rsid w:val="00FC7BCC"/>
    <w:rsid w:val="00FC7E2D"/>
    <w:rsid w:val="00FC7FDF"/>
    <w:rsid w:val="00FD039A"/>
    <w:rsid w:val="00FD1B2C"/>
    <w:rsid w:val="00FD1C02"/>
    <w:rsid w:val="00FD1F48"/>
    <w:rsid w:val="00FD2929"/>
    <w:rsid w:val="00FD3118"/>
    <w:rsid w:val="00FD38BC"/>
    <w:rsid w:val="00FD430F"/>
    <w:rsid w:val="00FD4590"/>
    <w:rsid w:val="00FE006A"/>
    <w:rsid w:val="00FE251C"/>
    <w:rsid w:val="00FE3329"/>
    <w:rsid w:val="00FE7B36"/>
    <w:rsid w:val="00FF342A"/>
    <w:rsid w:val="00FF5906"/>
    <w:rsid w:val="00FF5AFA"/>
    <w:rsid w:val="00FF6380"/>
    <w:rsid w:val="035E1AA6"/>
    <w:rsid w:val="123D35E7"/>
    <w:rsid w:val="307D10CB"/>
    <w:rsid w:val="483A5106"/>
    <w:rsid w:val="4A7B3DF6"/>
    <w:rsid w:val="4BE95027"/>
    <w:rsid w:val="52FD6545"/>
    <w:rsid w:val="589642CC"/>
    <w:rsid w:val="59506F49"/>
    <w:rsid w:val="62E01B92"/>
    <w:rsid w:val="652E03A1"/>
    <w:rsid w:val="725E32B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5" w:semiHidden="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iPriority="0" w:qFormat="1"/>
    <w:lsdException w:name="footer" w:semiHidden="0" w:uiPriority="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nhideWhenUsed="0" w:qFormat="1"/>
    <w:lsdException w:name="Subtitle" w:semiHidden="0" w:uiPriority="0" w:unhideWhenUsed="0" w:qFormat="1"/>
    <w:lsdException w:name="Date" w:semiHidden="0" w:uiPriority="0" w:unhideWhenUsed="0" w:qFormat="1"/>
    <w:lsdException w:name="Body Text First Indent 2" w:semiHidden="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uiPriority="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Normal Indent"/>
    <w:basedOn w:val="a0"/>
    <w:qFormat/>
    <w:pPr>
      <w:ind w:firstLine="420"/>
    </w:pPr>
  </w:style>
  <w:style w:type="paragraph" w:styleId="50">
    <w:name w:val="index 5"/>
    <w:basedOn w:val="a0"/>
    <w:next w:val="a0"/>
    <w:uiPriority w:val="99"/>
    <w:unhideWhenUsed/>
    <w:qFormat/>
    <w:pPr>
      <w:ind w:leftChars="800" w:left="800"/>
    </w:pPr>
    <w:rPr>
      <w:szCs w:val="24"/>
    </w:rPr>
  </w:style>
  <w:style w:type="paragraph" w:styleId="a5">
    <w:name w:val="annotation text"/>
    <w:basedOn w:val="a0"/>
    <w:uiPriority w:val="99"/>
    <w:semiHidden/>
    <w:unhideWhenUsed/>
    <w:qFormat/>
    <w:pPr>
      <w:jc w:val="left"/>
    </w:pPr>
  </w:style>
  <w:style w:type="paragraph" w:styleId="a6">
    <w:name w:val="Body Text Indent"/>
    <w:basedOn w:val="a0"/>
    <w:link w:val="Char"/>
    <w:uiPriority w:val="99"/>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2"/>
    <w:semiHidden/>
    <w:unhideWhenUsed/>
    <w:qFormat/>
    <w:rPr>
      <w:sz w:val="18"/>
      <w:szCs w:val="18"/>
    </w:rPr>
  </w:style>
  <w:style w:type="paragraph" w:styleId="aa">
    <w:name w:val="footer"/>
    <w:basedOn w:val="a0"/>
    <w:link w:val="Char3"/>
    <w:unhideWhenUsed/>
    <w:qFormat/>
    <w:pPr>
      <w:tabs>
        <w:tab w:val="center" w:pos="4153"/>
        <w:tab w:val="right" w:pos="8306"/>
      </w:tabs>
      <w:snapToGrid w:val="0"/>
      <w:jc w:val="left"/>
    </w:pPr>
    <w:rPr>
      <w:sz w:val="18"/>
      <w:szCs w:val="18"/>
    </w:rPr>
  </w:style>
  <w:style w:type="paragraph" w:styleId="ab">
    <w:name w:val="header"/>
    <w:basedOn w:val="a0"/>
    <w:link w:val="Char4"/>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Title"/>
    <w:basedOn w:val="a0"/>
    <w:next w:val="a0"/>
    <w:link w:val="Char6"/>
    <w:uiPriority w:val="10"/>
    <w:qFormat/>
    <w:pPr>
      <w:spacing w:before="240" w:after="60"/>
      <w:jc w:val="center"/>
      <w:outlineLvl w:val="0"/>
    </w:pPr>
    <w:rPr>
      <w:rFonts w:ascii="Cambria" w:hAnsi="Cambria"/>
      <w:b/>
      <w:bCs/>
      <w:sz w:val="32"/>
      <w:szCs w:val="32"/>
    </w:rPr>
  </w:style>
  <w:style w:type="paragraph" w:styleId="22">
    <w:name w:val="Body Text First Indent 2"/>
    <w:basedOn w:val="a6"/>
    <w:next w:val="50"/>
    <w:link w:val="2Char1"/>
    <w:uiPriority w:val="99"/>
    <w:unhideWhenUsed/>
    <w:qFormat/>
    <w:pPr>
      <w:tabs>
        <w:tab w:val="clear" w:pos="480"/>
      </w:tabs>
      <w:spacing w:after="120" w:line="240" w:lineRule="auto"/>
      <w:ind w:leftChars="200" w:left="420" w:firstLine="420"/>
      <w:jc w:val="both"/>
    </w:pPr>
    <w:rPr>
      <w:rFonts w:ascii="Times New Roman" w:hAnsi="Times New Roman"/>
      <w:sz w:val="21"/>
      <w:szCs w:val="24"/>
    </w:rPr>
  </w:style>
  <w:style w:type="table" w:styleId="ae">
    <w:name w:val="Table Grid"/>
    <w:basedOn w:val="a2"/>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FollowedHyperlink"/>
    <w:basedOn w:val="a1"/>
    <w:uiPriority w:val="99"/>
    <w:semiHidden/>
    <w:unhideWhenUsed/>
    <w:qFormat/>
    <w:rPr>
      <w:color w:val="800080" w:themeColor="followedHyperlink"/>
      <w:u w:val="single"/>
    </w:rPr>
  </w:style>
  <w:style w:type="character" w:styleId="af0">
    <w:name w:val="Hyperlink"/>
    <w:basedOn w:val="a1"/>
    <w:uiPriority w:val="99"/>
    <w:unhideWhenUsed/>
    <w:qFormat/>
    <w:rPr>
      <w:color w:val="0000FF" w:themeColor="hyperlink"/>
      <w:u w:val="single"/>
    </w:rPr>
  </w:style>
  <w:style w:type="character" w:customStyle="1" w:styleId="Char">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c"/>
    <w:qFormat/>
    <w:rPr>
      <w:rFonts w:ascii="Cambria" w:eastAsia="宋体" w:hAnsi="Cambria" w:cs="Times New Roman"/>
      <w:b/>
      <w:bCs/>
      <w:kern w:val="28"/>
      <w:sz w:val="32"/>
      <w:szCs w:val="32"/>
    </w:rPr>
  </w:style>
  <w:style w:type="character" w:customStyle="1" w:styleId="Char4">
    <w:name w:val="页眉 Char"/>
    <w:basedOn w:val="a1"/>
    <w:link w:val="ab"/>
    <w:qFormat/>
    <w:rPr>
      <w:rFonts w:ascii="Times New Roman" w:eastAsia="宋体" w:hAnsi="Times New Roman" w:cs="Times New Roman"/>
      <w:sz w:val="18"/>
      <w:szCs w:val="18"/>
    </w:rPr>
  </w:style>
  <w:style w:type="character" w:customStyle="1" w:styleId="Char3">
    <w:name w:val="页脚 Char"/>
    <w:basedOn w:val="a1"/>
    <w:link w:val="aa"/>
    <w:qFormat/>
    <w:rPr>
      <w:rFonts w:ascii="Times New Roman" w:eastAsia="宋体" w:hAnsi="Times New Roman" w:cs="Times New Roman"/>
      <w:sz w:val="18"/>
      <w:szCs w:val="18"/>
    </w:rPr>
  </w:style>
  <w:style w:type="character" w:customStyle="1" w:styleId="Char0">
    <w:name w:val="日期 Char"/>
    <w:basedOn w:val="a1"/>
    <w:link w:val="a8"/>
    <w:qFormat/>
    <w:rPr>
      <w:rFonts w:ascii="Times New Roman" w:eastAsia="宋体" w:hAnsi="Times New Roman" w:cs="Times New Roman"/>
      <w:sz w:val="32"/>
      <w:szCs w:val="20"/>
    </w:rPr>
  </w:style>
  <w:style w:type="paragraph" w:styleId="af1">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autoRedefine/>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1"/>
    <w:uiPriority w:val="34"/>
    <w:qFormat/>
    <w:rPr>
      <w:rFonts w:ascii="Times New Roman" w:eastAsia="宋体" w:hAnsi="Times New Roman" w:cs="Times New Roman"/>
      <w:szCs w:val="20"/>
    </w:rPr>
  </w:style>
  <w:style w:type="character" w:customStyle="1" w:styleId="Char6">
    <w:name w:val="标题 Char"/>
    <w:basedOn w:val="a1"/>
    <w:link w:val="ad"/>
    <w:uiPriority w:val="10"/>
    <w:qFormat/>
    <w:rPr>
      <w:rFonts w:ascii="Cambria" w:eastAsia="宋体" w:hAnsi="Cambria" w:cs="Times New Roman"/>
      <w:b/>
      <w:bCs/>
      <w:kern w:val="2"/>
      <w:sz w:val="32"/>
      <w:szCs w:val="32"/>
    </w:rPr>
  </w:style>
  <w:style w:type="character" w:customStyle="1" w:styleId="2Char1">
    <w:name w:val="正文首行缩进 2 Char"/>
    <w:basedOn w:val="Char"/>
    <w:link w:val="22"/>
    <w:uiPriority w:val="99"/>
    <w:qFormat/>
    <w:rPr>
      <w:rFonts w:ascii="Times New Roman" w:eastAsia="宋体" w:hAnsi="Times New Roman" w:cs="Times New Roman"/>
      <w:kern w:val="2"/>
      <w:sz w:val="21"/>
      <w:szCs w:val="24"/>
    </w:rPr>
  </w:style>
  <w:style w:type="paragraph" w:customStyle="1" w:styleId="CharChar1CharCharCharCharCharCharCharCharCharCharCharCharCharChar">
    <w:name w:val="Char Char1 Char Char Char Char Char Char Char Char Char Char Char Char Char Char"/>
    <w:basedOn w:val="a0"/>
    <w:qFormat/>
    <w:pPr>
      <w:widowControl/>
      <w:spacing w:after="160" w:line="240" w:lineRule="exact"/>
      <w:jc w:val="left"/>
    </w:pPr>
    <w:rPr>
      <w:rFonts w:ascii="Verdana" w:hAnsi="Verdana"/>
      <w:kern w:val="0"/>
      <w:sz w:val="20"/>
      <w:lang w:eastAsia="en-US"/>
    </w:rPr>
  </w:style>
  <w:style w:type="character" w:customStyle="1" w:styleId="font01">
    <w:name w:val="font01"/>
    <w:qFormat/>
    <w:rPr>
      <w:rFonts w:ascii="宋体" w:eastAsia="宋体" w:hAnsi="宋体" w:cs="宋体" w:hint="eastAsia"/>
      <w:color w:val="000000"/>
      <w:sz w:val="22"/>
      <w:szCs w:val="22"/>
      <w:u w:val="none"/>
    </w:rPr>
  </w:style>
  <w:style w:type="character" w:customStyle="1" w:styleId="font41">
    <w:name w:val="font41"/>
    <w:qFormat/>
    <w:rPr>
      <w:rFonts w:ascii="宋体" w:eastAsia="宋体" w:hAnsi="宋体" w:cs="宋体" w:hint="eastAsia"/>
      <w:color w:val="000000"/>
      <w:sz w:val="20"/>
      <w:szCs w:val="20"/>
      <w:u w:val="none"/>
    </w:rPr>
  </w:style>
  <w:style w:type="character" w:customStyle="1" w:styleId="font61">
    <w:name w:val="font61"/>
    <w:qFormat/>
    <w:rPr>
      <w:rFonts w:ascii="宋体" w:eastAsia="宋体" w:hAnsi="宋体" w:cs="宋体" w:hint="eastAsia"/>
      <w:color w:val="00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5" w:semiHidden="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iPriority="0" w:qFormat="1"/>
    <w:lsdException w:name="footer" w:semiHidden="0" w:uiPriority="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nhideWhenUsed="0" w:qFormat="1"/>
    <w:lsdException w:name="Subtitle" w:semiHidden="0" w:uiPriority="0" w:unhideWhenUsed="0" w:qFormat="1"/>
    <w:lsdException w:name="Date" w:semiHidden="0" w:uiPriority="0" w:unhideWhenUsed="0" w:qFormat="1"/>
    <w:lsdException w:name="Body Text First Indent 2" w:semiHidden="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uiPriority="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Normal Indent"/>
    <w:basedOn w:val="a0"/>
    <w:qFormat/>
    <w:pPr>
      <w:ind w:firstLine="420"/>
    </w:pPr>
  </w:style>
  <w:style w:type="paragraph" w:styleId="50">
    <w:name w:val="index 5"/>
    <w:basedOn w:val="a0"/>
    <w:next w:val="a0"/>
    <w:uiPriority w:val="99"/>
    <w:unhideWhenUsed/>
    <w:qFormat/>
    <w:pPr>
      <w:ind w:leftChars="800" w:left="800"/>
    </w:pPr>
    <w:rPr>
      <w:szCs w:val="24"/>
    </w:rPr>
  </w:style>
  <w:style w:type="paragraph" w:styleId="a5">
    <w:name w:val="annotation text"/>
    <w:basedOn w:val="a0"/>
    <w:uiPriority w:val="99"/>
    <w:semiHidden/>
    <w:unhideWhenUsed/>
    <w:qFormat/>
    <w:pPr>
      <w:jc w:val="left"/>
    </w:pPr>
  </w:style>
  <w:style w:type="paragraph" w:styleId="a6">
    <w:name w:val="Body Text Indent"/>
    <w:basedOn w:val="a0"/>
    <w:link w:val="Char"/>
    <w:uiPriority w:val="99"/>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2"/>
    <w:semiHidden/>
    <w:unhideWhenUsed/>
    <w:qFormat/>
    <w:rPr>
      <w:sz w:val="18"/>
      <w:szCs w:val="18"/>
    </w:rPr>
  </w:style>
  <w:style w:type="paragraph" w:styleId="aa">
    <w:name w:val="footer"/>
    <w:basedOn w:val="a0"/>
    <w:link w:val="Char3"/>
    <w:unhideWhenUsed/>
    <w:qFormat/>
    <w:pPr>
      <w:tabs>
        <w:tab w:val="center" w:pos="4153"/>
        <w:tab w:val="right" w:pos="8306"/>
      </w:tabs>
      <w:snapToGrid w:val="0"/>
      <w:jc w:val="left"/>
    </w:pPr>
    <w:rPr>
      <w:sz w:val="18"/>
      <w:szCs w:val="18"/>
    </w:rPr>
  </w:style>
  <w:style w:type="paragraph" w:styleId="ab">
    <w:name w:val="header"/>
    <w:basedOn w:val="a0"/>
    <w:link w:val="Char4"/>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Title"/>
    <w:basedOn w:val="a0"/>
    <w:next w:val="a0"/>
    <w:link w:val="Char6"/>
    <w:uiPriority w:val="10"/>
    <w:qFormat/>
    <w:pPr>
      <w:spacing w:before="240" w:after="60"/>
      <w:jc w:val="center"/>
      <w:outlineLvl w:val="0"/>
    </w:pPr>
    <w:rPr>
      <w:rFonts w:ascii="Cambria" w:hAnsi="Cambria"/>
      <w:b/>
      <w:bCs/>
      <w:sz w:val="32"/>
      <w:szCs w:val="32"/>
    </w:rPr>
  </w:style>
  <w:style w:type="paragraph" w:styleId="22">
    <w:name w:val="Body Text First Indent 2"/>
    <w:basedOn w:val="a6"/>
    <w:next w:val="50"/>
    <w:link w:val="2Char1"/>
    <w:uiPriority w:val="99"/>
    <w:unhideWhenUsed/>
    <w:qFormat/>
    <w:pPr>
      <w:tabs>
        <w:tab w:val="clear" w:pos="480"/>
      </w:tabs>
      <w:spacing w:after="120" w:line="240" w:lineRule="auto"/>
      <w:ind w:leftChars="200" w:left="420" w:firstLine="420"/>
      <w:jc w:val="both"/>
    </w:pPr>
    <w:rPr>
      <w:rFonts w:ascii="Times New Roman" w:hAnsi="Times New Roman"/>
      <w:sz w:val="21"/>
      <w:szCs w:val="24"/>
    </w:rPr>
  </w:style>
  <w:style w:type="table" w:styleId="ae">
    <w:name w:val="Table Grid"/>
    <w:basedOn w:val="a2"/>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FollowedHyperlink"/>
    <w:basedOn w:val="a1"/>
    <w:uiPriority w:val="99"/>
    <w:semiHidden/>
    <w:unhideWhenUsed/>
    <w:qFormat/>
    <w:rPr>
      <w:color w:val="800080" w:themeColor="followedHyperlink"/>
      <w:u w:val="single"/>
    </w:rPr>
  </w:style>
  <w:style w:type="character" w:styleId="af0">
    <w:name w:val="Hyperlink"/>
    <w:basedOn w:val="a1"/>
    <w:uiPriority w:val="99"/>
    <w:unhideWhenUsed/>
    <w:qFormat/>
    <w:rPr>
      <w:color w:val="0000FF" w:themeColor="hyperlink"/>
      <w:u w:val="single"/>
    </w:rPr>
  </w:style>
  <w:style w:type="character" w:customStyle="1" w:styleId="Char">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c"/>
    <w:qFormat/>
    <w:rPr>
      <w:rFonts w:ascii="Cambria" w:eastAsia="宋体" w:hAnsi="Cambria" w:cs="Times New Roman"/>
      <w:b/>
      <w:bCs/>
      <w:kern w:val="28"/>
      <w:sz w:val="32"/>
      <w:szCs w:val="32"/>
    </w:rPr>
  </w:style>
  <w:style w:type="character" w:customStyle="1" w:styleId="Char4">
    <w:name w:val="页眉 Char"/>
    <w:basedOn w:val="a1"/>
    <w:link w:val="ab"/>
    <w:qFormat/>
    <w:rPr>
      <w:rFonts w:ascii="Times New Roman" w:eastAsia="宋体" w:hAnsi="Times New Roman" w:cs="Times New Roman"/>
      <w:sz w:val="18"/>
      <w:szCs w:val="18"/>
    </w:rPr>
  </w:style>
  <w:style w:type="character" w:customStyle="1" w:styleId="Char3">
    <w:name w:val="页脚 Char"/>
    <w:basedOn w:val="a1"/>
    <w:link w:val="aa"/>
    <w:qFormat/>
    <w:rPr>
      <w:rFonts w:ascii="Times New Roman" w:eastAsia="宋体" w:hAnsi="Times New Roman" w:cs="Times New Roman"/>
      <w:sz w:val="18"/>
      <w:szCs w:val="18"/>
    </w:rPr>
  </w:style>
  <w:style w:type="character" w:customStyle="1" w:styleId="Char0">
    <w:name w:val="日期 Char"/>
    <w:basedOn w:val="a1"/>
    <w:link w:val="a8"/>
    <w:qFormat/>
    <w:rPr>
      <w:rFonts w:ascii="Times New Roman" w:eastAsia="宋体" w:hAnsi="Times New Roman" w:cs="Times New Roman"/>
      <w:sz w:val="32"/>
      <w:szCs w:val="20"/>
    </w:rPr>
  </w:style>
  <w:style w:type="paragraph" w:styleId="af1">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autoRedefine/>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1"/>
    <w:uiPriority w:val="34"/>
    <w:qFormat/>
    <w:rPr>
      <w:rFonts w:ascii="Times New Roman" w:eastAsia="宋体" w:hAnsi="Times New Roman" w:cs="Times New Roman"/>
      <w:szCs w:val="20"/>
    </w:rPr>
  </w:style>
  <w:style w:type="character" w:customStyle="1" w:styleId="Char6">
    <w:name w:val="标题 Char"/>
    <w:basedOn w:val="a1"/>
    <w:link w:val="ad"/>
    <w:uiPriority w:val="10"/>
    <w:qFormat/>
    <w:rPr>
      <w:rFonts w:ascii="Cambria" w:eastAsia="宋体" w:hAnsi="Cambria" w:cs="Times New Roman"/>
      <w:b/>
      <w:bCs/>
      <w:kern w:val="2"/>
      <w:sz w:val="32"/>
      <w:szCs w:val="32"/>
    </w:rPr>
  </w:style>
  <w:style w:type="character" w:customStyle="1" w:styleId="2Char1">
    <w:name w:val="正文首行缩进 2 Char"/>
    <w:basedOn w:val="Char"/>
    <w:link w:val="22"/>
    <w:uiPriority w:val="99"/>
    <w:qFormat/>
    <w:rPr>
      <w:rFonts w:ascii="Times New Roman" w:eastAsia="宋体" w:hAnsi="Times New Roman" w:cs="Times New Roman"/>
      <w:kern w:val="2"/>
      <w:sz w:val="21"/>
      <w:szCs w:val="24"/>
    </w:rPr>
  </w:style>
  <w:style w:type="paragraph" w:customStyle="1" w:styleId="CharChar1CharCharCharCharCharCharCharCharCharCharCharCharCharChar">
    <w:name w:val="Char Char1 Char Char Char Char Char Char Char Char Char Char Char Char Char Char"/>
    <w:basedOn w:val="a0"/>
    <w:qFormat/>
    <w:pPr>
      <w:widowControl/>
      <w:spacing w:after="160" w:line="240" w:lineRule="exact"/>
      <w:jc w:val="left"/>
    </w:pPr>
    <w:rPr>
      <w:rFonts w:ascii="Verdana" w:hAnsi="Verdana"/>
      <w:kern w:val="0"/>
      <w:sz w:val="20"/>
      <w:lang w:eastAsia="en-US"/>
    </w:rPr>
  </w:style>
  <w:style w:type="character" w:customStyle="1" w:styleId="font01">
    <w:name w:val="font01"/>
    <w:qFormat/>
    <w:rPr>
      <w:rFonts w:ascii="宋体" w:eastAsia="宋体" w:hAnsi="宋体" w:cs="宋体" w:hint="eastAsia"/>
      <w:color w:val="000000"/>
      <w:sz w:val="22"/>
      <w:szCs w:val="22"/>
      <w:u w:val="none"/>
    </w:rPr>
  </w:style>
  <w:style w:type="character" w:customStyle="1" w:styleId="font41">
    <w:name w:val="font41"/>
    <w:qFormat/>
    <w:rPr>
      <w:rFonts w:ascii="宋体" w:eastAsia="宋体" w:hAnsi="宋体" w:cs="宋体" w:hint="eastAsia"/>
      <w:color w:val="000000"/>
      <w:sz w:val="20"/>
      <w:szCs w:val="20"/>
      <w:u w:val="none"/>
    </w:rPr>
  </w:style>
  <w:style w:type="character" w:customStyle="1" w:styleId="font61">
    <w:name w:val="font61"/>
    <w:qFormat/>
    <w:rPr>
      <w:rFonts w:ascii="宋体" w:eastAsia="宋体" w:hAnsi="宋体" w:cs="宋体" w:hint="eastAsia"/>
      <w:color w:val="00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26" Type="http://schemas.openxmlformats.org/officeDocument/2006/relationships/image" Target="media/image6.png"/><Relationship Id="rId117" Type="http://schemas.openxmlformats.org/officeDocument/2006/relationships/image" Target="media/image97.png"/><Relationship Id="rId21" Type="http://schemas.openxmlformats.org/officeDocument/2006/relationships/image" Target="media/image1.png"/><Relationship Id="rId42" Type="http://schemas.openxmlformats.org/officeDocument/2006/relationships/image" Target="media/image22.png"/><Relationship Id="rId47" Type="http://schemas.openxmlformats.org/officeDocument/2006/relationships/image" Target="media/image27.png"/><Relationship Id="rId63" Type="http://schemas.openxmlformats.org/officeDocument/2006/relationships/image" Target="media/image43.png"/><Relationship Id="rId68" Type="http://schemas.openxmlformats.org/officeDocument/2006/relationships/image" Target="media/image48.png"/><Relationship Id="rId84" Type="http://schemas.openxmlformats.org/officeDocument/2006/relationships/image" Target="media/image64.png"/><Relationship Id="rId89" Type="http://schemas.openxmlformats.org/officeDocument/2006/relationships/image" Target="media/image69.png"/><Relationship Id="rId112" Type="http://schemas.openxmlformats.org/officeDocument/2006/relationships/image" Target="media/image92.png"/><Relationship Id="rId16" Type="http://schemas.openxmlformats.org/officeDocument/2006/relationships/hyperlink" Target="http://tjgpc.cz.tj.gov.cn/" TargetMode="External"/><Relationship Id="rId107" Type="http://schemas.openxmlformats.org/officeDocument/2006/relationships/image" Target="media/image87.png"/><Relationship Id="rId11" Type="http://schemas.openxmlformats.org/officeDocument/2006/relationships/hyperlink" Target="http://www.ccgp.gov.cn/" TargetMode="External"/><Relationship Id="rId32" Type="http://schemas.openxmlformats.org/officeDocument/2006/relationships/image" Target="media/image12.png"/><Relationship Id="rId37" Type="http://schemas.openxmlformats.org/officeDocument/2006/relationships/image" Target="media/image17.png"/><Relationship Id="rId53" Type="http://schemas.openxmlformats.org/officeDocument/2006/relationships/image" Target="media/image33.png"/><Relationship Id="rId58" Type="http://schemas.openxmlformats.org/officeDocument/2006/relationships/image" Target="media/image38.png"/><Relationship Id="rId74" Type="http://schemas.openxmlformats.org/officeDocument/2006/relationships/image" Target="media/image54.png"/><Relationship Id="rId79" Type="http://schemas.openxmlformats.org/officeDocument/2006/relationships/image" Target="media/image59.png"/><Relationship Id="rId102" Type="http://schemas.openxmlformats.org/officeDocument/2006/relationships/image" Target="media/image82.png"/><Relationship Id="rId123" Type="http://schemas.openxmlformats.org/officeDocument/2006/relationships/hyperlink" Target="http://tjgpc.cz.tj.gov.cn/" TargetMode="External"/><Relationship Id="rId128" Type="http://schemas.openxmlformats.org/officeDocument/2006/relationships/fontTable" Target="fontTable.xml"/><Relationship Id="rId5" Type="http://schemas.microsoft.com/office/2007/relationships/stylesWithEffects" Target="stylesWithEffects.xml"/><Relationship Id="rId90" Type="http://schemas.openxmlformats.org/officeDocument/2006/relationships/image" Target="media/image70.png"/><Relationship Id="rId95" Type="http://schemas.openxmlformats.org/officeDocument/2006/relationships/image" Target="media/image75.png"/><Relationship Id="rId19" Type="http://schemas.openxmlformats.org/officeDocument/2006/relationships/hyperlink" Target="http://tjgpc.cz.tj.gov.cn/" TargetMode="External"/><Relationship Id="rId14" Type="http://schemas.openxmlformats.org/officeDocument/2006/relationships/hyperlink" Target="http://tjgpc.cz.tj.gov.cn/" TargetMode="External"/><Relationship Id="rId22" Type="http://schemas.openxmlformats.org/officeDocument/2006/relationships/image" Target="media/image2.png"/><Relationship Id="rId27" Type="http://schemas.openxmlformats.org/officeDocument/2006/relationships/image" Target="media/image7.png"/><Relationship Id="rId30" Type="http://schemas.openxmlformats.org/officeDocument/2006/relationships/image" Target="media/image10.png"/><Relationship Id="rId35" Type="http://schemas.openxmlformats.org/officeDocument/2006/relationships/image" Target="media/image15.png"/><Relationship Id="rId43" Type="http://schemas.openxmlformats.org/officeDocument/2006/relationships/image" Target="media/image23.png"/><Relationship Id="rId48" Type="http://schemas.openxmlformats.org/officeDocument/2006/relationships/image" Target="media/image28.png"/><Relationship Id="rId56" Type="http://schemas.openxmlformats.org/officeDocument/2006/relationships/image" Target="media/image36.png"/><Relationship Id="rId64" Type="http://schemas.openxmlformats.org/officeDocument/2006/relationships/image" Target="media/image44.png"/><Relationship Id="rId69" Type="http://schemas.openxmlformats.org/officeDocument/2006/relationships/image" Target="media/image49.png"/><Relationship Id="rId77" Type="http://schemas.openxmlformats.org/officeDocument/2006/relationships/image" Target="media/image57.png"/><Relationship Id="rId100" Type="http://schemas.openxmlformats.org/officeDocument/2006/relationships/image" Target="media/image80.png"/><Relationship Id="rId105" Type="http://schemas.openxmlformats.org/officeDocument/2006/relationships/image" Target="media/image85.png"/><Relationship Id="rId113" Type="http://schemas.openxmlformats.org/officeDocument/2006/relationships/image" Target="media/image93.png"/><Relationship Id="rId118" Type="http://schemas.openxmlformats.org/officeDocument/2006/relationships/image" Target="media/image98.png"/><Relationship Id="rId126" Type="http://schemas.openxmlformats.org/officeDocument/2006/relationships/hyperlink" Target="http://tjgpc.cz.tj.gov.cn/" TargetMode="External"/><Relationship Id="rId8" Type="http://schemas.openxmlformats.org/officeDocument/2006/relationships/footnotes" Target="footnotes.xml"/><Relationship Id="rId51" Type="http://schemas.openxmlformats.org/officeDocument/2006/relationships/image" Target="media/image31.png"/><Relationship Id="rId72" Type="http://schemas.openxmlformats.org/officeDocument/2006/relationships/image" Target="media/image52.png"/><Relationship Id="rId80" Type="http://schemas.openxmlformats.org/officeDocument/2006/relationships/image" Target="media/image60.png"/><Relationship Id="rId85" Type="http://schemas.openxmlformats.org/officeDocument/2006/relationships/image" Target="media/image65.png"/><Relationship Id="rId93" Type="http://schemas.openxmlformats.org/officeDocument/2006/relationships/image" Target="media/image73.png"/><Relationship Id="rId98" Type="http://schemas.openxmlformats.org/officeDocument/2006/relationships/image" Target="media/image78.png"/><Relationship Id="rId121" Type="http://schemas.openxmlformats.org/officeDocument/2006/relationships/hyperlink" Target="http://tjgpc.cz.tj.gov.cn/" TargetMode="External"/><Relationship Id="rId3" Type="http://schemas.openxmlformats.org/officeDocument/2006/relationships/numbering" Target="numbering.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image" Target="media/image5.png"/><Relationship Id="rId33" Type="http://schemas.openxmlformats.org/officeDocument/2006/relationships/image" Target="media/image13.png"/><Relationship Id="rId38" Type="http://schemas.openxmlformats.org/officeDocument/2006/relationships/image" Target="media/image18.png"/><Relationship Id="rId46" Type="http://schemas.openxmlformats.org/officeDocument/2006/relationships/image" Target="media/image26.png"/><Relationship Id="rId59" Type="http://schemas.openxmlformats.org/officeDocument/2006/relationships/image" Target="media/image39.png"/><Relationship Id="rId67" Type="http://schemas.openxmlformats.org/officeDocument/2006/relationships/image" Target="media/image47.png"/><Relationship Id="rId103" Type="http://schemas.openxmlformats.org/officeDocument/2006/relationships/image" Target="media/image83.png"/><Relationship Id="rId108" Type="http://schemas.openxmlformats.org/officeDocument/2006/relationships/image" Target="media/image88.png"/><Relationship Id="rId116" Type="http://schemas.openxmlformats.org/officeDocument/2006/relationships/image" Target="media/image96.png"/><Relationship Id="rId124" Type="http://schemas.openxmlformats.org/officeDocument/2006/relationships/hyperlink" Target="http://tjgpc.cz.tj.gov.cn/" TargetMode="External"/><Relationship Id="rId129" Type="http://schemas.openxmlformats.org/officeDocument/2006/relationships/theme" Target="theme/theme1.xml"/><Relationship Id="rId20" Type="http://schemas.openxmlformats.org/officeDocument/2006/relationships/footer" Target="footer1.xml"/><Relationship Id="rId41" Type="http://schemas.openxmlformats.org/officeDocument/2006/relationships/image" Target="media/image21.png"/><Relationship Id="rId54" Type="http://schemas.openxmlformats.org/officeDocument/2006/relationships/image" Target="media/image34.png"/><Relationship Id="rId62" Type="http://schemas.openxmlformats.org/officeDocument/2006/relationships/image" Target="media/image42.png"/><Relationship Id="rId70" Type="http://schemas.openxmlformats.org/officeDocument/2006/relationships/image" Target="media/image50.png"/><Relationship Id="rId75" Type="http://schemas.openxmlformats.org/officeDocument/2006/relationships/image" Target="media/image55.png"/><Relationship Id="rId83" Type="http://schemas.openxmlformats.org/officeDocument/2006/relationships/image" Target="media/image63.png"/><Relationship Id="rId88" Type="http://schemas.openxmlformats.org/officeDocument/2006/relationships/image" Target="media/image68.png"/><Relationship Id="rId91" Type="http://schemas.openxmlformats.org/officeDocument/2006/relationships/image" Target="media/image71.png"/><Relationship Id="rId96" Type="http://schemas.openxmlformats.org/officeDocument/2006/relationships/image" Target="media/image76.png"/><Relationship Id="rId111" Type="http://schemas.openxmlformats.org/officeDocument/2006/relationships/image" Target="media/image91.png"/><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image" Target="media/image3.png"/><Relationship Id="rId28" Type="http://schemas.openxmlformats.org/officeDocument/2006/relationships/image" Target="media/image8.png"/><Relationship Id="rId36" Type="http://schemas.openxmlformats.org/officeDocument/2006/relationships/image" Target="media/image16.png"/><Relationship Id="rId49" Type="http://schemas.openxmlformats.org/officeDocument/2006/relationships/image" Target="media/image29.png"/><Relationship Id="rId57" Type="http://schemas.openxmlformats.org/officeDocument/2006/relationships/image" Target="media/image37.png"/><Relationship Id="rId106" Type="http://schemas.openxmlformats.org/officeDocument/2006/relationships/image" Target="media/image86.png"/><Relationship Id="rId114" Type="http://schemas.openxmlformats.org/officeDocument/2006/relationships/image" Target="media/image94.png"/><Relationship Id="rId119" Type="http://schemas.openxmlformats.org/officeDocument/2006/relationships/image" Target="media/image99.png"/><Relationship Id="rId127" Type="http://schemas.openxmlformats.org/officeDocument/2006/relationships/hyperlink" Target="http://tjgpc.cz.tj.gov.cn/" TargetMode="External"/><Relationship Id="rId10" Type="http://schemas.openxmlformats.org/officeDocument/2006/relationships/hyperlink" Target="http://www.creditchina.gov.cn/" TargetMode="External"/><Relationship Id="rId31" Type="http://schemas.openxmlformats.org/officeDocument/2006/relationships/image" Target="media/image11.png"/><Relationship Id="rId44" Type="http://schemas.openxmlformats.org/officeDocument/2006/relationships/image" Target="media/image24.png"/><Relationship Id="rId52" Type="http://schemas.openxmlformats.org/officeDocument/2006/relationships/image" Target="media/image32.png"/><Relationship Id="rId60" Type="http://schemas.openxmlformats.org/officeDocument/2006/relationships/image" Target="media/image40.png"/><Relationship Id="rId65" Type="http://schemas.openxmlformats.org/officeDocument/2006/relationships/image" Target="media/image45.png"/><Relationship Id="rId73" Type="http://schemas.openxmlformats.org/officeDocument/2006/relationships/image" Target="media/image53.png"/><Relationship Id="rId78" Type="http://schemas.openxmlformats.org/officeDocument/2006/relationships/image" Target="media/image58.png"/><Relationship Id="rId81" Type="http://schemas.openxmlformats.org/officeDocument/2006/relationships/image" Target="media/image61.png"/><Relationship Id="rId86" Type="http://schemas.openxmlformats.org/officeDocument/2006/relationships/image" Target="media/image66.png"/><Relationship Id="rId94" Type="http://schemas.openxmlformats.org/officeDocument/2006/relationships/image" Target="media/image74.png"/><Relationship Id="rId99" Type="http://schemas.openxmlformats.org/officeDocument/2006/relationships/image" Target="media/image79.png"/><Relationship Id="rId101" Type="http://schemas.openxmlformats.org/officeDocument/2006/relationships/image" Target="media/image81.png"/><Relationship Id="rId122" Type="http://schemas.openxmlformats.org/officeDocument/2006/relationships/hyperlink" Target="http://tjgp.cz.tj.gov.cn" TargetMode="External"/><Relationship Id="rId4" Type="http://schemas.openxmlformats.org/officeDocument/2006/relationships/styles" Target="styles.xml"/><Relationship Id="rId9"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39" Type="http://schemas.openxmlformats.org/officeDocument/2006/relationships/image" Target="media/image19.png"/><Relationship Id="rId109" Type="http://schemas.openxmlformats.org/officeDocument/2006/relationships/image" Target="media/image89.png"/><Relationship Id="rId34" Type="http://schemas.openxmlformats.org/officeDocument/2006/relationships/image" Target="media/image14.png"/><Relationship Id="rId50" Type="http://schemas.openxmlformats.org/officeDocument/2006/relationships/image" Target="media/image30.png"/><Relationship Id="rId55" Type="http://schemas.openxmlformats.org/officeDocument/2006/relationships/image" Target="media/image35.png"/><Relationship Id="rId76" Type="http://schemas.openxmlformats.org/officeDocument/2006/relationships/image" Target="media/image56.png"/><Relationship Id="rId97" Type="http://schemas.openxmlformats.org/officeDocument/2006/relationships/image" Target="media/image77.png"/><Relationship Id="rId104" Type="http://schemas.openxmlformats.org/officeDocument/2006/relationships/image" Target="media/image84.png"/><Relationship Id="rId120" Type="http://schemas.openxmlformats.org/officeDocument/2006/relationships/hyperlink" Target="http://tjgp.cz.tj.gov.cn" TargetMode="External"/><Relationship Id="rId125" Type="http://schemas.openxmlformats.org/officeDocument/2006/relationships/hyperlink" Target="http://tjgpc.cz.tj.gov.cn/" TargetMode="External"/><Relationship Id="rId7" Type="http://schemas.openxmlformats.org/officeDocument/2006/relationships/webSettings" Target="webSettings.xml"/><Relationship Id="rId71" Type="http://schemas.openxmlformats.org/officeDocument/2006/relationships/image" Target="media/image51.png"/><Relationship Id="rId92" Type="http://schemas.openxmlformats.org/officeDocument/2006/relationships/image" Target="media/image72.png"/><Relationship Id="rId2" Type="http://schemas.openxmlformats.org/officeDocument/2006/relationships/customXml" Target="../customXml/item2.xml"/><Relationship Id="rId29" Type="http://schemas.openxmlformats.org/officeDocument/2006/relationships/image" Target="media/image9.png"/><Relationship Id="rId24" Type="http://schemas.openxmlformats.org/officeDocument/2006/relationships/image" Target="media/image4.png"/><Relationship Id="rId40" Type="http://schemas.openxmlformats.org/officeDocument/2006/relationships/image" Target="media/image20.png"/><Relationship Id="rId45" Type="http://schemas.openxmlformats.org/officeDocument/2006/relationships/image" Target="media/image25.png"/><Relationship Id="rId66" Type="http://schemas.openxmlformats.org/officeDocument/2006/relationships/image" Target="media/image46.png"/><Relationship Id="rId87" Type="http://schemas.openxmlformats.org/officeDocument/2006/relationships/image" Target="media/image67.png"/><Relationship Id="rId110" Type="http://schemas.openxmlformats.org/officeDocument/2006/relationships/image" Target="media/image90.png"/><Relationship Id="rId115" Type="http://schemas.openxmlformats.org/officeDocument/2006/relationships/image" Target="media/image95.png"/><Relationship Id="rId61" Type="http://schemas.openxmlformats.org/officeDocument/2006/relationships/image" Target="media/image41.png"/><Relationship Id="rId82" Type="http://schemas.openxmlformats.org/officeDocument/2006/relationships/image" Target="media/image6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2BB97BB-FC89-42BD-B2FB-C475F24B01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234</TotalTime>
  <Pages>133</Pages>
  <Words>12103</Words>
  <Characters>68988</Characters>
  <Application>Microsoft Office Word</Application>
  <DocSecurity>0</DocSecurity>
  <Lines>574</Lines>
  <Paragraphs>161</Paragraphs>
  <ScaleCrop>false</ScaleCrop>
  <Company>MS</Company>
  <LinksUpToDate>false</LinksUpToDate>
  <CharactersWithSpaces>80930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50</cp:revision>
  <cp:lastPrinted>2023-10-18T02:20:00Z</cp:lastPrinted>
  <dcterms:created xsi:type="dcterms:W3CDTF">2025-09-12T02:30:00Z</dcterms:created>
  <dcterms:modified xsi:type="dcterms:W3CDTF">2025-09-17T02:58:00Z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F0EFA1A38AF446A0A9EA9E82E4ACADBA_13</vt:lpwstr>
  </property>
  <property fmtid="{D5CDD505-2E9C-101B-9397-08002B2CF9AE}" pid="4" name="KSOTemplateDocerSaveRecord">
    <vt:lpwstr>eyJoZGlkIjoiYTAyOTE4ZWY1ZGY5YWY1M2Q3MTdiZmZjOTQzOWU3ODUiLCJ1c2VySWQiOiIyMjU5MzM3NDYifQ==</vt:lpwstr>
  </property>
</Properties>
</file>