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3B23E9" w:rsidRDefault="003B23E9">
      <w:pPr>
        <w:rPr>
          <w:sz w:val="84"/>
        </w:rPr>
      </w:pPr>
    </w:p>
    <w:p w:rsidR="003B23E9" w:rsidRDefault="003A48AB">
      <w:pPr>
        <w:ind w:right="105"/>
        <w:jc w:val="right"/>
        <w:rPr>
          <w:rFonts w:ascii="黑体" w:eastAsia="黑体" w:hAnsi="黑体"/>
          <w:b/>
          <w:color w:val="333399"/>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-188595</wp:posOffset>
                </wp:positionH>
                <wp:positionV relativeFrom="paragraph">
                  <wp:posOffset>276225</wp:posOffset>
                </wp:positionV>
                <wp:extent cx="196215" cy="0"/>
                <wp:effectExtent l="0" t="95250" r="1333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14.85pt;margin-top:21.75pt;height:0pt;width:15.45pt;z-index:251659264;mso-width-relative:page;mso-height-relative:page;" filled="f" stroked="t" coordsize="21600,21600" o:gfxdata="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vgNN&#10;YtQAAAAHAQAADwAAAAAAAAABACAAAAAiAAAAZHJzL2Rvd25yZXYueG1sUEsBAhQAFAAAAAgAh07i&#10;QJ6PJIXtAQAAuQMAAA4AAAAAAAAAAQAgAAAAIwEAAGRycy9lMm9Eb2MueG1sUEsFBgAAAAAGAAYA&#10;WQEAAIIFA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天津滨海职业学院采购2025年现代职业教育质量提升建设项目---实训用台式</w:t>
      </w:r>
    </w:p>
    <w:p w:rsidR="003B23E9" w:rsidRDefault="003A48AB">
      <w:pPr>
        <w:ind w:right="105"/>
        <w:jc w:val="right"/>
        <w:rPr>
          <w:rFonts w:ascii="黑体" w:eastAsia="黑体" w:hAnsi="黑体"/>
          <w:b/>
          <w:color w:val="FF0000"/>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-188595</wp:posOffset>
                </wp:positionH>
                <wp:positionV relativeFrom="paragraph">
                  <wp:posOffset>257175</wp:posOffset>
                </wp:positionV>
                <wp:extent cx="2472690" cy="0"/>
                <wp:effectExtent l="0" t="95250" r="381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14.85pt;margin-top:20.25pt;height:0pt;width:194.7pt;z-index:251660288;mso-width-relative:page;mso-height-relative:page;" filled="f" stroked="t" coordsize="21600,21600" o:gfxdata="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FGmnvz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计算机项目</w:t>
      </w:r>
      <w:r>
        <w:rPr>
          <w:rFonts w:ascii="黑体" w:eastAsia="黑体" w:hAnsi="黑体"/>
          <w:b/>
          <w:color w:val="333399"/>
          <w:spacing w:val="40"/>
          <w:w w:val="66"/>
          <w:sz w:val="60"/>
          <w:szCs w:val="60"/>
        </w:rPr>
        <w:t>招标文件</w:t>
      </w:r>
    </w:p>
    <w:p w:rsidR="003B23E9" w:rsidRDefault="003B23E9">
      <w:pPr>
        <w:ind w:right="1025"/>
        <w:jc w:val="center"/>
        <w:rPr>
          <w:rFonts w:ascii="黑体" w:eastAsia="黑体" w:hAnsi="黑体"/>
          <w:b/>
          <w:color w:val="333399"/>
          <w:spacing w:val="40"/>
          <w:w w:val="66"/>
          <w:sz w:val="60"/>
          <w:szCs w:val="60"/>
        </w:rPr>
      </w:pPr>
    </w:p>
    <w:p w:rsidR="003B23E9" w:rsidRDefault="003B23E9">
      <w:pPr>
        <w:jc w:val="center"/>
        <w:rPr>
          <w:rFonts w:ascii="黑体" w:eastAsia="黑体" w:hAnsi="黑体"/>
          <w:b/>
          <w:color w:val="333399"/>
          <w:spacing w:val="40"/>
          <w:w w:val="66"/>
          <w:sz w:val="15"/>
          <w:szCs w:val="15"/>
        </w:rPr>
      </w:pPr>
    </w:p>
    <w:p w:rsidR="003B23E9" w:rsidRDefault="003A48AB">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b/>
          <w:color w:val="333399"/>
          <w:spacing w:val="40"/>
          <w:w w:val="66"/>
          <w:sz w:val="32"/>
          <w:szCs w:val="32"/>
        </w:rPr>
        <w:tab/>
        <w:t>TJBH-2025-A-0038）</w:t>
      </w:r>
    </w:p>
    <w:p w:rsidR="003B23E9" w:rsidRDefault="003B23E9">
      <w:pPr>
        <w:rPr>
          <w:rFonts w:ascii="黑体" w:eastAsia="黑体" w:hAnsi="黑体"/>
          <w:b/>
          <w:color w:val="333399"/>
          <w:sz w:val="40"/>
        </w:rPr>
      </w:pPr>
    </w:p>
    <w:p w:rsidR="003B23E9" w:rsidRDefault="003B23E9">
      <w:pPr>
        <w:rPr>
          <w:rFonts w:ascii="黑体" w:eastAsia="黑体" w:hAnsi="黑体"/>
          <w:b/>
          <w:color w:val="333399"/>
          <w:sz w:val="36"/>
        </w:rPr>
      </w:pPr>
    </w:p>
    <w:p w:rsidR="003B23E9" w:rsidRDefault="003B23E9">
      <w:pPr>
        <w:rPr>
          <w:rFonts w:ascii="黑体" w:eastAsia="黑体" w:hAnsi="黑体"/>
          <w:b/>
          <w:color w:val="333399"/>
          <w:sz w:val="36"/>
        </w:rPr>
      </w:pPr>
    </w:p>
    <w:p w:rsidR="003B23E9" w:rsidRDefault="003B23E9">
      <w:pPr>
        <w:rPr>
          <w:rFonts w:ascii="黑体" w:eastAsia="黑体" w:hAnsi="黑体"/>
          <w:b/>
          <w:color w:val="333399"/>
          <w:sz w:val="36"/>
        </w:rPr>
      </w:pPr>
    </w:p>
    <w:p w:rsidR="003B23E9" w:rsidRDefault="003B23E9">
      <w:pPr>
        <w:rPr>
          <w:rFonts w:ascii="黑体" w:eastAsia="黑体" w:hAnsi="黑体"/>
          <w:b/>
          <w:color w:val="333399"/>
          <w:sz w:val="36"/>
        </w:rPr>
      </w:pPr>
    </w:p>
    <w:p w:rsidR="003B23E9" w:rsidRDefault="003B23E9">
      <w:pPr>
        <w:rPr>
          <w:rFonts w:ascii="黑体" w:eastAsia="黑体" w:hAnsi="黑体"/>
          <w:b/>
          <w:color w:val="333399"/>
          <w:sz w:val="36"/>
        </w:rPr>
      </w:pPr>
    </w:p>
    <w:p w:rsidR="003B23E9" w:rsidRDefault="003B23E9">
      <w:pPr>
        <w:rPr>
          <w:rFonts w:ascii="黑体" w:eastAsia="黑体" w:hAnsi="黑体"/>
          <w:b/>
          <w:color w:val="333399"/>
          <w:sz w:val="36"/>
        </w:rPr>
      </w:pPr>
    </w:p>
    <w:p w:rsidR="003B23E9" w:rsidRDefault="003B23E9">
      <w:pPr>
        <w:rPr>
          <w:rFonts w:ascii="黑体" w:eastAsia="黑体" w:hAnsi="黑体"/>
          <w:b/>
          <w:color w:val="333399"/>
          <w:sz w:val="36"/>
        </w:rPr>
      </w:pPr>
    </w:p>
    <w:p w:rsidR="003B23E9" w:rsidRDefault="003B23E9">
      <w:pPr>
        <w:rPr>
          <w:rFonts w:ascii="黑体" w:eastAsia="黑体" w:hAnsi="黑体"/>
          <w:b/>
          <w:color w:val="333399"/>
          <w:sz w:val="36"/>
        </w:rPr>
      </w:pPr>
    </w:p>
    <w:p w:rsidR="003B23E9" w:rsidRDefault="003A48AB">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B23E9" w:rsidRDefault="003A48AB">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10</w:t>
      </w:r>
    </w:p>
    <w:p w:rsidR="003B23E9" w:rsidRDefault="003B23E9">
      <w:pPr>
        <w:widowControl/>
        <w:jc w:val="left"/>
        <w:rPr>
          <w:rFonts w:ascii="黑体" w:eastAsia="黑体" w:hAnsi="黑体"/>
          <w:b/>
          <w:bCs/>
          <w:color w:val="333399"/>
          <w:kern w:val="0"/>
          <w:sz w:val="44"/>
          <w:szCs w:val="44"/>
        </w:rPr>
      </w:pPr>
    </w:p>
    <w:p w:rsidR="003B23E9" w:rsidRDefault="003B23E9" w:rsidP="001C4023">
      <w:pPr>
        <w:ind w:firstLineChars="100" w:firstLine="411"/>
        <w:jc w:val="center"/>
        <w:rPr>
          <w:b/>
          <w:spacing w:val="20"/>
          <w:w w:val="80"/>
          <w:sz w:val="48"/>
          <w:szCs w:val="48"/>
        </w:rPr>
        <w:sectPr w:rsidR="003B23E9">
          <w:pgSz w:w="11906" w:h="16838"/>
          <w:pgMar w:top="1440" w:right="1797" w:bottom="1440" w:left="1797" w:header="851" w:footer="992" w:gutter="0"/>
          <w:pgNumType w:start="1"/>
          <w:cols w:space="425"/>
          <w:docGrid w:type="linesAndChars" w:linePitch="285" w:charSpace="-3449"/>
        </w:sectPr>
      </w:pPr>
    </w:p>
    <w:p w:rsidR="003B23E9" w:rsidRDefault="003A48AB" w:rsidP="001C4023">
      <w:pPr>
        <w:ind w:firstLineChars="100" w:firstLine="411"/>
        <w:jc w:val="center"/>
        <w:rPr>
          <w:b/>
          <w:spacing w:val="20"/>
          <w:w w:val="80"/>
          <w:sz w:val="48"/>
          <w:szCs w:val="48"/>
        </w:rPr>
      </w:pPr>
      <w:r>
        <w:rPr>
          <w:rFonts w:hAnsiTheme="minorEastAsia"/>
          <w:b/>
          <w:spacing w:val="20"/>
          <w:w w:val="80"/>
          <w:sz w:val="48"/>
          <w:szCs w:val="48"/>
        </w:rPr>
        <w:lastRenderedPageBreak/>
        <w:t>目录</w:t>
      </w:r>
    </w:p>
    <w:p w:rsidR="003B23E9" w:rsidRDefault="003A48AB">
      <w:pPr>
        <w:spacing w:line="560" w:lineRule="exact"/>
        <w:ind w:rightChars="-73" w:right="-141"/>
        <w:rPr>
          <w:b/>
          <w:sz w:val="24"/>
        </w:rPr>
      </w:pPr>
      <w:r>
        <w:rPr>
          <w:rFonts w:hAnsiTheme="minorEastAsia"/>
          <w:b/>
          <w:sz w:val="24"/>
        </w:rPr>
        <w:t>第一部分投标邀请函</w:t>
      </w:r>
    </w:p>
    <w:p w:rsidR="003B23E9" w:rsidRDefault="003B23E9">
      <w:pPr>
        <w:spacing w:line="560" w:lineRule="exact"/>
        <w:ind w:rightChars="-73" w:right="-141"/>
        <w:rPr>
          <w:b/>
          <w:sz w:val="24"/>
        </w:rPr>
      </w:pPr>
    </w:p>
    <w:p w:rsidR="003B23E9" w:rsidRDefault="003A48AB">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B23E9" w:rsidRDefault="003B23E9">
      <w:pPr>
        <w:spacing w:line="560" w:lineRule="exact"/>
        <w:ind w:rightChars="-73" w:right="-141"/>
        <w:rPr>
          <w:b/>
          <w:sz w:val="24"/>
        </w:rPr>
      </w:pPr>
    </w:p>
    <w:p w:rsidR="003B23E9" w:rsidRDefault="003A48AB">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B23E9" w:rsidRDefault="003B23E9">
      <w:pPr>
        <w:spacing w:line="560" w:lineRule="exact"/>
        <w:ind w:rightChars="-73" w:right="-141"/>
        <w:rPr>
          <w:sz w:val="24"/>
        </w:rPr>
      </w:pPr>
    </w:p>
    <w:p w:rsidR="003B23E9" w:rsidRDefault="003A48AB">
      <w:pPr>
        <w:spacing w:line="560" w:lineRule="exact"/>
        <w:rPr>
          <w:b/>
          <w:sz w:val="24"/>
        </w:rPr>
      </w:pPr>
      <w:r>
        <w:rPr>
          <w:rFonts w:hAnsiTheme="minorEastAsia"/>
          <w:b/>
          <w:sz w:val="24"/>
        </w:rPr>
        <w:t>第四部分合同条款</w:t>
      </w:r>
    </w:p>
    <w:p w:rsidR="003B23E9" w:rsidRDefault="003B23E9">
      <w:pPr>
        <w:spacing w:line="560" w:lineRule="exact"/>
        <w:rPr>
          <w:sz w:val="24"/>
        </w:rPr>
      </w:pPr>
    </w:p>
    <w:p w:rsidR="003B23E9" w:rsidRDefault="003A48AB">
      <w:pPr>
        <w:spacing w:line="560" w:lineRule="exact"/>
        <w:rPr>
          <w:sz w:val="24"/>
        </w:rPr>
      </w:pPr>
      <w:r>
        <w:rPr>
          <w:rFonts w:hAnsiTheme="minorEastAsia"/>
          <w:b/>
          <w:sz w:val="24"/>
        </w:rPr>
        <w:t>第五部分投标文件格式</w:t>
      </w:r>
    </w:p>
    <w:p w:rsidR="003B23E9" w:rsidRDefault="003B23E9">
      <w:pPr>
        <w:rPr>
          <w:sz w:val="24"/>
        </w:rPr>
      </w:pPr>
    </w:p>
    <w:p w:rsidR="003B23E9" w:rsidRDefault="003B23E9">
      <w:pPr>
        <w:rPr>
          <w:sz w:val="24"/>
        </w:rPr>
      </w:pPr>
    </w:p>
    <w:p w:rsidR="003B23E9" w:rsidRDefault="003B23E9">
      <w:pPr>
        <w:rPr>
          <w:sz w:val="24"/>
        </w:rPr>
      </w:pPr>
    </w:p>
    <w:p w:rsidR="003B23E9" w:rsidRDefault="003B23E9">
      <w:pPr>
        <w:rPr>
          <w:sz w:val="24"/>
        </w:rPr>
      </w:pPr>
    </w:p>
    <w:p w:rsidR="003B23E9" w:rsidRDefault="003B23E9">
      <w:pPr>
        <w:rPr>
          <w:sz w:val="24"/>
        </w:rPr>
      </w:pPr>
    </w:p>
    <w:p w:rsidR="003B23E9" w:rsidRDefault="003B23E9">
      <w:pPr>
        <w:rPr>
          <w:sz w:val="24"/>
        </w:rPr>
      </w:pPr>
    </w:p>
    <w:p w:rsidR="003B23E9" w:rsidRDefault="003B23E9">
      <w:pPr>
        <w:rPr>
          <w:b/>
        </w:rPr>
      </w:pPr>
    </w:p>
    <w:p w:rsidR="003B23E9" w:rsidRDefault="003B23E9">
      <w:pPr>
        <w:pStyle w:val="ac"/>
        <w:rPr>
          <w:rFonts w:ascii="Times New Roman" w:hAnsi="Times New Roman"/>
        </w:rPr>
        <w:sectPr w:rsidR="003B23E9">
          <w:pgSz w:w="11906" w:h="16838"/>
          <w:pgMar w:top="1440" w:right="1797" w:bottom="1440" w:left="1797" w:header="851" w:footer="992" w:gutter="0"/>
          <w:pgNumType w:start="1"/>
          <w:cols w:space="425"/>
          <w:docGrid w:type="linesAndChars" w:linePitch="285" w:charSpace="-3449"/>
        </w:sectPr>
      </w:pPr>
      <w:bookmarkStart w:id="0" w:name="_Toc412903614"/>
    </w:p>
    <w:p w:rsidR="003B23E9" w:rsidRDefault="003A48AB">
      <w:pPr>
        <w:pStyle w:val="ac"/>
        <w:rPr>
          <w:rFonts w:ascii="Times New Roman" w:hAnsi="Times New Roman"/>
        </w:rPr>
      </w:pPr>
      <w:r>
        <w:rPr>
          <w:rFonts w:ascii="Times New Roman" w:hAnsiTheme="minorEastAsia"/>
        </w:rPr>
        <w:lastRenderedPageBreak/>
        <w:t>第一部分投标邀请函</w:t>
      </w:r>
      <w:bookmarkEnd w:id="0"/>
    </w:p>
    <w:p w:rsidR="003B23E9" w:rsidRDefault="003A48AB" w:rsidP="001C4023">
      <w:pPr>
        <w:pStyle w:val="Default"/>
        <w:spacing w:line="360" w:lineRule="auto"/>
        <w:ind w:firstLineChars="200" w:firstLine="446"/>
        <w:jc w:val="both"/>
        <w:rPr>
          <w:rFonts w:ascii="Times New Roman" w:eastAsia="宋体" w:hAnsi="Times New Roman" w:cs="Times New Roman"/>
          <w:color w:val="auto"/>
          <w:szCs w:val="32"/>
        </w:rPr>
      </w:pPr>
      <w:bookmarkStart w:id="1" w:name="OLE_LINK8"/>
      <w:bookmarkStart w:id="2" w:name="OLE_LINK9"/>
      <w:r>
        <w:rPr>
          <w:rFonts w:ascii="Times New Roman" w:eastAsia="宋体" w:hAnsiTheme="minorEastAsia" w:cs="Times New Roman" w:hint="eastAsia"/>
          <w:szCs w:val="32"/>
        </w:rPr>
        <w:t>受</w:t>
      </w:r>
      <w:bookmarkStart w:id="3" w:name="OLE_LINK24"/>
      <w:bookmarkStart w:id="4" w:name="OLE_LINK27"/>
      <w:r>
        <w:rPr>
          <w:rFonts w:ascii="Times New Roman" w:eastAsia="宋体" w:hAnsiTheme="minorEastAsia" w:cs="Times New Roman" w:hint="eastAsia"/>
          <w:szCs w:val="32"/>
        </w:rPr>
        <w:t>天津滨海职业学院</w:t>
      </w:r>
      <w:bookmarkEnd w:id="3"/>
      <w:bookmarkEnd w:id="4"/>
      <w:r>
        <w:rPr>
          <w:rFonts w:ascii="Times New Roman" w:eastAsia="宋体" w:hAnsiTheme="minorEastAsia" w:cs="Times New Roman" w:hint="eastAsia"/>
          <w:szCs w:val="32"/>
        </w:rPr>
        <w:t>委托</w:t>
      </w:r>
      <w:r>
        <w:rPr>
          <w:rFonts w:ascii="Times New Roman" w:eastAsia="宋体" w:hAnsiTheme="minorEastAsia" w:cs="Times New Roman"/>
          <w:szCs w:val="32"/>
        </w:rPr>
        <w:t>，天津市</w:t>
      </w:r>
      <w:r>
        <w:rPr>
          <w:rFonts w:ascii="Times New Roman" w:eastAsia="宋体" w:hAnsiTheme="minorEastAsia" w:cs="Times New Roman" w:hint="eastAsia"/>
          <w:szCs w:val="32"/>
        </w:rPr>
        <w:t>滨海新区</w:t>
      </w:r>
      <w:r>
        <w:rPr>
          <w:rFonts w:ascii="Times New Roman" w:eastAsia="宋体" w:hAnsiTheme="minorEastAsia" w:cs="Times New Roman"/>
          <w:szCs w:val="32"/>
        </w:rPr>
        <w:t>政府采购中心将以</w:t>
      </w:r>
      <w:bookmarkStart w:id="5" w:name="OLE_LINK28"/>
      <w:r>
        <w:rPr>
          <w:rFonts w:ascii="Times New Roman" w:eastAsia="宋体" w:hAnsiTheme="minorEastAsia" w:cs="Times New Roman"/>
          <w:szCs w:val="32"/>
        </w:rPr>
        <w:t>公开招标</w:t>
      </w:r>
      <w:bookmarkEnd w:id="5"/>
      <w:r>
        <w:rPr>
          <w:rFonts w:ascii="Times New Roman" w:eastAsia="宋体" w:hAnsiTheme="minorEastAsia" w:cs="Times New Roman"/>
          <w:szCs w:val="32"/>
        </w:rPr>
        <w:t>方式</w:t>
      </w:r>
      <w:r>
        <w:rPr>
          <w:rFonts w:ascii="Times New Roman" w:eastAsia="宋体" w:hAnsiTheme="minorEastAsia" w:cs="Times New Roman" w:hint="eastAsia"/>
          <w:szCs w:val="32"/>
        </w:rPr>
        <w:t>，对天津滨海职业学院采购</w:t>
      </w:r>
      <w:r>
        <w:rPr>
          <w:rFonts w:ascii="Times New Roman" w:eastAsia="宋体" w:hAnsiTheme="minorEastAsia" w:cs="Times New Roman" w:hint="eastAsia"/>
          <w:szCs w:val="32"/>
        </w:rPr>
        <w:t>2025</w:t>
      </w:r>
      <w:r>
        <w:rPr>
          <w:rFonts w:ascii="Times New Roman" w:eastAsia="宋体" w:hAnsiTheme="minorEastAsia" w:cs="Times New Roman" w:hint="eastAsia"/>
          <w:szCs w:val="32"/>
        </w:rPr>
        <w:t>年现代职业教育质量提升建设项目</w:t>
      </w:r>
      <w:r>
        <w:rPr>
          <w:rFonts w:ascii="Times New Roman" w:eastAsia="宋体" w:hAnsiTheme="minorEastAsia" w:cs="Times New Roman" w:hint="eastAsia"/>
          <w:szCs w:val="32"/>
        </w:rPr>
        <w:t>---</w:t>
      </w:r>
      <w:r>
        <w:rPr>
          <w:rFonts w:ascii="Times New Roman" w:eastAsia="宋体" w:hAnsiTheme="minorEastAsia" w:cs="Times New Roman" w:hint="eastAsia"/>
          <w:szCs w:val="32"/>
        </w:rPr>
        <w:t>实训用台式计算机项目实施政府采购。</w:t>
      </w:r>
      <w:r>
        <w:rPr>
          <w:rFonts w:ascii="Times New Roman" w:eastAsia="宋体" w:hAnsiTheme="minorEastAsia" w:cs="Times New Roman"/>
          <w:szCs w:val="32"/>
        </w:rPr>
        <w:t>现欢迎</w:t>
      </w:r>
      <w:r>
        <w:rPr>
          <w:rFonts w:ascii="Times New Roman" w:eastAsia="宋体" w:hAnsiTheme="minorEastAsia" w:cs="Times New Roman"/>
          <w:color w:val="auto"/>
          <w:szCs w:val="32"/>
        </w:rPr>
        <w:t>合格的供应商参加投标。</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B23E9" w:rsidRDefault="003A48AB" w:rsidP="001C4023">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bookmarkStart w:id="6" w:name="OLE_LINK41"/>
      <w:bookmarkStart w:id="7" w:name="OLE_LINK42"/>
      <w:bookmarkStart w:id="8" w:name="OLE_LINK21"/>
      <w:r>
        <w:rPr>
          <w:rFonts w:ascii="Times New Roman" w:eastAsia="宋体" w:hAnsiTheme="minorEastAsia" w:cs="Times New Roman" w:hint="eastAsia"/>
          <w:color w:val="auto"/>
        </w:rPr>
        <w:t>天津滨海职业学院采购</w:t>
      </w:r>
      <w:r>
        <w:rPr>
          <w:rFonts w:ascii="Times New Roman" w:eastAsia="宋体" w:hAnsiTheme="minorEastAsia" w:cs="Times New Roman" w:hint="eastAsia"/>
          <w:color w:val="auto"/>
        </w:rPr>
        <w:t>2025</w:t>
      </w:r>
      <w:r>
        <w:rPr>
          <w:rFonts w:ascii="Times New Roman" w:eastAsia="宋体" w:hAnsiTheme="minorEastAsia" w:cs="Times New Roman" w:hint="eastAsia"/>
          <w:color w:val="auto"/>
        </w:rPr>
        <w:t>年现代职业教育质量提升建设项目</w:t>
      </w:r>
      <w:r>
        <w:rPr>
          <w:rFonts w:ascii="Times New Roman" w:eastAsia="宋体" w:hAnsiTheme="minorEastAsia" w:cs="Times New Roman" w:hint="eastAsia"/>
          <w:color w:val="auto"/>
        </w:rPr>
        <w:t>---</w:t>
      </w:r>
      <w:bookmarkStart w:id="9" w:name="OLE_LINK23"/>
      <w:r>
        <w:rPr>
          <w:rFonts w:ascii="Times New Roman" w:eastAsia="宋体" w:hAnsiTheme="minorEastAsia" w:cs="Times New Roman" w:hint="eastAsia"/>
          <w:color w:val="auto"/>
        </w:rPr>
        <w:t>实训用台式计算机</w:t>
      </w:r>
      <w:bookmarkEnd w:id="9"/>
      <w:r>
        <w:rPr>
          <w:rFonts w:ascii="Times New Roman" w:eastAsia="宋体" w:hAnsiTheme="minorEastAsia" w:cs="Times New Roman" w:hint="eastAsia"/>
          <w:color w:val="auto"/>
        </w:rPr>
        <w:t>项目</w:t>
      </w:r>
      <w:bookmarkEnd w:id="6"/>
      <w:bookmarkEnd w:id="7"/>
      <w:bookmarkEnd w:id="8"/>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bookmarkStart w:id="10" w:name="OLE_LINK44"/>
      <w:bookmarkStart w:id="11" w:name="OLE_LINK43"/>
      <w:bookmarkStart w:id="12" w:name="OLE_LINK22"/>
      <w:r>
        <w:rPr>
          <w:rFonts w:ascii="Times New Roman" w:eastAsia="宋体" w:hAnsiTheme="minorEastAsia" w:cs="Times New Roman"/>
          <w:color w:val="auto"/>
        </w:rPr>
        <w:t>TJBH-2025-A-0038</w:t>
      </w:r>
      <w:bookmarkEnd w:id="10"/>
      <w:bookmarkEnd w:id="11"/>
      <w:bookmarkEnd w:id="12"/>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3B23E9" w:rsidRDefault="003A48AB" w:rsidP="001C4023">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第一包：实训用台式计算机（采购需求详见附件）。</w:t>
      </w:r>
      <w:r>
        <w:rPr>
          <w:rFonts w:hAnsiTheme="minorEastAsia" w:hint="eastAsia"/>
          <w:sz w:val="24"/>
          <w:szCs w:val="24"/>
        </w:rPr>
        <w:t>合同履行期限：签订合同之日起</w:t>
      </w:r>
      <w:r>
        <w:rPr>
          <w:rFonts w:hAnsiTheme="minorEastAsia" w:hint="eastAsia"/>
          <w:sz w:val="24"/>
          <w:szCs w:val="24"/>
        </w:rPr>
        <w:t>20</w:t>
      </w:r>
      <w:r>
        <w:rPr>
          <w:rFonts w:hAnsiTheme="minorEastAsia" w:hint="eastAsia"/>
          <w:sz w:val="24"/>
          <w:szCs w:val="24"/>
        </w:rPr>
        <w:t>日内完成交付（特殊情况以合同为准）。</w:t>
      </w:r>
    </w:p>
    <w:p w:rsidR="003B23E9" w:rsidRDefault="003A48AB" w:rsidP="001C4023">
      <w:pPr>
        <w:tabs>
          <w:tab w:val="left" w:pos="210"/>
        </w:tabs>
        <w:autoSpaceDE w:val="0"/>
        <w:autoSpaceDN w:val="0"/>
        <w:adjustRightInd w:val="0"/>
        <w:spacing w:line="360" w:lineRule="auto"/>
        <w:ind w:firstLineChars="200" w:firstLine="446"/>
        <w:outlineLvl w:val="0"/>
        <w:rPr>
          <w:strike/>
          <w:sz w:val="24"/>
          <w:szCs w:val="24"/>
        </w:rPr>
      </w:pPr>
      <w:r>
        <w:rPr>
          <w:rFonts w:hAnsiTheme="minorEastAsia" w:hint="eastAsia"/>
          <w:sz w:val="24"/>
          <w:szCs w:val="24"/>
          <w:lang w:val="zh-CN"/>
        </w:rPr>
        <w:t>本项目不接受进口产品投标。</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1330332</w:t>
      </w:r>
      <w:r>
        <w:rPr>
          <w:rFonts w:ascii="Times New Roman" w:eastAsia="宋体" w:hAnsiTheme="minorEastAsia" w:cs="Times New Roman" w:hint="eastAsia"/>
          <w:color w:val="auto"/>
        </w:rPr>
        <w:t>元。</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lang w:val="zh-CN"/>
        </w:rPr>
        <w:t>注：每项产品的投标报价不得超出该项产品的预算，否则投标无效。</w:t>
      </w:r>
    </w:p>
    <w:p w:rsidR="003B23E9" w:rsidRDefault="003A48AB" w:rsidP="001C4023">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r>
        <w:rPr>
          <w:rFonts w:ascii="Times New Roman" w:eastAsia="宋体" w:hAnsi="Times New Roman" w:cs="Times New Roman"/>
          <w:color w:val="auto"/>
        </w:rPr>
        <w:tab/>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w:t>
      </w:r>
      <w:r>
        <w:rPr>
          <w:rFonts w:ascii="Times New Roman" w:eastAsia="宋体" w:hAnsiTheme="minorEastAsia" w:cs="Times New Roman" w:hint="eastAsia"/>
          <w:color w:val="auto"/>
        </w:rPr>
        <w:lastRenderedPageBreak/>
        <w:t>登记证书或基金会法人登记证书扫描件。</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bookmarkStart w:id="13"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3B23E9" w:rsidRDefault="003A48AB" w:rsidP="001C402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3B23E9" w:rsidRDefault="003A48AB" w:rsidP="001C402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3B23E9" w:rsidRDefault="003A48AB" w:rsidP="001C402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r>
        <w:rPr>
          <w:rFonts w:ascii="Times New Roman" w:eastAsia="宋体" w:hAnsiTheme="minorEastAsia" w:hint="eastAsia"/>
          <w:color w:val="auto"/>
        </w:rPr>
        <w:lastRenderedPageBreak/>
        <w:t>（</w:t>
      </w:r>
      <w:hyperlink r:id="rId10" w:history="1">
        <w:r>
          <w:rPr>
            <w:rStyle w:val="af"/>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f"/>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B23E9" w:rsidRDefault="003A48AB" w:rsidP="001C4023">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14" w:name="OLE_LINK1"/>
      <w:bookmarkStart w:id="15" w:name="OLE_LINK3"/>
      <w:bookmarkStart w:id="16"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7" w:name="OLE_LINK4"/>
      <w:bookmarkStart w:id="18" w:name="OLE_LINK5"/>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7"/>
      <w:bookmarkEnd w:id="18"/>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14"/>
      <w:bookmarkEnd w:id="15"/>
      <w:bookmarkEnd w:id="16"/>
    </w:p>
    <w:p w:rsidR="003B23E9" w:rsidRDefault="003A48AB" w:rsidP="001C402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3B23E9" w:rsidRDefault="003A48AB" w:rsidP="001C402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w:t>
      </w:r>
      <w:r>
        <w:rPr>
          <w:rFonts w:ascii="Times New Roman" w:eastAsia="宋体" w:hAnsi="Times New Roman" w:cs="Times New Roman" w:hint="eastAsia"/>
          <w:color w:val="auto"/>
        </w:rPr>
        <w:lastRenderedPageBreak/>
        <w:t>金额之日起算。</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w:t>
      </w:r>
      <w:r w:rsidRPr="00F36059">
        <w:rPr>
          <w:rFonts w:ascii="Times New Roman" w:eastAsia="宋体" w:hAnsi="Times New Roman" w:cs="Times New Roman"/>
          <w:color w:val="auto"/>
        </w:rPr>
        <w:t>件时间：</w:t>
      </w:r>
      <w:r w:rsidRPr="00F36059">
        <w:rPr>
          <w:rFonts w:ascii="Times New Roman" w:eastAsia="宋体" w:hAnsi="Times New Roman" w:cs="Times New Roman"/>
          <w:color w:val="auto"/>
        </w:rPr>
        <w:t>2025</w:t>
      </w:r>
      <w:r w:rsidRPr="00F36059">
        <w:rPr>
          <w:rFonts w:ascii="Times New Roman" w:eastAsia="宋体" w:hAnsi="Times New Roman" w:cs="Times New Roman" w:hint="eastAsia"/>
          <w:color w:val="auto"/>
        </w:rPr>
        <w:t>年</w:t>
      </w:r>
      <w:r w:rsidR="00F36059" w:rsidRPr="00F36059">
        <w:rPr>
          <w:rFonts w:ascii="Times New Roman" w:eastAsia="宋体" w:hAnsi="Times New Roman" w:cs="Times New Roman" w:hint="eastAsia"/>
          <w:color w:val="auto"/>
        </w:rPr>
        <w:t>10</w:t>
      </w:r>
      <w:r w:rsidRPr="00F36059">
        <w:rPr>
          <w:rFonts w:ascii="Times New Roman" w:eastAsia="宋体" w:hAnsi="Times New Roman" w:cs="Times New Roman" w:hint="eastAsia"/>
          <w:color w:val="auto"/>
        </w:rPr>
        <w:t>月</w:t>
      </w:r>
      <w:r w:rsidR="00F36059" w:rsidRPr="00F36059">
        <w:rPr>
          <w:rFonts w:ascii="Times New Roman" w:eastAsia="宋体" w:hAnsi="Times New Roman" w:cs="Times New Roman" w:hint="eastAsia"/>
          <w:color w:val="auto"/>
        </w:rPr>
        <w:t>1</w:t>
      </w:r>
      <w:r w:rsidR="00207330">
        <w:rPr>
          <w:rFonts w:ascii="Times New Roman" w:eastAsia="宋体" w:hAnsi="Times New Roman" w:cs="Times New Roman" w:hint="eastAsia"/>
          <w:color w:val="auto"/>
        </w:rPr>
        <w:t>7</w:t>
      </w:r>
      <w:r w:rsidRPr="00F36059">
        <w:rPr>
          <w:rFonts w:ascii="Times New Roman" w:eastAsia="宋体" w:hAnsi="Times New Roman" w:cs="Times New Roman" w:hint="eastAsia"/>
          <w:color w:val="auto"/>
        </w:rPr>
        <w:t>日至</w:t>
      </w:r>
      <w:r w:rsidRPr="00F36059">
        <w:rPr>
          <w:rFonts w:ascii="Times New Roman" w:eastAsia="宋体" w:hAnsi="Times New Roman" w:cs="Times New Roman"/>
          <w:color w:val="auto"/>
        </w:rPr>
        <w:t>2025</w:t>
      </w:r>
      <w:r w:rsidRPr="00F36059">
        <w:rPr>
          <w:rFonts w:ascii="Times New Roman" w:eastAsia="宋体" w:hAnsi="Times New Roman" w:cs="Times New Roman" w:hint="eastAsia"/>
          <w:color w:val="auto"/>
        </w:rPr>
        <w:t>年</w:t>
      </w:r>
      <w:r w:rsidR="00F36059" w:rsidRPr="00F36059">
        <w:rPr>
          <w:rFonts w:ascii="Times New Roman" w:eastAsia="宋体" w:hAnsi="Times New Roman" w:cs="Times New Roman" w:hint="eastAsia"/>
          <w:color w:val="auto"/>
        </w:rPr>
        <w:t>10</w:t>
      </w:r>
      <w:r w:rsidRPr="00F36059">
        <w:rPr>
          <w:rFonts w:ascii="Times New Roman" w:eastAsia="宋体" w:hAnsi="Times New Roman" w:cs="Times New Roman" w:hint="eastAsia"/>
          <w:color w:val="auto"/>
        </w:rPr>
        <w:t>月</w:t>
      </w:r>
      <w:r w:rsidR="00F36059" w:rsidRPr="00F36059">
        <w:rPr>
          <w:rFonts w:ascii="Times New Roman" w:eastAsia="宋体" w:hAnsi="Times New Roman" w:cs="Times New Roman" w:hint="eastAsia"/>
          <w:color w:val="auto"/>
        </w:rPr>
        <w:t>2</w:t>
      </w:r>
      <w:r w:rsidR="00207330">
        <w:rPr>
          <w:rFonts w:ascii="Times New Roman" w:eastAsia="宋体" w:hAnsi="Times New Roman" w:cs="Times New Roman" w:hint="eastAsia"/>
          <w:color w:val="auto"/>
        </w:rPr>
        <w:t>4</w:t>
      </w:r>
      <w:r w:rsidRPr="00F36059">
        <w:rPr>
          <w:rFonts w:ascii="Times New Roman" w:eastAsia="宋体" w:hAnsi="Times New Roman" w:cs="Times New Roman" w:hint="eastAsia"/>
          <w:color w:val="auto"/>
        </w:rPr>
        <w:t>日，每日</w:t>
      </w:r>
      <w:r w:rsidRPr="00F36059">
        <w:rPr>
          <w:rFonts w:ascii="Times New Roman" w:eastAsia="宋体" w:hAnsi="Times New Roman" w:cs="Times New Roman"/>
          <w:color w:val="auto"/>
        </w:rPr>
        <w:t>9:0</w:t>
      </w:r>
      <w:r>
        <w:rPr>
          <w:rFonts w:ascii="Times New Roman" w:eastAsia="宋体" w:hAnsi="Times New Roman" w:cs="Times New Roman"/>
          <w:color w:val="auto"/>
        </w:rPr>
        <w:t>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七、网上应答时间</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sidRPr="00F36059">
        <w:rPr>
          <w:rFonts w:ascii="Times New Roman" w:eastAsia="宋体" w:hAnsi="Times New Roman" w:cs="Times New Roman"/>
          <w:color w:val="auto"/>
        </w:rPr>
        <w:t>2025</w:t>
      </w:r>
      <w:r w:rsidRPr="00F36059">
        <w:rPr>
          <w:rFonts w:ascii="Times New Roman" w:eastAsia="宋体" w:hAnsi="Times New Roman" w:cs="Times New Roman"/>
          <w:color w:val="auto"/>
        </w:rPr>
        <w:t>年</w:t>
      </w:r>
      <w:r w:rsidR="00F36059" w:rsidRPr="00F36059">
        <w:rPr>
          <w:rFonts w:ascii="Times New Roman" w:eastAsia="宋体" w:hAnsi="Times New Roman" w:cs="Times New Roman" w:hint="eastAsia"/>
          <w:color w:val="auto"/>
        </w:rPr>
        <w:t>10</w:t>
      </w:r>
      <w:r w:rsidRPr="00F36059">
        <w:rPr>
          <w:rFonts w:ascii="Times New Roman" w:eastAsia="宋体" w:hAnsi="Times New Roman" w:cs="Times New Roman"/>
          <w:color w:val="auto"/>
        </w:rPr>
        <w:t>月</w:t>
      </w:r>
      <w:r w:rsidR="00F36059" w:rsidRPr="00F36059">
        <w:rPr>
          <w:rFonts w:ascii="Times New Roman" w:eastAsia="宋体" w:hAnsi="Times New Roman" w:cs="Times New Roman" w:hint="eastAsia"/>
          <w:color w:val="auto"/>
        </w:rPr>
        <w:t>1</w:t>
      </w:r>
      <w:r w:rsidR="00207330">
        <w:rPr>
          <w:rFonts w:ascii="Times New Roman" w:eastAsia="宋体" w:hAnsi="Times New Roman" w:cs="Times New Roman" w:hint="eastAsia"/>
          <w:color w:val="auto"/>
        </w:rPr>
        <w:t>7</w:t>
      </w:r>
      <w:r w:rsidRPr="00F36059">
        <w:rPr>
          <w:rFonts w:ascii="Times New Roman" w:eastAsia="宋体" w:hAnsi="Times New Roman" w:cs="Times New Roman"/>
          <w:color w:val="auto"/>
        </w:rPr>
        <w:t>日</w:t>
      </w:r>
      <w:r w:rsidRPr="00F36059">
        <w:rPr>
          <w:rFonts w:ascii="Times New Roman" w:eastAsia="宋体" w:hAnsi="Times New Roman" w:cs="Times New Roman"/>
          <w:color w:val="auto"/>
        </w:rPr>
        <w:t>9:00</w:t>
      </w:r>
      <w:r w:rsidRPr="00F36059">
        <w:rPr>
          <w:rFonts w:ascii="Times New Roman" w:eastAsia="宋体" w:hAnsi="Times New Roman" w:cs="Times New Roman"/>
          <w:color w:val="auto"/>
        </w:rPr>
        <w:t>至</w:t>
      </w:r>
      <w:r w:rsidRPr="00F36059">
        <w:rPr>
          <w:rFonts w:ascii="Times New Roman" w:eastAsia="宋体" w:hAnsi="Times New Roman" w:cs="Times New Roman"/>
          <w:color w:val="auto"/>
        </w:rPr>
        <w:t>2025</w:t>
      </w:r>
      <w:r w:rsidRPr="00F36059">
        <w:rPr>
          <w:rFonts w:ascii="Times New Roman" w:eastAsia="宋体" w:hAnsi="Times New Roman" w:cs="Times New Roman"/>
          <w:color w:val="auto"/>
        </w:rPr>
        <w:t>年</w:t>
      </w:r>
      <w:r w:rsidR="00F36059" w:rsidRPr="00F36059">
        <w:rPr>
          <w:rFonts w:ascii="Times New Roman" w:eastAsia="宋体" w:hAnsi="Times New Roman" w:cs="Times New Roman" w:hint="eastAsia"/>
          <w:color w:val="auto"/>
        </w:rPr>
        <w:t>11</w:t>
      </w:r>
      <w:r w:rsidRPr="00F36059">
        <w:rPr>
          <w:rFonts w:ascii="Times New Roman" w:eastAsia="宋体" w:hAnsi="Times New Roman" w:cs="Times New Roman"/>
          <w:color w:val="auto"/>
        </w:rPr>
        <w:t>月</w:t>
      </w:r>
      <w:r w:rsidR="00207330">
        <w:rPr>
          <w:rFonts w:ascii="Times New Roman" w:eastAsia="宋体" w:hAnsi="Times New Roman" w:cs="Times New Roman" w:hint="eastAsia"/>
          <w:color w:val="auto"/>
        </w:rPr>
        <w:t>13</w:t>
      </w:r>
      <w:r w:rsidRPr="00F36059">
        <w:rPr>
          <w:rFonts w:ascii="Times New Roman" w:eastAsia="宋体" w:hAnsi="Times New Roman" w:cs="Times New Roman"/>
          <w:color w:val="auto"/>
        </w:rPr>
        <w:t>日</w:t>
      </w:r>
      <w:r w:rsidRPr="00F36059">
        <w:rPr>
          <w:rFonts w:ascii="Times New Roman" w:eastAsia="宋体" w:hAnsi="Times New Roman" w:cs="Times New Roman"/>
          <w:color w:val="auto"/>
        </w:rPr>
        <w:t>8:30</w:t>
      </w:r>
      <w:r w:rsidRPr="00F36059">
        <w:rPr>
          <w:rFonts w:ascii="Times New Roman" w:eastAsia="宋体" w:hAnsi="Times New Roman" w:cs="Times New Roman"/>
          <w:color w:val="auto"/>
        </w:rPr>
        <w:t>，使用天津数字认证</w:t>
      </w:r>
      <w:r>
        <w:rPr>
          <w:rFonts w:ascii="Times New Roman" w:eastAsia="宋体" w:hAnsi="Times New Roman" w:cs="Times New Roman"/>
          <w:color w:val="auto"/>
        </w:rPr>
        <w:t>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B23E9" w:rsidRPr="00F3605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sidRPr="00F36059">
        <w:rPr>
          <w:rFonts w:ascii="Times New Roman" w:eastAsia="宋体" w:hAnsi="Times New Roman" w:cs="Times New Roman"/>
          <w:color w:val="auto"/>
        </w:rPr>
        <w:t>时间：</w:t>
      </w:r>
      <w:r w:rsidRPr="00F36059">
        <w:rPr>
          <w:rFonts w:ascii="Times New Roman" w:eastAsia="宋体" w:hAnsi="Times New Roman" w:cs="Times New Roman"/>
          <w:color w:val="auto"/>
        </w:rPr>
        <w:t>2025</w:t>
      </w:r>
      <w:r w:rsidRPr="00F36059">
        <w:rPr>
          <w:rFonts w:ascii="Times New Roman" w:eastAsia="宋体" w:hAnsi="Times New Roman" w:cs="Times New Roman"/>
          <w:color w:val="auto"/>
        </w:rPr>
        <w:t>年</w:t>
      </w:r>
      <w:r w:rsidR="00F36059" w:rsidRPr="00F36059">
        <w:rPr>
          <w:rFonts w:ascii="Times New Roman" w:eastAsia="宋体" w:hAnsi="Times New Roman" w:cs="Times New Roman" w:hint="eastAsia"/>
          <w:color w:val="auto"/>
        </w:rPr>
        <w:t>11</w:t>
      </w:r>
      <w:r w:rsidRPr="00F36059">
        <w:rPr>
          <w:rFonts w:ascii="Times New Roman" w:eastAsia="宋体" w:hAnsi="Times New Roman" w:cs="Times New Roman"/>
          <w:color w:val="auto"/>
        </w:rPr>
        <w:t>月</w:t>
      </w:r>
      <w:r w:rsidR="00207330">
        <w:rPr>
          <w:rFonts w:ascii="Times New Roman" w:eastAsia="宋体" w:hAnsi="Times New Roman" w:cs="Times New Roman" w:hint="eastAsia"/>
          <w:color w:val="auto"/>
        </w:rPr>
        <w:t>13</w:t>
      </w:r>
      <w:r w:rsidRPr="00F36059">
        <w:rPr>
          <w:rFonts w:ascii="Times New Roman" w:eastAsia="宋体" w:hAnsi="Times New Roman" w:cs="Times New Roman"/>
          <w:color w:val="auto"/>
        </w:rPr>
        <w:t>日</w:t>
      </w:r>
      <w:r w:rsidRPr="00F36059">
        <w:rPr>
          <w:rFonts w:ascii="Times New Roman" w:eastAsia="宋体" w:hAnsi="Times New Roman" w:cs="Times New Roman"/>
          <w:color w:val="auto"/>
        </w:rPr>
        <w:t>8:30</w:t>
      </w:r>
      <w:r w:rsidRPr="00F36059">
        <w:rPr>
          <w:rFonts w:ascii="Times New Roman" w:eastAsia="宋体" w:hAnsi="Times New Roman" w:cs="Times New Roman" w:hint="eastAsia"/>
          <w:color w:val="auto"/>
          <w:szCs w:val="21"/>
        </w:rPr>
        <w:t>。</w:t>
      </w:r>
      <w:r w:rsidRPr="00F36059">
        <w:rPr>
          <w:rFonts w:ascii="Times New Roman" w:eastAsia="宋体" w:hAnsi="Times New Roman" w:cs="Times New Roman"/>
          <w:color w:val="auto"/>
        </w:rPr>
        <w:t>投标截止时间前</w:t>
      </w:r>
      <w:r w:rsidRPr="00F36059">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F36059">
        <w:rPr>
          <w:rFonts w:ascii="Times New Roman" w:eastAsia="宋体" w:hAnsi="Times New Roman" w:cs="Times New Roman"/>
          <w:color w:val="auto"/>
        </w:rPr>
        <w:t>方为有效投标。</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B23E9" w:rsidRPr="00F3605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F36059">
        <w:rPr>
          <w:rFonts w:ascii="Times New Roman" w:eastAsia="宋体" w:hAnsi="Times New Roman" w:cs="Times New Roman"/>
          <w:color w:val="auto"/>
        </w:rPr>
        <w:t>时间：</w:t>
      </w:r>
      <w:r w:rsidRPr="00F36059">
        <w:rPr>
          <w:rFonts w:ascii="Times New Roman" w:eastAsia="宋体" w:hAnsi="Times New Roman" w:cs="Times New Roman"/>
          <w:color w:val="auto"/>
        </w:rPr>
        <w:t>2025</w:t>
      </w:r>
      <w:r w:rsidRPr="00F36059">
        <w:rPr>
          <w:rFonts w:ascii="Times New Roman" w:eastAsia="宋体" w:hAnsi="Times New Roman" w:cs="Times New Roman"/>
          <w:color w:val="auto"/>
        </w:rPr>
        <w:t>年</w:t>
      </w:r>
      <w:r w:rsidR="00F36059" w:rsidRPr="00F36059">
        <w:rPr>
          <w:rFonts w:ascii="Times New Roman" w:eastAsia="宋体" w:hAnsi="Times New Roman" w:cs="Times New Roman" w:hint="eastAsia"/>
          <w:color w:val="auto"/>
        </w:rPr>
        <w:t>11</w:t>
      </w:r>
      <w:r w:rsidRPr="00F36059">
        <w:rPr>
          <w:rFonts w:ascii="Times New Roman" w:eastAsia="宋体" w:hAnsi="Times New Roman" w:cs="Times New Roman"/>
          <w:color w:val="auto"/>
        </w:rPr>
        <w:t>月</w:t>
      </w:r>
      <w:r w:rsidR="00207330">
        <w:rPr>
          <w:rFonts w:ascii="Times New Roman" w:eastAsia="宋体" w:hAnsi="Times New Roman" w:cs="Times New Roman" w:hint="eastAsia"/>
          <w:color w:val="auto"/>
        </w:rPr>
        <w:t>13</w:t>
      </w:r>
      <w:r w:rsidRPr="00F36059">
        <w:rPr>
          <w:rFonts w:ascii="Times New Roman" w:eastAsia="宋体" w:hAnsi="Times New Roman" w:cs="Times New Roman"/>
          <w:color w:val="auto"/>
        </w:rPr>
        <w:t>日</w:t>
      </w:r>
      <w:r w:rsidRPr="00F36059">
        <w:rPr>
          <w:rFonts w:ascii="Times New Roman" w:eastAsia="宋体" w:hAnsi="Times New Roman" w:cs="Times New Roman"/>
          <w:color w:val="auto"/>
        </w:rPr>
        <w:t>8:30</w:t>
      </w:r>
      <w:r w:rsidRPr="00F36059">
        <w:rPr>
          <w:rFonts w:ascii="Times New Roman" w:eastAsia="宋体" w:hAnsi="Times New Roman" w:cs="Times New Roman"/>
          <w:color w:val="auto"/>
        </w:rPr>
        <w:t>至</w:t>
      </w:r>
      <w:r w:rsidRPr="00F36059">
        <w:rPr>
          <w:rFonts w:ascii="Times New Roman" w:eastAsia="宋体" w:hAnsi="Times New Roman" w:cs="Times New Roman"/>
          <w:color w:val="auto"/>
        </w:rPr>
        <w:t>9:</w:t>
      </w:r>
      <w:r w:rsidRPr="00F36059">
        <w:rPr>
          <w:rFonts w:ascii="Times New Roman" w:eastAsia="宋体" w:hAnsi="Times New Roman" w:cs="Times New Roman" w:hint="eastAsia"/>
          <w:color w:val="auto"/>
        </w:rPr>
        <w:t>30</w:t>
      </w:r>
      <w:r w:rsidRPr="00F36059">
        <w:rPr>
          <w:rFonts w:ascii="Times New Roman" w:eastAsia="宋体" w:hAnsi="Times New Roman" w:cs="Times New Roman"/>
          <w:color w:val="auto"/>
        </w:rPr>
        <w:t>完成开标解密的投标为有效投标。</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sidRPr="00F36059">
        <w:rPr>
          <w:rFonts w:ascii="Times New Roman" w:eastAsia="宋体" w:hAnsi="Times New Roman" w:cs="Times New Roman"/>
          <w:color w:val="auto"/>
        </w:rPr>
        <w:t>（二）开标</w:t>
      </w:r>
      <w:r w:rsidRPr="00F36059">
        <w:rPr>
          <w:rFonts w:ascii="Times New Roman" w:eastAsia="宋体" w:hAnsi="Times New Roman" w:cs="Times New Roman" w:hint="eastAsia"/>
          <w:color w:val="auto"/>
        </w:rPr>
        <w:t>解密方式</w:t>
      </w:r>
      <w:r w:rsidRPr="00F36059">
        <w:rPr>
          <w:rFonts w:ascii="Times New Roman" w:eastAsia="宋体" w:hAnsi="Times New Roman" w:cs="Times New Roman"/>
          <w:color w:val="auto"/>
        </w:rPr>
        <w:t>：本项目采用网上开标方式，投标人须</w:t>
      </w:r>
      <w:r>
        <w:rPr>
          <w:rFonts w:ascii="Times New Roman" w:eastAsia="宋体" w:hAnsi="Times New Roman" w:cs="Times New Roman"/>
          <w:color w:val="auto"/>
        </w:rPr>
        <w:t>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w:t>
      </w:r>
      <w:r w:rsidRPr="00F36059">
        <w:rPr>
          <w:rFonts w:ascii="Times New Roman" w:eastAsia="宋体" w:hAnsi="Times New Roman" w:cs="Times New Roman"/>
          <w:color w:val="auto"/>
        </w:rPr>
        <w:t>时间：</w:t>
      </w:r>
      <w:r w:rsidRPr="00F36059">
        <w:rPr>
          <w:rFonts w:ascii="Times New Roman" w:eastAsia="宋体" w:hAnsi="Times New Roman" w:cs="Times New Roman"/>
          <w:color w:val="auto"/>
        </w:rPr>
        <w:t>2025</w:t>
      </w:r>
      <w:r w:rsidRPr="00F36059">
        <w:rPr>
          <w:rFonts w:ascii="Times New Roman" w:eastAsia="宋体" w:hAnsi="Times New Roman" w:cs="Times New Roman"/>
          <w:color w:val="auto"/>
        </w:rPr>
        <w:t>年</w:t>
      </w:r>
      <w:r w:rsidR="00F36059" w:rsidRPr="00F36059">
        <w:rPr>
          <w:rFonts w:ascii="Times New Roman" w:eastAsia="宋体" w:hAnsi="Times New Roman" w:cs="Times New Roman" w:hint="eastAsia"/>
          <w:color w:val="auto"/>
        </w:rPr>
        <w:t>11</w:t>
      </w:r>
      <w:r w:rsidRPr="00F36059">
        <w:rPr>
          <w:rFonts w:ascii="Times New Roman" w:eastAsia="宋体" w:hAnsi="Times New Roman" w:cs="Times New Roman"/>
          <w:color w:val="auto"/>
        </w:rPr>
        <w:t>月</w:t>
      </w:r>
      <w:r w:rsidR="00D25F23">
        <w:rPr>
          <w:rFonts w:ascii="Times New Roman" w:eastAsia="宋体" w:hAnsi="Times New Roman" w:cs="Times New Roman" w:hint="eastAsia"/>
          <w:color w:val="auto"/>
        </w:rPr>
        <w:t>13</w:t>
      </w:r>
      <w:r w:rsidRPr="00F36059">
        <w:rPr>
          <w:rFonts w:ascii="Times New Roman" w:eastAsia="宋体" w:hAnsi="Times New Roman" w:cs="Times New Roman"/>
          <w:color w:val="auto"/>
        </w:rPr>
        <w:t>日</w:t>
      </w:r>
      <w:r w:rsidRPr="00F36059">
        <w:rPr>
          <w:rFonts w:ascii="Times New Roman" w:eastAsia="宋体" w:hAnsi="Times New Roman" w:cs="Times New Roman"/>
          <w:color w:val="auto"/>
        </w:rPr>
        <w:t>9:</w:t>
      </w:r>
      <w:r w:rsidRPr="00F36059">
        <w:rPr>
          <w:rFonts w:ascii="Times New Roman" w:eastAsia="宋体" w:hAnsi="Times New Roman" w:cs="Times New Roman" w:hint="eastAsia"/>
          <w:color w:val="auto"/>
        </w:rPr>
        <w:t>30</w:t>
      </w:r>
      <w:r w:rsidRPr="00F36059">
        <w:rPr>
          <w:rFonts w:ascii="Times New Roman" w:eastAsia="宋体" w:hAnsi="Times New Roman" w:cs="Times New Roman"/>
          <w:color w:val="auto"/>
        </w:rPr>
        <w:t>至</w:t>
      </w:r>
      <w:r w:rsidRPr="00F36059">
        <w:rPr>
          <w:rFonts w:ascii="Times New Roman" w:eastAsia="宋体" w:hAnsi="Times New Roman" w:cs="Times New Roman"/>
          <w:color w:val="auto"/>
        </w:rPr>
        <w:t>12:00</w:t>
      </w:r>
      <w:r w:rsidRPr="00F36059">
        <w:rPr>
          <w:rFonts w:ascii="Times New Roman" w:eastAsia="宋体" w:hAnsi="Times New Roman" w:cs="Times New Roman"/>
          <w:color w:val="auto"/>
        </w:rPr>
        <w:t>。</w:t>
      </w:r>
      <w:r w:rsidRPr="00F36059">
        <w:rPr>
          <w:rFonts w:ascii="Times New Roman" w:eastAsia="宋体" w:hAnsi="Times New Roman" w:cs="Times New Roman" w:hint="eastAsia"/>
          <w:color w:val="auto"/>
        </w:rPr>
        <w:t>投标人可在规定时间内</w:t>
      </w:r>
      <w:r>
        <w:rPr>
          <w:rFonts w:ascii="Times New Roman" w:eastAsia="宋体" w:hAnsi="Times New Roman" w:cs="Times New Roman" w:hint="eastAsia"/>
          <w:color w:val="auto"/>
        </w:rPr>
        <w:lastRenderedPageBreak/>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
            <w:rFonts w:ascii="Times New Roman" w:eastAsia="宋体" w:hAnsi="Times New Roman" w:cs="Times New Roman"/>
          </w:rPr>
          <w:t>http://tjgpc.zwfwb.tj.gov.cn/</w:t>
        </w:r>
      </w:hyperlink>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3B23E9" w:rsidRDefault="003A48AB" w:rsidP="001C4023">
      <w:pPr>
        <w:pStyle w:val="Default"/>
        <w:spacing w:line="360" w:lineRule="auto"/>
        <w:ind w:firstLineChars="200" w:firstLine="446"/>
        <w:rPr>
          <w:rFonts w:ascii="Times New Roman" w:eastAsia="宋体" w:hAnsi="Times New Roman" w:cs="Times New Roman"/>
          <w:color w:val="auto"/>
        </w:rPr>
      </w:pPr>
      <w:bookmarkStart w:id="19" w:name="OLE_LINK31"/>
      <w:bookmarkStart w:id="20" w:name="OLE_LINK32"/>
      <w:bookmarkStart w:id="21" w:name="_GoBack"/>
      <w:r>
        <w:rPr>
          <w:rFonts w:ascii="Times New Roman" w:eastAsia="宋体" w:hAnsi="Times New Roman" w:cs="Times New Roman"/>
          <w:color w:val="auto"/>
        </w:rPr>
        <w:t>（一）采购人名称：</w:t>
      </w:r>
      <w:bookmarkStart w:id="22" w:name="OLE_LINK25"/>
      <w:bookmarkStart w:id="23" w:name="OLE_LINK26"/>
      <w:r>
        <w:rPr>
          <w:rFonts w:ascii="Times New Roman" w:eastAsia="宋体" w:hAnsi="Times New Roman" w:cs="Times New Roman" w:hint="eastAsia"/>
          <w:color w:val="auto"/>
        </w:rPr>
        <w:t>天津滨海职业学院</w:t>
      </w:r>
      <w:bookmarkEnd w:id="22"/>
      <w:bookmarkEnd w:id="23"/>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天津市滨海新区塘沽庐山道</w:t>
      </w:r>
      <w:r>
        <w:rPr>
          <w:rFonts w:ascii="Times New Roman" w:eastAsia="宋体" w:hAnsi="Times New Roman" w:cs="Times New Roman" w:hint="eastAsia"/>
          <w:color w:val="auto"/>
        </w:rPr>
        <w:t>1101</w:t>
      </w:r>
      <w:r>
        <w:rPr>
          <w:rFonts w:ascii="Times New Roman" w:eastAsia="宋体" w:hAnsi="Times New Roman" w:cs="Times New Roman" w:hint="eastAsia"/>
          <w:color w:val="auto"/>
        </w:rPr>
        <w:t>号</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马君</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022-60315257</w:t>
      </w:r>
    </w:p>
    <w:bookmarkEnd w:id="19"/>
    <w:bookmarkEnd w:id="20"/>
    <w:bookmarkEnd w:id="21"/>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Pr>
          <w:rFonts w:ascii="Times New Roman" w:eastAsia="宋体" w:hAnsi="Times New Roman" w:cs="Times New Roman" w:hint="eastAsia"/>
          <w:color w:val="auto"/>
        </w:rPr>
        <w:lastRenderedPageBreak/>
        <w:t>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联系部门：天津滨海职业学院资产管理处</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联系人：郑欣</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15822903989</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联系地址：天津市滨海新区塘沽庐山道</w:t>
      </w:r>
      <w:r>
        <w:rPr>
          <w:rFonts w:ascii="Times New Roman" w:eastAsia="宋体" w:hAnsi="Times New Roman" w:cs="Times New Roman" w:hint="eastAsia"/>
          <w:color w:val="auto"/>
        </w:rPr>
        <w:t>1101</w:t>
      </w:r>
      <w:r>
        <w:rPr>
          <w:rFonts w:ascii="Times New Roman" w:eastAsia="宋体" w:hAnsi="Times New Roman" w:cs="Times New Roman" w:hint="eastAsia"/>
          <w:color w:val="auto"/>
        </w:rPr>
        <w:t>号资产管理处</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B23E9" w:rsidRPr="00F36059" w:rsidRDefault="003A48AB" w:rsidP="001C4023">
      <w:pPr>
        <w:pStyle w:val="Default"/>
        <w:spacing w:line="360" w:lineRule="auto"/>
        <w:ind w:firstLineChars="3000" w:firstLine="6695"/>
        <w:jc w:val="both"/>
        <w:rPr>
          <w:rFonts w:ascii="Times New Roman" w:eastAsia="宋体" w:hAnsi="Times New Roman"/>
          <w:bCs/>
          <w:color w:val="auto"/>
          <w:szCs w:val="44"/>
        </w:rPr>
      </w:pPr>
      <w:r w:rsidRPr="00F36059">
        <w:rPr>
          <w:rFonts w:ascii="Times New Roman" w:eastAsia="宋体" w:hAnsi="Times New Roman" w:cs="Times New Roman"/>
          <w:color w:val="auto"/>
        </w:rPr>
        <w:t>2025</w:t>
      </w:r>
      <w:r w:rsidRPr="00F36059">
        <w:rPr>
          <w:rFonts w:ascii="Times New Roman" w:eastAsia="宋体" w:hAnsi="Times New Roman" w:cs="Times New Roman"/>
          <w:color w:val="auto"/>
        </w:rPr>
        <w:t>年</w:t>
      </w:r>
      <w:r w:rsidR="00F36059" w:rsidRPr="00F36059">
        <w:rPr>
          <w:rFonts w:ascii="Times New Roman" w:eastAsia="宋体" w:hAnsi="Times New Roman" w:cs="Times New Roman" w:hint="eastAsia"/>
          <w:color w:val="auto"/>
        </w:rPr>
        <w:t>10</w:t>
      </w:r>
      <w:r w:rsidRPr="00F36059">
        <w:rPr>
          <w:rFonts w:ascii="Times New Roman" w:eastAsia="宋体" w:hAnsi="Times New Roman" w:cs="Times New Roman"/>
          <w:color w:val="auto"/>
        </w:rPr>
        <w:t>月</w:t>
      </w:r>
      <w:r w:rsidR="00F36059" w:rsidRPr="00F36059">
        <w:rPr>
          <w:rFonts w:ascii="Times New Roman" w:eastAsia="宋体" w:hAnsi="Times New Roman" w:cs="Times New Roman" w:hint="eastAsia"/>
          <w:color w:val="auto"/>
        </w:rPr>
        <w:t>1</w:t>
      </w:r>
      <w:r w:rsidR="00207330">
        <w:rPr>
          <w:rFonts w:ascii="Times New Roman" w:eastAsia="宋体" w:hAnsi="Times New Roman" w:cs="Times New Roman" w:hint="eastAsia"/>
          <w:color w:val="auto"/>
        </w:rPr>
        <w:t>7</w:t>
      </w:r>
      <w:r w:rsidRPr="00F36059">
        <w:rPr>
          <w:rFonts w:ascii="Times New Roman" w:eastAsia="宋体" w:hAnsi="Times New Roman" w:cs="Times New Roman"/>
          <w:color w:val="auto"/>
        </w:rPr>
        <w:t>日</w:t>
      </w:r>
    </w:p>
    <w:bookmarkEnd w:id="1"/>
    <w:bookmarkEnd w:id="2"/>
    <w:p w:rsidR="003B23E9" w:rsidRDefault="003A48AB" w:rsidP="001C4023">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3B23E9" w:rsidRDefault="003A48AB">
      <w:pPr>
        <w:pStyle w:val="ac"/>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3"/>
    </w:p>
    <w:p w:rsidR="003B23E9" w:rsidRDefault="003A48AB" w:rsidP="001C4023">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B23E9" w:rsidRDefault="003A48AB" w:rsidP="001C402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B23E9" w:rsidRDefault="003A48AB" w:rsidP="001C402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3B23E9" w:rsidRDefault="003A48AB" w:rsidP="001C4023">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3B23E9" w:rsidRDefault="003A48AB" w:rsidP="001C402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3B23E9" w:rsidRDefault="003A48AB" w:rsidP="001C4023">
      <w:pPr>
        <w:autoSpaceDE w:val="0"/>
        <w:autoSpaceDN w:val="0"/>
        <w:adjustRightInd w:val="0"/>
        <w:spacing w:line="360" w:lineRule="auto"/>
        <w:ind w:firstLineChars="200" w:firstLine="446"/>
        <w:rPr>
          <w:sz w:val="24"/>
        </w:rPr>
      </w:pPr>
      <w:bookmarkStart w:id="24" w:name="OLE_LINK17"/>
      <w:r>
        <w:rPr>
          <w:rFonts w:hint="eastAsia"/>
          <w:sz w:val="24"/>
        </w:rPr>
        <w:t xml:space="preserve">1. </w:t>
      </w:r>
      <w:r>
        <w:rPr>
          <w:rFonts w:hAnsiTheme="minorEastAsia" w:hint="eastAsia"/>
          <w:sz w:val="24"/>
        </w:rPr>
        <w:t>提供所投产品</w:t>
      </w:r>
      <w:r>
        <w:rPr>
          <w:rFonts w:hint="eastAsia"/>
          <w:sz w:val="24"/>
        </w:rPr>
        <w:t>3</w:t>
      </w:r>
      <w:r>
        <w:rPr>
          <w:rFonts w:hAnsiTheme="minorEastAsia"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AnsiTheme="minorEastAsia" w:hint="eastAsia"/>
          <w:sz w:val="24"/>
        </w:rPr>
        <w:t>小时技术响应，</w:t>
      </w:r>
      <w:r>
        <w:rPr>
          <w:rFonts w:hint="eastAsia"/>
          <w:sz w:val="24"/>
        </w:rPr>
        <w:t>48</w:t>
      </w:r>
      <w:r>
        <w:rPr>
          <w:rFonts w:hAnsiTheme="minorEastAsia" w:hint="eastAsia"/>
          <w:sz w:val="24"/>
        </w:rPr>
        <w:t>小时内维修工程师到达维修现场。保修期自验收合格之日起计算。</w:t>
      </w:r>
    </w:p>
    <w:p w:rsidR="003B23E9" w:rsidRDefault="003A48AB" w:rsidP="001C4023">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提供所投产品制造商服务机构情况，包括地址、联系方式及技术人员数量等。</w:t>
      </w:r>
    </w:p>
    <w:p w:rsidR="003B23E9" w:rsidRDefault="00D610A6" w:rsidP="001C4023">
      <w:pPr>
        <w:autoSpaceDE w:val="0"/>
        <w:autoSpaceDN w:val="0"/>
        <w:adjustRightInd w:val="0"/>
        <w:spacing w:line="360" w:lineRule="auto"/>
        <w:ind w:firstLineChars="200" w:firstLine="446"/>
        <w:rPr>
          <w:sz w:val="24"/>
        </w:rPr>
      </w:pPr>
      <w:r>
        <w:rPr>
          <w:rFonts w:hint="eastAsia"/>
          <w:sz w:val="24"/>
        </w:rPr>
        <w:t>3</w:t>
      </w:r>
      <w:r w:rsidR="003A48AB">
        <w:rPr>
          <w:rFonts w:hint="eastAsia"/>
          <w:sz w:val="24"/>
        </w:rPr>
        <w:t xml:space="preserve">. </w:t>
      </w:r>
      <w:r w:rsidR="003A48AB">
        <w:rPr>
          <w:rFonts w:hAnsiTheme="minorEastAsia" w:hint="eastAsia"/>
          <w:sz w:val="24"/>
        </w:rPr>
        <w:t>提供现场技术培训。</w:t>
      </w:r>
    </w:p>
    <w:bookmarkEnd w:id="24"/>
    <w:p w:rsidR="003B23E9" w:rsidRDefault="003A48AB" w:rsidP="001C4023">
      <w:pPr>
        <w:autoSpaceDE w:val="0"/>
        <w:autoSpaceDN w:val="0"/>
        <w:adjustRightInd w:val="0"/>
        <w:spacing w:line="360" w:lineRule="auto"/>
        <w:ind w:firstLineChars="200" w:firstLine="446"/>
        <w:rPr>
          <w:sz w:val="24"/>
        </w:rPr>
      </w:pPr>
      <w:r>
        <w:rPr>
          <w:rFonts w:hAnsiTheme="minorEastAsia" w:hint="eastAsia"/>
          <w:sz w:val="24"/>
        </w:rPr>
        <w:t>（三）交货要求</w:t>
      </w:r>
    </w:p>
    <w:p w:rsidR="003B23E9" w:rsidRDefault="003A48AB" w:rsidP="001C4023">
      <w:pPr>
        <w:autoSpaceDE w:val="0"/>
        <w:autoSpaceDN w:val="0"/>
        <w:adjustRightInd w:val="0"/>
        <w:spacing w:line="360" w:lineRule="auto"/>
        <w:ind w:firstLineChars="200" w:firstLine="446"/>
        <w:rPr>
          <w:sz w:val="24"/>
        </w:rPr>
      </w:pPr>
      <w:r>
        <w:rPr>
          <w:rFonts w:hint="eastAsia"/>
          <w:sz w:val="24"/>
        </w:rPr>
        <w:t xml:space="preserve">1. </w:t>
      </w:r>
      <w:r>
        <w:rPr>
          <w:rFonts w:hAnsiTheme="minorEastAsia" w:hint="eastAsia"/>
          <w:sz w:val="24"/>
        </w:rPr>
        <w:t>交货期：</w:t>
      </w:r>
    </w:p>
    <w:p w:rsidR="003B23E9" w:rsidRDefault="003A48AB" w:rsidP="001C4023">
      <w:pPr>
        <w:autoSpaceDE w:val="0"/>
        <w:autoSpaceDN w:val="0"/>
        <w:adjustRightInd w:val="0"/>
        <w:spacing w:line="360" w:lineRule="auto"/>
        <w:ind w:firstLineChars="200" w:firstLine="446"/>
        <w:rPr>
          <w:sz w:val="24"/>
        </w:rPr>
      </w:pPr>
      <w:bookmarkStart w:id="25" w:name="OLE_LINK12"/>
      <w:bookmarkStart w:id="26" w:name="OLE_LINK34"/>
      <w:bookmarkStart w:id="27" w:name="OLE_LINK37"/>
      <w:r>
        <w:rPr>
          <w:rFonts w:hAnsiTheme="minorEastAsia" w:hint="eastAsia"/>
          <w:sz w:val="24"/>
        </w:rPr>
        <w:t>货到时间：签订合同之日起</w:t>
      </w:r>
      <w:r>
        <w:rPr>
          <w:rFonts w:hAnsiTheme="minorEastAsia" w:hint="eastAsia"/>
          <w:sz w:val="24"/>
        </w:rPr>
        <w:t xml:space="preserve"> 20</w:t>
      </w:r>
      <w:r>
        <w:rPr>
          <w:rFonts w:hAnsiTheme="minorEastAsia" w:hint="eastAsia"/>
          <w:sz w:val="24"/>
        </w:rPr>
        <w:t>日内完成</w:t>
      </w:r>
      <w:bookmarkStart w:id="28" w:name="OLE_LINK30"/>
      <w:bookmarkStart w:id="29" w:name="OLE_LINK29"/>
      <w:r>
        <w:rPr>
          <w:rFonts w:hAnsiTheme="minorEastAsia" w:hint="eastAsia"/>
          <w:sz w:val="24"/>
        </w:rPr>
        <w:t>（特殊情况以合同为准）</w:t>
      </w:r>
      <w:bookmarkEnd w:id="28"/>
      <w:bookmarkEnd w:id="29"/>
      <w:r>
        <w:rPr>
          <w:rFonts w:hAnsiTheme="minorEastAsia" w:hint="eastAsia"/>
          <w:sz w:val="24"/>
        </w:rPr>
        <w:t>。</w:t>
      </w:r>
    </w:p>
    <w:bookmarkEnd w:id="25"/>
    <w:bookmarkEnd w:id="26"/>
    <w:bookmarkEnd w:id="27"/>
    <w:p w:rsidR="003B23E9" w:rsidRDefault="003A48AB" w:rsidP="001C4023">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交货地点：采购人指定地点（特殊情况以合同为准）。</w:t>
      </w:r>
    </w:p>
    <w:p w:rsidR="003B23E9" w:rsidRDefault="003A48AB" w:rsidP="001C4023">
      <w:pPr>
        <w:autoSpaceDE w:val="0"/>
        <w:autoSpaceDN w:val="0"/>
        <w:adjustRightInd w:val="0"/>
        <w:spacing w:line="360" w:lineRule="auto"/>
        <w:ind w:firstLineChars="200" w:firstLine="446"/>
        <w:rPr>
          <w:sz w:val="24"/>
        </w:rPr>
      </w:pPr>
      <w:r>
        <w:rPr>
          <w:rFonts w:hint="eastAsia"/>
          <w:sz w:val="24"/>
        </w:rPr>
        <w:t xml:space="preserve">3. </w:t>
      </w:r>
      <w:r>
        <w:rPr>
          <w:rFonts w:hAnsiTheme="minorEastAsia" w:hint="eastAsia"/>
          <w:sz w:val="24"/>
        </w:rPr>
        <w:t>提供制造商完整的随机资料，包括完整的使用和维修手册等。</w:t>
      </w:r>
    </w:p>
    <w:p w:rsidR="003B23E9" w:rsidRDefault="003A48AB" w:rsidP="001C4023">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w:t>
      </w:r>
      <w:r>
        <w:rPr>
          <w:rFonts w:hAnsiTheme="minorEastAsia" w:hint="eastAsia"/>
          <w:color w:val="000000"/>
          <w:sz w:val="24"/>
        </w:rPr>
        <w:lastRenderedPageBreak/>
        <w:t>行的国家法律法规追究其他责任，并连带追究所投产品制造商的责任。</w:t>
      </w:r>
    </w:p>
    <w:p w:rsidR="003B23E9" w:rsidRDefault="003A48AB" w:rsidP="001C4023">
      <w:pPr>
        <w:autoSpaceDE w:val="0"/>
        <w:autoSpaceDN w:val="0"/>
        <w:adjustRightInd w:val="0"/>
        <w:spacing w:line="360" w:lineRule="auto"/>
        <w:ind w:firstLineChars="200" w:firstLine="446"/>
        <w:rPr>
          <w:sz w:val="24"/>
          <w:szCs w:val="24"/>
        </w:rPr>
      </w:pPr>
      <w:r>
        <w:rPr>
          <w:rFonts w:hAnsiTheme="minorEastAsia" w:hint="eastAsia"/>
          <w:color w:val="000000"/>
          <w:sz w:val="24"/>
          <w:szCs w:val="24"/>
        </w:rPr>
        <w:t>（四）付款方式</w:t>
      </w:r>
    </w:p>
    <w:p w:rsidR="003B23E9" w:rsidRDefault="003A48AB" w:rsidP="001C4023">
      <w:pPr>
        <w:autoSpaceDE w:val="0"/>
        <w:autoSpaceDN w:val="0"/>
        <w:adjustRightInd w:val="0"/>
        <w:spacing w:line="360" w:lineRule="auto"/>
        <w:ind w:firstLineChars="200" w:firstLine="446"/>
        <w:rPr>
          <w:sz w:val="24"/>
        </w:rPr>
      </w:pPr>
      <w:bookmarkStart w:id="30" w:name="OLE_LINK15"/>
      <w:bookmarkStart w:id="31" w:name="OLE_LINK16"/>
      <w:r>
        <w:rPr>
          <w:rFonts w:ascii="宋体" w:hAnsi="宋体" w:cs="宋体" w:hint="eastAsia"/>
          <w:sz w:val="24"/>
          <w:szCs w:val="24"/>
        </w:rPr>
        <w:t>验收合格后支付合同总额100%，预留10%的保证金一年后结清</w:t>
      </w:r>
      <w:r>
        <w:rPr>
          <w:rFonts w:hAnsiTheme="minorEastAsia" w:hint="eastAsia"/>
          <w:sz w:val="24"/>
        </w:rPr>
        <w:t>（特殊情况以合同为准）。</w:t>
      </w:r>
    </w:p>
    <w:bookmarkEnd w:id="30"/>
    <w:bookmarkEnd w:id="31"/>
    <w:p w:rsidR="003B23E9" w:rsidRDefault="003A48AB" w:rsidP="001C4023">
      <w:pPr>
        <w:autoSpaceDE w:val="0"/>
        <w:autoSpaceDN w:val="0"/>
        <w:adjustRightInd w:val="0"/>
        <w:spacing w:line="360" w:lineRule="auto"/>
        <w:ind w:firstLineChars="200" w:firstLine="446"/>
        <w:rPr>
          <w:sz w:val="24"/>
        </w:rPr>
      </w:pPr>
      <w:r>
        <w:rPr>
          <w:rFonts w:hAnsiTheme="minorEastAsia" w:hint="eastAsia"/>
          <w:sz w:val="24"/>
        </w:rPr>
        <w:t>（五）投标保证金和履约保证金</w:t>
      </w:r>
    </w:p>
    <w:p w:rsidR="003B23E9" w:rsidRDefault="003A48AB" w:rsidP="001C4023">
      <w:pPr>
        <w:autoSpaceDE w:val="0"/>
        <w:autoSpaceDN w:val="0"/>
        <w:adjustRightInd w:val="0"/>
        <w:spacing w:line="360" w:lineRule="auto"/>
        <w:ind w:firstLineChars="200" w:firstLine="446"/>
        <w:rPr>
          <w:sz w:val="24"/>
        </w:rPr>
      </w:pPr>
      <w:r>
        <w:rPr>
          <w:rFonts w:hAnsiTheme="minorEastAsia" w:hint="eastAsia"/>
          <w:sz w:val="24"/>
        </w:rPr>
        <w:t>本项目不收取投标保证金和履约保证金。</w:t>
      </w:r>
    </w:p>
    <w:p w:rsidR="003B23E9" w:rsidRDefault="003A48AB" w:rsidP="001C4023">
      <w:pPr>
        <w:autoSpaceDE w:val="0"/>
        <w:autoSpaceDN w:val="0"/>
        <w:adjustRightInd w:val="0"/>
        <w:spacing w:line="360" w:lineRule="auto"/>
        <w:ind w:firstLineChars="200" w:firstLine="446"/>
        <w:rPr>
          <w:sz w:val="24"/>
        </w:rPr>
      </w:pPr>
      <w:r>
        <w:rPr>
          <w:rFonts w:hAnsiTheme="minorEastAsia" w:hint="eastAsia"/>
          <w:sz w:val="24"/>
        </w:rPr>
        <w:t>（六）验收方法及标准</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3B23E9" w:rsidRDefault="003A48AB" w:rsidP="001C4023">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B23E9" w:rsidRDefault="003A48AB" w:rsidP="001C4023">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B23E9" w:rsidRDefault="003A48AB" w:rsidP="001C4023">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B23E9" w:rsidRDefault="003A48AB" w:rsidP="001C4023">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B23E9" w:rsidRDefault="003A48AB" w:rsidP="001C4023">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3B23E9" w:rsidRDefault="003A48AB" w:rsidP="001C4023">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w:t>
      </w:r>
      <w:r>
        <w:rPr>
          <w:rFonts w:hAnsiTheme="minorEastAsia"/>
          <w:sz w:val="24"/>
        </w:rPr>
        <w:lastRenderedPageBreak/>
        <w:t>回收等产品全生命周期各环节，详细阐述该产品节能、环保及绿色供应链管理情况，提供相关证明文件，形式包括证书、图示、文字说明等。</w:t>
      </w:r>
    </w:p>
    <w:p w:rsidR="003B23E9" w:rsidRDefault="003A48AB" w:rsidP="001C4023">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3B23E9" w:rsidRDefault="003A48AB" w:rsidP="001C4023">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B23E9">
        <w:trPr>
          <w:trHeight w:val="401"/>
          <w:jc w:val="center"/>
        </w:trPr>
        <w:tc>
          <w:tcPr>
            <w:tcW w:w="9250" w:type="dxa"/>
            <w:gridSpan w:val="3"/>
            <w:shd w:val="clear" w:color="auto" w:fill="auto"/>
            <w:vAlign w:val="center"/>
          </w:tcPr>
          <w:p w:rsidR="003B23E9" w:rsidRDefault="003A48AB">
            <w:pPr>
              <w:widowControl/>
              <w:snapToGrid w:val="0"/>
              <w:jc w:val="center"/>
              <w:rPr>
                <w:kern w:val="0"/>
                <w:sz w:val="24"/>
                <w:szCs w:val="24"/>
              </w:rPr>
            </w:pPr>
            <w:bookmarkStart w:id="32" w:name="OLE_LINK36"/>
            <w:bookmarkStart w:id="33" w:name="OLE_LINK35"/>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3B23E9" w:rsidRDefault="003A48AB">
            <w:pPr>
              <w:widowControl/>
              <w:snapToGrid w:val="0"/>
              <w:jc w:val="center"/>
              <w:rPr>
                <w:kern w:val="0"/>
                <w:sz w:val="24"/>
                <w:szCs w:val="24"/>
              </w:rPr>
            </w:pPr>
            <w:r>
              <w:rPr>
                <w:rFonts w:hAnsiTheme="minorEastAsia"/>
                <w:kern w:val="0"/>
                <w:sz w:val="24"/>
                <w:szCs w:val="24"/>
              </w:rPr>
              <w:t>分值</w:t>
            </w:r>
          </w:p>
        </w:tc>
      </w:tr>
      <w:tr w:rsidR="003B23E9">
        <w:trPr>
          <w:trHeight w:val="1356"/>
          <w:jc w:val="center"/>
        </w:trPr>
        <w:tc>
          <w:tcPr>
            <w:tcW w:w="508" w:type="dxa"/>
            <w:shd w:val="clear" w:color="auto" w:fill="auto"/>
            <w:noWrap/>
            <w:vAlign w:val="center"/>
          </w:tcPr>
          <w:p w:rsidR="003B23E9" w:rsidRDefault="003A48A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B23E9" w:rsidRDefault="003A48AB">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3B23E9" w:rsidRDefault="003A48AB">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3B23E9" w:rsidRDefault="003A48AB">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3B23E9" w:rsidRDefault="003A48AB">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B23E9" w:rsidRDefault="003A48AB">
            <w:pPr>
              <w:widowControl/>
              <w:snapToGrid w:val="0"/>
              <w:jc w:val="center"/>
              <w:rPr>
                <w:kern w:val="0"/>
                <w:sz w:val="24"/>
                <w:szCs w:val="24"/>
              </w:rPr>
            </w:pPr>
            <w:r>
              <w:rPr>
                <w:rFonts w:hint="eastAsia"/>
                <w:kern w:val="0"/>
                <w:sz w:val="24"/>
                <w:szCs w:val="24"/>
              </w:rPr>
              <w:t>30</w:t>
            </w:r>
          </w:p>
        </w:tc>
      </w:tr>
      <w:tr w:rsidR="003B23E9">
        <w:trPr>
          <w:trHeight w:val="381"/>
          <w:jc w:val="center"/>
        </w:trPr>
        <w:tc>
          <w:tcPr>
            <w:tcW w:w="9250" w:type="dxa"/>
            <w:gridSpan w:val="3"/>
            <w:shd w:val="clear" w:color="auto" w:fill="auto"/>
            <w:noWrap/>
            <w:vAlign w:val="center"/>
          </w:tcPr>
          <w:p w:rsidR="003B23E9" w:rsidRDefault="003A48AB">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3B23E9" w:rsidRDefault="003A48AB">
            <w:pPr>
              <w:widowControl/>
              <w:snapToGrid w:val="0"/>
              <w:jc w:val="center"/>
              <w:rPr>
                <w:kern w:val="0"/>
                <w:sz w:val="24"/>
                <w:szCs w:val="24"/>
              </w:rPr>
            </w:pPr>
            <w:r>
              <w:rPr>
                <w:rFonts w:hAnsiTheme="minorEastAsia" w:hint="eastAsia"/>
                <w:kern w:val="0"/>
                <w:sz w:val="24"/>
                <w:szCs w:val="24"/>
              </w:rPr>
              <w:t>分值</w:t>
            </w:r>
          </w:p>
        </w:tc>
      </w:tr>
      <w:tr w:rsidR="003B23E9">
        <w:trPr>
          <w:jc w:val="center"/>
        </w:trPr>
        <w:tc>
          <w:tcPr>
            <w:tcW w:w="508" w:type="dxa"/>
            <w:shd w:val="clear" w:color="auto" w:fill="auto"/>
            <w:noWrap/>
            <w:vAlign w:val="center"/>
          </w:tcPr>
          <w:p w:rsidR="003B23E9" w:rsidRDefault="003A48AB">
            <w:pPr>
              <w:widowControl/>
              <w:snapToGrid w:val="0"/>
              <w:jc w:val="center"/>
              <w:rPr>
                <w:kern w:val="0"/>
                <w:sz w:val="24"/>
                <w:szCs w:val="24"/>
              </w:rPr>
            </w:pPr>
            <w:bookmarkStart w:id="34" w:name="_Hlk211518184"/>
            <w:r>
              <w:rPr>
                <w:rFonts w:hint="eastAsia"/>
                <w:kern w:val="0"/>
                <w:sz w:val="24"/>
                <w:szCs w:val="24"/>
              </w:rPr>
              <w:t>1</w:t>
            </w:r>
          </w:p>
        </w:tc>
        <w:tc>
          <w:tcPr>
            <w:tcW w:w="1655" w:type="dxa"/>
            <w:shd w:val="clear" w:color="auto" w:fill="auto"/>
            <w:vAlign w:val="center"/>
          </w:tcPr>
          <w:p w:rsidR="003B23E9" w:rsidRDefault="003A48AB">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3B23E9" w:rsidRDefault="003A48AB">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3B23E9" w:rsidRDefault="003A48AB">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3B23E9" w:rsidRDefault="003A48AB">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3B23E9" w:rsidRDefault="003A48AB">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B23E9" w:rsidRDefault="003A48AB">
            <w:pPr>
              <w:widowControl/>
              <w:snapToGrid w:val="0"/>
              <w:jc w:val="center"/>
              <w:rPr>
                <w:kern w:val="0"/>
                <w:sz w:val="24"/>
                <w:szCs w:val="24"/>
              </w:rPr>
            </w:pPr>
            <w:r>
              <w:rPr>
                <w:rFonts w:hint="eastAsia"/>
                <w:kern w:val="0"/>
                <w:sz w:val="24"/>
                <w:szCs w:val="24"/>
              </w:rPr>
              <w:t>2</w:t>
            </w:r>
          </w:p>
        </w:tc>
      </w:tr>
      <w:tr w:rsidR="003B23E9">
        <w:trPr>
          <w:jc w:val="center"/>
        </w:trPr>
        <w:tc>
          <w:tcPr>
            <w:tcW w:w="508" w:type="dxa"/>
            <w:shd w:val="clear" w:color="auto" w:fill="auto"/>
            <w:noWrap/>
            <w:vAlign w:val="center"/>
          </w:tcPr>
          <w:p w:rsidR="003B23E9" w:rsidRDefault="003A48AB">
            <w:pPr>
              <w:widowControl/>
              <w:snapToGrid w:val="0"/>
              <w:jc w:val="center"/>
              <w:rPr>
                <w:kern w:val="0"/>
                <w:sz w:val="24"/>
                <w:szCs w:val="24"/>
              </w:rPr>
            </w:pPr>
            <w:bookmarkStart w:id="35" w:name="_Hlk211518206"/>
            <w:bookmarkEnd w:id="34"/>
            <w:r>
              <w:rPr>
                <w:rFonts w:hint="eastAsia"/>
                <w:kern w:val="0"/>
                <w:sz w:val="24"/>
                <w:szCs w:val="24"/>
              </w:rPr>
              <w:t>2</w:t>
            </w:r>
          </w:p>
        </w:tc>
        <w:tc>
          <w:tcPr>
            <w:tcW w:w="1655" w:type="dxa"/>
            <w:shd w:val="clear" w:color="auto" w:fill="auto"/>
            <w:vAlign w:val="center"/>
          </w:tcPr>
          <w:p w:rsidR="003B23E9" w:rsidRDefault="003A48AB">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3B23E9" w:rsidRDefault="003A48AB">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3B23E9" w:rsidRDefault="003A48AB">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3B23E9" w:rsidRDefault="003A48AB">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3B23E9" w:rsidRDefault="003A48AB">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B23E9" w:rsidRDefault="003A48AB">
            <w:pPr>
              <w:widowControl/>
              <w:snapToGrid w:val="0"/>
              <w:jc w:val="center"/>
              <w:rPr>
                <w:kern w:val="0"/>
                <w:sz w:val="24"/>
                <w:szCs w:val="24"/>
              </w:rPr>
            </w:pPr>
            <w:r>
              <w:rPr>
                <w:rFonts w:hint="eastAsia"/>
                <w:kern w:val="0"/>
                <w:sz w:val="24"/>
                <w:szCs w:val="24"/>
              </w:rPr>
              <w:t>2</w:t>
            </w:r>
          </w:p>
        </w:tc>
      </w:tr>
      <w:tr w:rsidR="003B23E9">
        <w:trPr>
          <w:trHeight w:val="1040"/>
          <w:jc w:val="center"/>
        </w:trPr>
        <w:tc>
          <w:tcPr>
            <w:tcW w:w="508" w:type="dxa"/>
            <w:noWrap/>
            <w:vAlign w:val="center"/>
          </w:tcPr>
          <w:p w:rsidR="003B23E9" w:rsidRDefault="003A48AB">
            <w:pPr>
              <w:widowControl/>
              <w:snapToGrid w:val="0"/>
              <w:jc w:val="center"/>
              <w:rPr>
                <w:kern w:val="0"/>
                <w:sz w:val="24"/>
                <w:szCs w:val="24"/>
              </w:rPr>
            </w:pPr>
            <w:bookmarkStart w:id="36" w:name="_Hlk211518217"/>
            <w:bookmarkEnd w:id="35"/>
            <w:r>
              <w:rPr>
                <w:rFonts w:hint="eastAsia"/>
                <w:kern w:val="0"/>
                <w:sz w:val="24"/>
                <w:szCs w:val="24"/>
              </w:rPr>
              <w:t>3</w:t>
            </w:r>
          </w:p>
        </w:tc>
        <w:tc>
          <w:tcPr>
            <w:tcW w:w="1655" w:type="dxa"/>
            <w:vAlign w:val="center"/>
          </w:tcPr>
          <w:p w:rsidR="003B23E9" w:rsidRDefault="003A48AB">
            <w:pPr>
              <w:widowControl/>
              <w:snapToGrid w:val="0"/>
              <w:jc w:val="center"/>
              <w:rPr>
                <w:kern w:val="0"/>
                <w:sz w:val="24"/>
                <w:szCs w:val="24"/>
              </w:rPr>
            </w:pPr>
            <w:r>
              <w:rPr>
                <w:rFonts w:hAnsiTheme="minorEastAsia" w:hint="eastAsia"/>
                <w:kern w:val="0"/>
                <w:sz w:val="24"/>
                <w:szCs w:val="24"/>
              </w:rPr>
              <w:t>制造商认证评价</w:t>
            </w:r>
          </w:p>
        </w:tc>
        <w:tc>
          <w:tcPr>
            <w:tcW w:w="7087" w:type="dxa"/>
            <w:vAlign w:val="center"/>
          </w:tcPr>
          <w:p w:rsidR="003B23E9" w:rsidRDefault="003A48AB">
            <w:pPr>
              <w:snapToGrid w:val="0"/>
              <w:rPr>
                <w:bCs/>
                <w:sz w:val="24"/>
              </w:rPr>
            </w:pPr>
            <w:r>
              <w:rPr>
                <w:rFonts w:hAnsiTheme="minorEastAsia" w:hint="eastAsia"/>
                <w:bCs/>
                <w:sz w:val="24"/>
              </w:rPr>
              <w:t>所投核心产品的制造商具备</w:t>
            </w:r>
            <w:r>
              <w:rPr>
                <w:rFonts w:hAnsiTheme="minorEastAsia"/>
                <w:bCs/>
                <w:sz w:val="24"/>
              </w:rPr>
              <w:t>ISO9001</w:t>
            </w:r>
            <w:r>
              <w:rPr>
                <w:rFonts w:hAnsiTheme="minorEastAsia"/>
                <w:bCs/>
                <w:sz w:val="24"/>
              </w:rPr>
              <w:t>系列质量管理体系认证</w:t>
            </w:r>
            <w:r>
              <w:rPr>
                <w:rFonts w:hAnsiTheme="minorEastAsia" w:hint="eastAsia"/>
                <w:bCs/>
                <w:sz w:val="24"/>
              </w:rPr>
              <w:t>、</w:t>
            </w:r>
            <w:r>
              <w:rPr>
                <w:rFonts w:hAnsiTheme="minorEastAsia"/>
                <w:bCs/>
                <w:sz w:val="24"/>
              </w:rPr>
              <w:t>ISO14001</w:t>
            </w:r>
            <w:r>
              <w:rPr>
                <w:rFonts w:hAnsiTheme="minorEastAsia"/>
                <w:bCs/>
                <w:sz w:val="24"/>
              </w:rPr>
              <w:t>环境管理体系认证</w:t>
            </w:r>
            <w:r>
              <w:rPr>
                <w:rFonts w:hAnsiTheme="minorEastAsia" w:hint="eastAsia"/>
                <w:bCs/>
                <w:sz w:val="24"/>
              </w:rPr>
              <w:t>、</w:t>
            </w:r>
            <w:r>
              <w:rPr>
                <w:rFonts w:hAnsiTheme="minorEastAsia"/>
                <w:bCs/>
                <w:sz w:val="24"/>
              </w:rPr>
              <w:t>ISO27001</w:t>
            </w:r>
            <w:r>
              <w:rPr>
                <w:rFonts w:hAnsiTheme="minorEastAsia"/>
                <w:bCs/>
                <w:sz w:val="24"/>
              </w:rPr>
              <w:t>信息安全管理体系认证</w:t>
            </w:r>
            <w:r>
              <w:rPr>
                <w:rFonts w:hAnsiTheme="minorEastAsia" w:hint="eastAsia"/>
                <w:bCs/>
                <w:sz w:val="24"/>
              </w:rPr>
              <w:t>、</w:t>
            </w:r>
            <w:r>
              <w:rPr>
                <w:rFonts w:hAnsiTheme="minorEastAsia"/>
                <w:bCs/>
                <w:sz w:val="24"/>
              </w:rPr>
              <w:t>ISO45001</w:t>
            </w:r>
            <w:r>
              <w:rPr>
                <w:rFonts w:hAnsiTheme="minorEastAsia"/>
                <w:bCs/>
                <w:sz w:val="24"/>
              </w:rPr>
              <w:t>职业健康管理体系认证</w:t>
            </w:r>
            <w:r>
              <w:rPr>
                <w:rFonts w:hAnsiTheme="minorEastAsia" w:hint="eastAsia"/>
                <w:bCs/>
                <w:sz w:val="24"/>
              </w:rPr>
              <w:t>，具备</w:t>
            </w:r>
            <w:r>
              <w:rPr>
                <w:rFonts w:hAnsiTheme="minorEastAsia" w:hint="eastAsia"/>
                <w:bCs/>
                <w:sz w:val="24"/>
              </w:rPr>
              <w:t>1</w:t>
            </w:r>
            <w:r>
              <w:rPr>
                <w:rFonts w:hAnsiTheme="minorEastAsia" w:hint="eastAsia"/>
                <w:bCs/>
                <w:sz w:val="24"/>
              </w:rPr>
              <w:t>份证书得</w:t>
            </w:r>
            <w:r>
              <w:rPr>
                <w:rFonts w:hAnsiTheme="minorEastAsia" w:hint="eastAsia"/>
                <w:bCs/>
                <w:sz w:val="24"/>
              </w:rPr>
              <w:t>1</w:t>
            </w:r>
            <w:r>
              <w:rPr>
                <w:rFonts w:hAnsiTheme="minorEastAsia" w:hint="eastAsia"/>
                <w:bCs/>
                <w:sz w:val="24"/>
              </w:rPr>
              <w:t>分，最多</w:t>
            </w:r>
            <w:r>
              <w:rPr>
                <w:rFonts w:hAnsiTheme="minorEastAsia" w:hint="eastAsia"/>
                <w:bCs/>
                <w:sz w:val="24"/>
              </w:rPr>
              <w:t>4</w:t>
            </w:r>
            <w:r>
              <w:rPr>
                <w:rFonts w:hAnsiTheme="minorEastAsia" w:hint="eastAsia"/>
                <w:bCs/>
                <w:sz w:val="24"/>
              </w:rPr>
              <w:t>分。</w:t>
            </w:r>
          </w:p>
        </w:tc>
        <w:tc>
          <w:tcPr>
            <w:tcW w:w="1010" w:type="dxa"/>
            <w:vAlign w:val="center"/>
          </w:tcPr>
          <w:p w:rsidR="003B23E9" w:rsidRDefault="003A48AB">
            <w:pPr>
              <w:widowControl/>
              <w:snapToGrid w:val="0"/>
              <w:jc w:val="center"/>
              <w:rPr>
                <w:kern w:val="0"/>
                <w:sz w:val="24"/>
                <w:szCs w:val="24"/>
              </w:rPr>
            </w:pPr>
            <w:r>
              <w:rPr>
                <w:rFonts w:hint="eastAsia"/>
                <w:kern w:val="0"/>
                <w:sz w:val="24"/>
                <w:szCs w:val="24"/>
              </w:rPr>
              <w:t>4</w:t>
            </w:r>
          </w:p>
        </w:tc>
      </w:tr>
      <w:tr w:rsidR="003B23E9">
        <w:trPr>
          <w:trHeight w:val="700"/>
          <w:jc w:val="center"/>
        </w:trPr>
        <w:tc>
          <w:tcPr>
            <w:tcW w:w="508" w:type="dxa"/>
            <w:shd w:val="clear" w:color="auto" w:fill="auto"/>
            <w:noWrap/>
            <w:vAlign w:val="center"/>
          </w:tcPr>
          <w:p w:rsidR="003B23E9" w:rsidRDefault="003A48AB">
            <w:pPr>
              <w:widowControl/>
              <w:snapToGrid w:val="0"/>
              <w:jc w:val="center"/>
              <w:rPr>
                <w:kern w:val="0"/>
                <w:sz w:val="24"/>
                <w:szCs w:val="24"/>
              </w:rPr>
            </w:pPr>
            <w:bookmarkStart w:id="37" w:name="_Hlk211518227"/>
            <w:bookmarkEnd w:id="36"/>
            <w:r>
              <w:rPr>
                <w:rFonts w:hint="eastAsia"/>
                <w:kern w:val="0"/>
                <w:sz w:val="24"/>
                <w:szCs w:val="24"/>
              </w:rPr>
              <w:t>4</w:t>
            </w:r>
          </w:p>
        </w:tc>
        <w:tc>
          <w:tcPr>
            <w:tcW w:w="1655" w:type="dxa"/>
            <w:shd w:val="clear" w:color="auto" w:fill="auto"/>
            <w:vAlign w:val="center"/>
          </w:tcPr>
          <w:p w:rsidR="003B23E9" w:rsidRDefault="003A48AB">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3B23E9" w:rsidRDefault="003A48AB">
            <w:pPr>
              <w:snapToGrid w:val="0"/>
              <w:rPr>
                <w:bCs/>
                <w:sz w:val="24"/>
              </w:rPr>
            </w:pPr>
            <w:r>
              <w:rPr>
                <w:rFonts w:hAnsiTheme="minorEastAsia" w:hint="eastAsia"/>
                <w:bCs/>
                <w:sz w:val="24"/>
              </w:rPr>
              <w:t>满足招标文件要求的基础上（本项目质保期</w:t>
            </w:r>
            <w:r>
              <w:rPr>
                <w:rFonts w:hint="eastAsia"/>
                <w:bCs/>
                <w:sz w:val="24"/>
              </w:rPr>
              <w:t>3</w:t>
            </w:r>
            <w:r>
              <w:rPr>
                <w:rFonts w:hAnsiTheme="minorEastAsia" w:hint="eastAsia"/>
                <w:bCs/>
                <w:sz w:val="24"/>
              </w:rPr>
              <w:t>年）所投核心产品每增加</w:t>
            </w:r>
            <w:r>
              <w:rPr>
                <w:rFonts w:hint="eastAsia"/>
                <w:bCs/>
                <w:sz w:val="24"/>
              </w:rPr>
              <w:t>1</w:t>
            </w:r>
            <w:r>
              <w:rPr>
                <w:rFonts w:hAnsiTheme="minorEastAsia" w:hint="eastAsia"/>
                <w:bCs/>
                <w:sz w:val="24"/>
              </w:rPr>
              <w:t>年保修得</w:t>
            </w:r>
            <w:r>
              <w:rPr>
                <w:rFonts w:hint="eastAsia"/>
                <w:bCs/>
                <w:sz w:val="24"/>
              </w:rPr>
              <w:t>0.5</w:t>
            </w:r>
            <w:r>
              <w:rPr>
                <w:rFonts w:hAnsiTheme="minorEastAsia" w:hint="eastAsia"/>
                <w:bCs/>
                <w:sz w:val="24"/>
              </w:rPr>
              <w:t>分，最多</w:t>
            </w:r>
            <w:r>
              <w:rPr>
                <w:rFonts w:hint="eastAsia"/>
                <w:bCs/>
                <w:sz w:val="24"/>
              </w:rPr>
              <w:t>1</w:t>
            </w:r>
            <w:r>
              <w:rPr>
                <w:rFonts w:hAnsiTheme="minorEastAsia" w:hint="eastAsia"/>
                <w:bCs/>
                <w:sz w:val="24"/>
              </w:rPr>
              <w:t>分</w:t>
            </w:r>
          </w:p>
        </w:tc>
        <w:tc>
          <w:tcPr>
            <w:tcW w:w="1010" w:type="dxa"/>
            <w:shd w:val="clear" w:color="auto" w:fill="auto"/>
            <w:vAlign w:val="center"/>
          </w:tcPr>
          <w:p w:rsidR="003B23E9" w:rsidRDefault="003A48AB">
            <w:pPr>
              <w:widowControl/>
              <w:snapToGrid w:val="0"/>
              <w:jc w:val="center"/>
              <w:rPr>
                <w:kern w:val="0"/>
                <w:sz w:val="24"/>
                <w:szCs w:val="24"/>
              </w:rPr>
            </w:pPr>
            <w:r>
              <w:rPr>
                <w:rFonts w:hint="eastAsia"/>
                <w:kern w:val="0"/>
                <w:sz w:val="24"/>
                <w:szCs w:val="24"/>
              </w:rPr>
              <w:t>1</w:t>
            </w:r>
          </w:p>
        </w:tc>
      </w:tr>
      <w:tr w:rsidR="003B23E9">
        <w:trPr>
          <w:trHeight w:val="824"/>
          <w:jc w:val="center"/>
        </w:trPr>
        <w:tc>
          <w:tcPr>
            <w:tcW w:w="508" w:type="dxa"/>
            <w:shd w:val="clear" w:color="auto" w:fill="auto"/>
            <w:noWrap/>
            <w:vAlign w:val="center"/>
          </w:tcPr>
          <w:p w:rsidR="003B23E9" w:rsidRDefault="003A48AB">
            <w:pPr>
              <w:widowControl/>
              <w:snapToGrid w:val="0"/>
              <w:jc w:val="center"/>
              <w:rPr>
                <w:kern w:val="0"/>
                <w:sz w:val="24"/>
                <w:szCs w:val="24"/>
              </w:rPr>
            </w:pPr>
            <w:bookmarkStart w:id="38" w:name="_Hlk211518251"/>
            <w:bookmarkEnd w:id="37"/>
            <w:r>
              <w:rPr>
                <w:rFonts w:hint="eastAsia"/>
                <w:kern w:val="0"/>
                <w:sz w:val="24"/>
                <w:szCs w:val="24"/>
              </w:rPr>
              <w:t>5</w:t>
            </w:r>
          </w:p>
        </w:tc>
        <w:tc>
          <w:tcPr>
            <w:tcW w:w="1655" w:type="dxa"/>
            <w:shd w:val="clear" w:color="auto" w:fill="auto"/>
            <w:vAlign w:val="center"/>
          </w:tcPr>
          <w:p w:rsidR="003B23E9" w:rsidRDefault="003A48AB">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3B23E9" w:rsidRPr="00F36059" w:rsidRDefault="003A48AB">
            <w:pPr>
              <w:widowControl/>
              <w:snapToGrid w:val="0"/>
              <w:rPr>
                <w:kern w:val="0"/>
                <w:sz w:val="24"/>
                <w:szCs w:val="24"/>
              </w:rPr>
            </w:pPr>
            <w:r w:rsidRPr="00F36059">
              <w:rPr>
                <w:rFonts w:hAnsiTheme="minorEastAsia" w:hint="eastAsia"/>
                <w:kern w:val="0"/>
                <w:sz w:val="24"/>
                <w:szCs w:val="24"/>
              </w:rPr>
              <w:t>完全满足无偏离的得</w:t>
            </w:r>
            <w:r w:rsidRPr="00F36059">
              <w:rPr>
                <w:rFonts w:hint="eastAsia"/>
                <w:kern w:val="0"/>
                <w:sz w:val="24"/>
                <w:szCs w:val="24"/>
              </w:rPr>
              <w:t>22</w:t>
            </w:r>
            <w:r w:rsidRPr="00F36059">
              <w:rPr>
                <w:rFonts w:hAnsiTheme="minorEastAsia" w:hint="eastAsia"/>
                <w:kern w:val="0"/>
                <w:sz w:val="24"/>
                <w:szCs w:val="24"/>
              </w:rPr>
              <w:t>分。非</w:t>
            </w:r>
            <w:r w:rsidRPr="00F36059">
              <w:rPr>
                <w:rFonts w:hint="eastAsia"/>
                <w:kern w:val="0"/>
                <w:sz w:val="24"/>
                <w:szCs w:val="24"/>
              </w:rPr>
              <w:t>“</w:t>
            </w:r>
            <w:r w:rsidRPr="00F36059">
              <w:rPr>
                <w:rFonts w:hAnsiTheme="minorEastAsia" w:hint="eastAsia"/>
                <w:kern w:val="0"/>
                <w:sz w:val="24"/>
                <w:szCs w:val="24"/>
              </w:rPr>
              <w:t>★</w:t>
            </w:r>
            <w:r w:rsidRPr="00F36059">
              <w:rPr>
                <w:rFonts w:hint="eastAsia"/>
                <w:kern w:val="0"/>
                <w:sz w:val="24"/>
                <w:szCs w:val="24"/>
              </w:rPr>
              <w:t>”</w:t>
            </w:r>
            <w:r w:rsidRPr="00F36059">
              <w:rPr>
                <w:rFonts w:hAnsiTheme="minorEastAsia"/>
                <w:bCs/>
                <w:sz w:val="24"/>
              </w:rPr>
              <w:t>技术要求</w:t>
            </w:r>
            <w:r w:rsidRPr="00F36059">
              <w:rPr>
                <w:rFonts w:hAnsiTheme="minorEastAsia" w:hint="eastAsia"/>
                <w:kern w:val="0"/>
                <w:sz w:val="24"/>
                <w:szCs w:val="24"/>
              </w:rPr>
              <w:t>劣于招标文件要求或未做应答的，每条扣</w:t>
            </w:r>
            <w:r w:rsidRPr="00F36059">
              <w:rPr>
                <w:rFonts w:hint="eastAsia"/>
                <w:kern w:val="0"/>
                <w:sz w:val="24"/>
                <w:szCs w:val="24"/>
              </w:rPr>
              <w:t>1</w:t>
            </w:r>
            <w:r w:rsidRPr="00F36059">
              <w:rPr>
                <w:rFonts w:hAnsiTheme="minorEastAsia" w:hint="eastAsia"/>
                <w:kern w:val="0"/>
                <w:sz w:val="24"/>
                <w:szCs w:val="24"/>
              </w:rPr>
              <w:t>分，最低</w:t>
            </w:r>
            <w:r w:rsidRPr="00F36059">
              <w:rPr>
                <w:rFonts w:hint="eastAsia"/>
                <w:kern w:val="0"/>
                <w:sz w:val="24"/>
                <w:szCs w:val="24"/>
              </w:rPr>
              <w:t>0</w:t>
            </w:r>
            <w:r w:rsidRPr="00F36059">
              <w:rPr>
                <w:rFonts w:hAnsiTheme="minorEastAsia" w:hint="eastAsia"/>
                <w:kern w:val="0"/>
                <w:sz w:val="24"/>
                <w:szCs w:val="24"/>
              </w:rPr>
              <w:t>分</w:t>
            </w:r>
          </w:p>
        </w:tc>
        <w:tc>
          <w:tcPr>
            <w:tcW w:w="1010" w:type="dxa"/>
            <w:shd w:val="clear" w:color="auto" w:fill="auto"/>
            <w:vAlign w:val="center"/>
          </w:tcPr>
          <w:p w:rsidR="003B23E9" w:rsidRPr="00F36059" w:rsidRDefault="003A48AB">
            <w:pPr>
              <w:widowControl/>
              <w:snapToGrid w:val="0"/>
              <w:jc w:val="center"/>
              <w:rPr>
                <w:kern w:val="0"/>
                <w:sz w:val="24"/>
                <w:szCs w:val="24"/>
              </w:rPr>
            </w:pPr>
            <w:r w:rsidRPr="00F36059">
              <w:rPr>
                <w:rFonts w:hint="eastAsia"/>
                <w:kern w:val="0"/>
                <w:sz w:val="24"/>
                <w:szCs w:val="24"/>
              </w:rPr>
              <w:t>22</w:t>
            </w:r>
          </w:p>
        </w:tc>
      </w:tr>
      <w:tr w:rsidR="003B23E9">
        <w:trPr>
          <w:trHeight w:val="416"/>
          <w:jc w:val="center"/>
        </w:trPr>
        <w:tc>
          <w:tcPr>
            <w:tcW w:w="508" w:type="dxa"/>
            <w:shd w:val="clear" w:color="auto" w:fill="auto"/>
            <w:noWrap/>
            <w:vAlign w:val="center"/>
          </w:tcPr>
          <w:p w:rsidR="003B23E9" w:rsidRDefault="003A48AB">
            <w:pPr>
              <w:widowControl/>
              <w:snapToGrid w:val="0"/>
              <w:jc w:val="center"/>
              <w:rPr>
                <w:kern w:val="0"/>
                <w:sz w:val="24"/>
                <w:szCs w:val="24"/>
              </w:rPr>
            </w:pPr>
            <w:bookmarkStart w:id="39" w:name="_Hlk211518357"/>
            <w:bookmarkEnd w:id="38"/>
            <w:r>
              <w:rPr>
                <w:rFonts w:hint="eastAsia"/>
                <w:kern w:val="0"/>
                <w:sz w:val="24"/>
                <w:szCs w:val="24"/>
              </w:rPr>
              <w:t>6</w:t>
            </w:r>
          </w:p>
        </w:tc>
        <w:tc>
          <w:tcPr>
            <w:tcW w:w="1655" w:type="dxa"/>
            <w:shd w:val="clear" w:color="auto" w:fill="auto"/>
            <w:vAlign w:val="center"/>
          </w:tcPr>
          <w:p w:rsidR="003B23E9" w:rsidRDefault="003A48AB">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3B23E9" w:rsidRPr="00F36059" w:rsidRDefault="003A48AB">
            <w:pPr>
              <w:snapToGrid w:val="0"/>
              <w:rPr>
                <w:bCs/>
                <w:sz w:val="24"/>
              </w:rPr>
            </w:pPr>
            <w:r w:rsidRPr="00F36059">
              <w:rPr>
                <w:rFonts w:hAnsiTheme="minorEastAsia"/>
                <w:bCs/>
                <w:sz w:val="24"/>
              </w:rPr>
              <w:t>完全按照以下要求提供</w:t>
            </w:r>
            <w:r w:rsidRPr="00F36059">
              <w:rPr>
                <w:rFonts w:hAnsiTheme="minorEastAsia" w:hint="eastAsia"/>
                <w:bCs/>
                <w:sz w:val="24"/>
              </w:rPr>
              <w:t>与本项目内容相当且</w:t>
            </w:r>
            <w:r w:rsidRPr="00F36059">
              <w:rPr>
                <w:rFonts w:hAnsiTheme="minorEastAsia"/>
                <w:bCs/>
                <w:sz w:val="24"/>
              </w:rPr>
              <w:t>已完成的</w:t>
            </w:r>
            <w:r w:rsidRPr="00F36059">
              <w:rPr>
                <w:rFonts w:hAnsiTheme="minorEastAsia" w:hint="eastAsia"/>
                <w:bCs/>
                <w:sz w:val="24"/>
              </w:rPr>
              <w:t>业绩</w:t>
            </w:r>
            <w:r w:rsidRPr="00F36059">
              <w:rPr>
                <w:rFonts w:hAnsiTheme="minorEastAsia"/>
                <w:bCs/>
                <w:sz w:val="24"/>
              </w:rPr>
              <w:t>，</w:t>
            </w:r>
            <w:r w:rsidRPr="00F36059">
              <w:rPr>
                <w:rFonts w:hAnsiTheme="minorEastAsia" w:hint="eastAsia"/>
                <w:bCs/>
                <w:sz w:val="24"/>
              </w:rPr>
              <w:t>提供的证明材料均不得遮挡涂黑</w:t>
            </w:r>
            <w:r w:rsidRPr="00F36059">
              <w:rPr>
                <w:rFonts w:hAnsiTheme="minorEastAsia"/>
                <w:bCs/>
                <w:sz w:val="24"/>
              </w:rPr>
              <w:t>，否则不予认定加分。</w:t>
            </w:r>
          </w:p>
          <w:p w:rsidR="003B23E9" w:rsidRPr="00F36059" w:rsidRDefault="003A48AB">
            <w:pPr>
              <w:snapToGrid w:val="0"/>
              <w:rPr>
                <w:bCs/>
                <w:sz w:val="24"/>
              </w:rPr>
            </w:pPr>
            <w:r w:rsidRPr="00F36059">
              <w:rPr>
                <w:rFonts w:hint="eastAsia"/>
                <w:bCs/>
                <w:sz w:val="24"/>
              </w:rPr>
              <w:t xml:space="preserve">A. </w:t>
            </w:r>
            <w:r w:rsidRPr="00F36059">
              <w:rPr>
                <w:rFonts w:hAnsiTheme="minorEastAsia" w:hint="eastAsia"/>
                <w:sz w:val="24"/>
              </w:rPr>
              <w:t>合同原件扫描件（合同签订时间为</w:t>
            </w:r>
            <w:r w:rsidRPr="00F36059">
              <w:rPr>
                <w:rFonts w:hint="eastAsia"/>
                <w:sz w:val="24"/>
              </w:rPr>
              <w:t>2022</w:t>
            </w:r>
            <w:r w:rsidRPr="00F36059">
              <w:rPr>
                <w:rFonts w:hAnsiTheme="minorEastAsia" w:hint="eastAsia"/>
                <w:sz w:val="24"/>
              </w:rPr>
              <w:t>年</w:t>
            </w:r>
            <w:r w:rsidRPr="00F36059">
              <w:rPr>
                <w:sz w:val="24"/>
              </w:rPr>
              <w:t>1</w:t>
            </w:r>
            <w:r w:rsidRPr="00F36059">
              <w:rPr>
                <w:rFonts w:hAnsiTheme="minorEastAsia" w:hint="eastAsia"/>
                <w:sz w:val="24"/>
              </w:rPr>
              <w:t>月</w:t>
            </w:r>
            <w:r w:rsidRPr="00F36059">
              <w:rPr>
                <w:sz w:val="24"/>
              </w:rPr>
              <w:t>1</w:t>
            </w:r>
            <w:r w:rsidRPr="00F36059">
              <w:rPr>
                <w:rFonts w:hAnsiTheme="minorEastAsia" w:hint="eastAsia"/>
                <w:sz w:val="24"/>
              </w:rPr>
              <w:t>日至今）。</w:t>
            </w:r>
            <w:r w:rsidRPr="00F36059">
              <w:rPr>
                <w:rFonts w:hAnsiTheme="minorEastAsia"/>
                <w:bCs/>
                <w:sz w:val="24"/>
              </w:rPr>
              <w:t>包括合同金额、买卖双方名称及盖章、合同清单</w:t>
            </w:r>
            <w:r w:rsidRPr="00F36059">
              <w:rPr>
                <w:rFonts w:hAnsiTheme="minorEastAsia" w:hint="eastAsia"/>
                <w:bCs/>
                <w:sz w:val="24"/>
              </w:rPr>
              <w:t>、合同签订日期</w:t>
            </w:r>
            <w:r w:rsidRPr="00F36059">
              <w:rPr>
                <w:rFonts w:hAnsiTheme="minorEastAsia"/>
                <w:bCs/>
                <w:sz w:val="24"/>
              </w:rPr>
              <w:t>。</w:t>
            </w:r>
          </w:p>
          <w:p w:rsidR="003B23E9" w:rsidRPr="00F36059" w:rsidRDefault="003A48AB">
            <w:pPr>
              <w:snapToGrid w:val="0"/>
              <w:rPr>
                <w:sz w:val="24"/>
              </w:rPr>
            </w:pPr>
            <w:r w:rsidRPr="00F36059">
              <w:rPr>
                <w:sz w:val="24"/>
              </w:rPr>
              <w:t>B.</w:t>
            </w:r>
            <w:r w:rsidRPr="00F36059">
              <w:rPr>
                <w:rFonts w:hAnsiTheme="minorEastAsia" w:hint="eastAsia"/>
                <w:sz w:val="24"/>
              </w:rPr>
              <w:t>上述</w:t>
            </w:r>
            <w:r w:rsidRPr="00F36059">
              <w:rPr>
                <w:rFonts w:hAnsiTheme="minorEastAsia"/>
                <w:sz w:val="24"/>
              </w:rPr>
              <w:t>合同履行</w:t>
            </w:r>
            <w:r w:rsidRPr="00F36059">
              <w:rPr>
                <w:rFonts w:hAnsiTheme="minorEastAsia" w:hint="eastAsia"/>
                <w:sz w:val="24"/>
              </w:rPr>
              <w:t>良好</w:t>
            </w:r>
            <w:r w:rsidRPr="00F36059">
              <w:rPr>
                <w:rFonts w:hAnsiTheme="minorEastAsia"/>
                <w:sz w:val="24"/>
              </w:rPr>
              <w:t>的相关证明材料</w:t>
            </w:r>
            <w:r w:rsidRPr="00F36059">
              <w:rPr>
                <w:rFonts w:hAnsiTheme="minorEastAsia" w:hint="eastAsia"/>
                <w:sz w:val="24"/>
              </w:rPr>
              <w:t>原件</w:t>
            </w:r>
            <w:r w:rsidRPr="00F36059">
              <w:rPr>
                <w:rFonts w:hAnsiTheme="minorEastAsia"/>
                <w:sz w:val="24"/>
              </w:rPr>
              <w:t>扫描件</w:t>
            </w:r>
            <w:r w:rsidRPr="00F36059">
              <w:rPr>
                <w:rFonts w:hAnsiTheme="minorEastAsia" w:hint="eastAsia"/>
                <w:sz w:val="24"/>
              </w:rPr>
              <w:t>（加盖上述合同甲方单位公章或上述合同甲方印章）</w:t>
            </w:r>
            <w:r w:rsidRPr="00F36059">
              <w:rPr>
                <w:rFonts w:hAnsiTheme="minorEastAsia"/>
                <w:sz w:val="24"/>
              </w:rPr>
              <w:t>。</w:t>
            </w:r>
          </w:p>
          <w:p w:rsidR="003B23E9" w:rsidRPr="00F36059" w:rsidRDefault="003A48AB" w:rsidP="00F36059">
            <w:pPr>
              <w:widowControl/>
              <w:snapToGrid w:val="0"/>
              <w:rPr>
                <w:sz w:val="24"/>
              </w:rPr>
            </w:pPr>
            <w:r w:rsidRPr="00F36059">
              <w:rPr>
                <w:rFonts w:hint="eastAsia"/>
                <w:bCs/>
                <w:sz w:val="24"/>
              </w:rPr>
              <w:t>1</w:t>
            </w:r>
            <w:r w:rsidRPr="00F36059">
              <w:rPr>
                <w:rFonts w:hAnsiTheme="minorEastAsia" w:hint="eastAsia"/>
                <w:bCs/>
                <w:sz w:val="24"/>
              </w:rPr>
              <w:t>个业绩</w:t>
            </w:r>
            <w:r w:rsidRPr="00F36059">
              <w:rPr>
                <w:rFonts w:hAnsiTheme="minorEastAsia" w:hint="eastAsia"/>
                <w:bCs/>
                <w:sz w:val="24"/>
              </w:rPr>
              <w:t>2</w:t>
            </w:r>
            <w:r w:rsidRPr="00F36059">
              <w:rPr>
                <w:rFonts w:hAnsiTheme="minorEastAsia" w:hint="eastAsia"/>
                <w:bCs/>
                <w:sz w:val="24"/>
              </w:rPr>
              <w:t>分，最多</w:t>
            </w:r>
            <w:r w:rsidRPr="00F36059">
              <w:rPr>
                <w:rFonts w:hint="eastAsia"/>
                <w:bCs/>
                <w:sz w:val="24"/>
              </w:rPr>
              <w:t>8</w:t>
            </w:r>
            <w:r w:rsidRPr="00F36059">
              <w:rPr>
                <w:rFonts w:hAnsiTheme="minorEastAsia" w:hint="eastAsia"/>
                <w:bCs/>
                <w:sz w:val="24"/>
              </w:rPr>
              <w:t>分。</w:t>
            </w:r>
          </w:p>
        </w:tc>
        <w:tc>
          <w:tcPr>
            <w:tcW w:w="1010" w:type="dxa"/>
            <w:shd w:val="clear" w:color="auto" w:fill="auto"/>
            <w:vAlign w:val="center"/>
          </w:tcPr>
          <w:p w:rsidR="003B23E9" w:rsidRPr="00F36059" w:rsidRDefault="003A48AB">
            <w:pPr>
              <w:widowControl/>
              <w:snapToGrid w:val="0"/>
              <w:jc w:val="center"/>
              <w:rPr>
                <w:kern w:val="0"/>
                <w:sz w:val="24"/>
                <w:szCs w:val="24"/>
              </w:rPr>
            </w:pPr>
            <w:r w:rsidRPr="00F36059">
              <w:rPr>
                <w:rFonts w:hint="eastAsia"/>
                <w:kern w:val="0"/>
                <w:sz w:val="24"/>
                <w:szCs w:val="24"/>
              </w:rPr>
              <w:t>8</w:t>
            </w:r>
          </w:p>
        </w:tc>
      </w:tr>
      <w:bookmarkEnd w:id="39"/>
      <w:tr w:rsidR="003B23E9">
        <w:trPr>
          <w:jc w:val="center"/>
        </w:trPr>
        <w:tc>
          <w:tcPr>
            <w:tcW w:w="9250" w:type="dxa"/>
            <w:gridSpan w:val="3"/>
            <w:shd w:val="clear" w:color="auto" w:fill="auto"/>
            <w:noWrap/>
            <w:vAlign w:val="center"/>
          </w:tcPr>
          <w:p w:rsidR="003B23E9" w:rsidRDefault="003A48AB">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3B23E9" w:rsidRDefault="003A48AB">
            <w:pPr>
              <w:widowControl/>
              <w:snapToGrid w:val="0"/>
              <w:jc w:val="center"/>
              <w:rPr>
                <w:kern w:val="0"/>
                <w:sz w:val="24"/>
                <w:szCs w:val="24"/>
              </w:rPr>
            </w:pPr>
            <w:r>
              <w:rPr>
                <w:rFonts w:hAnsiTheme="minorEastAsia" w:hint="eastAsia"/>
                <w:kern w:val="0"/>
                <w:sz w:val="24"/>
                <w:szCs w:val="24"/>
              </w:rPr>
              <w:t>分值</w:t>
            </w:r>
          </w:p>
        </w:tc>
      </w:tr>
      <w:tr w:rsidR="003B23E9">
        <w:trPr>
          <w:jc w:val="center"/>
        </w:trPr>
        <w:tc>
          <w:tcPr>
            <w:tcW w:w="508" w:type="dxa"/>
            <w:shd w:val="clear" w:color="auto" w:fill="auto"/>
            <w:noWrap/>
            <w:vAlign w:val="center"/>
          </w:tcPr>
          <w:p w:rsidR="003B23E9" w:rsidRDefault="003A48AB">
            <w:pPr>
              <w:widowControl/>
              <w:snapToGrid w:val="0"/>
              <w:jc w:val="center"/>
              <w:rPr>
                <w:kern w:val="0"/>
                <w:sz w:val="24"/>
                <w:szCs w:val="24"/>
              </w:rPr>
            </w:pPr>
            <w:bookmarkStart w:id="40" w:name="_Hlk211518128"/>
            <w:r>
              <w:rPr>
                <w:rFonts w:hint="eastAsia"/>
                <w:kern w:val="0"/>
                <w:sz w:val="24"/>
                <w:szCs w:val="24"/>
              </w:rPr>
              <w:t>1</w:t>
            </w:r>
          </w:p>
        </w:tc>
        <w:tc>
          <w:tcPr>
            <w:tcW w:w="1655" w:type="dxa"/>
            <w:shd w:val="clear" w:color="auto" w:fill="auto"/>
            <w:vAlign w:val="center"/>
          </w:tcPr>
          <w:p w:rsidR="003B23E9" w:rsidRDefault="003A48AB">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3B23E9" w:rsidRDefault="003A48AB">
            <w:pPr>
              <w:widowControl/>
              <w:snapToGrid w:val="0"/>
              <w:rPr>
                <w:rFonts w:hAnsiTheme="minorEastAsia"/>
                <w:kern w:val="0"/>
                <w:sz w:val="24"/>
                <w:szCs w:val="24"/>
              </w:rPr>
            </w:pPr>
            <w:r>
              <w:rPr>
                <w:rFonts w:hAnsiTheme="minorEastAsia" w:hint="eastAsia"/>
                <w:kern w:val="0"/>
                <w:sz w:val="24"/>
                <w:szCs w:val="24"/>
              </w:rPr>
              <w:t>应包含核心产品整体设计理念、性能稳定性描述、安全耐用性描述</w:t>
            </w:r>
          </w:p>
          <w:p w:rsidR="003B23E9" w:rsidRDefault="003A48AB">
            <w:pPr>
              <w:widowControl/>
              <w:snapToGrid w:val="0"/>
              <w:rPr>
                <w:kern w:val="0"/>
                <w:sz w:val="24"/>
                <w:szCs w:val="24"/>
              </w:rPr>
            </w:pPr>
            <w:r>
              <w:rPr>
                <w:rFonts w:hint="eastAsia"/>
                <w:kern w:val="0"/>
                <w:sz w:val="24"/>
                <w:szCs w:val="24"/>
              </w:rPr>
              <w:t>整体性能优良，设计理念先进，性能稳定，安全耐用：</w:t>
            </w:r>
            <w:r>
              <w:rPr>
                <w:rFonts w:hint="eastAsia"/>
                <w:kern w:val="0"/>
                <w:sz w:val="24"/>
                <w:szCs w:val="24"/>
              </w:rPr>
              <w:t>10</w:t>
            </w:r>
            <w:r>
              <w:rPr>
                <w:rFonts w:hint="eastAsia"/>
                <w:kern w:val="0"/>
                <w:sz w:val="24"/>
                <w:szCs w:val="24"/>
              </w:rPr>
              <w:t>分；</w:t>
            </w:r>
          </w:p>
          <w:p w:rsidR="003B23E9" w:rsidRDefault="003A48AB">
            <w:pPr>
              <w:widowControl/>
              <w:snapToGrid w:val="0"/>
              <w:rPr>
                <w:kern w:val="0"/>
                <w:sz w:val="24"/>
                <w:szCs w:val="24"/>
              </w:rPr>
            </w:pPr>
            <w:r>
              <w:rPr>
                <w:rFonts w:hint="eastAsia"/>
                <w:kern w:val="0"/>
                <w:sz w:val="24"/>
                <w:szCs w:val="24"/>
              </w:rPr>
              <w:lastRenderedPageBreak/>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3B23E9" w:rsidRDefault="003A48A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3B23E9" w:rsidRDefault="003A48AB">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B23E9" w:rsidRDefault="003A48AB">
            <w:pPr>
              <w:widowControl/>
              <w:snapToGrid w:val="0"/>
              <w:jc w:val="center"/>
              <w:rPr>
                <w:kern w:val="0"/>
                <w:sz w:val="24"/>
                <w:szCs w:val="24"/>
              </w:rPr>
            </w:pPr>
            <w:r>
              <w:rPr>
                <w:rFonts w:hint="eastAsia"/>
                <w:kern w:val="0"/>
                <w:sz w:val="24"/>
                <w:szCs w:val="24"/>
              </w:rPr>
              <w:lastRenderedPageBreak/>
              <w:t>10</w:t>
            </w:r>
          </w:p>
        </w:tc>
      </w:tr>
      <w:tr w:rsidR="003B23E9">
        <w:trPr>
          <w:jc w:val="center"/>
        </w:trPr>
        <w:tc>
          <w:tcPr>
            <w:tcW w:w="508" w:type="dxa"/>
            <w:shd w:val="clear" w:color="auto" w:fill="auto"/>
            <w:noWrap/>
            <w:vAlign w:val="center"/>
          </w:tcPr>
          <w:p w:rsidR="003B23E9" w:rsidRDefault="003A48AB">
            <w:pPr>
              <w:widowControl/>
              <w:snapToGrid w:val="0"/>
              <w:jc w:val="center"/>
              <w:rPr>
                <w:kern w:val="0"/>
                <w:sz w:val="24"/>
                <w:szCs w:val="24"/>
              </w:rPr>
            </w:pPr>
            <w:bookmarkStart w:id="41" w:name="_Hlk211518136"/>
            <w:bookmarkEnd w:id="40"/>
            <w:r>
              <w:rPr>
                <w:rFonts w:hint="eastAsia"/>
                <w:kern w:val="0"/>
                <w:sz w:val="24"/>
                <w:szCs w:val="24"/>
              </w:rPr>
              <w:lastRenderedPageBreak/>
              <w:t>2</w:t>
            </w:r>
          </w:p>
        </w:tc>
        <w:tc>
          <w:tcPr>
            <w:tcW w:w="1655" w:type="dxa"/>
            <w:shd w:val="clear" w:color="auto" w:fill="auto"/>
            <w:vAlign w:val="center"/>
          </w:tcPr>
          <w:p w:rsidR="003B23E9" w:rsidRDefault="003A48AB">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3B23E9" w:rsidRDefault="003A48AB">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3B23E9" w:rsidRDefault="003A48AB">
            <w:pPr>
              <w:widowControl/>
              <w:snapToGrid w:val="0"/>
              <w:rPr>
                <w:rFonts w:ascii="宋体" w:hAnsi="宋体"/>
                <w:kern w:val="0"/>
                <w:sz w:val="24"/>
              </w:rPr>
            </w:pPr>
            <w:r>
              <w:rPr>
                <w:rFonts w:ascii="宋体" w:hAnsi="宋体" w:hint="eastAsia"/>
                <w:kern w:val="0"/>
                <w:sz w:val="24"/>
              </w:rPr>
              <w:t>关键部件的品质先进、稳定、安全耐用：10分；</w:t>
            </w:r>
          </w:p>
          <w:p w:rsidR="003B23E9" w:rsidRDefault="003A48A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3B23E9" w:rsidRDefault="003A48A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3B23E9" w:rsidRDefault="003A48AB">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B23E9" w:rsidRDefault="003A48AB">
            <w:pPr>
              <w:widowControl/>
              <w:snapToGrid w:val="0"/>
              <w:jc w:val="center"/>
              <w:rPr>
                <w:kern w:val="0"/>
                <w:sz w:val="24"/>
                <w:szCs w:val="24"/>
              </w:rPr>
            </w:pPr>
            <w:r>
              <w:rPr>
                <w:rFonts w:hAnsiTheme="minorEastAsia" w:hint="eastAsia"/>
                <w:kern w:val="0"/>
                <w:sz w:val="24"/>
                <w:szCs w:val="24"/>
              </w:rPr>
              <w:t>10</w:t>
            </w:r>
          </w:p>
        </w:tc>
      </w:tr>
      <w:tr w:rsidR="003B23E9">
        <w:trPr>
          <w:jc w:val="center"/>
        </w:trPr>
        <w:tc>
          <w:tcPr>
            <w:tcW w:w="508" w:type="dxa"/>
            <w:shd w:val="clear" w:color="auto" w:fill="auto"/>
            <w:noWrap/>
            <w:vAlign w:val="center"/>
          </w:tcPr>
          <w:p w:rsidR="003B23E9" w:rsidRDefault="003A48AB">
            <w:pPr>
              <w:widowControl/>
              <w:snapToGrid w:val="0"/>
              <w:jc w:val="center"/>
              <w:rPr>
                <w:kern w:val="0"/>
                <w:sz w:val="24"/>
                <w:szCs w:val="24"/>
              </w:rPr>
            </w:pPr>
            <w:bookmarkStart w:id="42" w:name="_Hlk211518145"/>
            <w:bookmarkEnd w:id="41"/>
            <w:r>
              <w:rPr>
                <w:rFonts w:hint="eastAsia"/>
                <w:kern w:val="0"/>
                <w:sz w:val="24"/>
                <w:szCs w:val="24"/>
              </w:rPr>
              <w:t>3</w:t>
            </w:r>
          </w:p>
        </w:tc>
        <w:tc>
          <w:tcPr>
            <w:tcW w:w="1655" w:type="dxa"/>
            <w:shd w:val="clear" w:color="auto" w:fill="auto"/>
            <w:vAlign w:val="center"/>
          </w:tcPr>
          <w:p w:rsidR="003B23E9" w:rsidRDefault="003A48AB">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3B23E9" w:rsidRDefault="003A48AB">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3B23E9" w:rsidRDefault="003A48AB">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10</w:t>
            </w:r>
            <w:r>
              <w:rPr>
                <w:rFonts w:hint="eastAsia"/>
                <w:kern w:val="0"/>
                <w:sz w:val="24"/>
                <w:szCs w:val="24"/>
              </w:rPr>
              <w:t>分；</w:t>
            </w:r>
          </w:p>
          <w:p w:rsidR="003B23E9" w:rsidRDefault="003A48A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3B23E9" w:rsidRDefault="003A48A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3B23E9" w:rsidRDefault="003A48AB">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B23E9" w:rsidRDefault="003A48AB">
            <w:pPr>
              <w:widowControl/>
              <w:snapToGrid w:val="0"/>
              <w:jc w:val="center"/>
              <w:rPr>
                <w:kern w:val="0"/>
                <w:sz w:val="24"/>
                <w:szCs w:val="24"/>
              </w:rPr>
            </w:pPr>
            <w:r>
              <w:rPr>
                <w:rFonts w:hint="eastAsia"/>
                <w:kern w:val="0"/>
                <w:sz w:val="24"/>
                <w:szCs w:val="24"/>
              </w:rPr>
              <w:t>10</w:t>
            </w:r>
          </w:p>
        </w:tc>
      </w:tr>
      <w:tr w:rsidR="003B23E9">
        <w:trPr>
          <w:jc w:val="center"/>
        </w:trPr>
        <w:tc>
          <w:tcPr>
            <w:tcW w:w="508" w:type="dxa"/>
            <w:shd w:val="clear" w:color="auto" w:fill="auto"/>
            <w:noWrap/>
            <w:vAlign w:val="center"/>
          </w:tcPr>
          <w:p w:rsidR="003B23E9" w:rsidRDefault="003A48AB">
            <w:pPr>
              <w:widowControl/>
              <w:snapToGrid w:val="0"/>
              <w:jc w:val="center"/>
              <w:rPr>
                <w:kern w:val="0"/>
                <w:sz w:val="24"/>
                <w:szCs w:val="24"/>
              </w:rPr>
            </w:pPr>
            <w:bookmarkStart w:id="43" w:name="_Hlk211518176"/>
            <w:bookmarkEnd w:id="42"/>
            <w:r>
              <w:rPr>
                <w:rFonts w:hint="eastAsia"/>
                <w:kern w:val="0"/>
                <w:sz w:val="24"/>
                <w:szCs w:val="24"/>
              </w:rPr>
              <w:t>4</w:t>
            </w:r>
          </w:p>
        </w:tc>
        <w:tc>
          <w:tcPr>
            <w:tcW w:w="1655" w:type="dxa"/>
            <w:shd w:val="clear" w:color="auto" w:fill="auto"/>
            <w:vAlign w:val="center"/>
          </w:tcPr>
          <w:p w:rsidR="003B23E9" w:rsidRDefault="003A48AB">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3B23E9" w:rsidRDefault="003A48AB">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3B23E9" w:rsidRDefault="003A48AB">
            <w:pPr>
              <w:widowControl/>
              <w:snapToGrid w:val="0"/>
              <w:jc w:val="center"/>
              <w:rPr>
                <w:kern w:val="0"/>
                <w:sz w:val="24"/>
                <w:szCs w:val="24"/>
              </w:rPr>
            </w:pPr>
            <w:r>
              <w:rPr>
                <w:rFonts w:hint="eastAsia"/>
                <w:kern w:val="0"/>
                <w:sz w:val="24"/>
                <w:szCs w:val="24"/>
              </w:rPr>
              <w:t>1</w:t>
            </w:r>
          </w:p>
        </w:tc>
      </w:tr>
      <w:bookmarkEnd w:id="43"/>
      <w:tr w:rsidR="003B23E9">
        <w:trPr>
          <w:jc w:val="center"/>
        </w:trPr>
        <w:tc>
          <w:tcPr>
            <w:tcW w:w="9250" w:type="dxa"/>
            <w:gridSpan w:val="3"/>
            <w:shd w:val="clear" w:color="auto" w:fill="auto"/>
            <w:noWrap/>
            <w:vAlign w:val="center"/>
          </w:tcPr>
          <w:p w:rsidR="003B23E9" w:rsidRDefault="003A48AB">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3B23E9" w:rsidRDefault="003A48AB">
            <w:pPr>
              <w:widowControl/>
              <w:snapToGrid w:val="0"/>
              <w:jc w:val="center"/>
              <w:rPr>
                <w:kern w:val="0"/>
                <w:sz w:val="24"/>
                <w:szCs w:val="24"/>
              </w:rPr>
            </w:pPr>
            <w:r>
              <w:rPr>
                <w:rFonts w:hint="eastAsia"/>
                <w:kern w:val="0"/>
                <w:sz w:val="24"/>
                <w:szCs w:val="24"/>
              </w:rPr>
              <w:t>100</w:t>
            </w:r>
          </w:p>
        </w:tc>
      </w:tr>
      <w:tr w:rsidR="003B23E9">
        <w:trPr>
          <w:jc w:val="center"/>
        </w:trPr>
        <w:tc>
          <w:tcPr>
            <w:tcW w:w="10260" w:type="dxa"/>
            <w:gridSpan w:val="4"/>
            <w:shd w:val="clear" w:color="auto" w:fill="auto"/>
            <w:noWrap/>
            <w:vAlign w:val="center"/>
          </w:tcPr>
          <w:p w:rsidR="003B23E9" w:rsidRDefault="003A48AB">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bookmarkEnd w:id="32"/>
    <w:bookmarkEnd w:id="33"/>
    <w:p w:rsidR="003B23E9" w:rsidRDefault="003A48AB" w:rsidP="001C4023">
      <w:pPr>
        <w:spacing w:line="360" w:lineRule="auto"/>
        <w:ind w:firstLineChars="200" w:firstLine="446"/>
        <w:outlineLvl w:val="0"/>
        <w:rPr>
          <w:sz w:val="24"/>
        </w:rPr>
      </w:pPr>
      <w:r>
        <w:rPr>
          <w:rFonts w:hAnsiTheme="minorEastAsia" w:hint="eastAsia"/>
          <w:sz w:val="24"/>
        </w:rPr>
        <w:t>四、投标文件内容要求</w:t>
      </w:r>
    </w:p>
    <w:p w:rsidR="003B23E9" w:rsidRDefault="003A48AB" w:rsidP="001C4023">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B23E9" w:rsidRDefault="003A48AB" w:rsidP="001C4023">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B23E9" w:rsidRDefault="003B23E9" w:rsidP="001C4023">
      <w:pPr>
        <w:spacing w:line="360" w:lineRule="auto"/>
        <w:ind w:firstLineChars="200" w:firstLine="446"/>
        <w:outlineLvl w:val="0"/>
        <w:rPr>
          <w:color w:val="FF0000"/>
          <w:sz w:val="24"/>
        </w:rPr>
      </w:pPr>
    </w:p>
    <w:p w:rsidR="003B23E9" w:rsidRDefault="003A48AB">
      <w:pPr>
        <w:spacing w:line="360" w:lineRule="auto"/>
        <w:jc w:val="center"/>
        <w:rPr>
          <w:b/>
          <w:sz w:val="24"/>
        </w:rPr>
      </w:pPr>
      <w:r>
        <w:rPr>
          <w:sz w:val="24"/>
          <w:u w:val="single"/>
        </w:rPr>
        <w:br w:type="page"/>
      </w:r>
      <w:r>
        <w:rPr>
          <w:rFonts w:hAnsiTheme="minorEastAsia"/>
          <w:b/>
          <w:sz w:val="24"/>
        </w:rPr>
        <w:lastRenderedPageBreak/>
        <w:t>项目需求书</w:t>
      </w:r>
    </w:p>
    <w:p w:rsidR="003B23E9" w:rsidRDefault="003A48AB">
      <w:pPr>
        <w:pStyle w:val="1"/>
        <w:spacing w:beforeLines="50" w:before="142" w:afterLines="50" w:after="142"/>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一、项目背景</w:t>
      </w:r>
    </w:p>
    <w:p w:rsidR="003B23E9" w:rsidRDefault="003A48AB" w:rsidP="001C4023">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随着科技的飞速发展和产业结构的优化升级，我校积极响应国家提升现代职业教育质量的号召，深化校企合作，推动产学研深度融合。为了提升学校的实践教学水平，增强核心竞争力，结合当前行业发展趋势和学院教学需求，我校决定将2025年现代职业教育质量提升项目资金用于智慧建造</w:t>
      </w:r>
      <w:proofErr w:type="gramStart"/>
      <w:r>
        <w:rPr>
          <w:rFonts w:asciiTheme="minorEastAsia" w:eastAsiaTheme="minorEastAsia" w:hAnsiTheme="minorEastAsia" w:cs="宋体" w:hint="eastAsia"/>
          <w:sz w:val="24"/>
          <w:szCs w:val="24"/>
        </w:rPr>
        <w:t>学院数智建造</w:t>
      </w:r>
      <w:proofErr w:type="gramEnd"/>
      <w:r>
        <w:rPr>
          <w:rFonts w:asciiTheme="minorEastAsia" w:eastAsiaTheme="minorEastAsia" w:hAnsiTheme="minorEastAsia" w:cs="宋体" w:hint="eastAsia"/>
          <w:sz w:val="24"/>
          <w:szCs w:val="24"/>
        </w:rPr>
        <w:t>工作室项目、商贸物流学院智慧物流虚拟实践平台建设项目、智能制造学院现代电气控制实训平台建设项目；现代服务管理学院财务大数据实践中心改造提升建设项目和智养未来实训中心改造提升项目的实训室的升级与建设。此举旨在满足教学需求，提升学生的实践操作能力，从而增强其就业竞争力。</w:t>
      </w:r>
    </w:p>
    <w:p w:rsidR="003B23E9" w:rsidRDefault="003A48AB" w:rsidP="001C4023">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本项目所属行业：工业。</w:t>
      </w:r>
    </w:p>
    <w:p w:rsidR="003B23E9" w:rsidRDefault="003A48AB">
      <w:pPr>
        <w:pStyle w:val="1"/>
        <w:spacing w:beforeLines="50" w:before="142" w:afterLines="50" w:after="142"/>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二、</w:t>
      </w:r>
      <w:bookmarkStart w:id="44" w:name="_Hlk212193754"/>
      <w:bookmarkStart w:id="45" w:name="OLE_LINK20"/>
      <w:r>
        <w:rPr>
          <w:rFonts w:asciiTheme="minorEastAsia" w:eastAsiaTheme="minorEastAsia" w:hAnsiTheme="minorEastAsia" w:cs="宋体" w:hint="eastAsia"/>
          <w:sz w:val="24"/>
          <w:szCs w:val="24"/>
        </w:rPr>
        <w:t>采购清单</w:t>
      </w:r>
      <w:bookmarkEnd w:id="44"/>
      <w:bookmarkEnd w:id="45"/>
    </w:p>
    <w:tbl>
      <w:tblPr>
        <w:tblStyle w:val="ad"/>
        <w:tblW w:w="5934" w:type="pct"/>
        <w:jc w:val="center"/>
        <w:tblInd w:w="-459" w:type="dxa"/>
        <w:tblLook w:val="04A0" w:firstRow="1" w:lastRow="0" w:firstColumn="1" w:lastColumn="0" w:noHBand="0" w:noVBand="1"/>
      </w:tblPr>
      <w:tblGrid>
        <w:gridCol w:w="621"/>
        <w:gridCol w:w="2356"/>
        <w:gridCol w:w="6237"/>
        <w:gridCol w:w="462"/>
        <w:gridCol w:w="445"/>
      </w:tblGrid>
      <w:tr w:rsidR="003B23E9" w:rsidTr="002A19A3">
        <w:trPr>
          <w:jc w:val="center"/>
        </w:trPr>
        <w:tc>
          <w:tcPr>
            <w:tcW w:w="307" w:type="pct"/>
            <w:vAlign w:val="center"/>
          </w:tcPr>
          <w:p w:rsidR="003B23E9" w:rsidRDefault="003A48AB">
            <w:pPr>
              <w:jc w:val="center"/>
              <w:rPr>
                <w:rFonts w:asciiTheme="minorEastAsia" w:eastAsiaTheme="minorEastAsia" w:hAnsiTheme="minorEastAsia" w:cstheme="minorEastAsia"/>
                <w:sz w:val="24"/>
                <w:szCs w:val="24"/>
              </w:rPr>
            </w:pPr>
            <w:bookmarkStart w:id="46" w:name="OLE_LINK6"/>
            <w:bookmarkStart w:id="47" w:name="OLE_LINK7"/>
            <w:r>
              <w:rPr>
                <w:rFonts w:asciiTheme="minorEastAsia" w:eastAsiaTheme="minorEastAsia" w:hAnsiTheme="minorEastAsia" w:cstheme="minorEastAsia" w:hint="eastAsia"/>
                <w:sz w:val="24"/>
                <w:szCs w:val="24"/>
              </w:rPr>
              <w:t>序号</w:t>
            </w:r>
          </w:p>
        </w:tc>
        <w:tc>
          <w:tcPr>
            <w:tcW w:w="1164" w:type="pct"/>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标的名称</w:t>
            </w:r>
          </w:p>
        </w:tc>
        <w:tc>
          <w:tcPr>
            <w:tcW w:w="3081" w:type="pct"/>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参数要求</w:t>
            </w:r>
          </w:p>
        </w:tc>
        <w:tc>
          <w:tcPr>
            <w:tcW w:w="228" w:type="pct"/>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单位</w:t>
            </w:r>
          </w:p>
        </w:tc>
        <w:tc>
          <w:tcPr>
            <w:tcW w:w="220" w:type="pct"/>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数量</w:t>
            </w:r>
          </w:p>
        </w:tc>
      </w:tr>
      <w:tr w:rsidR="003B23E9" w:rsidTr="002A19A3">
        <w:trPr>
          <w:jc w:val="center"/>
        </w:trPr>
        <w:tc>
          <w:tcPr>
            <w:tcW w:w="307" w:type="pct"/>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c>
          <w:tcPr>
            <w:tcW w:w="1164" w:type="pct"/>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color w:val="404040"/>
                <w:sz w:val="24"/>
                <w:szCs w:val="24"/>
                <w:shd w:val="clear" w:color="auto" w:fill="FFFFFF"/>
              </w:rPr>
              <w:t>课堂管理系统套</w:t>
            </w:r>
          </w:p>
        </w:tc>
        <w:tc>
          <w:tcPr>
            <w:tcW w:w="3081" w:type="pct"/>
            <w:shd w:val="clear" w:color="auto" w:fill="auto"/>
            <w:vAlign w:val="center"/>
          </w:tcPr>
          <w:p w:rsidR="003B23E9" w:rsidRDefault="003A48AB">
            <w:pPr>
              <w:widowControl/>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1、软件兼容多种操作系统，包括Windows、统信UOS、银河麒麟、中科方德等操作系统。</w:t>
            </w:r>
          </w:p>
          <w:p w:rsidR="003B23E9" w:rsidRDefault="003A48AB">
            <w:pPr>
              <w:widowControl/>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2、软件支持中英</w:t>
            </w:r>
            <w:proofErr w:type="gramStart"/>
            <w:r>
              <w:rPr>
                <w:rFonts w:asciiTheme="minorEastAsia" w:eastAsiaTheme="minorEastAsia" w:hAnsiTheme="minorEastAsia" w:cstheme="minorEastAsia" w:hint="eastAsia"/>
                <w:sz w:val="24"/>
                <w:szCs w:val="24"/>
              </w:rPr>
              <w:t>繁</w:t>
            </w:r>
            <w:proofErr w:type="gramEnd"/>
            <w:r>
              <w:rPr>
                <w:rFonts w:asciiTheme="minorEastAsia" w:eastAsiaTheme="minorEastAsia" w:hAnsiTheme="minorEastAsia" w:cstheme="minorEastAsia" w:hint="eastAsia"/>
                <w:sz w:val="24"/>
                <w:szCs w:val="24"/>
              </w:rPr>
              <w:t>语言界面版本，满足不同外语教师灵活使用软件。</w:t>
            </w:r>
          </w:p>
          <w:p w:rsidR="003B23E9" w:rsidRDefault="003A48AB">
            <w:pPr>
              <w:widowControl/>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3、软件的加密方式支持：加密狗加密、在线序列号加密等多种方式的激活方式。</w:t>
            </w:r>
          </w:p>
          <w:p w:rsidR="003B23E9" w:rsidRDefault="003A48AB">
            <w:pPr>
              <w:widowControl/>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4、提供教师端对单一、部分、全体学生端进行屏幕全屏或窗口广播，实现多媒体1080P高清教学，可根据不同的终端硬件配置选择Intel集成显卡解码、NVIDIA显卡解码、DXVA2解码</w:t>
            </w:r>
            <w:r>
              <w:rPr>
                <w:rFonts w:asciiTheme="minorEastAsia" w:eastAsiaTheme="minorEastAsia" w:hAnsiTheme="minorEastAsia" w:cstheme="minorEastAsia" w:hint="eastAsia"/>
                <w:sz w:val="24"/>
                <w:szCs w:val="24"/>
              </w:rPr>
              <w:lastRenderedPageBreak/>
              <w:t>等多种不同的解码方式，支持教师指定学生演示教师机屏幕；广播多媒体课件，可使用电子白板添加批注，广播同时可进行屏幕录制。（提供功能截图或检测证书）</w:t>
            </w:r>
          </w:p>
          <w:p w:rsidR="003B23E9" w:rsidRDefault="003A48AB">
            <w:pPr>
              <w:widowControl/>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5、网络影院：视频播放时，老师可根据不同的硬件和网络状况选择广播或流媒体两种不同的方式，流媒体可支持HTTP、UDP、RTP、RTSP、MMS五种协议，满足多种不同的网络环境下的需求。（提供功能截图或检测证书）</w:t>
            </w:r>
          </w:p>
          <w:p w:rsidR="003B23E9" w:rsidRDefault="003A48AB">
            <w:pPr>
              <w:widowControl/>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6、学生演示：教师选定一台学生机作为示范，由此学生代替教师进行示范教学。（提供功能截图或检测证书）</w:t>
            </w:r>
          </w:p>
          <w:p w:rsidR="003B23E9" w:rsidRDefault="003A48AB">
            <w:pPr>
              <w:widowControl/>
              <w:numPr>
                <w:ilvl w:val="0"/>
                <w:numId w:val="2"/>
              </w:numPr>
              <w:kinsoku w:val="0"/>
              <w:autoSpaceDE w:val="0"/>
              <w:autoSpaceDN w:val="0"/>
              <w:adjustRightInd w:val="0"/>
              <w:snapToGrid w:val="0"/>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设备锁定：提供教师端对学生端锁定USB、锁定键鼠、锁定光驱、锁定扬声器、锁定屏幕以及黑屏肃静操作。</w:t>
            </w:r>
          </w:p>
          <w:p w:rsidR="003B23E9" w:rsidRDefault="003A48AB">
            <w:pPr>
              <w:widowControl/>
              <w:numPr>
                <w:ilvl w:val="0"/>
                <w:numId w:val="2"/>
              </w:numPr>
              <w:kinsoku w:val="0"/>
              <w:autoSpaceDE w:val="0"/>
              <w:autoSpaceDN w:val="0"/>
              <w:adjustRightInd w:val="0"/>
              <w:snapToGrid w:val="0"/>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讨论：教师可能组织学生使用文字、图片、手写板等多种方式开展讨论，可进行分组讨论或主题讨论，分组讨论允许教师将学生分成若干组，同组的组员之间可以相互讨论，教师可以参加任意组的讨论；主题讨论是由教师建立若干个主题，学生选择自己感兴趣的主题开展讨论。</w:t>
            </w:r>
          </w:p>
          <w:p w:rsidR="003B23E9" w:rsidRDefault="003A48AB">
            <w:pPr>
              <w:widowControl/>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9、文件管理：有文件分发、收集、提交功能，可拖拽添加文件，可限制学生提交文件的数目和大小。</w:t>
            </w:r>
          </w:p>
          <w:p w:rsidR="003B23E9" w:rsidRDefault="003A48AB">
            <w:pPr>
              <w:widowControl/>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10、屏幕监视：教师端实时遥控单一、多个学生端的屏幕（最多同时可遥控16台终端屏幕），双击学生端图标，可快速一键开启单一学生端远程桌面控制或查看功能，同时可启用话筒声音，老师可将操作讲解给每一个学生终端。</w:t>
            </w:r>
          </w:p>
          <w:p w:rsidR="003B23E9" w:rsidRDefault="003A48AB">
            <w:pPr>
              <w:widowControl/>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11、课堂策略控制：在课堂上，教师可以设置上网策略、应用程序策略、USB、光驱使用限制策略，对不同学生设置不同策略，查看当前的学生策略，上网限制支持多浏览器，IE、Chrome、QQ、Firefox、360等都可以限制。</w:t>
            </w:r>
          </w:p>
          <w:p w:rsidR="003B23E9" w:rsidRDefault="003A48AB">
            <w:pPr>
              <w:widowControl/>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12、提供在线考试提供试卷编辑、试卷保存、试卷下发、开始</w:t>
            </w:r>
            <w:r>
              <w:rPr>
                <w:rFonts w:asciiTheme="minorEastAsia" w:eastAsiaTheme="minorEastAsia" w:hAnsiTheme="minorEastAsia" w:cstheme="minorEastAsia" w:hint="eastAsia"/>
                <w:sz w:val="24"/>
                <w:szCs w:val="24"/>
              </w:rPr>
              <w:lastRenderedPageBreak/>
              <w:t>考试、停止考试、发送答案、试卷导出等功能。学生提交试卷后可自动给出试卷分数，无需老师逐一阅卷。教师可将试卷导出为文件，导出的试卷以学生机计算机名+IP地址命名，可用任意浏览器打开浏览。可提供单独的试卷编辑器导出功能，方便老师异地提前准备试卷。</w:t>
            </w:r>
          </w:p>
          <w:p w:rsidR="003B23E9" w:rsidRDefault="003A48AB">
            <w:pPr>
              <w:widowControl/>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13、网页限制：提供教师机可以限制学生特定网页的访问权限，将需要限制的网页加入到黑名单中，启用黑名单后，名单中所有网页的访问权限被禁用，如果将网页加入到白名单中，启用白名单后，只有名单内网页的访问权限被开启。（提供功能截图或检测证书）</w:t>
            </w:r>
          </w:p>
          <w:p w:rsidR="003B23E9" w:rsidRDefault="003A48AB">
            <w:pPr>
              <w:widowControl/>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14、学生端属性查看：教师可以获取学生端计算机的名称、登录名和其他常用信息，并可以列出学生端的应用程序、进程和进程ID。（提供功能截图或检测证书）</w:t>
            </w:r>
          </w:p>
          <w:p w:rsidR="003B23E9" w:rsidRDefault="003A48AB">
            <w:pPr>
              <w:widowControl/>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15、班级模型：有单独的管理界面，实现对班级模型的统一管理，并能够导入、导出，调用不同网络教室中的班级模型，班级模型视图中可实时</w:t>
            </w:r>
            <w:proofErr w:type="gramStart"/>
            <w:r>
              <w:rPr>
                <w:rFonts w:asciiTheme="minorEastAsia" w:eastAsiaTheme="minorEastAsia" w:hAnsiTheme="minorEastAsia" w:cstheme="minorEastAsia" w:hint="eastAsia"/>
                <w:sz w:val="24"/>
                <w:szCs w:val="24"/>
              </w:rPr>
              <w:t>显示学</w:t>
            </w:r>
            <w:proofErr w:type="gramEnd"/>
            <w:r>
              <w:rPr>
                <w:rFonts w:asciiTheme="minorEastAsia" w:eastAsiaTheme="minorEastAsia" w:hAnsiTheme="minorEastAsia" w:cstheme="minorEastAsia" w:hint="eastAsia"/>
                <w:sz w:val="24"/>
                <w:szCs w:val="24"/>
              </w:rPr>
              <w:t>生机电脑桌面。</w:t>
            </w:r>
          </w:p>
          <w:p w:rsidR="003B23E9" w:rsidRDefault="003A48AB">
            <w:pPr>
              <w:widowControl/>
              <w:textAlignment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16、随堂点名：提供学生在线点名功能，老师点名完成后，可快速统计本次上课学生的出勤情况，同时学生的班级、姓名、学号等信息会以水印形式显示在学生端桌面，自动完成座次安排，无需老师逐台指派，学生下次上课可直接按照水印信息快速寻找自己座位。如需要自由上机，老师可隐藏学生端桌面水印信息，学生可</w:t>
            </w:r>
            <w:proofErr w:type="gramStart"/>
            <w:r>
              <w:rPr>
                <w:rFonts w:asciiTheme="minorEastAsia" w:eastAsiaTheme="minorEastAsia" w:hAnsiTheme="minorEastAsia" w:cstheme="minorEastAsia" w:hint="eastAsia"/>
                <w:sz w:val="24"/>
                <w:szCs w:val="24"/>
              </w:rPr>
              <w:t>自由选座灵活</w:t>
            </w:r>
            <w:proofErr w:type="gramEnd"/>
            <w:r>
              <w:rPr>
                <w:rFonts w:asciiTheme="minorEastAsia" w:eastAsiaTheme="minorEastAsia" w:hAnsiTheme="minorEastAsia" w:cstheme="minorEastAsia" w:hint="eastAsia"/>
                <w:sz w:val="24"/>
                <w:szCs w:val="24"/>
              </w:rPr>
              <w:t>上机。</w:t>
            </w:r>
          </w:p>
        </w:tc>
        <w:tc>
          <w:tcPr>
            <w:tcW w:w="228" w:type="pct"/>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套</w:t>
            </w:r>
          </w:p>
        </w:tc>
        <w:tc>
          <w:tcPr>
            <w:tcW w:w="220" w:type="pct"/>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p>
        </w:tc>
      </w:tr>
      <w:tr w:rsidR="003B23E9" w:rsidTr="002A19A3">
        <w:trPr>
          <w:jc w:val="center"/>
        </w:trPr>
        <w:tc>
          <w:tcPr>
            <w:tcW w:w="307" w:type="pct"/>
            <w:shd w:val="clear" w:color="auto" w:fill="auto"/>
            <w:vAlign w:val="center"/>
          </w:tcPr>
          <w:p w:rsidR="003B23E9" w:rsidRDefault="003A48AB">
            <w:pPr>
              <w:jc w:val="center"/>
              <w:rPr>
                <w:rFonts w:asciiTheme="minorEastAsia" w:eastAsiaTheme="minorEastAsia" w:hAnsiTheme="minorEastAsia" w:cstheme="minorEastAsia"/>
                <w:sz w:val="24"/>
                <w:szCs w:val="24"/>
              </w:rPr>
            </w:pPr>
            <w:bookmarkStart w:id="48" w:name="_Hlk212193666"/>
            <w:r>
              <w:rPr>
                <w:rFonts w:asciiTheme="minorEastAsia" w:eastAsiaTheme="minorEastAsia" w:hAnsiTheme="minorEastAsia" w:cstheme="minorEastAsia" w:hint="eastAsia"/>
                <w:sz w:val="24"/>
                <w:szCs w:val="24"/>
              </w:rPr>
              <w:lastRenderedPageBreak/>
              <w:t>2</w:t>
            </w:r>
          </w:p>
        </w:tc>
        <w:tc>
          <w:tcPr>
            <w:tcW w:w="1164"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hint="eastAsia"/>
                <w:sz w:val="24"/>
              </w:rPr>
              <w:t>▲</w:t>
            </w:r>
            <w:r w:rsidR="002A19A3">
              <w:rPr>
                <w:rFonts w:hint="eastAsia"/>
                <w:sz w:val="24"/>
              </w:rPr>
              <w:t>■</w:t>
            </w:r>
            <w:r>
              <w:rPr>
                <w:rFonts w:asciiTheme="minorEastAsia" w:eastAsiaTheme="minorEastAsia" w:hAnsiTheme="minorEastAsia" w:cstheme="minorEastAsia" w:hint="eastAsia"/>
                <w:sz w:val="24"/>
                <w:szCs w:val="24"/>
              </w:rPr>
              <w:t>智慧建造</w:t>
            </w:r>
            <w:proofErr w:type="gramStart"/>
            <w:r>
              <w:rPr>
                <w:rFonts w:asciiTheme="minorEastAsia" w:eastAsiaTheme="minorEastAsia" w:hAnsiTheme="minorEastAsia" w:cstheme="minorEastAsia" w:hint="eastAsia"/>
                <w:sz w:val="24"/>
                <w:szCs w:val="24"/>
              </w:rPr>
              <w:t>学院</w:t>
            </w:r>
            <w:r>
              <w:rPr>
                <w:rFonts w:asciiTheme="minorEastAsia" w:eastAsiaTheme="minorEastAsia" w:hAnsiTheme="minorEastAsia" w:cstheme="minorEastAsia" w:hint="eastAsia"/>
                <w:color w:val="404040"/>
                <w:sz w:val="24"/>
                <w:szCs w:val="24"/>
                <w:shd w:val="clear" w:color="auto" w:fill="FFFFFF"/>
              </w:rPr>
              <w:t>数智建造</w:t>
            </w:r>
            <w:proofErr w:type="gramEnd"/>
            <w:r>
              <w:rPr>
                <w:rFonts w:asciiTheme="minorEastAsia" w:eastAsiaTheme="minorEastAsia" w:hAnsiTheme="minorEastAsia" w:cstheme="minorEastAsia" w:hint="eastAsia"/>
                <w:color w:val="404040"/>
                <w:sz w:val="24"/>
                <w:szCs w:val="24"/>
                <w:shd w:val="clear" w:color="auto" w:fill="FFFFFF"/>
              </w:rPr>
              <w:t>工作室实训用</w:t>
            </w:r>
            <w:r>
              <w:rPr>
                <w:rFonts w:asciiTheme="minorEastAsia" w:eastAsiaTheme="minorEastAsia" w:hAnsiTheme="minorEastAsia" w:cstheme="minorEastAsia" w:hint="eastAsia"/>
                <w:color w:val="404040"/>
                <w:sz w:val="24"/>
                <w:szCs w:val="24"/>
                <w:shd w:val="clear" w:color="auto" w:fill="FFFFFF"/>
              </w:rPr>
              <w:lastRenderedPageBreak/>
              <w:t>台式计算机</w:t>
            </w:r>
          </w:p>
        </w:tc>
        <w:tc>
          <w:tcPr>
            <w:tcW w:w="3081" w:type="pct"/>
            <w:shd w:val="clear" w:color="auto" w:fill="auto"/>
            <w:vAlign w:val="center"/>
          </w:tcPr>
          <w:p w:rsidR="003B23E9" w:rsidRDefault="003A48AB">
            <w:pPr>
              <w:widowControl/>
              <w:jc w:val="center"/>
              <w:textAlignment w:val="center"/>
              <w:rPr>
                <w:rFonts w:asciiTheme="minorEastAsia" w:eastAsiaTheme="minorEastAsia" w:hAnsiTheme="minorEastAsia" w:cstheme="minorEastAsia"/>
                <w:sz w:val="24"/>
                <w:szCs w:val="24"/>
                <w:lang w:bidi="ar"/>
              </w:rPr>
            </w:pPr>
            <w:r>
              <w:rPr>
                <w:rFonts w:asciiTheme="minorEastAsia" w:eastAsiaTheme="minorEastAsia" w:hAnsiTheme="minorEastAsia" w:cstheme="minorEastAsia" w:hint="eastAsia"/>
                <w:sz w:val="24"/>
                <w:szCs w:val="24"/>
                <w:lang w:bidi="ar"/>
              </w:rPr>
              <w:lastRenderedPageBreak/>
              <w:t>详见</w:t>
            </w:r>
            <w:r>
              <w:rPr>
                <w:rFonts w:asciiTheme="minorEastAsia" w:eastAsiaTheme="minorEastAsia" w:hAnsiTheme="minorEastAsia" w:cstheme="minorEastAsia" w:hint="eastAsia"/>
                <w:sz w:val="24"/>
                <w:szCs w:val="24"/>
              </w:rPr>
              <w:t>智慧建造</w:t>
            </w:r>
            <w:proofErr w:type="gramStart"/>
            <w:r>
              <w:rPr>
                <w:rFonts w:asciiTheme="minorEastAsia" w:eastAsiaTheme="minorEastAsia" w:hAnsiTheme="minorEastAsia" w:cstheme="minorEastAsia" w:hint="eastAsia"/>
                <w:sz w:val="24"/>
                <w:szCs w:val="24"/>
              </w:rPr>
              <w:t>学院</w:t>
            </w:r>
            <w:r>
              <w:rPr>
                <w:rFonts w:asciiTheme="minorEastAsia" w:eastAsiaTheme="minorEastAsia" w:hAnsiTheme="minorEastAsia" w:cstheme="minorEastAsia" w:hint="eastAsia"/>
                <w:color w:val="404040"/>
                <w:sz w:val="24"/>
                <w:szCs w:val="24"/>
                <w:shd w:val="clear" w:color="auto" w:fill="FFFFFF"/>
              </w:rPr>
              <w:t>数智建造</w:t>
            </w:r>
            <w:proofErr w:type="gramEnd"/>
            <w:r>
              <w:rPr>
                <w:rFonts w:asciiTheme="minorEastAsia" w:eastAsiaTheme="minorEastAsia" w:hAnsiTheme="minorEastAsia" w:cstheme="minorEastAsia" w:hint="eastAsia"/>
                <w:color w:val="404040"/>
                <w:sz w:val="24"/>
                <w:szCs w:val="24"/>
                <w:shd w:val="clear" w:color="auto" w:fill="FFFFFF"/>
              </w:rPr>
              <w:t>工作室实训用台式计算机-</w:t>
            </w:r>
            <w:r>
              <w:rPr>
                <w:rFonts w:asciiTheme="minorEastAsia" w:eastAsiaTheme="minorEastAsia" w:hAnsiTheme="minorEastAsia" w:cstheme="minorEastAsia" w:hint="eastAsia"/>
                <w:sz w:val="24"/>
                <w:szCs w:val="24"/>
                <w:lang w:bidi="ar"/>
              </w:rPr>
              <w:t>技术参数明细</w:t>
            </w:r>
          </w:p>
        </w:tc>
        <w:tc>
          <w:tcPr>
            <w:tcW w:w="228"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220"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40</w:t>
            </w:r>
          </w:p>
        </w:tc>
      </w:tr>
      <w:tr w:rsidR="003B23E9" w:rsidTr="002A19A3">
        <w:trPr>
          <w:jc w:val="center"/>
        </w:trPr>
        <w:tc>
          <w:tcPr>
            <w:tcW w:w="307"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3</w:t>
            </w:r>
          </w:p>
        </w:tc>
        <w:tc>
          <w:tcPr>
            <w:tcW w:w="1164"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hint="eastAsia"/>
                <w:sz w:val="24"/>
              </w:rPr>
              <w:t>▲</w:t>
            </w:r>
            <w:r w:rsidR="002A19A3">
              <w:rPr>
                <w:rFonts w:hint="eastAsia"/>
                <w:sz w:val="24"/>
              </w:rPr>
              <w:t>■</w:t>
            </w:r>
            <w:r>
              <w:rPr>
                <w:rFonts w:asciiTheme="minorEastAsia" w:eastAsiaTheme="minorEastAsia" w:hAnsiTheme="minorEastAsia" w:cstheme="minorEastAsia" w:hint="eastAsia"/>
                <w:sz w:val="24"/>
                <w:szCs w:val="24"/>
              </w:rPr>
              <w:t>智慧建造</w:t>
            </w:r>
            <w:proofErr w:type="gramStart"/>
            <w:r>
              <w:rPr>
                <w:rFonts w:asciiTheme="minorEastAsia" w:eastAsiaTheme="minorEastAsia" w:hAnsiTheme="minorEastAsia" w:cstheme="minorEastAsia" w:hint="eastAsia"/>
                <w:sz w:val="24"/>
                <w:szCs w:val="24"/>
              </w:rPr>
              <w:t>学院</w:t>
            </w:r>
            <w:r>
              <w:rPr>
                <w:rFonts w:asciiTheme="minorEastAsia" w:eastAsiaTheme="minorEastAsia" w:hAnsiTheme="minorEastAsia" w:cstheme="minorEastAsia" w:hint="eastAsia"/>
                <w:color w:val="404040"/>
                <w:sz w:val="24"/>
                <w:szCs w:val="24"/>
                <w:shd w:val="clear" w:color="auto" w:fill="FFFFFF"/>
              </w:rPr>
              <w:t>数智建造</w:t>
            </w:r>
            <w:proofErr w:type="gramEnd"/>
            <w:r>
              <w:rPr>
                <w:rFonts w:asciiTheme="minorEastAsia" w:eastAsiaTheme="minorEastAsia" w:hAnsiTheme="minorEastAsia" w:cstheme="minorEastAsia" w:hint="eastAsia"/>
                <w:color w:val="404040"/>
                <w:sz w:val="24"/>
                <w:szCs w:val="24"/>
                <w:shd w:val="clear" w:color="auto" w:fill="FFFFFF"/>
              </w:rPr>
              <w:t>工作室实训用显示器</w:t>
            </w:r>
          </w:p>
        </w:tc>
        <w:tc>
          <w:tcPr>
            <w:tcW w:w="3081"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lang w:bidi="ar"/>
              </w:rPr>
              <w:t>详见</w:t>
            </w:r>
            <w:r>
              <w:rPr>
                <w:rFonts w:asciiTheme="minorEastAsia" w:eastAsiaTheme="minorEastAsia" w:hAnsiTheme="minorEastAsia" w:cstheme="minorEastAsia" w:hint="eastAsia"/>
                <w:sz w:val="24"/>
                <w:szCs w:val="24"/>
              </w:rPr>
              <w:t>智慧建造</w:t>
            </w:r>
            <w:proofErr w:type="gramStart"/>
            <w:r>
              <w:rPr>
                <w:rFonts w:asciiTheme="minorEastAsia" w:eastAsiaTheme="minorEastAsia" w:hAnsiTheme="minorEastAsia" w:cstheme="minorEastAsia" w:hint="eastAsia"/>
                <w:sz w:val="24"/>
                <w:szCs w:val="24"/>
              </w:rPr>
              <w:t>学院</w:t>
            </w:r>
            <w:r>
              <w:rPr>
                <w:rFonts w:asciiTheme="minorEastAsia" w:eastAsiaTheme="minorEastAsia" w:hAnsiTheme="minorEastAsia" w:cstheme="minorEastAsia" w:hint="eastAsia"/>
                <w:color w:val="404040"/>
                <w:sz w:val="24"/>
                <w:szCs w:val="24"/>
                <w:shd w:val="clear" w:color="auto" w:fill="FFFFFF"/>
              </w:rPr>
              <w:t>数智建造</w:t>
            </w:r>
            <w:proofErr w:type="gramEnd"/>
            <w:r>
              <w:rPr>
                <w:rFonts w:asciiTheme="minorEastAsia" w:eastAsiaTheme="minorEastAsia" w:hAnsiTheme="minorEastAsia" w:cstheme="minorEastAsia" w:hint="eastAsia"/>
                <w:color w:val="404040"/>
                <w:sz w:val="24"/>
                <w:szCs w:val="24"/>
                <w:shd w:val="clear" w:color="auto" w:fill="FFFFFF"/>
              </w:rPr>
              <w:t>工作室实训用显示器-</w:t>
            </w:r>
            <w:r>
              <w:rPr>
                <w:rFonts w:asciiTheme="minorEastAsia" w:eastAsiaTheme="minorEastAsia" w:hAnsiTheme="minorEastAsia" w:cstheme="minorEastAsia" w:hint="eastAsia"/>
                <w:sz w:val="24"/>
                <w:szCs w:val="24"/>
                <w:lang w:bidi="ar"/>
              </w:rPr>
              <w:t>技术参数明细</w:t>
            </w:r>
          </w:p>
        </w:tc>
        <w:tc>
          <w:tcPr>
            <w:tcW w:w="228"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220"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80</w:t>
            </w:r>
          </w:p>
        </w:tc>
      </w:tr>
      <w:tr w:rsidR="003B23E9" w:rsidTr="002A19A3">
        <w:trPr>
          <w:jc w:val="center"/>
        </w:trPr>
        <w:tc>
          <w:tcPr>
            <w:tcW w:w="307"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w:t>
            </w:r>
          </w:p>
        </w:tc>
        <w:tc>
          <w:tcPr>
            <w:tcW w:w="1164" w:type="pct"/>
            <w:shd w:val="clear" w:color="auto" w:fill="auto"/>
            <w:vAlign w:val="center"/>
          </w:tcPr>
          <w:p w:rsidR="003B23E9" w:rsidRDefault="002A19A3">
            <w:pPr>
              <w:jc w:val="center"/>
              <w:rPr>
                <w:rFonts w:asciiTheme="minorEastAsia" w:eastAsiaTheme="minorEastAsia" w:hAnsiTheme="minorEastAsia" w:cstheme="minorEastAsia"/>
                <w:sz w:val="24"/>
                <w:szCs w:val="24"/>
              </w:rPr>
            </w:pPr>
            <w:r>
              <w:rPr>
                <w:rFonts w:hint="eastAsia"/>
                <w:sz w:val="24"/>
              </w:rPr>
              <w:t>■</w:t>
            </w:r>
            <w:r w:rsidR="003A48AB">
              <w:rPr>
                <w:rFonts w:asciiTheme="minorEastAsia" w:eastAsiaTheme="minorEastAsia" w:hAnsiTheme="minorEastAsia" w:cstheme="minorEastAsia" w:hint="eastAsia"/>
                <w:color w:val="404040"/>
                <w:sz w:val="24"/>
                <w:szCs w:val="24"/>
                <w:shd w:val="clear" w:color="auto" w:fill="FFFFFF"/>
              </w:rPr>
              <w:t>商贸物流学院智慧物流虚拟实践平台建设项目电脑主机</w:t>
            </w:r>
          </w:p>
        </w:tc>
        <w:tc>
          <w:tcPr>
            <w:tcW w:w="3081" w:type="pct"/>
            <w:shd w:val="clear" w:color="auto" w:fill="auto"/>
            <w:vAlign w:val="center"/>
          </w:tcPr>
          <w:p w:rsidR="003B23E9" w:rsidRDefault="003A48AB">
            <w:pPr>
              <w:widowControl/>
              <w:jc w:val="center"/>
              <w:textAlignment w:val="center"/>
              <w:rPr>
                <w:rFonts w:asciiTheme="minorEastAsia" w:eastAsiaTheme="minorEastAsia" w:hAnsiTheme="minorEastAsia" w:cstheme="minorEastAsia"/>
                <w:sz w:val="24"/>
                <w:szCs w:val="24"/>
                <w:lang w:bidi="ar"/>
              </w:rPr>
            </w:pPr>
            <w:r>
              <w:rPr>
                <w:rFonts w:asciiTheme="minorEastAsia" w:eastAsiaTheme="minorEastAsia" w:hAnsiTheme="minorEastAsia" w:cstheme="minorEastAsia" w:hint="eastAsia"/>
                <w:sz w:val="24"/>
                <w:szCs w:val="24"/>
                <w:lang w:bidi="ar"/>
              </w:rPr>
              <w:t>详见</w:t>
            </w:r>
            <w:r>
              <w:rPr>
                <w:rFonts w:asciiTheme="minorEastAsia" w:eastAsiaTheme="minorEastAsia" w:hAnsiTheme="minorEastAsia" w:cstheme="minorEastAsia" w:hint="eastAsia"/>
                <w:color w:val="404040"/>
                <w:sz w:val="24"/>
                <w:szCs w:val="24"/>
                <w:shd w:val="clear" w:color="auto" w:fill="FFFFFF"/>
              </w:rPr>
              <w:t>商贸物流学院智慧物流虚拟实践平台建设项目电脑主机-</w:t>
            </w:r>
            <w:r>
              <w:rPr>
                <w:rFonts w:asciiTheme="minorEastAsia" w:eastAsiaTheme="minorEastAsia" w:hAnsiTheme="minorEastAsia" w:cstheme="minorEastAsia" w:hint="eastAsia"/>
                <w:sz w:val="24"/>
                <w:szCs w:val="24"/>
                <w:lang w:bidi="ar"/>
              </w:rPr>
              <w:t>技术参数明细</w:t>
            </w:r>
          </w:p>
        </w:tc>
        <w:tc>
          <w:tcPr>
            <w:tcW w:w="228"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220"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p>
        </w:tc>
      </w:tr>
      <w:tr w:rsidR="003B23E9" w:rsidTr="002A19A3">
        <w:trPr>
          <w:jc w:val="center"/>
        </w:trPr>
        <w:tc>
          <w:tcPr>
            <w:tcW w:w="307"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w:t>
            </w:r>
          </w:p>
        </w:tc>
        <w:tc>
          <w:tcPr>
            <w:tcW w:w="1164" w:type="pct"/>
            <w:shd w:val="clear" w:color="auto" w:fill="auto"/>
            <w:vAlign w:val="center"/>
          </w:tcPr>
          <w:p w:rsidR="003B23E9" w:rsidRDefault="002A19A3">
            <w:pPr>
              <w:jc w:val="center"/>
              <w:rPr>
                <w:rFonts w:asciiTheme="minorEastAsia" w:eastAsiaTheme="minorEastAsia" w:hAnsiTheme="minorEastAsia" w:cstheme="minorEastAsia"/>
                <w:sz w:val="24"/>
                <w:szCs w:val="24"/>
              </w:rPr>
            </w:pPr>
            <w:r>
              <w:rPr>
                <w:rFonts w:hint="eastAsia"/>
                <w:sz w:val="24"/>
              </w:rPr>
              <w:t>■</w:t>
            </w:r>
            <w:r w:rsidR="003A48AB">
              <w:rPr>
                <w:rFonts w:asciiTheme="minorEastAsia" w:eastAsiaTheme="minorEastAsia" w:hAnsiTheme="minorEastAsia" w:cstheme="minorEastAsia" w:hint="eastAsia"/>
                <w:color w:val="404040"/>
                <w:sz w:val="24"/>
                <w:szCs w:val="24"/>
                <w:shd w:val="clear" w:color="auto" w:fill="FFFFFF"/>
              </w:rPr>
              <w:t>商贸物流学院智慧物流虚拟实践平台建设项目液晶显示器</w:t>
            </w:r>
          </w:p>
        </w:tc>
        <w:tc>
          <w:tcPr>
            <w:tcW w:w="3081" w:type="pct"/>
            <w:shd w:val="clear" w:color="auto" w:fill="auto"/>
            <w:vAlign w:val="center"/>
          </w:tcPr>
          <w:p w:rsidR="003B23E9" w:rsidRDefault="003A48AB">
            <w:pPr>
              <w:widowControl/>
              <w:jc w:val="center"/>
              <w:textAlignment w:val="center"/>
              <w:rPr>
                <w:rFonts w:asciiTheme="minorEastAsia" w:eastAsiaTheme="minorEastAsia" w:hAnsiTheme="minorEastAsia" w:cstheme="minorEastAsia"/>
                <w:sz w:val="24"/>
                <w:szCs w:val="24"/>
                <w:lang w:bidi="ar"/>
              </w:rPr>
            </w:pPr>
            <w:r>
              <w:rPr>
                <w:rFonts w:asciiTheme="minorEastAsia" w:eastAsiaTheme="minorEastAsia" w:hAnsiTheme="minorEastAsia" w:cstheme="minorEastAsia" w:hint="eastAsia"/>
                <w:sz w:val="24"/>
                <w:szCs w:val="24"/>
                <w:lang w:bidi="ar"/>
              </w:rPr>
              <w:t>详见</w:t>
            </w:r>
            <w:r>
              <w:rPr>
                <w:rFonts w:asciiTheme="minorEastAsia" w:eastAsiaTheme="minorEastAsia" w:hAnsiTheme="minorEastAsia" w:cstheme="minorEastAsia" w:hint="eastAsia"/>
                <w:color w:val="404040"/>
                <w:sz w:val="24"/>
                <w:szCs w:val="24"/>
                <w:shd w:val="clear" w:color="auto" w:fill="FFFFFF"/>
              </w:rPr>
              <w:t>商贸物流学院智慧物流虚拟实践平台建设项目液晶显示器-</w:t>
            </w:r>
            <w:r>
              <w:rPr>
                <w:rFonts w:asciiTheme="minorEastAsia" w:eastAsiaTheme="minorEastAsia" w:hAnsiTheme="minorEastAsia" w:cstheme="minorEastAsia" w:hint="eastAsia"/>
                <w:sz w:val="24"/>
                <w:szCs w:val="24"/>
                <w:lang w:bidi="ar"/>
              </w:rPr>
              <w:t>技术参数明细</w:t>
            </w:r>
          </w:p>
        </w:tc>
        <w:tc>
          <w:tcPr>
            <w:tcW w:w="228"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220"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w:t>
            </w:r>
          </w:p>
        </w:tc>
      </w:tr>
      <w:tr w:rsidR="003B23E9" w:rsidTr="002A19A3">
        <w:trPr>
          <w:jc w:val="center"/>
        </w:trPr>
        <w:tc>
          <w:tcPr>
            <w:tcW w:w="307"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w:t>
            </w:r>
          </w:p>
        </w:tc>
        <w:tc>
          <w:tcPr>
            <w:tcW w:w="1164" w:type="pct"/>
            <w:shd w:val="clear" w:color="auto" w:fill="auto"/>
            <w:vAlign w:val="center"/>
          </w:tcPr>
          <w:p w:rsidR="003B23E9" w:rsidRDefault="002A19A3">
            <w:pPr>
              <w:jc w:val="center"/>
              <w:rPr>
                <w:rFonts w:asciiTheme="minorEastAsia" w:eastAsiaTheme="minorEastAsia" w:hAnsiTheme="minorEastAsia" w:cstheme="minorEastAsia"/>
                <w:sz w:val="24"/>
                <w:szCs w:val="24"/>
              </w:rPr>
            </w:pPr>
            <w:r>
              <w:rPr>
                <w:rFonts w:hint="eastAsia"/>
                <w:sz w:val="24"/>
              </w:rPr>
              <w:t>■</w:t>
            </w:r>
            <w:r w:rsidR="003A48AB">
              <w:rPr>
                <w:rFonts w:asciiTheme="minorEastAsia" w:eastAsiaTheme="minorEastAsia" w:hAnsiTheme="minorEastAsia" w:cstheme="minorEastAsia" w:hint="eastAsia"/>
                <w:color w:val="404040"/>
                <w:sz w:val="24"/>
                <w:szCs w:val="24"/>
                <w:shd w:val="clear" w:color="auto" w:fill="FFFFFF"/>
              </w:rPr>
              <w:t>智能制造学院现代电气控制实训平台建设项目台式计算机</w:t>
            </w:r>
          </w:p>
        </w:tc>
        <w:tc>
          <w:tcPr>
            <w:tcW w:w="3081" w:type="pct"/>
            <w:shd w:val="clear" w:color="auto" w:fill="auto"/>
            <w:vAlign w:val="center"/>
          </w:tcPr>
          <w:p w:rsidR="003B23E9" w:rsidRDefault="003A48AB">
            <w:pPr>
              <w:widowControl/>
              <w:jc w:val="center"/>
              <w:textAlignment w:val="center"/>
              <w:rPr>
                <w:rFonts w:asciiTheme="minorEastAsia" w:eastAsiaTheme="minorEastAsia" w:hAnsiTheme="minorEastAsia" w:cstheme="minorEastAsia"/>
                <w:sz w:val="24"/>
                <w:szCs w:val="24"/>
                <w:lang w:bidi="ar"/>
              </w:rPr>
            </w:pPr>
            <w:r>
              <w:rPr>
                <w:rFonts w:asciiTheme="minorEastAsia" w:eastAsiaTheme="minorEastAsia" w:hAnsiTheme="minorEastAsia" w:cstheme="minorEastAsia" w:hint="eastAsia"/>
                <w:sz w:val="24"/>
                <w:szCs w:val="24"/>
                <w:lang w:bidi="ar"/>
              </w:rPr>
              <w:t>详见</w:t>
            </w:r>
            <w:r>
              <w:rPr>
                <w:rFonts w:asciiTheme="minorEastAsia" w:eastAsiaTheme="minorEastAsia" w:hAnsiTheme="minorEastAsia" w:cstheme="minorEastAsia" w:hint="eastAsia"/>
                <w:color w:val="404040"/>
                <w:sz w:val="24"/>
                <w:szCs w:val="24"/>
                <w:shd w:val="clear" w:color="auto" w:fill="FFFFFF"/>
              </w:rPr>
              <w:t>智能制造学院现代电气控制实训平台建设项目台式计算机-</w:t>
            </w:r>
            <w:r>
              <w:rPr>
                <w:rFonts w:asciiTheme="minorEastAsia" w:eastAsiaTheme="minorEastAsia" w:hAnsiTheme="minorEastAsia" w:cstheme="minorEastAsia" w:hint="eastAsia"/>
                <w:sz w:val="24"/>
                <w:szCs w:val="24"/>
                <w:lang w:bidi="ar"/>
              </w:rPr>
              <w:t>技术参数明细</w:t>
            </w:r>
          </w:p>
        </w:tc>
        <w:tc>
          <w:tcPr>
            <w:tcW w:w="228"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220"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21</w:t>
            </w:r>
          </w:p>
        </w:tc>
      </w:tr>
      <w:tr w:rsidR="003B23E9" w:rsidTr="002A19A3">
        <w:trPr>
          <w:jc w:val="center"/>
        </w:trPr>
        <w:tc>
          <w:tcPr>
            <w:tcW w:w="307"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w:t>
            </w:r>
          </w:p>
        </w:tc>
        <w:tc>
          <w:tcPr>
            <w:tcW w:w="1164" w:type="pct"/>
            <w:shd w:val="clear" w:color="auto" w:fill="auto"/>
            <w:vAlign w:val="center"/>
          </w:tcPr>
          <w:p w:rsidR="003B23E9" w:rsidRDefault="002A19A3">
            <w:pPr>
              <w:jc w:val="center"/>
              <w:rPr>
                <w:rFonts w:asciiTheme="minorEastAsia" w:eastAsiaTheme="minorEastAsia" w:hAnsiTheme="minorEastAsia" w:cstheme="minorEastAsia"/>
                <w:color w:val="404040"/>
                <w:sz w:val="24"/>
                <w:szCs w:val="24"/>
                <w:shd w:val="clear" w:color="auto" w:fill="FFFFFF"/>
              </w:rPr>
            </w:pPr>
            <w:r>
              <w:rPr>
                <w:rFonts w:hint="eastAsia"/>
                <w:sz w:val="24"/>
              </w:rPr>
              <w:t>■</w:t>
            </w:r>
            <w:r w:rsidR="003A48AB">
              <w:rPr>
                <w:rFonts w:asciiTheme="minorEastAsia" w:eastAsiaTheme="minorEastAsia" w:hAnsiTheme="minorEastAsia" w:cstheme="minorEastAsia" w:hint="eastAsia"/>
                <w:color w:val="404040"/>
                <w:sz w:val="24"/>
                <w:szCs w:val="24"/>
                <w:shd w:val="clear" w:color="auto" w:fill="FFFFFF"/>
              </w:rPr>
              <w:t>现代服务管理学院财务大数据实践中心改造提升建设项目台式计算机</w:t>
            </w:r>
          </w:p>
        </w:tc>
        <w:tc>
          <w:tcPr>
            <w:tcW w:w="3081" w:type="pct"/>
            <w:shd w:val="clear" w:color="auto" w:fill="auto"/>
            <w:vAlign w:val="center"/>
          </w:tcPr>
          <w:p w:rsidR="003B23E9" w:rsidRDefault="003A48AB">
            <w:pPr>
              <w:widowControl/>
              <w:jc w:val="center"/>
              <w:textAlignment w:val="center"/>
              <w:rPr>
                <w:rFonts w:asciiTheme="minorEastAsia" w:eastAsiaTheme="minorEastAsia" w:hAnsiTheme="minorEastAsia" w:cstheme="minorEastAsia"/>
                <w:sz w:val="24"/>
                <w:szCs w:val="24"/>
                <w:lang w:bidi="ar"/>
              </w:rPr>
            </w:pPr>
            <w:r>
              <w:rPr>
                <w:rFonts w:asciiTheme="minorEastAsia" w:eastAsiaTheme="minorEastAsia" w:hAnsiTheme="minorEastAsia" w:cstheme="minorEastAsia" w:hint="eastAsia"/>
                <w:sz w:val="24"/>
                <w:szCs w:val="24"/>
                <w:lang w:bidi="ar"/>
              </w:rPr>
              <w:t>详见</w:t>
            </w:r>
            <w:r>
              <w:rPr>
                <w:rFonts w:asciiTheme="minorEastAsia" w:eastAsiaTheme="minorEastAsia" w:hAnsiTheme="minorEastAsia" w:cstheme="minorEastAsia" w:hint="eastAsia"/>
                <w:color w:val="404040"/>
                <w:sz w:val="24"/>
                <w:szCs w:val="24"/>
                <w:shd w:val="clear" w:color="auto" w:fill="FFFFFF"/>
              </w:rPr>
              <w:t>现代服务管理学院财务大数据实践中心改造提升建设项目台式计算机-</w:t>
            </w:r>
            <w:r>
              <w:rPr>
                <w:rFonts w:asciiTheme="minorEastAsia" w:eastAsiaTheme="minorEastAsia" w:hAnsiTheme="minorEastAsia" w:cstheme="minorEastAsia" w:hint="eastAsia"/>
                <w:sz w:val="24"/>
                <w:szCs w:val="24"/>
                <w:lang w:bidi="ar"/>
              </w:rPr>
              <w:t>技术参数明细</w:t>
            </w:r>
          </w:p>
        </w:tc>
        <w:tc>
          <w:tcPr>
            <w:tcW w:w="228"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220"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54</w:t>
            </w:r>
          </w:p>
        </w:tc>
      </w:tr>
      <w:tr w:rsidR="003B23E9" w:rsidTr="002A19A3">
        <w:trPr>
          <w:jc w:val="center"/>
        </w:trPr>
        <w:tc>
          <w:tcPr>
            <w:tcW w:w="307"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w:t>
            </w:r>
          </w:p>
        </w:tc>
        <w:tc>
          <w:tcPr>
            <w:tcW w:w="1164" w:type="pct"/>
            <w:shd w:val="clear" w:color="auto" w:fill="auto"/>
            <w:vAlign w:val="center"/>
          </w:tcPr>
          <w:p w:rsidR="003B23E9" w:rsidRDefault="002A19A3">
            <w:pPr>
              <w:jc w:val="center"/>
              <w:rPr>
                <w:rFonts w:asciiTheme="minorEastAsia" w:eastAsiaTheme="minorEastAsia" w:hAnsiTheme="minorEastAsia" w:cstheme="minorEastAsia"/>
                <w:sz w:val="24"/>
                <w:szCs w:val="24"/>
              </w:rPr>
            </w:pPr>
            <w:r>
              <w:rPr>
                <w:rFonts w:hint="eastAsia"/>
                <w:sz w:val="24"/>
              </w:rPr>
              <w:t>■</w:t>
            </w:r>
            <w:r w:rsidR="003A48AB">
              <w:rPr>
                <w:rFonts w:asciiTheme="minorEastAsia" w:eastAsiaTheme="minorEastAsia" w:hAnsiTheme="minorEastAsia" w:cstheme="minorEastAsia" w:hint="eastAsia"/>
                <w:sz w:val="24"/>
                <w:szCs w:val="24"/>
              </w:rPr>
              <w:t>现代服务管理学院智养未来实训中心改造提升项目台式计算机</w:t>
            </w:r>
          </w:p>
        </w:tc>
        <w:tc>
          <w:tcPr>
            <w:tcW w:w="3081"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详见现代服务管理学院智养未来实训中心改造提升项目台式计算机-技术参数明细</w:t>
            </w:r>
          </w:p>
        </w:tc>
        <w:tc>
          <w:tcPr>
            <w:tcW w:w="228"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220" w:type="pct"/>
            <w:shd w:val="clear" w:color="auto" w:fill="auto"/>
            <w:vAlign w:val="center"/>
          </w:tcPr>
          <w:p w:rsidR="003B23E9" w:rsidRDefault="003A48AB">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49</w:t>
            </w:r>
          </w:p>
        </w:tc>
      </w:tr>
      <w:bookmarkEnd w:id="46"/>
      <w:bookmarkEnd w:id="47"/>
      <w:bookmarkEnd w:id="48"/>
    </w:tbl>
    <w:p w:rsidR="003B23E9" w:rsidRDefault="003A48AB">
      <w:pPr>
        <w:spacing w:line="360" w:lineRule="auto"/>
        <w:rPr>
          <w:rFonts w:asciiTheme="minorEastAsia" w:eastAsiaTheme="minorEastAsia" w:hAnsiTheme="minorEastAsia"/>
          <w:sz w:val="24"/>
          <w:szCs w:val="24"/>
        </w:rPr>
      </w:pPr>
      <w:r>
        <w:rPr>
          <w:rFonts w:asciiTheme="minorEastAsia" w:eastAsiaTheme="minorEastAsia" w:hAnsiTheme="minorEastAsia" w:hint="eastAsia"/>
          <w:sz w:val="24"/>
          <w:szCs w:val="24"/>
        </w:rPr>
        <w:br w:type="page"/>
      </w:r>
    </w:p>
    <w:p w:rsidR="003B23E9" w:rsidRDefault="003A48AB">
      <w:pPr>
        <w:pStyle w:val="20"/>
        <w:widowControl/>
        <w:numPr>
          <w:ilvl w:val="0"/>
          <w:numId w:val="3"/>
        </w:numPr>
        <w:kinsoku w:val="0"/>
        <w:autoSpaceDE w:val="0"/>
        <w:autoSpaceDN w:val="0"/>
        <w:adjustRightInd w:val="0"/>
        <w:snapToGrid w:val="0"/>
        <w:spacing w:before="0" w:after="0" w:line="360" w:lineRule="auto"/>
        <w:textAlignment w:val="baseline"/>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智慧建造</w:t>
      </w:r>
      <w:proofErr w:type="gramStart"/>
      <w:r>
        <w:rPr>
          <w:rFonts w:asciiTheme="minorEastAsia" w:eastAsiaTheme="minorEastAsia" w:hAnsiTheme="minorEastAsia" w:cs="宋体" w:hint="eastAsia"/>
          <w:sz w:val="24"/>
          <w:szCs w:val="24"/>
        </w:rPr>
        <w:t>学院数智建造</w:t>
      </w:r>
      <w:proofErr w:type="gramEnd"/>
      <w:r>
        <w:rPr>
          <w:rFonts w:asciiTheme="minorEastAsia" w:eastAsiaTheme="minorEastAsia" w:hAnsiTheme="minorEastAsia" w:cs="宋体" w:hint="eastAsia"/>
          <w:sz w:val="24"/>
          <w:szCs w:val="24"/>
        </w:rPr>
        <w:t>工作室实训用台式计算机-技术参数明细</w:t>
      </w:r>
    </w:p>
    <w:tbl>
      <w:tblPr>
        <w:tblW w:w="5530" w:type="pct"/>
        <w:tblInd w:w="-743" w:type="dxa"/>
        <w:tblLook w:val="04A0" w:firstRow="1" w:lastRow="0" w:firstColumn="1" w:lastColumn="0" w:noHBand="0" w:noVBand="1"/>
      </w:tblPr>
      <w:tblGrid>
        <w:gridCol w:w="568"/>
        <w:gridCol w:w="1277"/>
        <w:gridCol w:w="1134"/>
        <w:gridCol w:w="2156"/>
        <w:gridCol w:w="4297"/>
      </w:tblGrid>
      <w:tr w:rsidR="003B23E9">
        <w:trPr>
          <w:tblHeader/>
        </w:trPr>
        <w:tc>
          <w:tcPr>
            <w:tcW w:w="301" w:type="pct"/>
            <w:tcBorders>
              <w:top w:val="single" w:sz="4" w:space="0" w:color="auto"/>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序号</w:t>
            </w:r>
          </w:p>
        </w:tc>
        <w:tc>
          <w:tcPr>
            <w:tcW w:w="677" w:type="pct"/>
            <w:tcBorders>
              <w:top w:val="single" w:sz="4" w:space="0" w:color="auto"/>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指标分类</w:t>
            </w:r>
          </w:p>
        </w:tc>
        <w:tc>
          <w:tcPr>
            <w:tcW w:w="601" w:type="pct"/>
            <w:tcBorders>
              <w:top w:val="single" w:sz="4" w:space="0" w:color="auto"/>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一级指标</w:t>
            </w:r>
          </w:p>
        </w:tc>
        <w:tc>
          <w:tcPr>
            <w:tcW w:w="1143" w:type="pct"/>
            <w:tcBorders>
              <w:top w:val="single" w:sz="4" w:space="0" w:color="auto"/>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二级指标</w:t>
            </w:r>
          </w:p>
        </w:tc>
        <w:tc>
          <w:tcPr>
            <w:tcW w:w="2278" w:type="pct"/>
            <w:tcBorders>
              <w:top w:val="single" w:sz="4" w:space="0" w:color="auto"/>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采购人技术要求</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CPU规格</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★CPU信息</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物理核心数≥16核心、主频≥2.1G、末级缓存容量≥30M、</w:t>
            </w:r>
            <w:proofErr w:type="gramStart"/>
            <w:r>
              <w:rPr>
                <w:rFonts w:asciiTheme="minorEastAsia" w:eastAsiaTheme="minorEastAsia" w:hAnsiTheme="minorEastAsia" w:cs="宋体" w:hint="eastAsia"/>
                <w:sz w:val="24"/>
                <w:szCs w:val="24"/>
              </w:rPr>
              <w:t>线程数</w:t>
            </w:r>
            <w:proofErr w:type="gramEnd"/>
            <w:r>
              <w:rPr>
                <w:rFonts w:asciiTheme="minorEastAsia" w:eastAsiaTheme="minorEastAsia" w:hAnsiTheme="minorEastAsia" w:cs="宋体" w:hint="eastAsia"/>
                <w:sz w:val="24"/>
                <w:szCs w:val="24"/>
              </w:rPr>
              <w:t>≥24线程、热设计功耗</w:t>
            </w: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hint="eastAsia"/>
                <w:sz w:val="24"/>
                <w:szCs w:val="24"/>
              </w:rPr>
              <w:t>65W</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内存规格</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★内存配置容量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≥64GB</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★内存类型</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DDR4及以上内存类型</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★内存条配置数量（</w:t>
            </w:r>
            <w:proofErr w:type="gramStart"/>
            <w:r>
              <w:rPr>
                <w:rFonts w:asciiTheme="minorEastAsia" w:eastAsiaTheme="minorEastAsia" w:hAnsiTheme="minorEastAsia" w:cs="宋体" w:hint="eastAsia"/>
                <w:sz w:val="24"/>
                <w:szCs w:val="24"/>
              </w:rPr>
              <w:t>板载内存</w:t>
            </w:r>
            <w:proofErr w:type="gramEnd"/>
            <w:r>
              <w:rPr>
                <w:rFonts w:asciiTheme="minorEastAsia" w:eastAsiaTheme="minorEastAsia" w:hAnsiTheme="minorEastAsia" w:cs="宋体" w:hint="eastAsia"/>
                <w:sz w:val="24"/>
                <w:szCs w:val="24"/>
              </w:rPr>
              <w:t>不涉及）</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主板规格</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★主板集成模块</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集成资源扩展模块、计算处理模块、 音频扩展模块等，主板的互联拓扑可 通过处理器或交换电路实现</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★主板支持的CPU和内存情况</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主板支持X86架构，最高支持64G</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主板内置PCIe插槽数量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支持PCIe插槽数量不少于3个、PCI不少于1个</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特殊孔位及接口</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★主板其他内置接口</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≥4个SATA、3个M.2、10个USB接口</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★单内存插槽最大可支持容量（</w:t>
            </w:r>
            <w:proofErr w:type="gramStart"/>
            <w:r>
              <w:rPr>
                <w:rFonts w:asciiTheme="minorEastAsia" w:eastAsiaTheme="minorEastAsia" w:hAnsiTheme="minorEastAsia" w:cs="宋体" w:hint="eastAsia"/>
                <w:sz w:val="24"/>
                <w:szCs w:val="24"/>
              </w:rPr>
              <w:t>板载内存</w:t>
            </w:r>
            <w:proofErr w:type="gramEnd"/>
            <w:r>
              <w:rPr>
                <w:rFonts w:asciiTheme="minorEastAsia" w:eastAsiaTheme="minorEastAsia" w:hAnsiTheme="minorEastAsia" w:cs="宋体" w:hint="eastAsia"/>
                <w:sz w:val="24"/>
                <w:szCs w:val="24"/>
              </w:rPr>
              <w:t>不涉及）</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≥32GB</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★内存插槽满配时</w:t>
            </w:r>
            <w:r>
              <w:rPr>
                <w:rFonts w:asciiTheme="minorEastAsia" w:eastAsiaTheme="minorEastAsia" w:hAnsiTheme="minorEastAsia" w:cs="宋体" w:hint="eastAsia"/>
                <w:sz w:val="24"/>
                <w:szCs w:val="24"/>
              </w:rPr>
              <w:lastRenderedPageBreak/>
              <w:t>提供的最高内存总容量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≥64GB</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存储设备规格</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★固态盘数量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≥1个</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★固态存储容量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≥1TB</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★机械硬盘数量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★机械硬盘总容量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★机械硬盘转速</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机械硬盘接口协议</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★机械硬盘形态</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固态存储接口协议</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UFS/SATA/PCIe/NVMe等类型接口协议</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20</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★固态存储形态</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采用插卡或</w:t>
            </w:r>
            <w:proofErr w:type="gramStart"/>
            <w:r>
              <w:rPr>
                <w:rFonts w:asciiTheme="minorEastAsia" w:eastAsiaTheme="minorEastAsia" w:hAnsiTheme="minorEastAsia" w:cs="宋体" w:hint="eastAsia"/>
                <w:sz w:val="24"/>
                <w:szCs w:val="24"/>
              </w:rPr>
              <w:t>板载等</w:t>
            </w:r>
            <w:proofErr w:type="gramEnd"/>
            <w:r>
              <w:rPr>
                <w:rFonts w:asciiTheme="minorEastAsia" w:eastAsiaTheme="minorEastAsia" w:hAnsiTheme="minorEastAsia" w:cs="宋体" w:hint="eastAsia"/>
                <w:sz w:val="24"/>
                <w:szCs w:val="24"/>
              </w:rPr>
              <w:t>形态，可选用符合M.2或2.5寸SATA或mSATA等标准的插卡形态</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21</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存储设备</w:t>
            </w:r>
            <w:proofErr w:type="gramStart"/>
            <w:r>
              <w:rPr>
                <w:rFonts w:asciiTheme="minorEastAsia" w:eastAsiaTheme="minorEastAsia" w:hAnsiTheme="minorEastAsia" w:cs="宋体" w:hint="eastAsia"/>
                <w:sz w:val="24"/>
                <w:szCs w:val="24"/>
              </w:rPr>
              <w:t>扩展盘位</w:t>
            </w:r>
            <w:proofErr w:type="gramEnd"/>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★存储设备其他参数要求</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a）固态盘应符合SJ/T11654相关规定;</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显卡规格</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w:t>
            </w:r>
            <w:proofErr w:type="gramStart"/>
            <w:r>
              <w:rPr>
                <w:rFonts w:asciiTheme="minorEastAsia" w:eastAsiaTheme="minorEastAsia" w:hAnsiTheme="minorEastAsia" w:cs="宋体" w:hint="eastAsia"/>
                <w:sz w:val="24"/>
                <w:szCs w:val="24"/>
              </w:rPr>
              <w:t>卡类型</w:t>
            </w:r>
            <w:proofErr w:type="gramEnd"/>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spacing w:line="312" w:lineRule="atLeas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独立显卡，CUDA核心≥3548个</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★独立显</w:t>
            </w:r>
            <w:proofErr w:type="gramStart"/>
            <w:r>
              <w:rPr>
                <w:rFonts w:asciiTheme="minorEastAsia" w:eastAsiaTheme="minorEastAsia" w:hAnsiTheme="minorEastAsia" w:cs="宋体" w:hint="eastAsia"/>
                <w:sz w:val="24"/>
                <w:szCs w:val="24"/>
              </w:rPr>
              <w:t>卡显存类型</w:t>
            </w:r>
            <w:proofErr w:type="gramEnd"/>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显</w:t>
            </w:r>
            <w:proofErr w:type="gramStart"/>
            <w:r>
              <w:rPr>
                <w:rFonts w:asciiTheme="minorEastAsia" w:eastAsiaTheme="minorEastAsia" w:hAnsiTheme="minorEastAsia" w:cs="宋体" w:hint="eastAsia"/>
                <w:sz w:val="24"/>
                <w:szCs w:val="24"/>
                <w:lang w:bidi="ar"/>
              </w:rPr>
              <w:t>存类型应</w:t>
            </w:r>
            <w:proofErr w:type="gramEnd"/>
            <w:r>
              <w:rPr>
                <w:rFonts w:asciiTheme="minorEastAsia" w:eastAsiaTheme="minorEastAsia" w:hAnsiTheme="minorEastAsia" w:cs="宋体" w:hint="eastAsia"/>
                <w:sz w:val="24"/>
                <w:szCs w:val="24"/>
                <w:lang w:bidi="ar"/>
              </w:rPr>
              <w:t>为GDDR6</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★独立显</w:t>
            </w:r>
            <w:proofErr w:type="gramStart"/>
            <w:r>
              <w:rPr>
                <w:rFonts w:asciiTheme="minorEastAsia" w:eastAsiaTheme="minorEastAsia" w:hAnsiTheme="minorEastAsia" w:cs="宋体" w:hint="eastAsia"/>
                <w:sz w:val="24"/>
                <w:szCs w:val="24"/>
              </w:rPr>
              <w:t>卡显存位宽</w:t>
            </w:r>
            <w:proofErr w:type="gramEnd"/>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显</w:t>
            </w:r>
            <w:proofErr w:type="gramStart"/>
            <w:r>
              <w:rPr>
                <w:rFonts w:asciiTheme="minorEastAsia" w:eastAsiaTheme="minorEastAsia" w:hAnsiTheme="minorEastAsia" w:cs="宋体" w:hint="eastAsia"/>
                <w:sz w:val="24"/>
                <w:szCs w:val="24"/>
                <w:lang w:bidi="ar"/>
              </w:rPr>
              <w:t>存位宽</w:t>
            </w:r>
            <w:proofErr w:type="gramEnd"/>
            <w:r>
              <w:rPr>
                <w:rFonts w:asciiTheme="minorEastAsia" w:eastAsiaTheme="minorEastAsia" w:hAnsiTheme="minorEastAsia" w:cs="宋体" w:hint="eastAsia"/>
                <w:sz w:val="24"/>
                <w:szCs w:val="24"/>
                <w:lang w:bidi="ar"/>
              </w:rPr>
              <w:t>≥196位</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★独立</w:t>
            </w:r>
            <w:proofErr w:type="gramStart"/>
            <w:r>
              <w:rPr>
                <w:rFonts w:asciiTheme="minorEastAsia" w:eastAsiaTheme="minorEastAsia" w:hAnsiTheme="minorEastAsia" w:cs="宋体" w:hint="eastAsia"/>
                <w:sz w:val="24"/>
                <w:szCs w:val="24"/>
              </w:rPr>
              <w:t>显卡显存</w:t>
            </w:r>
            <w:proofErr w:type="gramEnd"/>
            <w:r>
              <w:rPr>
                <w:rFonts w:asciiTheme="minorEastAsia" w:eastAsiaTheme="minorEastAsia" w:hAnsiTheme="minorEastAsia" w:cs="宋体" w:hint="eastAsia"/>
                <w:sz w:val="24"/>
                <w:szCs w:val="24"/>
              </w:rPr>
              <w:t>容量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显存容量≥12GB</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27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独立显卡接口协议</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支持PCIe协议版本大于等于2.0或HT</w:t>
            </w:r>
            <w:r>
              <w:rPr>
                <w:rFonts w:asciiTheme="minorEastAsia" w:eastAsiaTheme="minorEastAsia" w:hAnsiTheme="minorEastAsia" w:cs="宋体" w:hint="eastAsia"/>
                <w:sz w:val="24"/>
                <w:szCs w:val="24"/>
                <w:lang w:bidi="ar"/>
              </w:rPr>
              <w:br/>
              <w:t>（HyperTransport）协议版本大于等于3.0的独立显卡接口协议</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val="restart"/>
            <w:tcBorders>
              <w:top w:val="nil"/>
              <w:left w:val="single" w:sz="4" w:space="0" w:color="auto"/>
              <w:bottom w:val="single" w:sz="4" w:space="0" w:color="000000"/>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外设规格</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传声器数量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≥0</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39</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扬声器数量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≥0</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40</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★鼠标数量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≥1个</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41</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★键盘数量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≥1个</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摄像头数量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≥0个</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光驱数量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≥0个</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★键盘按键数目</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104键</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摄像头像素</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≥1080P</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摄像头分辨率</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≥1920*1080</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扬声器功率</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扬声器频率范围</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49</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扬声器总谐波失真</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50</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扬声器最大声压级</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51</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★键盘连接方式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有线</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proofErr w:type="gramStart"/>
            <w:r>
              <w:rPr>
                <w:rFonts w:asciiTheme="minorEastAsia" w:eastAsiaTheme="minorEastAsia" w:hAnsiTheme="minorEastAsia" w:cs="宋体" w:hint="eastAsia"/>
                <w:sz w:val="24"/>
                <w:szCs w:val="24"/>
              </w:rPr>
              <w:t>键盘键程</w:t>
            </w:r>
            <w:proofErr w:type="gramEnd"/>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2.3mm ~ 4.0mm</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★键盘按键压力</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按键压力应在0.54N±0.14N</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★有线键盘连接线</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≥1.5米</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★键盘颜色</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黑色等商务色系</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键盘其他要求</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键盘外观结构、连接方式、主要功能、安</w:t>
            </w:r>
            <w:r>
              <w:rPr>
                <w:rFonts w:asciiTheme="minorEastAsia" w:eastAsiaTheme="minorEastAsia" w:hAnsiTheme="minorEastAsia" w:cs="宋体" w:hint="eastAsia"/>
                <w:sz w:val="24"/>
                <w:szCs w:val="24"/>
              </w:rPr>
              <w:lastRenderedPageBreak/>
              <w:t>全、电磁兼容性、可靠性应符合GB/T14081的相关规定</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57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★鼠标连接方式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有线</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★有线鼠标连接线</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≥1.5米</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59</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★鼠标DPI分辨率</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800~1600</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60</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★鼠标颜色</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黑色商务色系</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61</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★鼠标其他要求</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其它参数应符合GB/T26245的相关规定</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内置光驱</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支持内置光驱</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网络设备规格</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★有线网卡数量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无线网卡及天线数量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≥0</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单无线网卡天线数量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≥0</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val="restart"/>
            <w:tcBorders>
              <w:top w:val="nil"/>
              <w:left w:val="single" w:sz="4" w:space="0" w:color="auto"/>
              <w:bottom w:val="single" w:sz="4" w:space="0" w:color="000000"/>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外部接口规格</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★USB接口数量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≥10个USB接口，其中机箱前面板应提供不少于6个USB接口</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USB</w:t>
            </w:r>
            <w:proofErr w:type="gramStart"/>
            <w:r>
              <w:rPr>
                <w:rFonts w:asciiTheme="minorEastAsia" w:eastAsiaTheme="minorEastAsia" w:hAnsiTheme="minorEastAsia" w:cs="宋体" w:hint="eastAsia"/>
                <w:sz w:val="24"/>
                <w:szCs w:val="24"/>
              </w:rPr>
              <w:t>母座接口</w:t>
            </w:r>
            <w:proofErr w:type="gramEnd"/>
            <w:r>
              <w:rPr>
                <w:rFonts w:asciiTheme="minorEastAsia" w:eastAsiaTheme="minorEastAsia" w:hAnsiTheme="minorEastAsia" w:cs="宋体" w:hint="eastAsia"/>
                <w:sz w:val="24"/>
                <w:szCs w:val="24"/>
              </w:rPr>
              <w:t>要求</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★视频接口数量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69</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★音频接口数量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70</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存储卡接口数量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≥0</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71</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整机基础规格</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★整机外观</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a)产品表面不应有凹痕、划伤、裂缝、变形和污染等。表面涂层均匀，不应起泡、龟裂、脱落和磨损，金属零部件无锈蚀及</w:t>
            </w:r>
            <w:r>
              <w:rPr>
                <w:rFonts w:asciiTheme="minorEastAsia" w:eastAsiaTheme="minorEastAsia" w:hAnsiTheme="minorEastAsia" w:cs="宋体" w:hint="eastAsia"/>
                <w:sz w:val="24"/>
                <w:szCs w:val="24"/>
              </w:rPr>
              <w:lastRenderedPageBreak/>
              <w:t>其它机械损伤；b)产品表面说明功能的文字、符号、标志，应清晰、端正、牢固c)前置Reset重启键</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72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★状态指示灯</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在产品显著位置提供状态指示功能，</w:t>
            </w:r>
            <w:proofErr w:type="gramStart"/>
            <w:r>
              <w:rPr>
                <w:rFonts w:asciiTheme="minorEastAsia" w:eastAsiaTheme="minorEastAsia" w:hAnsiTheme="minorEastAsia" w:cs="宋体" w:hint="eastAsia"/>
                <w:sz w:val="24"/>
                <w:szCs w:val="24"/>
              </w:rPr>
              <w:t>如运行</w:t>
            </w:r>
            <w:proofErr w:type="gramEnd"/>
            <w:r>
              <w:rPr>
                <w:rFonts w:asciiTheme="minorEastAsia" w:eastAsiaTheme="minorEastAsia" w:hAnsiTheme="minorEastAsia" w:cs="宋体" w:hint="eastAsia"/>
                <w:sz w:val="24"/>
                <w:szCs w:val="24"/>
              </w:rPr>
              <w:t>状态，并由供应商提供详细参数</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★整机结构</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w:t>
            </w:r>
            <w:proofErr w:type="gramStart"/>
            <w:r>
              <w:rPr>
                <w:rFonts w:asciiTheme="minorEastAsia" w:eastAsiaTheme="minorEastAsia" w:hAnsiTheme="minorEastAsia" w:cs="宋体" w:hint="eastAsia"/>
                <w:sz w:val="24"/>
                <w:szCs w:val="24"/>
              </w:rPr>
              <w:t>通过孔走线</w:t>
            </w:r>
            <w:proofErr w:type="gramEnd"/>
            <w:r>
              <w:rPr>
                <w:rFonts w:asciiTheme="minorEastAsia" w:eastAsiaTheme="minorEastAsia" w:hAnsiTheme="minorEastAsia" w:cs="宋体" w:hint="eastAsia"/>
                <w:sz w:val="24"/>
                <w:szCs w:val="24"/>
              </w:rPr>
              <w:t>，过线孔应做防割线处理；j)各插头位置和插拔方向应</w:t>
            </w:r>
            <w:r>
              <w:rPr>
                <w:rFonts w:asciiTheme="minorEastAsia" w:eastAsiaTheme="minorEastAsia" w:hAnsiTheme="minorEastAsia" w:cs="宋体" w:hint="eastAsia"/>
                <w:sz w:val="24"/>
                <w:szCs w:val="24"/>
              </w:rPr>
              <w:lastRenderedPageBreak/>
              <w:t>合理，应做到插拔无障碍设计，具备</w:t>
            </w:r>
            <w:proofErr w:type="gramStart"/>
            <w:r>
              <w:rPr>
                <w:rFonts w:asciiTheme="minorEastAsia" w:eastAsiaTheme="minorEastAsia" w:hAnsiTheme="minorEastAsia" w:cs="宋体" w:hint="eastAsia"/>
                <w:sz w:val="24"/>
                <w:szCs w:val="24"/>
              </w:rPr>
              <w:t>防呆设计</w:t>
            </w:r>
            <w:proofErr w:type="gramEnd"/>
            <w:r>
              <w:rPr>
                <w:rFonts w:asciiTheme="minorEastAsia" w:eastAsiaTheme="minorEastAsia" w:hAnsiTheme="minorEastAsia" w:cs="宋体" w:hint="eastAsia"/>
                <w:sz w:val="24"/>
                <w:szCs w:val="24"/>
              </w:rPr>
              <w:t>，有效避免误操作；k)各主要部件拆装无障碍，使用常规工具拆装，无特殊拆装工具需求；l)各主要部件拆装步骤要少，各自</w:t>
            </w:r>
            <w:proofErr w:type="gramStart"/>
            <w:r>
              <w:rPr>
                <w:rFonts w:asciiTheme="minorEastAsia" w:eastAsiaTheme="minorEastAsia" w:hAnsiTheme="minorEastAsia" w:cs="宋体" w:hint="eastAsia"/>
                <w:sz w:val="24"/>
                <w:szCs w:val="24"/>
              </w:rPr>
              <w:t>拆装需</w:t>
            </w:r>
            <w:proofErr w:type="gramEnd"/>
            <w:r>
              <w:rPr>
                <w:rFonts w:asciiTheme="minorEastAsia" w:eastAsiaTheme="minorEastAsia" w:hAnsiTheme="minorEastAsia" w:cs="宋体" w:hint="eastAsia"/>
                <w:sz w:val="24"/>
                <w:szCs w:val="24"/>
              </w:rPr>
              <w:t>避免相互干扰；m)对于整机或零部件外表面为高亮面的，应粘贴保护膜，保护膜需粘贴牢固，运输、组装等过程不易脱落，撕下无残留；n)其它要求应符合GB/T9813.1的相关规定</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74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★机箱防护要求</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机箱应符合GB/T4208中IP20防护要求</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★整机噪音</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产品工作在空闲状态下，产品的声功率级应不超过1.4Bel</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★整机散热</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在环境温度25℃及处理器满载情况下，产品表面温度应符合如下要求：a)出风口在机箱后面</w:t>
            </w:r>
            <w:proofErr w:type="gramStart"/>
            <w:r>
              <w:rPr>
                <w:rFonts w:asciiTheme="minorEastAsia" w:eastAsiaTheme="minorEastAsia" w:hAnsiTheme="minorEastAsia" w:cs="宋体" w:hint="eastAsia"/>
                <w:sz w:val="24"/>
                <w:szCs w:val="24"/>
              </w:rPr>
              <w:t>板情况</w:t>
            </w:r>
            <w:proofErr w:type="gramEnd"/>
            <w:r>
              <w:rPr>
                <w:rFonts w:asciiTheme="minorEastAsia" w:eastAsiaTheme="minorEastAsia" w:hAnsiTheme="minorEastAsia" w:cs="宋体" w:hint="eastAsia"/>
                <w:sz w:val="24"/>
                <w:szCs w:val="24"/>
              </w:rPr>
              <w:t>下，出风口温度不高于55℃;b)可触及面温度不高于45℃;c)显示器表面温度：显示屏不高于38℃,显示屏上下灯带位置温度（如涉及）不高于40℃,出风口温度不高于45℃</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★整机能效限定值</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产品能效限定值应达到GB28380-2012标准中能效等级1级及以上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★机身材质</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金属</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79</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★机身颜色</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黑色等商务色系</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80</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★机箱尺寸容量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机箱体积不大于40L</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81</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CPU性能</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★CPU物理核数</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★CPU主频</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≥2.1GHz</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★CPU末级缓存容量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≥30MB</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★CPU支持的内存最高速率</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≥4800MT/s</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01"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内存性能</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★内存读写速率</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≥3200MT/s</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显卡性能</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★显示分辨率</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≥1920x1080</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★显卡显示芯片核心频率</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hint="eastAsia"/>
                <w:color w:val="333333"/>
                <w:sz w:val="24"/>
                <w:szCs w:val="24"/>
                <w:shd w:val="clear" w:color="auto" w:fill="FFFFFF"/>
              </w:rPr>
              <w:t>1807MHz</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★显存等效频率</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color w:val="333333"/>
                <w:sz w:val="24"/>
                <w:szCs w:val="24"/>
                <w:shd w:val="clear" w:color="auto" w:fill="FFFFFF"/>
              </w:rPr>
              <w:t>15000MHz</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89</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★显卡可支持多</w:t>
            </w:r>
            <w:proofErr w:type="gramStart"/>
            <w:r>
              <w:rPr>
                <w:rFonts w:asciiTheme="minorEastAsia" w:eastAsiaTheme="minorEastAsia" w:hAnsiTheme="minorEastAsia" w:cs="宋体" w:hint="eastAsia"/>
                <w:sz w:val="24"/>
                <w:szCs w:val="24"/>
              </w:rPr>
              <w:t>屏同时</w:t>
            </w:r>
            <w:proofErr w:type="gramEnd"/>
            <w:r>
              <w:rPr>
                <w:rFonts w:asciiTheme="minorEastAsia" w:eastAsiaTheme="minorEastAsia" w:hAnsiTheme="minorEastAsia" w:cs="宋体" w:hint="eastAsia"/>
                <w:sz w:val="24"/>
                <w:szCs w:val="24"/>
              </w:rPr>
              <w:t>显示数量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显卡应支持2块屏幕同时显示，分辨率应不低于1920×1080</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99</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网络设备性能</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★有线网卡速率</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最高速率应不低于1000Mbps，应支持10Mbps、100Mbps、1000Mbps速率自适应</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100</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支持无线网络通信技术协议</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101</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无线网卡频宽</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主板功能</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★内存扩展接口(</w:t>
            </w:r>
            <w:proofErr w:type="gramStart"/>
            <w:r>
              <w:rPr>
                <w:rFonts w:asciiTheme="minorEastAsia" w:eastAsiaTheme="minorEastAsia" w:hAnsiTheme="minorEastAsia" w:cs="宋体" w:hint="eastAsia"/>
                <w:sz w:val="24"/>
                <w:szCs w:val="24"/>
              </w:rPr>
              <w:t>板载内存</w:t>
            </w:r>
            <w:proofErr w:type="gramEnd"/>
            <w:r>
              <w:rPr>
                <w:rFonts w:asciiTheme="minorEastAsia" w:eastAsiaTheme="minorEastAsia" w:hAnsiTheme="minorEastAsia" w:cs="宋体" w:hint="eastAsia"/>
                <w:sz w:val="24"/>
                <w:szCs w:val="24"/>
              </w:rPr>
              <w:t>不涉及)</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≥2个</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存储扩展接口(</w:t>
            </w:r>
            <w:proofErr w:type="gramStart"/>
            <w:r>
              <w:rPr>
                <w:rFonts w:asciiTheme="minorEastAsia" w:eastAsiaTheme="minorEastAsia" w:hAnsiTheme="minorEastAsia" w:cs="宋体" w:hint="eastAsia"/>
                <w:sz w:val="24"/>
                <w:szCs w:val="24"/>
              </w:rPr>
              <w:t>板载</w:t>
            </w:r>
            <w:r>
              <w:rPr>
                <w:rFonts w:asciiTheme="minorEastAsia" w:eastAsiaTheme="minorEastAsia" w:hAnsiTheme="minorEastAsia" w:cs="宋体" w:hint="eastAsia"/>
                <w:sz w:val="24"/>
                <w:szCs w:val="24"/>
              </w:rPr>
              <w:lastRenderedPageBreak/>
              <w:t>存储</w:t>
            </w:r>
            <w:proofErr w:type="gramEnd"/>
            <w:r>
              <w:rPr>
                <w:rFonts w:asciiTheme="minorEastAsia" w:eastAsiaTheme="minorEastAsia" w:hAnsiTheme="minorEastAsia" w:cs="宋体" w:hint="eastAsia"/>
                <w:sz w:val="24"/>
                <w:szCs w:val="24"/>
              </w:rPr>
              <w:t>不涉及)</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供应商给出主板支持存储扩展接口类型，</w:t>
            </w:r>
            <w:r>
              <w:rPr>
                <w:rFonts w:asciiTheme="minorEastAsia" w:eastAsiaTheme="minorEastAsia" w:hAnsiTheme="minorEastAsia" w:cs="宋体" w:hint="eastAsia"/>
                <w:sz w:val="24"/>
                <w:szCs w:val="24"/>
              </w:rPr>
              <w:lastRenderedPageBreak/>
              <w:t>如UFS3.0、SATA3.0、SAS3.0、M.2等类型接口</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104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★主板USB瞬间过流保护</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支持有瞬间过流保护功能</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★主板防静电保护</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支持防静电保护功能</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★I/O接口功能</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提供基于标准USB接口外设连接功能、基于音频输入输出接口的音频扩展功能、基于PCIe接口板卡扩展功能、基于HDMI或VGA或Type-C或DVI或DP等接口外接显示器扩展功能、基于存储接口对产品进行增</w:t>
            </w:r>
            <w:proofErr w:type="gramStart"/>
            <w:r>
              <w:rPr>
                <w:rFonts w:asciiTheme="minorEastAsia" w:eastAsiaTheme="minorEastAsia" w:hAnsiTheme="minorEastAsia" w:cs="宋体" w:hint="eastAsia"/>
                <w:sz w:val="24"/>
                <w:szCs w:val="24"/>
              </w:rPr>
              <w:t>容功能</w:t>
            </w:r>
            <w:proofErr w:type="gramEnd"/>
            <w:r>
              <w:rPr>
                <w:rFonts w:asciiTheme="minorEastAsia" w:eastAsiaTheme="minorEastAsia" w:hAnsiTheme="minorEastAsia" w:cs="宋体" w:hint="eastAsia"/>
                <w:sz w:val="24"/>
                <w:szCs w:val="24"/>
              </w:rPr>
              <w:t>等。产品I/O接口，应具备外接标准USB设备、显示器、音频设备等内外部设备能力</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显卡功能</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★显卡外接显示接口</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显卡至少支持VGA、HDMI、DVI、DP、Type-C中1种显示接口，并与显示器接口相匹配</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独立显卡数量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外设功能</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摄像头物理隐私保护开关</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传声器降噪</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键盘背光</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光驱功能</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存储功能</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★存储功能</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通过SATA固态存储/PCIe固态存储/UFS固</w:t>
            </w:r>
            <w:r>
              <w:rPr>
                <w:rFonts w:asciiTheme="minorEastAsia" w:eastAsiaTheme="minorEastAsia" w:hAnsiTheme="minorEastAsia" w:cs="宋体" w:hint="eastAsia"/>
                <w:sz w:val="24"/>
                <w:szCs w:val="24"/>
              </w:rPr>
              <w:lastRenderedPageBreak/>
              <w:t>态存储/SATA硬磁盘等存储部件提供存储功能</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117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内置控制器固态存储加密</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网络设备功能</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★网络功能</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a)支持网络连接、网络开启/关闭功能；b)支持访问网络和数据交换功能</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119</w:t>
            </w:r>
          </w:p>
        </w:tc>
        <w:tc>
          <w:tcPr>
            <w:tcW w:w="677" w:type="pct"/>
            <w:tcBorders>
              <w:top w:val="nil"/>
              <w:left w:val="nil"/>
              <w:bottom w:val="single" w:sz="4" w:space="0" w:color="auto"/>
              <w:right w:val="single" w:sz="4" w:space="0" w:color="auto"/>
            </w:tcBorders>
            <w:shd w:val="clear" w:color="auto" w:fill="auto"/>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　</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无线网卡频段</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120</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物理开关</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支持网络设备物理开关</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121</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★数据传输</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支持数据传输能力，并提供数据流量和异常日志记录功能</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蓝牙协议</w:t>
            </w:r>
            <w:proofErr w:type="gramEnd"/>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★有线网卡接口类型</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支持RJ45接口</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无线网卡标准</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★网络设备拆装</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外部接口功能</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★音频接口类型</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支持3.5mm孔径3段式或4段式接口</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★视频接口类型</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至少支持 VGA、HDMI、DVI、DP、Type-C 中 1 种显示接口</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★HDMI、DP、Type-C显示接口要求</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若提供HDMI或DP或Type-C作为显示接口，应支持音频和视频同步输出</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129</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其他接口</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a) 支持串行接口，可实现 GB/T 6107 的功能；</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130</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存储卡接口类型</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131</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电源功能</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★电源线适配能力</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电源适配器电线组件应符合GB/T15934的要求，可拆线的插头和连接器可以不做要求</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操作系统及软件功能</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★中文信息处理要求</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符合GB18030的相关规定</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★操作系统备份及还原功能</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支持操作系统备份及还原功能，支持系统温度监控、电压监控、风扇转速监控</w:t>
            </w:r>
          </w:p>
          <w:p w:rsidR="003B23E9" w:rsidRDefault="003B23E9">
            <w:pPr>
              <w:rPr>
                <w:rFonts w:asciiTheme="minorEastAsia" w:eastAsiaTheme="minorEastAsia" w:hAnsiTheme="minorEastAsia" w:cs="宋体"/>
                <w:sz w:val="24"/>
                <w:szCs w:val="24"/>
              </w:rPr>
            </w:pP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★固件备份还原能力</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支持备份及还原固件的功能</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★操作系统及驱动升级</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支持通过网络、闪存盘等方式对操作 系统、驱动进行升级</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★固件升级</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★BIOS支持关闭通讯接口</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 BIOS 关闭以太网及 USB 接口</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★固件查看信息</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支持查看固件版本、内存信息、主板信息、处理器信息和系统时间信息等功能</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139</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★固件设置启动顺序</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支持设置启动顺序功能，并按照设置的启动顺序启动</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140</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★固件设置口令</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支持设置口令、修改口令、验证口令功能</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141</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★固件设置网络引</w:t>
            </w:r>
            <w:r>
              <w:rPr>
                <w:rFonts w:asciiTheme="minorEastAsia" w:eastAsiaTheme="minorEastAsia" w:hAnsiTheme="minorEastAsia" w:cs="宋体" w:hint="eastAsia"/>
                <w:sz w:val="24"/>
                <w:szCs w:val="24"/>
              </w:rPr>
              <w:lastRenderedPageBreak/>
              <w:t>导</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支持网络引导启动和关闭功能</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142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生物识别功能</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指纹识别</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人脸识别</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静脉识别</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硬件加速功能</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NPU/GPU等AI加速模块</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视频编解码加速模块</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影像处理加速模块</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可靠性要求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存储设备可靠性</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★固态存储寿命</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TBW≥80TB（条件：240GB硬盘容量）</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149</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可靠性要求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★机械硬盘寿命</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151</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可靠性要求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外设可靠性</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★键盘按键寿命</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≥1000万次</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可靠性要求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★鼠标按键寿命</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≥500万次</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可靠性要求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★键盘鼠标线材寿命</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键盘鼠标所用线材经±60°弯折不低于3000次，功能、外观完好</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可靠性要求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★风扇寿命</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≥4万小时</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可靠性要</w:t>
            </w:r>
            <w:r>
              <w:rPr>
                <w:rFonts w:asciiTheme="minorEastAsia" w:eastAsiaTheme="minorEastAsia" w:hAnsiTheme="minorEastAsia" w:cs="宋体" w:hint="eastAsia"/>
                <w:sz w:val="24"/>
                <w:szCs w:val="24"/>
              </w:rPr>
              <w:lastRenderedPageBreak/>
              <w:t>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整机可靠</w:t>
            </w:r>
            <w:r>
              <w:rPr>
                <w:rFonts w:asciiTheme="minorEastAsia" w:eastAsiaTheme="minorEastAsia" w:hAnsiTheme="minorEastAsia" w:cs="宋体" w:hint="eastAsia"/>
                <w:sz w:val="24"/>
                <w:szCs w:val="24"/>
              </w:rPr>
              <w:lastRenderedPageBreak/>
              <w:t>性要求</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★电磁兼容性要求</w:t>
            </w:r>
            <w:r>
              <w:rPr>
                <w:rFonts w:asciiTheme="minorEastAsia" w:eastAsiaTheme="minorEastAsia" w:hAnsiTheme="minorEastAsia" w:cs="宋体" w:hint="eastAsia"/>
                <w:sz w:val="24"/>
                <w:szCs w:val="24"/>
              </w:rPr>
              <w:lastRenderedPageBreak/>
              <w:t>的抗扰度</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符合 GB/T 9254.2 的规定</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156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可靠性要求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★环境条件要求的气候环境适应性</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符合GB/T9813.1中规定</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可靠性要求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★环境条件要求的振动适应性</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符合GB/T9813.1中规定</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可靠性要求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★环境条件要求的冲击适应性</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符合GB/T9813.1中规定</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159</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可靠性要求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★环境条件要求的碰撞适应性</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符合GB/T9813.1中规定</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160</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可靠性要求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★环境条件要求的运输包装件跌落适应性</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符合GB/T9813.1中规定</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161</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可靠性要求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★MTBF测试</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MTBF(m1)≥100万小时</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兼容要求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兼容要求</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★常用软件兼容</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支持流式软件、版式软件、浏览器、邮件采购人端、解压软件、多媒体、图形图像处理等常用软件</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兼容要求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★数据库兼容</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兼容3个及以上厂商的数据库产品</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兼容要求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★中间件兼容</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兼容3个及以上厂商中间件产品</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兼容要求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★平台软件兼容</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兼容3个及以上厂商</w:t>
            </w:r>
            <w:proofErr w:type="gramStart"/>
            <w:r>
              <w:rPr>
                <w:rFonts w:asciiTheme="minorEastAsia" w:eastAsiaTheme="minorEastAsia" w:hAnsiTheme="minorEastAsia" w:cs="宋体" w:hint="eastAsia"/>
                <w:sz w:val="24"/>
                <w:szCs w:val="24"/>
              </w:rPr>
              <w:t>云计算</w:t>
            </w:r>
            <w:proofErr w:type="gramEnd"/>
            <w:r>
              <w:rPr>
                <w:rFonts w:asciiTheme="minorEastAsia" w:eastAsiaTheme="minorEastAsia" w:hAnsiTheme="minorEastAsia" w:cs="宋体" w:hint="eastAsia"/>
                <w:sz w:val="24"/>
                <w:szCs w:val="24"/>
              </w:rPr>
              <w:t>及大数据平台</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包装及运输要求</w:t>
            </w:r>
          </w:p>
        </w:tc>
        <w:tc>
          <w:tcPr>
            <w:tcW w:w="601"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包装及运输要求</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★标志、包装、运输和贮存</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符合GB/T9813.1和商品包装政府采购需求标准的相关规定</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167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服务要求</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★配置检查工具</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供应商提供自检测试工具</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★服务响应</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169</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★服务周期</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a)设备停产后应继续提供质量保障服务（含备品备件），服务终止时间与最后一批设备交付时间间隔不低于6年；b)产品停止服务时间应提前1年告知；c)应明确产品发布日期</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170</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★预装操作系统</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windows10及以上正版操作系统</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171</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★培训服务</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供应商提供培训材料、产品手册、培训视频等培训相关内容</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★典型问题解决手册</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供应商提供典型问题解决说明文档或视频</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★厂家升级软件与扩容服务</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供应商提供上门升级部件/软件与扩 容的增值服务</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174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★整机质量服务要求</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免费服务周期（含换件和维修）应不小于3年</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★合格证书要求</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供应商提供产品合格证</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★开箱组装/使用指导要求</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供应商提供开箱组装/使用指导</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★驱动下载服务要求</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制造商官方网站提供驱动下载，提供投标</w:t>
            </w:r>
            <w:proofErr w:type="gramStart"/>
            <w:r>
              <w:rPr>
                <w:rFonts w:asciiTheme="minorEastAsia" w:eastAsiaTheme="minorEastAsia" w:hAnsiTheme="minorEastAsia" w:cs="宋体" w:hint="eastAsia"/>
                <w:sz w:val="24"/>
                <w:szCs w:val="24"/>
              </w:rPr>
              <w:t>型号官网驱动程序</w:t>
            </w:r>
            <w:proofErr w:type="gramEnd"/>
            <w:r>
              <w:rPr>
                <w:rFonts w:asciiTheme="minorEastAsia" w:eastAsiaTheme="minorEastAsia" w:hAnsiTheme="minorEastAsia" w:cs="宋体" w:hint="eastAsia"/>
                <w:sz w:val="24"/>
                <w:szCs w:val="24"/>
              </w:rPr>
              <w:t>下载链接并截图</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★兼容适配软件下载服务要求</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制造商官方网站提供兼容适配软件下载，</w:t>
            </w:r>
            <w:proofErr w:type="gramStart"/>
            <w:r>
              <w:rPr>
                <w:rFonts w:asciiTheme="minorEastAsia" w:eastAsiaTheme="minorEastAsia" w:hAnsiTheme="minorEastAsia" w:cs="宋体" w:hint="eastAsia"/>
                <w:sz w:val="24"/>
                <w:szCs w:val="24"/>
              </w:rPr>
              <w:t>提供官网链接</w:t>
            </w:r>
            <w:proofErr w:type="gramEnd"/>
            <w:r>
              <w:rPr>
                <w:rFonts w:asciiTheme="minorEastAsia" w:eastAsiaTheme="minorEastAsia" w:hAnsiTheme="minorEastAsia" w:cs="宋体" w:hint="eastAsia"/>
                <w:sz w:val="24"/>
                <w:szCs w:val="24"/>
              </w:rPr>
              <w:t>并截图</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179</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服务要求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跨架构平台应用兼容</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供应商提供跨架构平台的应用兼容工具，支持一种或者一种以上不同架构平台的应用</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180</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供应保障要求</w:t>
            </w:r>
          </w:p>
        </w:tc>
        <w:tc>
          <w:tcPr>
            <w:tcW w:w="601"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供应链合</w:t>
            </w:r>
            <w:proofErr w:type="gramStart"/>
            <w:r>
              <w:rPr>
                <w:rFonts w:asciiTheme="minorEastAsia" w:eastAsiaTheme="minorEastAsia" w:hAnsiTheme="minorEastAsia" w:cs="宋体" w:hint="eastAsia"/>
                <w:sz w:val="24"/>
                <w:szCs w:val="24"/>
              </w:rPr>
              <w:t>规</w:t>
            </w:r>
            <w:proofErr w:type="gramEnd"/>
            <w:r>
              <w:rPr>
                <w:rFonts w:asciiTheme="minorEastAsia" w:eastAsiaTheme="minorEastAsia" w:hAnsiTheme="minorEastAsia" w:cs="宋体" w:hint="eastAsia"/>
                <w:sz w:val="24"/>
                <w:szCs w:val="24"/>
              </w:rPr>
              <w:t>性</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★产品部件保障</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供应</w:t>
            </w:r>
            <w:proofErr w:type="gramStart"/>
            <w:r>
              <w:rPr>
                <w:rFonts w:asciiTheme="minorEastAsia" w:eastAsiaTheme="minorEastAsia" w:hAnsiTheme="minorEastAsia" w:cs="宋体" w:hint="eastAsia"/>
                <w:sz w:val="24"/>
                <w:szCs w:val="24"/>
              </w:rPr>
              <w:t>商保障</w:t>
            </w:r>
            <w:proofErr w:type="gramEnd"/>
            <w:r>
              <w:rPr>
                <w:rFonts w:asciiTheme="minorEastAsia" w:eastAsiaTheme="minorEastAsia" w:hAnsiTheme="minorEastAsia" w:cs="宋体" w:hint="eastAsia"/>
                <w:sz w:val="24"/>
                <w:szCs w:val="24"/>
              </w:rPr>
              <w:t>产品主要部件，提供 6 年 的备件服务能力（自购买之日起）， 或提供可兼容原设备的升级换代产品</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181</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供应保障要求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供应链质量</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★抗干扰性</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当产品部件出现供应风险时，供应商应通知采购人并提供风险应对方案确保产品的服务保障</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182</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供应保障要求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★供应能力证明</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供应商提供供应</w:t>
            </w:r>
            <w:proofErr w:type="gramStart"/>
            <w:r>
              <w:rPr>
                <w:rFonts w:asciiTheme="minorEastAsia" w:eastAsiaTheme="minorEastAsia" w:hAnsiTheme="minorEastAsia" w:cs="宋体" w:hint="eastAsia"/>
                <w:sz w:val="24"/>
                <w:szCs w:val="24"/>
              </w:rPr>
              <w:t>链稳定</w:t>
            </w:r>
            <w:proofErr w:type="gramEnd"/>
            <w:r>
              <w:rPr>
                <w:rFonts w:asciiTheme="minorEastAsia" w:eastAsiaTheme="minorEastAsia" w:hAnsiTheme="minorEastAsia" w:cs="宋体" w:hint="eastAsia"/>
                <w:sz w:val="24"/>
                <w:szCs w:val="24"/>
              </w:rPr>
              <w:t>承诺书，确保产品的部件在产品服务周期内稳定供货</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183</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安全要求</w:t>
            </w:r>
          </w:p>
        </w:tc>
        <w:tc>
          <w:tcPr>
            <w:tcW w:w="601"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关键部件安全要求</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★关键部件安全要求3</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184</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安全要求</w:t>
            </w:r>
          </w:p>
        </w:tc>
        <w:tc>
          <w:tcPr>
            <w:tcW w:w="601"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整机安全性要求</w:t>
            </w: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★密码算法实现</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185</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安全要求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USB端口管控</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支持USB端口管控</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186</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安全要求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安全物理锁</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支持安全物理锁</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187</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安全要求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★信息安全基本要求</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188</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安全要求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★固件安全启动</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01"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189</w:t>
            </w:r>
          </w:p>
        </w:tc>
        <w:tc>
          <w:tcPr>
            <w:tcW w:w="677"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安全要求</w:t>
            </w:r>
          </w:p>
        </w:tc>
        <w:tc>
          <w:tcPr>
            <w:tcW w:w="601"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143"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★限用物质的限量要求</w:t>
            </w:r>
          </w:p>
        </w:tc>
        <w:tc>
          <w:tcPr>
            <w:tcW w:w="2278"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符合GB/T26572中规定</w:t>
            </w:r>
          </w:p>
        </w:tc>
      </w:tr>
    </w:tbl>
    <w:p w:rsidR="003B23E9" w:rsidRDefault="003A48AB">
      <w:pPr>
        <w:pStyle w:val="20"/>
        <w:widowControl/>
        <w:numPr>
          <w:ilvl w:val="0"/>
          <w:numId w:val="3"/>
        </w:numPr>
        <w:kinsoku w:val="0"/>
        <w:autoSpaceDE w:val="0"/>
        <w:autoSpaceDN w:val="0"/>
        <w:adjustRightInd w:val="0"/>
        <w:snapToGrid w:val="0"/>
        <w:spacing w:beforeLines="50" w:before="142" w:afterLines="50" w:after="142" w:line="240" w:lineRule="auto"/>
        <w:textAlignment w:val="baseline"/>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智慧建造</w:t>
      </w:r>
      <w:proofErr w:type="gramStart"/>
      <w:r>
        <w:rPr>
          <w:rFonts w:asciiTheme="minorEastAsia" w:eastAsiaTheme="minorEastAsia" w:hAnsiTheme="minorEastAsia" w:cs="宋体" w:hint="eastAsia"/>
          <w:sz w:val="24"/>
          <w:szCs w:val="24"/>
        </w:rPr>
        <w:t>学院数智建造</w:t>
      </w:r>
      <w:proofErr w:type="gramEnd"/>
      <w:r>
        <w:rPr>
          <w:rFonts w:asciiTheme="minorEastAsia" w:eastAsiaTheme="minorEastAsia" w:hAnsiTheme="minorEastAsia" w:cs="宋体" w:hint="eastAsia"/>
          <w:sz w:val="24"/>
          <w:szCs w:val="24"/>
        </w:rPr>
        <w:t>工作室实训用显示器-技术参数明细</w:t>
      </w:r>
    </w:p>
    <w:tbl>
      <w:tblPr>
        <w:tblW w:w="48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1"/>
        <w:gridCol w:w="854"/>
        <w:gridCol w:w="1098"/>
        <w:gridCol w:w="1706"/>
        <w:gridCol w:w="4053"/>
      </w:tblGrid>
      <w:tr w:rsidR="003B23E9">
        <w:tc>
          <w:tcPr>
            <w:tcW w:w="372" w:type="pct"/>
            <w:shd w:val="clear" w:color="auto" w:fill="auto"/>
            <w:vAlign w:val="center"/>
          </w:tcPr>
          <w:p w:rsidR="003B23E9" w:rsidRDefault="003A48AB">
            <w:pPr>
              <w:jc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序号</w:t>
            </w:r>
          </w:p>
        </w:tc>
        <w:tc>
          <w:tcPr>
            <w:tcW w:w="512" w:type="pct"/>
            <w:shd w:val="clear" w:color="auto" w:fill="auto"/>
            <w:vAlign w:val="center"/>
          </w:tcPr>
          <w:p w:rsidR="003B23E9" w:rsidRDefault="003A48AB">
            <w:pPr>
              <w:jc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指标分类</w:t>
            </w:r>
          </w:p>
        </w:tc>
        <w:tc>
          <w:tcPr>
            <w:tcW w:w="659" w:type="pct"/>
            <w:shd w:val="clear" w:color="auto" w:fill="auto"/>
            <w:vAlign w:val="center"/>
          </w:tcPr>
          <w:p w:rsidR="003B23E9" w:rsidRDefault="003A48AB">
            <w:pPr>
              <w:jc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一级指标</w:t>
            </w:r>
          </w:p>
        </w:tc>
        <w:tc>
          <w:tcPr>
            <w:tcW w:w="1024" w:type="pct"/>
            <w:shd w:val="clear" w:color="auto" w:fill="auto"/>
            <w:vAlign w:val="center"/>
          </w:tcPr>
          <w:p w:rsidR="003B23E9" w:rsidRDefault="003A48AB">
            <w:pPr>
              <w:jc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二级指标</w:t>
            </w:r>
          </w:p>
        </w:tc>
        <w:tc>
          <w:tcPr>
            <w:tcW w:w="2431" w:type="pct"/>
            <w:shd w:val="clear" w:color="auto" w:fill="auto"/>
            <w:vAlign w:val="center"/>
          </w:tcPr>
          <w:p w:rsidR="003B23E9" w:rsidRDefault="003A48AB">
            <w:pPr>
              <w:jc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采购人技术要求</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28</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val="restar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显示设备规格</w:t>
            </w: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proofErr w:type="gramStart"/>
            <w:r>
              <w:rPr>
                <w:rFonts w:asciiTheme="minorEastAsia" w:eastAsiaTheme="minorEastAsia" w:hAnsiTheme="minorEastAsia" w:cs="宋体" w:hint="eastAsia"/>
                <w:sz w:val="24"/>
                <w:szCs w:val="24"/>
              </w:rPr>
              <w:t>显示屏屏占比</w:t>
            </w:r>
            <w:proofErr w:type="gramEnd"/>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≥80%</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29</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★显示屏分辨率</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≥1920x1080</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30</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显示屏像素密度</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≥85像素/英寸</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31</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显示屏可视角度</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水平≥170°</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32</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★显示屏尺寸</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≥27英寸</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33</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w:t>
            </w:r>
            <w:r>
              <w:rPr>
                <w:rFonts w:asciiTheme="minorEastAsia" w:eastAsiaTheme="minorEastAsia" w:hAnsiTheme="minorEastAsia" w:cs="宋体" w:hint="eastAsia"/>
                <w:sz w:val="24"/>
                <w:szCs w:val="24"/>
              </w:rPr>
              <w:lastRenderedPageBreak/>
              <w:t>规格</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★显示屏屏幕</w:t>
            </w:r>
            <w:r>
              <w:rPr>
                <w:rFonts w:asciiTheme="minorEastAsia" w:eastAsiaTheme="minorEastAsia" w:hAnsiTheme="minorEastAsia" w:cs="宋体" w:hint="eastAsia"/>
                <w:sz w:val="24"/>
                <w:szCs w:val="24"/>
              </w:rPr>
              <w:lastRenderedPageBreak/>
              <w:t>比例</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16：9</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34</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★显示器外观颜色</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黑色</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35</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★显示屏防蓝光</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支持防蓝光模式，蓝光加权辐射亮度比应≤0.0012W/(·cd·sr)（</w:t>
            </w:r>
            <w:proofErr w:type="gramStart"/>
            <w:r>
              <w:rPr>
                <w:rFonts w:asciiTheme="minorEastAsia" w:eastAsiaTheme="minorEastAsia" w:hAnsiTheme="minorEastAsia" w:cs="宋体" w:hint="eastAsia"/>
                <w:sz w:val="24"/>
                <w:szCs w:val="24"/>
              </w:rPr>
              <w:t>瓦每坎特拉每球面</w:t>
            </w:r>
            <w:proofErr w:type="gramEnd"/>
            <w:r>
              <w:rPr>
                <w:rFonts w:asciiTheme="minorEastAsia" w:eastAsiaTheme="minorEastAsia" w:hAnsiTheme="minorEastAsia" w:cs="宋体" w:hint="eastAsia"/>
                <w:sz w:val="24"/>
                <w:szCs w:val="24"/>
              </w:rPr>
              <w:t>度）</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36</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★显示屏低频闪</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显示屏应支持低频闪≤-35dB</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37</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★显示屏防炫目</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显示屏镜面反射率≤10%</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90</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val="restar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显示设备性能</w:t>
            </w: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★显示屏刷新率</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≥75Hz</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91</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★显示屏位深</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≥8位</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92</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proofErr w:type="gramStart"/>
            <w:r>
              <w:rPr>
                <w:rFonts w:asciiTheme="minorEastAsia" w:eastAsiaTheme="minorEastAsia" w:hAnsiTheme="minorEastAsia" w:cs="宋体" w:hint="eastAsia"/>
                <w:sz w:val="24"/>
                <w:szCs w:val="24"/>
              </w:rPr>
              <w:t>显示屏色域</w:t>
            </w:r>
            <w:proofErr w:type="gramEnd"/>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≥99%sRGB</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93</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proofErr w:type="gramStart"/>
            <w:r>
              <w:rPr>
                <w:rFonts w:asciiTheme="minorEastAsia" w:eastAsiaTheme="minorEastAsia" w:hAnsiTheme="minorEastAsia" w:cs="宋体" w:hint="eastAsia"/>
                <w:sz w:val="24"/>
                <w:szCs w:val="24"/>
              </w:rPr>
              <w:t>显示屏色准</w:t>
            </w:r>
            <w:proofErr w:type="gramEnd"/>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△E≤4</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94</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★显示屏响应时间</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≤5ms</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95</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★显示屏亮度</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≥250尼特</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96</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★显示屏亮度一致性</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≥70%</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97</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★显示屏对比度</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≥1000：1</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98</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★显示屏其他参数</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其它参数应符合SJ/T11292的相关规定</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109</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59" w:type="pct"/>
            <w:vMerge w:val="restar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显示设备功能</w:t>
            </w: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★显示器接口</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显示器应与显卡外接显示接口匹配</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110</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★显示器支架</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显示器应提供显示器支架</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111</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59" w:type="pct"/>
            <w:vMerge/>
            <w:vAlign w:val="center"/>
          </w:tcPr>
          <w:p w:rsidR="003B23E9" w:rsidRDefault="003B23E9">
            <w:pPr>
              <w:rPr>
                <w:rFonts w:asciiTheme="minorEastAsia" w:eastAsiaTheme="minorEastAsia" w:hAnsiTheme="minorEastAsia" w:cs="宋体"/>
                <w:sz w:val="24"/>
                <w:szCs w:val="24"/>
              </w:rPr>
            </w:pP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★显示器参数调节</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37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150</w:t>
            </w:r>
          </w:p>
        </w:tc>
        <w:tc>
          <w:tcPr>
            <w:tcW w:w="512"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可靠性要求</w:t>
            </w:r>
          </w:p>
        </w:tc>
        <w:tc>
          <w:tcPr>
            <w:tcW w:w="659"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显示设备可靠性</w:t>
            </w:r>
          </w:p>
        </w:tc>
        <w:tc>
          <w:tcPr>
            <w:tcW w:w="1024" w:type="pct"/>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★显示屏屏幕失效点</w:t>
            </w:r>
          </w:p>
        </w:tc>
        <w:tc>
          <w:tcPr>
            <w:tcW w:w="2431" w:type="pct"/>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符合GB/T9813.2的要求</w:t>
            </w:r>
          </w:p>
        </w:tc>
      </w:tr>
    </w:tbl>
    <w:p w:rsidR="003B23E9" w:rsidRDefault="003B23E9">
      <w:pPr>
        <w:rPr>
          <w:rFonts w:asciiTheme="minorEastAsia" w:eastAsiaTheme="minorEastAsia" w:hAnsiTheme="minorEastAsia" w:cs="宋体"/>
          <w:sz w:val="24"/>
          <w:szCs w:val="24"/>
        </w:rPr>
      </w:pPr>
    </w:p>
    <w:p w:rsidR="003B23E9" w:rsidRDefault="003A48AB">
      <w:pPr>
        <w:pStyle w:val="20"/>
        <w:widowControl/>
        <w:numPr>
          <w:ilvl w:val="0"/>
          <w:numId w:val="3"/>
        </w:numPr>
        <w:kinsoku w:val="0"/>
        <w:autoSpaceDE w:val="0"/>
        <w:autoSpaceDN w:val="0"/>
        <w:adjustRightInd w:val="0"/>
        <w:snapToGrid w:val="0"/>
        <w:spacing w:before="0" w:after="0" w:line="360" w:lineRule="auto"/>
        <w:textAlignment w:val="baseline"/>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商贸物流学院智慧物流虚拟实践平台建设项目电脑主机-技术参数明细</w:t>
      </w:r>
    </w:p>
    <w:tbl>
      <w:tblPr>
        <w:tblW w:w="4999" w:type="pct"/>
        <w:tblLook w:val="04A0" w:firstRow="1" w:lastRow="0" w:firstColumn="1" w:lastColumn="0" w:noHBand="0" w:noVBand="1"/>
      </w:tblPr>
      <w:tblGrid>
        <w:gridCol w:w="615"/>
        <w:gridCol w:w="1234"/>
        <w:gridCol w:w="1483"/>
        <w:gridCol w:w="1853"/>
        <w:gridCol w:w="3341"/>
      </w:tblGrid>
      <w:tr w:rsidR="003B23E9">
        <w:trPr>
          <w:tblHeader/>
        </w:trPr>
        <w:tc>
          <w:tcPr>
            <w:tcW w:w="362" w:type="pct"/>
            <w:tcBorders>
              <w:top w:val="single" w:sz="4" w:space="0" w:color="auto"/>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序号</w:t>
            </w:r>
          </w:p>
        </w:tc>
        <w:tc>
          <w:tcPr>
            <w:tcW w:w="724" w:type="pct"/>
            <w:tcBorders>
              <w:top w:val="single" w:sz="4" w:space="0" w:color="auto"/>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指标分类</w:t>
            </w:r>
          </w:p>
        </w:tc>
        <w:tc>
          <w:tcPr>
            <w:tcW w:w="869" w:type="pct"/>
            <w:tcBorders>
              <w:top w:val="single" w:sz="4" w:space="0" w:color="auto"/>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一级指标</w:t>
            </w:r>
          </w:p>
        </w:tc>
        <w:tc>
          <w:tcPr>
            <w:tcW w:w="1086" w:type="pct"/>
            <w:tcBorders>
              <w:top w:val="single" w:sz="4" w:space="0" w:color="auto"/>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二级指标</w:t>
            </w:r>
          </w:p>
        </w:tc>
        <w:tc>
          <w:tcPr>
            <w:tcW w:w="1956" w:type="pct"/>
            <w:tcBorders>
              <w:top w:val="single" w:sz="4" w:space="0" w:color="auto"/>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采购人技术要求</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CPU规格</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★CPU信息</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CPU规格：X86架构国产处理器、单处理器核心数≥8核、单处理器主频≥2.7GHz</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内存规格</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★内存配置容量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≥16GB</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★内存类型</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支持DDR4及以上内存类型</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★内存条配置数量（</w:t>
            </w:r>
            <w:proofErr w:type="gramStart"/>
            <w:r>
              <w:rPr>
                <w:rFonts w:asciiTheme="minorEastAsia" w:eastAsiaTheme="minorEastAsia" w:hAnsiTheme="minorEastAsia" w:cs="宋体" w:hint="eastAsia"/>
                <w:color w:val="000000" w:themeColor="text1"/>
                <w:sz w:val="24"/>
                <w:szCs w:val="24"/>
              </w:rPr>
              <w:t>板载内存</w:t>
            </w:r>
            <w:proofErr w:type="gramEnd"/>
            <w:r>
              <w:rPr>
                <w:rFonts w:asciiTheme="minorEastAsia" w:eastAsiaTheme="minorEastAsia" w:hAnsiTheme="minorEastAsia" w:cs="宋体" w:hint="eastAsia"/>
                <w:color w:val="000000" w:themeColor="text1"/>
                <w:sz w:val="24"/>
                <w:szCs w:val="24"/>
              </w:rPr>
              <w:t>不</w:t>
            </w:r>
            <w:r>
              <w:rPr>
                <w:rFonts w:asciiTheme="minorEastAsia" w:eastAsiaTheme="minorEastAsia" w:hAnsiTheme="minorEastAsia" w:cs="宋体" w:hint="eastAsia"/>
                <w:color w:val="000000" w:themeColor="text1"/>
                <w:sz w:val="24"/>
                <w:szCs w:val="24"/>
              </w:rPr>
              <w:lastRenderedPageBreak/>
              <w:t>涉及）</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主板规格</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★主板集成模块</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★主板支持的CPU和内存情况</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供应商给出主板支持的 CPU 和内存型号和数量</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主板内置PCIe插槽数量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 xml:space="preserve">支持 PCIe 插槽数量不少于 2 </w:t>
            </w:r>
            <w:proofErr w:type="gramStart"/>
            <w:r>
              <w:rPr>
                <w:rFonts w:asciiTheme="minorEastAsia" w:eastAsiaTheme="minorEastAsia" w:hAnsiTheme="minorEastAsia" w:cs="宋体" w:hint="eastAsia"/>
                <w:color w:val="000000" w:themeColor="text1"/>
                <w:sz w:val="24"/>
                <w:szCs w:val="24"/>
              </w:rPr>
              <w:t>个</w:t>
            </w:r>
            <w:proofErr w:type="gramEnd"/>
            <w:r>
              <w:rPr>
                <w:rFonts w:asciiTheme="minorEastAsia" w:eastAsiaTheme="minorEastAsia" w:hAnsiTheme="minorEastAsia" w:cs="宋体" w:hint="eastAsia"/>
                <w:color w:val="000000" w:themeColor="text1"/>
                <w:sz w:val="24"/>
                <w:szCs w:val="24"/>
              </w:rPr>
              <w:t>PCIe 3.0 x16、1个PCI-e 3.0 x 1</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特殊孔位及接口</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★主板其他内置接口</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≥1个M.2接口；≥2个SATA接口</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★单内存插槽最大可支持容量（</w:t>
            </w:r>
            <w:proofErr w:type="gramStart"/>
            <w:r>
              <w:rPr>
                <w:rFonts w:asciiTheme="minorEastAsia" w:eastAsiaTheme="minorEastAsia" w:hAnsiTheme="minorEastAsia" w:cs="宋体" w:hint="eastAsia"/>
                <w:color w:val="000000" w:themeColor="text1"/>
                <w:sz w:val="24"/>
                <w:szCs w:val="24"/>
              </w:rPr>
              <w:t>板载内存</w:t>
            </w:r>
            <w:proofErr w:type="gramEnd"/>
            <w:r>
              <w:rPr>
                <w:rFonts w:asciiTheme="minorEastAsia" w:eastAsiaTheme="minorEastAsia" w:hAnsiTheme="minorEastAsia" w:cs="宋体" w:hint="eastAsia"/>
                <w:color w:val="000000" w:themeColor="text1"/>
                <w:sz w:val="24"/>
                <w:szCs w:val="24"/>
              </w:rPr>
              <w:t>不涉及）</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≥16GB</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★内存插槽满配时提供的最高内存总容量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≥32GB</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存储设备规格</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★固态盘数量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 xml:space="preserve">≥1 </w:t>
            </w:r>
            <w:proofErr w:type="gramStart"/>
            <w:r>
              <w:rPr>
                <w:rFonts w:asciiTheme="minorEastAsia" w:eastAsiaTheme="minorEastAsia" w:hAnsiTheme="minorEastAsia" w:cs="宋体" w:hint="eastAsia"/>
                <w:color w:val="000000" w:themeColor="text1"/>
                <w:sz w:val="24"/>
                <w:szCs w:val="24"/>
              </w:rPr>
              <w:t>个</w:t>
            </w:r>
            <w:proofErr w:type="gramEnd"/>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★固态存储容量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≥512GB</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★机械硬盘总容量</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≥1TB</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★机械硬盘转速</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7200K</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机械硬盘接口协议</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SATA</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★机械硬盘形态</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3.5寸</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19</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固态存储接口协议</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UFS/SATA/PCIe/NVMe 等类型接口协议</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20</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★固态存储形态</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采用插卡或</w:t>
            </w:r>
            <w:proofErr w:type="gramStart"/>
            <w:r>
              <w:rPr>
                <w:rFonts w:asciiTheme="minorEastAsia" w:eastAsiaTheme="minorEastAsia" w:hAnsiTheme="minorEastAsia" w:cs="宋体" w:hint="eastAsia"/>
                <w:color w:val="000000" w:themeColor="text1"/>
                <w:sz w:val="24"/>
                <w:szCs w:val="24"/>
              </w:rPr>
              <w:t>板载等</w:t>
            </w:r>
            <w:proofErr w:type="gramEnd"/>
            <w:r>
              <w:rPr>
                <w:rFonts w:asciiTheme="minorEastAsia" w:eastAsiaTheme="minorEastAsia" w:hAnsiTheme="minorEastAsia" w:cs="宋体" w:hint="eastAsia"/>
                <w:color w:val="000000" w:themeColor="text1"/>
                <w:sz w:val="24"/>
                <w:szCs w:val="24"/>
              </w:rPr>
              <w:t>形态，可选用符合M.2 或 2.5 寸 SATA 或 mSATA 等标准的插卡形态</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21</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存储设备</w:t>
            </w:r>
            <w:proofErr w:type="gramStart"/>
            <w:r>
              <w:rPr>
                <w:rFonts w:asciiTheme="minorEastAsia" w:eastAsiaTheme="minorEastAsia" w:hAnsiTheme="minorEastAsia" w:cs="宋体" w:hint="eastAsia"/>
                <w:color w:val="000000" w:themeColor="text1"/>
                <w:sz w:val="24"/>
                <w:szCs w:val="24"/>
              </w:rPr>
              <w:t>扩展盘位</w:t>
            </w:r>
            <w:proofErr w:type="gramEnd"/>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★存储设备其他参数要求</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显卡规格</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w:t>
            </w:r>
            <w:proofErr w:type="gramStart"/>
            <w:r>
              <w:rPr>
                <w:rFonts w:asciiTheme="minorEastAsia" w:eastAsiaTheme="minorEastAsia" w:hAnsiTheme="minorEastAsia" w:cs="宋体" w:hint="eastAsia"/>
                <w:color w:val="000000" w:themeColor="text1"/>
                <w:sz w:val="24"/>
                <w:szCs w:val="24"/>
              </w:rPr>
              <w:t>卡类型</w:t>
            </w:r>
            <w:proofErr w:type="gramEnd"/>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独立显卡</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★独立显</w:t>
            </w:r>
            <w:proofErr w:type="gramStart"/>
            <w:r>
              <w:rPr>
                <w:rFonts w:asciiTheme="minorEastAsia" w:eastAsiaTheme="minorEastAsia" w:hAnsiTheme="minorEastAsia" w:cs="宋体" w:hint="eastAsia"/>
                <w:color w:val="000000" w:themeColor="text1"/>
                <w:sz w:val="24"/>
                <w:szCs w:val="24"/>
              </w:rPr>
              <w:t>卡显存类型</w:t>
            </w:r>
            <w:proofErr w:type="gramEnd"/>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若配置独立显卡，显</w:t>
            </w:r>
            <w:proofErr w:type="gramStart"/>
            <w:r>
              <w:rPr>
                <w:rFonts w:asciiTheme="minorEastAsia" w:eastAsiaTheme="minorEastAsia" w:hAnsiTheme="minorEastAsia" w:cs="宋体" w:hint="eastAsia"/>
                <w:color w:val="000000" w:themeColor="text1"/>
                <w:sz w:val="24"/>
                <w:szCs w:val="24"/>
              </w:rPr>
              <w:t>存类型应</w:t>
            </w:r>
            <w:proofErr w:type="gramEnd"/>
            <w:r>
              <w:rPr>
                <w:rFonts w:asciiTheme="minorEastAsia" w:eastAsiaTheme="minorEastAsia" w:hAnsiTheme="minorEastAsia" w:cs="宋体" w:hint="eastAsia"/>
                <w:color w:val="000000" w:themeColor="text1"/>
                <w:sz w:val="24"/>
                <w:szCs w:val="24"/>
              </w:rPr>
              <w:t>为DDR3/DDR4/GDDR5/GDDR6/LPDDR4</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★独立显</w:t>
            </w:r>
            <w:proofErr w:type="gramStart"/>
            <w:r>
              <w:rPr>
                <w:rFonts w:asciiTheme="minorEastAsia" w:eastAsiaTheme="minorEastAsia" w:hAnsiTheme="minorEastAsia" w:cs="宋体" w:hint="eastAsia"/>
                <w:color w:val="000000" w:themeColor="text1"/>
                <w:sz w:val="24"/>
                <w:szCs w:val="24"/>
              </w:rPr>
              <w:t>卡显存位宽</w:t>
            </w:r>
            <w:proofErr w:type="gramEnd"/>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w:t>
            </w:r>
            <w:proofErr w:type="gramStart"/>
            <w:r>
              <w:rPr>
                <w:rFonts w:asciiTheme="minorEastAsia" w:eastAsiaTheme="minorEastAsia" w:hAnsiTheme="minorEastAsia" w:cs="宋体" w:hint="eastAsia"/>
                <w:color w:val="000000" w:themeColor="text1"/>
                <w:sz w:val="24"/>
                <w:szCs w:val="24"/>
              </w:rPr>
              <w:t>存位宽</w:t>
            </w:r>
            <w:proofErr w:type="gramEnd"/>
            <w:r>
              <w:rPr>
                <w:rFonts w:asciiTheme="minorEastAsia" w:eastAsiaTheme="minorEastAsia" w:hAnsiTheme="minorEastAsia" w:cs="宋体" w:hint="eastAsia"/>
                <w:color w:val="000000" w:themeColor="text1"/>
                <w:sz w:val="24"/>
                <w:szCs w:val="24"/>
              </w:rPr>
              <w:t>≥16 位</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w:t>
            </w:r>
            <w:proofErr w:type="gramStart"/>
            <w:r>
              <w:rPr>
                <w:rFonts w:asciiTheme="minorEastAsia" w:eastAsiaTheme="minorEastAsia" w:hAnsiTheme="minorEastAsia" w:cs="宋体" w:hint="eastAsia"/>
                <w:color w:val="000000" w:themeColor="text1"/>
                <w:sz w:val="24"/>
                <w:szCs w:val="24"/>
              </w:rPr>
              <w:t>显卡显存</w:t>
            </w:r>
            <w:proofErr w:type="gramEnd"/>
            <w:r>
              <w:rPr>
                <w:rFonts w:asciiTheme="minorEastAsia" w:eastAsiaTheme="minorEastAsia" w:hAnsiTheme="minorEastAsia" w:cs="宋体" w:hint="eastAsia"/>
                <w:color w:val="000000" w:themeColor="text1"/>
                <w:sz w:val="24"/>
                <w:szCs w:val="24"/>
              </w:rPr>
              <w:t>容量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若配置独立显卡，显存容量≥2GB</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独立显卡接口协议</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 PCIe 协议版本大于等于 2.0 或 HT（HyperTransport）协</w:t>
            </w:r>
            <w:r>
              <w:rPr>
                <w:rFonts w:asciiTheme="minorEastAsia" w:eastAsiaTheme="minorEastAsia" w:hAnsiTheme="minorEastAsia" w:cs="宋体" w:hint="eastAsia"/>
                <w:color w:val="000000" w:themeColor="text1"/>
                <w:sz w:val="24"/>
                <w:szCs w:val="24"/>
              </w:rPr>
              <w:lastRenderedPageBreak/>
              <w:t>议版本大于等于 3.0 的独立显卡接口协议</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38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val="restart"/>
            <w:tcBorders>
              <w:top w:val="nil"/>
              <w:left w:val="single" w:sz="4" w:space="0" w:color="auto"/>
              <w:bottom w:val="single" w:sz="4" w:space="0" w:color="000000"/>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外设规格</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传声器数量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≥0</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39</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扬声器数量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≥0</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40</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41</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摄像头数量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≥0个</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光驱数量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 xml:space="preserve">≥0 </w:t>
            </w:r>
            <w:proofErr w:type="gramStart"/>
            <w:r>
              <w:rPr>
                <w:rFonts w:asciiTheme="minorEastAsia" w:eastAsiaTheme="minorEastAsia" w:hAnsiTheme="minorEastAsia" w:cs="宋体" w:hint="eastAsia"/>
                <w:color w:val="000000" w:themeColor="text1"/>
                <w:sz w:val="24"/>
                <w:szCs w:val="24"/>
              </w:rPr>
              <w:t>个</w:t>
            </w:r>
            <w:proofErr w:type="gramEnd"/>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★键盘按键数目</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104 键</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摄像头像素</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摄像头分辨率</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扬声器功率</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扬声器频率范围</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49</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扬声器总谐波失真</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50</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扬声器最大声压级</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51</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★键盘连接方式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proofErr w:type="gramStart"/>
            <w:r>
              <w:rPr>
                <w:rFonts w:asciiTheme="minorEastAsia" w:eastAsiaTheme="minorEastAsia" w:hAnsiTheme="minorEastAsia" w:cs="宋体" w:hint="eastAsia"/>
                <w:color w:val="000000" w:themeColor="text1"/>
                <w:sz w:val="24"/>
                <w:szCs w:val="24"/>
              </w:rPr>
              <w:t>键盘键程</w:t>
            </w:r>
            <w:proofErr w:type="gramEnd"/>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2.3mm ~ 4.0mm</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★键盘按键压力</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按键压力在 0.54 N±0.14N</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★有线键盘连接线</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 米</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55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★键盘颜色</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黑色</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键盘其他要求</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★鼠标连接方式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★有线鼠标连接线</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 米</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59</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★鼠标DPI分辨率</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800～1600</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60</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★鼠标颜色</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黑色</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61</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★鼠标其他要求</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内置光驱</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网络设备规格</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★有线网卡数量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无线网卡及天线数量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≥0</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单无线网卡天线数量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≥0</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val="restart"/>
            <w:tcBorders>
              <w:top w:val="nil"/>
              <w:left w:val="single" w:sz="4" w:space="0" w:color="auto"/>
              <w:bottom w:val="single" w:sz="4" w:space="0" w:color="000000"/>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外部接口规格</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★USB接口数量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 xml:space="preserve">机箱前面板应提供不少于 4 </w:t>
            </w:r>
            <w:proofErr w:type="gramStart"/>
            <w:r>
              <w:rPr>
                <w:rFonts w:asciiTheme="minorEastAsia" w:eastAsiaTheme="minorEastAsia" w:hAnsiTheme="minorEastAsia" w:cs="宋体" w:hint="eastAsia"/>
                <w:color w:val="000000" w:themeColor="text1"/>
                <w:sz w:val="24"/>
                <w:szCs w:val="24"/>
              </w:rPr>
              <w:t>个</w:t>
            </w:r>
            <w:proofErr w:type="gramEnd"/>
            <w:r>
              <w:rPr>
                <w:rFonts w:asciiTheme="minorEastAsia" w:eastAsiaTheme="minorEastAsia" w:hAnsiTheme="minorEastAsia" w:cs="宋体" w:hint="eastAsia"/>
                <w:color w:val="000000" w:themeColor="text1"/>
                <w:sz w:val="24"/>
                <w:szCs w:val="24"/>
              </w:rPr>
              <w:t xml:space="preserve"> USB 接口（含 2 </w:t>
            </w:r>
            <w:proofErr w:type="gramStart"/>
            <w:r>
              <w:rPr>
                <w:rFonts w:asciiTheme="minorEastAsia" w:eastAsiaTheme="minorEastAsia" w:hAnsiTheme="minorEastAsia" w:cs="宋体" w:hint="eastAsia"/>
                <w:color w:val="000000" w:themeColor="text1"/>
                <w:sz w:val="24"/>
                <w:szCs w:val="24"/>
              </w:rPr>
              <w:t>个</w:t>
            </w:r>
            <w:proofErr w:type="gramEnd"/>
            <w:r>
              <w:rPr>
                <w:rFonts w:asciiTheme="minorEastAsia" w:eastAsiaTheme="minorEastAsia" w:hAnsiTheme="minorEastAsia" w:cs="宋体" w:hint="eastAsia"/>
                <w:color w:val="000000" w:themeColor="text1"/>
                <w:sz w:val="24"/>
                <w:szCs w:val="24"/>
              </w:rPr>
              <w:t xml:space="preserve"> USB3.0 及以上接口） ，后置不少于2个USB3.0</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USB</w:t>
            </w:r>
            <w:proofErr w:type="gramStart"/>
            <w:r>
              <w:rPr>
                <w:rFonts w:asciiTheme="minorEastAsia" w:eastAsiaTheme="minorEastAsia" w:hAnsiTheme="minorEastAsia" w:cs="宋体" w:hint="eastAsia"/>
                <w:color w:val="000000" w:themeColor="text1"/>
                <w:sz w:val="24"/>
                <w:szCs w:val="24"/>
              </w:rPr>
              <w:t>母座接口</w:t>
            </w:r>
            <w:proofErr w:type="gramEnd"/>
            <w:r>
              <w:rPr>
                <w:rFonts w:asciiTheme="minorEastAsia" w:eastAsiaTheme="minorEastAsia" w:hAnsiTheme="minorEastAsia" w:cs="宋体" w:hint="eastAsia"/>
                <w:color w:val="000000" w:themeColor="text1"/>
                <w:sz w:val="24"/>
                <w:szCs w:val="24"/>
              </w:rPr>
              <w:t>要求</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★视频接口数量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69</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★音频接口数量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70</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000000"/>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存储卡接口数量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≥0</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71</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整机基础规格</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★整机外观</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a) 产品表面没有凹痕、划伤、裂缝、 变形和污染等。表面涂层均匀，没有起泡、龟裂、脱落和磨损，金属零部件无锈蚀及其它机械损伤；</w:t>
            </w:r>
            <w:r>
              <w:rPr>
                <w:rFonts w:asciiTheme="minorEastAsia" w:eastAsiaTheme="minorEastAsia" w:hAnsiTheme="minorEastAsia" w:cs="宋体" w:hint="eastAsia"/>
                <w:color w:val="000000" w:themeColor="text1"/>
                <w:sz w:val="24"/>
                <w:szCs w:val="24"/>
              </w:rPr>
              <w:br/>
              <w:t>b) 产品表面说明功能的文字、符号、标志，清晰、端正、牢固</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★状态指示灯</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在产品显著位置提供状态指示功能，</w:t>
            </w:r>
            <w:proofErr w:type="gramStart"/>
            <w:r>
              <w:rPr>
                <w:rFonts w:asciiTheme="minorEastAsia" w:eastAsiaTheme="minorEastAsia" w:hAnsiTheme="minorEastAsia" w:cs="宋体" w:hint="eastAsia"/>
                <w:color w:val="000000" w:themeColor="text1"/>
                <w:sz w:val="24"/>
                <w:szCs w:val="24"/>
              </w:rPr>
              <w:t>如运行</w:t>
            </w:r>
            <w:proofErr w:type="gramEnd"/>
            <w:r>
              <w:rPr>
                <w:rFonts w:asciiTheme="minorEastAsia" w:eastAsiaTheme="minorEastAsia" w:hAnsiTheme="minorEastAsia" w:cs="宋体" w:hint="eastAsia"/>
                <w:color w:val="000000" w:themeColor="text1"/>
                <w:sz w:val="24"/>
                <w:szCs w:val="24"/>
              </w:rPr>
              <w:t>状态，通过指示灯可查看机器运行状态或存储状态</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★整机结构</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★机箱防护要求</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★整机噪音</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★整机散热</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★整机能效限定值</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产品能效限定值应达到 GB 28380-2012 标准中能效等级 2 级及以上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★机身材质</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塑料/金属等</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79</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★机身颜色</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黑色</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80</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★机箱尺寸容量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w:t>
            </w:r>
            <w:proofErr w:type="gramStart"/>
            <w:r>
              <w:rPr>
                <w:rFonts w:asciiTheme="minorEastAsia" w:eastAsiaTheme="minorEastAsia" w:hAnsiTheme="minorEastAsia" w:cs="宋体" w:hint="eastAsia"/>
                <w:color w:val="000000" w:themeColor="text1"/>
                <w:sz w:val="24"/>
                <w:szCs w:val="24"/>
              </w:rPr>
              <w:t>箱体积应不</w:t>
            </w:r>
            <w:proofErr w:type="gramEnd"/>
            <w:r>
              <w:rPr>
                <w:rFonts w:asciiTheme="minorEastAsia" w:eastAsiaTheme="minorEastAsia" w:hAnsiTheme="minorEastAsia" w:cs="宋体" w:hint="eastAsia"/>
                <w:color w:val="000000" w:themeColor="text1"/>
                <w:sz w:val="24"/>
                <w:szCs w:val="24"/>
              </w:rPr>
              <w:t>大于30L</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81</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CPU性能</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★CPU物理核数</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★CPU主频</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≥2.7GHz</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★CPU末级缓存容量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≥8MB</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★CPU支持的内存最高速率</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≥2666MT/s</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869"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内存性能</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★内存读写速率</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≥2666MT/s</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显卡性能</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★显示分辨率</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≥1920x1080</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★显卡显示芯片核心频率</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≥300MHz</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★显存等效频率</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≥1000MT/s</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89</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★显卡可支持多</w:t>
            </w:r>
            <w:proofErr w:type="gramStart"/>
            <w:r>
              <w:rPr>
                <w:rFonts w:asciiTheme="minorEastAsia" w:eastAsiaTheme="minorEastAsia" w:hAnsiTheme="minorEastAsia" w:cs="宋体" w:hint="eastAsia"/>
                <w:color w:val="000000" w:themeColor="text1"/>
                <w:sz w:val="24"/>
                <w:szCs w:val="24"/>
              </w:rPr>
              <w:t>屏同时</w:t>
            </w:r>
            <w:proofErr w:type="gramEnd"/>
            <w:r>
              <w:rPr>
                <w:rFonts w:asciiTheme="minorEastAsia" w:eastAsiaTheme="minorEastAsia" w:hAnsiTheme="minorEastAsia" w:cs="宋体" w:hint="eastAsia"/>
                <w:color w:val="000000" w:themeColor="text1"/>
                <w:sz w:val="24"/>
                <w:szCs w:val="24"/>
              </w:rPr>
              <w:t>显示数量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显卡支持 2 块屏幕同时显示，分辨率不低于 1920×1080</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99</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网络设备性能</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★有线网卡速率</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最高速率不低于 1000Mbps，支持10Mbps、100Mbps、1000Mbps 速率自适应</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100</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支持无线网络通信技术协议</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101</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无线网卡频宽</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主板功能</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★内存扩展接口(</w:t>
            </w:r>
            <w:proofErr w:type="gramStart"/>
            <w:r>
              <w:rPr>
                <w:rFonts w:asciiTheme="minorEastAsia" w:eastAsiaTheme="minorEastAsia" w:hAnsiTheme="minorEastAsia" w:cs="宋体" w:hint="eastAsia"/>
                <w:color w:val="000000" w:themeColor="text1"/>
                <w:sz w:val="24"/>
                <w:szCs w:val="24"/>
              </w:rPr>
              <w:t>板载内存</w:t>
            </w:r>
            <w:proofErr w:type="gramEnd"/>
            <w:r>
              <w:rPr>
                <w:rFonts w:asciiTheme="minorEastAsia" w:eastAsiaTheme="minorEastAsia" w:hAnsiTheme="minorEastAsia" w:cs="宋体" w:hint="eastAsia"/>
                <w:color w:val="000000" w:themeColor="text1"/>
                <w:sz w:val="24"/>
                <w:szCs w:val="24"/>
              </w:rPr>
              <w:t>不涉及)</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 xml:space="preserve">≥2 </w:t>
            </w:r>
            <w:proofErr w:type="gramStart"/>
            <w:r>
              <w:rPr>
                <w:rFonts w:asciiTheme="minorEastAsia" w:eastAsiaTheme="minorEastAsia" w:hAnsiTheme="minorEastAsia" w:cs="宋体" w:hint="eastAsia"/>
                <w:color w:val="000000" w:themeColor="text1"/>
                <w:sz w:val="24"/>
                <w:szCs w:val="24"/>
              </w:rPr>
              <w:t>个</w:t>
            </w:r>
            <w:proofErr w:type="gramEnd"/>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103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存储扩展接口(</w:t>
            </w:r>
            <w:proofErr w:type="gramStart"/>
            <w:r>
              <w:rPr>
                <w:rFonts w:asciiTheme="minorEastAsia" w:eastAsiaTheme="minorEastAsia" w:hAnsiTheme="minorEastAsia" w:cs="宋体" w:hint="eastAsia"/>
                <w:color w:val="000000" w:themeColor="text1"/>
                <w:sz w:val="24"/>
                <w:szCs w:val="24"/>
              </w:rPr>
              <w:t>板载存储</w:t>
            </w:r>
            <w:proofErr w:type="gramEnd"/>
            <w:r>
              <w:rPr>
                <w:rFonts w:asciiTheme="minorEastAsia" w:eastAsiaTheme="minorEastAsia" w:hAnsiTheme="minorEastAsia" w:cs="宋体" w:hint="eastAsia"/>
                <w:color w:val="000000" w:themeColor="text1"/>
                <w:sz w:val="24"/>
                <w:szCs w:val="24"/>
              </w:rPr>
              <w:t>不涉及)</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 xml:space="preserve">≥1 </w:t>
            </w:r>
            <w:proofErr w:type="gramStart"/>
            <w:r>
              <w:rPr>
                <w:rFonts w:asciiTheme="minorEastAsia" w:eastAsiaTheme="minorEastAsia" w:hAnsiTheme="minorEastAsia" w:cs="宋体" w:hint="eastAsia"/>
                <w:color w:val="000000" w:themeColor="text1"/>
                <w:sz w:val="24"/>
                <w:szCs w:val="24"/>
              </w:rPr>
              <w:t>个</w:t>
            </w:r>
            <w:proofErr w:type="gramEnd"/>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★主板USB瞬间过流保护</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★主板防静电保护</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★I/O接口功能</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≥8个USB接口(其中至少6个USB 3.0接口 )</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显卡功能</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★显卡外接显示接口</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显卡至少支持 VGA、HDM1、DV1、DP、Type-c中1种显示接口，并与显示器接口相匹配</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独立显卡数量</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外设功能</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摄像头物理隐私保护开关</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传声器降噪</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键盘背光</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光驱功能</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存储功能</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★存储功能</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通过SATA固态存储/PCIe固态存储/UFS固态存储/SATA硬磁盘等存储部件提供存储功能</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内置控制器固态</w:t>
            </w:r>
            <w:r>
              <w:rPr>
                <w:rFonts w:asciiTheme="minorEastAsia" w:eastAsiaTheme="minorEastAsia" w:hAnsiTheme="minorEastAsia" w:cs="宋体" w:hint="eastAsia"/>
                <w:color w:val="000000" w:themeColor="text1"/>
                <w:sz w:val="24"/>
                <w:szCs w:val="24"/>
              </w:rPr>
              <w:lastRenderedPageBreak/>
              <w:t>存储加密</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118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网络设备功能</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★网络功能</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119</w:t>
            </w:r>
          </w:p>
        </w:tc>
        <w:tc>
          <w:tcPr>
            <w:tcW w:w="724" w:type="pct"/>
            <w:tcBorders>
              <w:top w:val="nil"/>
              <w:left w:val="nil"/>
              <w:bottom w:val="single" w:sz="4" w:space="0" w:color="auto"/>
              <w:right w:val="single" w:sz="4" w:space="0" w:color="auto"/>
            </w:tcBorders>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 xml:space="preserve">　</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无线网卡频段</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120</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物理开关</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121</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★数据传输</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proofErr w:type="gramStart"/>
            <w:r>
              <w:rPr>
                <w:rFonts w:asciiTheme="minorEastAsia" w:eastAsiaTheme="minorEastAsia" w:hAnsiTheme="minorEastAsia" w:cs="宋体" w:hint="eastAsia"/>
                <w:color w:val="000000" w:themeColor="text1"/>
                <w:sz w:val="24"/>
                <w:szCs w:val="24"/>
              </w:rPr>
              <w:t>蓝牙协议</w:t>
            </w:r>
            <w:proofErr w:type="gramEnd"/>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★有线网卡接口类型</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 RJ45 接口</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无线网卡标准</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★网络设备拆装</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外部接口功能</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★音频接口类型</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 3.5mm 孔径 3 段式或 4 段式接口</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★视频接口类型</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至少支持 VGA、HDMI、DVI、DP、Type-C中 1 种显示接口</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★HDMI、DP、Type-C显示接口要求</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若提供 HDMI 或 DP 或 Type-C 作为显示接口，应支持音频和视频同步输出</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129</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其他接口</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130</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存储卡接口类型</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131</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电源功能</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★电源线适配能力</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操作系统及</w:t>
            </w:r>
            <w:r>
              <w:rPr>
                <w:rFonts w:asciiTheme="minorEastAsia" w:eastAsiaTheme="minorEastAsia" w:hAnsiTheme="minorEastAsia" w:cs="宋体" w:hint="eastAsia"/>
                <w:color w:val="000000" w:themeColor="text1"/>
                <w:sz w:val="24"/>
                <w:szCs w:val="24"/>
              </w:rPr>
              <w:lastRenderedPageBreak/>
              <w:t>软件功能</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★中文信息处理</w:t>
            </w:r>
            <w:r>
              <w:rPr>
                <w:rFonts w:asciiTheme="minorEastAsia" w:eastAsiaTheme="minorEastAsia" w:hAnsiTheme="minorEastAsia" w:cs="宋体" w:hint="eastAsia"/>
                <w:color w:val="000000" w:themeColor="text1"/>
                <w:sz w:val="24"/>
                <w:szCs w:val="24"/>
              </w:rPr>
              <w:lastRenderedPageBreak/>
              <w:t>要求</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133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★操作系统备份及还原功能</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★固件备份还原能力</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★操作系统及驱动升级</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支持通过网络、闪存盘等方式对操作系统、驱动进行升级</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★固件升级</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支持通过网络、闪存盘等方式对固件进行升级</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★BIOS支持关闭通讯接口</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 BIOS 关闭以太网及 USB 接口</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★固件查看信息</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139</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★固件设置启动顺序</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140</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★固件设置口令</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141</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★固件设置网络引导</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生物识别功能</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指纹识别</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人脸识别</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静脉识别</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硬件加速功能</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NPU/GPU等AI加速模块</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146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视频编解码加速模块</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影像处理加速模块</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存储设备可靠性</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★固态存储寿命</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149</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★机械硬盘寿命</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不适用</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151</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外设可靠性</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★键盘按键寿命</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≥1000 万次</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★鼠标按键寿命</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≥500万次</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★键盘鼠标线材寿命</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键盘鼠标所用线材经±60°弯折不低于3000次，功能、外观完好</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★风扇寿命</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 万小时</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整机可靠性要求</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★电磁兼容性要求的抗扰度</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★环境条件要求的气候环境适应性</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157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★环境条件要求的振动适应性</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★环境条件要求的冲击适应性</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159</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★环境条件要求的碰撞适应性</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160</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★环境条件要求的运输包装件跌落适应性</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161</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★MTBF测试</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MTBF(m1)≥100 万小时</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兼容要求</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★常用软件兼容</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支持流式软件、版式软件、浏览器、邮件采购人端、解压软件、多媒体、图形图像处理等常用软件</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★数据库兼容</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★中间件兼容</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★平台软件兼容</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包装及运输要求</w:t>
            </w:r>
          </w:p>
        </w:tc>
        <w:tc>
          <w:tcPr>
            <w:tcW w:w="869"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包装及运输要求</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★标志、包装、运输和贮存</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★配置检查工具</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★服务响应</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a)供应商提供电话、电子邮件、</w:t>
            </w:r>
            <w:r>
              <w:rPr>
                <w:rFonts w:asciiTheme="minorEastAsia" w:eastAsiaTheme="minorEastAsia" w:hAnsiTheme="minorEastAsia" w:cs="宋体" w:hint="eastAsia"/>
                <w:color w:val="000000" w:themeColor="text1"/>
                <w:sz w:val="24"/>
                <w:szCs w:val="24"/>
              </w:rPr>
              <w:lastRenderedPageBreak/>
              <w:t>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169</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★服务周期</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a)设备停产后应继续提供质量保障服务（含备品备件），服务终止时间与最后一批设备交付时间间隔不低于6年；b)产品停止服务时间应提前1年告知；c)应明确产品发布日期</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170</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★预装操作系统</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预装符合桌面操作系统政府采购需求标准的正版操作系统</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171</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★培训服务</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供应商提供培训材料、产品手册、培训视频等培训相关内容</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★典型问题解决手册</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供应商提供典型问题解决说明文档或视频</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173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★厂家升级软件与扩容服务</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★整机质量服务要求</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免费服务周期（含换件和维修）应不小于3年</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★合格证书要求</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供应商提供产品合格证</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★开箱组装/使用指导要求</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供应商提供开箱组装/使用指导</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★驱动下载服务要求</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供应商提供驱动光盘或下载方式</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★兼容适配软件下载服务要求</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179</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跨架构平台应用兼容</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180</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供应保障要求</w:t>
            </w:r>
          </w:p>
        </w:tc>
        <w:tc>
          <w:tcPr>
            <w:tcW w:w="869"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供应链合</w:t>
            </w:r>
            <w:proofErr w:type="gramStart"/>
            <w:r>
              <w:rPr>
                <w:rFonts w:asciiTheme="minorEastAsia" w:eastAsiaTheme="minorEastAsia" w:hAnsiTheme="minorEastAsia" w:cs="宋体" w:hint="eastAsia"/>
                <w:color w:val="000000" w:themeColor="text1"/>
                <w:sz w:val="24"/>
                <w:szCs w:val="24"/>
              </w:rPr>
              <w:t>规</w:t>
            </w:r>
            <w:proofErr w:type="gramEnd"/>
            <w:r>
              <w:rPr>
                <w:rFonts w:asciiTheme="minorEastAsia" w:eastAsiaTheme="minorEastAsia" w:hAnsiTheme="minorEastAsia" w:cs="宋体" w:hint="eastAsia"/>
                <w:color w:val="000000" w:themeColor="text1"/>
                <w:sz w:val="24"/>
                <w:szCs w:val="24"/>
              </w:rPr>
              <w:t>性</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★产品部件保障</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w:t>
            </w:r>
            <w:proofErr w:type="gramStart"/>
            <w:r>
              <w:rPr>
                <w:rFonts w:asciiTheme="minorEastAsia" w:eastAsiaTheme="minorEastAsia" w:hAnsiTheme="minorEastAsia" w:cs="宋体" w:hint="eastAsia"/>
                <w:color w:val="000000" w:themeColor="text1"/>
                <w:sz w:val="24"/>
                <w:szCs w:val="24"/>
              </w:rPr>
              <w:t>商保障</w:t>
            </w:r>
            <w:proofErr w:type="gramEnd"/>
            <w:r>
              <w:rPr>
                <w:rFonts w:asciiTheme="minorEastAsia" w:eastAsiaTheme="minorEastAsia" w:hAnsiTheme="minorEastAsia" w:cs="宋体" w:hint="eastAsia"/>
                <w:color w:val="000000" w:themeColor="text1"/>
                <w:sz w:val="24"/>
                <w:szCs w:val="24"/>
              </w:rPr>
              <w:t>产品主要部件，提供6年的备件服务能力（自购买之日起），或提供可兼容原设备的升级换代产品</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181</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供应保障要求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供应链质量</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★抗干扰性</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当产品部件出现供应风险时，供应商应通知采购人并提供风险应对方案确保产品的服务保障</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182</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供应保障要求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★供应能力证明</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供应商提供供应</w:t>
            </w:r>
            <w:proofErr w:type="gramStart"/>
            <w:r>
              <w:rPr>
                <w:rFonts w:asciiTheme="minorEastAsia" w:eastAsiaTheme="minorEastAsia" w:hAnsiTheme="minorEastAsia" w:cs="宋体" w:hint="eastAsia"/>
                <w:color w:val="000000" w:themeColor="text1"/>
                <w:sz w:val="24"/>
                <w:szCs w:val="24"/>
              </w:rPr>
              <w:t>链稳定</w:t>
            </w:r>
            <w:proofErr w:type="gramEnd"/>
            <w:r>
              <w:rPr>
                <w:rFonts w:asciiTheme="minorEastAsia" w:eastAsiaTheme="minorEastAsia" w:hAnsiTheme="minorEastAsia" w:cs="宋体" w:hint="eastAsia"/>
                <w:color w:val="000000" w:themeColor="text1"/>
                <w:sz w:val="24"/>
                <w:szCs w:val="24"/>
              </w:rPr>
              <w:t>承诺书，确保产品的部件在产品服务周期</w:t>
            </w:r>
            <w:r>
              <w:rPr>
                <w:rFonts w:asciiTheme="minorEastAsia" w:eastAsiaTheme="minorEastAsia" w:hAnsiTheme="minorEastAsia" w:cs="宋体" w:hint="eastAsia"/>
                <w:color w:val="000000" w:themeColor="text1"/>
                <w:sz w:val="24"/>
                <w:szCs w:val="24"/>
              </w:rPr>
              <w:lastRenderedPageBreak/>
              <w:t>内稳定供货</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183</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869"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关键部件安全要求</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★关键部件安全要求3</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CPU和操作系统等关键部件应当符合安全可靠测评要求</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184</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869" w:type="pct"/>
            <w:vMerge w:val="restar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整机安全性要求</w:t>
            </w: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★密码算法实现</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185</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USB端口管控</w:t>
            </w:r>
          </w:p>
        </w:tc>
        <w:tc>
          <w:tcPr>
            <w:tcW w:w="1956" w:type="pct"/>
            <w:tcBorders>
              <w:top w:val="nil"/>
              <w:left w:val="nil"/>
              <w:bottom w:val="single" w:sz="4" w:space="0" w:color="auto"/>
              <w:right w:val="single" w:sz="4" w:space="0" w:color="auto"/>
            </w:tcBorders>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支持USB端口管控</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186</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安全物理锁</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187</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★信息安全基本要求</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188</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★固件安全启动</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c>
          <w:tcPr>
            <w:tcW w:w="362" w:type="pct"/>
            <w:tcBorders>
              <w:top w:val="nil"/>
              <w:left w:val="single" w:sz="4" w:space="0" w:color="auto"/>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189</w:t>
            </w:r>
          </w:p>
        </w:tc>
        <w:tc>
          <w:tcPr>
            <w:tcW w:w="724"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86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color w:val="000000" w:themeColor="text1"/>
                <w:sz w:val="24"/>
                <w:szCs w:val="24"/>
              </w:rPr>
            </w:pPr>
          </w:p>
        </w:tc>
        <w:tc>
          <w:tcPr>
            <w:tcW w:w="1086" w:type="pct"/>
            <w:tcBorders>
              <w:top w:val="nil"/>
              <w:left w:val="nil"/>
              <w:bottom w:val="single" w:sz="4" w:space="0" w:color="auto"/>
              <w:right w:val="single" w:sz="4" w:space="0" w:color="auto"/>
            </w:tcBorders>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★限用物质的限量要求</w:t>
            </w:r>
          </w:p>
        </w:tc>
        <w:tc>
          <w:tcPr>
            <w:tcW w:w="1956" w:type="pct"/>
            <w:tcBorders>
              <w:top w:val="nil"/>
              <w:left w:val="nil"/>
              <w:bottom w:val="single" w:sz="4" w:space="0" w:color="auto"/>
              <w:right w:val="single" w:sz="4" w:space="0" w:color="auto"/>
            </w:tcBorders>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bl>
    <w:p w:rsidR="003B23E9" w:rsidRDefault="003B23E9">
      <w:pPr>
        <w:rPr>
          <w:rFonts w:asciiTheme="minorEastAsia" w:eastAsiaTheme="minorEastAsia" w:hAnsiTheme="minorEastAsia"/>
          <w:sz w:val="24"/>
          <w:szCs w:val="24"/>
        </w:rPr>
      </w:pPr>
    </w:p>
    <w:p w:rsidR="003B23E9" w:rsidRDefault="003A48AB">
      <w:pPr>
        <w:pStyle w:val="20"/>
        <w:widowControl/>
        <w:numPr>
          <w:ilvl w:val="0"/>
          <w:numId w:val="3"/>
        </w:numPr>
        <w:kinsoku w:val="0"/>
        <w:autoSpaceDE w:val="0"/>
        <w:autoSpaceDN w:val="0"/>
        <w:adjustRightInd w:val="0"/>
        <w:snapToGrid w:val="0"/>
        <w:spacing w:before="0" w:after="0" w:line="360" w:lineRule="auto"/>
        <w:textAlignment w:val="baseline"/>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商贸物流学院智慧物流虚拟实践平台建设项目液晶显示器-技术参数明细</w:t>
      </w:r>
    </w:p>
    <w:tbl>
      <w:tblPr>
        <w:tblW w:w="4885" w:type="pct"/>
        <w:jc w:val="center"/>
        <w:tblLook w:val="04A0" w:firstRow="1" w:lastRow="0" w:firstColumn="1" w:lastColumn="0" w:noHBand="0" w:noVBand="1"/>
      </w:tblPr>
      <w:tblGrid>
        <w:gridCol w:w="621"/>
        <w:gridCol w:w="854"/>
        <w:gridCol w:w="1098"/>
        <w:gridCol w:w="1706"/>
        <w:gridCol w:w="4053"/>
      </w:tblGrid>
      <w:tr w:rsidR="003B23E9">
        <w:trPr>
          <w:tblHeader/>
          <w:jc w:val="center"/>
        </w:trPr>
        <w:tc>
          <w:tcPr>
            <w:tcW w:w="372" w:type="pct"/>
            <w:tcBorders>
              <w:top w:val="single" w:sz="4" w:space="0" w:color="auto"/>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序号</w:t>
            </w:r>
          </w:p>
        </w:tc>
        <w:tc>
          <w:tcPr>
            <w:tcW w:w="512" w:type="pct"/>
            <w:tcBorders>
              <w:top w:val="single" w:sz="4" w:space="0" w:color="auto"/>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指标分类</w:t>
            </w:r>
          </w:p>
        </w:tc>
        <w:tc>
          <w:tcPr>
            <w:tcW w:w="659" w:type="pct"/>
            <w:tcBorders>
              <w:top w:val="single" w:sz="4" w:space="0" w:color="auto"/>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一级指标</w:t>
            </w:r>
          </w:p>
        </w:tc>
        <w:tc>
          <w:tcPr>
            <w:tcW w:w="1024" w:type="pct"/>
            <w:tcBorders>
              <w:top w:val="single" w:sz="4" w:space="0" w:color="auto"/>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二级指标</w:t>
            </w:r>
          </w:p>
        </w:tc>
        <w:tc>
          <w:tcPr>
            <w:tcW w:w="2431" w:type="pct"/>
            <w:tcBorders>
              <w:top w:val="single" w:sz="4" w:space="0" w:color="auto"/>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rPr>
              <w:t>采购人技术要求</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28</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显示设备规格</w:t>
            </w: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proofErr w:type="gramStart"/>
            <w:r>
              <w:rPr>
                <w:rFonts w:asciiTheme="minorEastAsia" w:eastAsiaTheme="minorEastAsia" w:hAnsiTheme="minorEastAsia" w:cs="宋体" w:hint="eastAsia"/>
                <w:sz w:val="24"/>
                <w:szCs w:val="24"/>
              </w:rPr>
              <w:t>显示屏屏占比</w:t>
            </w:r>
            <w:proofErr w:type="gramEnd"/>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≥80%</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29</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★显示屏分辨率</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≥1920x1080</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30</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显示屏像素密度</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≥85像素/英寸</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31</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w:t>
            </w:r>
            <w:r>
              <w:rPr>
                <w:rFonts w:asciiTheme="minorEastAsia" w:eastAsiaTheme="minorEastAsia" w:hAnsiTheme="minorEastAsia" w:cs="宋体" w:hint="eastAsia"/>
                <w:sz w:val="24"/>
                <w:szCs w:val="24"/>
              </w:rPr>
              <w:lastRenderedPageBreak/>
              <w:t>规格</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显示屏可视角</w:t>
            </w:r>
            <w:r>
              <w:rPr>
                <w:rFonts w:asciiTheme="minorEastAsia" w:eastAsiaTheme="minorEastAsia" w:hAnsiTheme="minorEastAsia" w:cs="宋体" w:hint="eastAsia"/>
                <w:sz w:val="24"/>
                <w:szCs w:val="24"/>
              </w:rPr>
              <w:lastRenderedPageBreak/>
              <w:t>度</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水平≥170°</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32</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★显示屏尺寸</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≥27英寸</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33</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★显示屏屏幕比例</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16：9</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34</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★显示器外观颜色</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黑色</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35</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★显示屏防蓝光</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36</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★显示屏低频闪</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37</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★显示屏防炫目</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90</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显示设备性能</w:t>
            </w: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★显示屏刷新率</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≥75Hz</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91</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★显示屏位深</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≥8位</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92</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proofErr w:type="gramStart"/>
            <w:r>
              <w:rPr>
                <w:rFonts w:asciiTheme="minorEastAsia" w:eastAsiaTheme="minorEastAsia" w:hAnsiTheme="minorEastAsia" w:cs="宋体" w:hint="eastAsia"/>
                <w:sz w:val="24"/>
                <w:szCs w:val="24"/>
              </w:rPr>
              <w:t>显示屏色域</w:t>
            </w:r>
            <w:proofErr w:type="gramEnd"/>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≥99%sRGB</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93</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proofErr w:type="gramStart"/>
            <w:r>
              <w:rPr>
                <w:rFonts w:asciiTheme="minorEastAsia" w:eastAsiaTheme="minorEastAsia" w:hAnsiTheme="minorEastAsia" w:cs="宋体" w:hint="eastAsia"/>
                <w:sz w:val="24"/>
                <w:szCs w:val="24"/>
              </w:rPr>
              <w:t>显示屏色准</w:t>
            </w:r>
            <w:proofErr w:type="gramEnd"/>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94</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w:t>
            </w:r>
            <w:r>
              <w:rPr>
                <w:rFonts w:asciiTheme="minorEastAsia" w:eastAsiaTheme="minorEastAsia" w:hAnsiTheme="minorEastAsia" w:cs="宋体" w:hint="eastAsia"/>
                <w:sz w:val="24"/>
                <w:szCs w:val="24"/>
              </w:rPr>
              <w:lastRenderedPageBreak/>
              <w:t>要求</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★显示屏响应</w:t>
            </w:r>
            <w:r>
              <w:rPr>
                <w:rFonts w:asciiTheme="minorEastAsia" w:eastAsiaTheme="minorEastAsia" w:hAnsiTheme="minorEastAsia" w:cs="宋体" w:hint="eastAsia"/>
                <w:sz w:val="24"/>
                <w:szCs w:val="24"/>
              </w:rPr>
              <w:lastRenderedPageBreak/>
              <w:t>时间</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≤8ms</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95</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★显示屏亮度</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≥250尼特</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96</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★显示屏亮度一致性</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97</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★显示屏对比度</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≥500：1</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98</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★显示屏其他参数</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其它参数应符合SJ/T11292的相关规定</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109</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59" w:type="pct"/>
            <w:vMerge w:val="restar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显示设备功能</w:t>
            </w: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★显示器接口</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显示器应与显卡外接显示接口匹配</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110</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★显示器支架</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显示器应提供显示器支架</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111</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659" w:type="pct"/>
            <w:vMerge/>
            <w:tcBorders>
              <w:top w:val="nil"/>
              <w:left w:val="single" w:sz="4" w:space="0" w:color="auto"/>
              <w:bottom w:val="single" w:sz="4" w:space="0" w:color="auto"/>
              <w:right w:val="single" w:sz="4" w:space="0" w:color="auto"/>
            </w:tcBorders>
            <w:vAlign w:val="center"/>
          </w:tcPr>
          <w:p w:rsidR="003B23E9" w:rsidRDefault="003B23E9">
            <w:pPr>
              <w:rPr>
                <w:rFonts w:asciiTheme="minorEastAsia" w:eastAsiaTheme="minorEastAsia" w:hAnsiTheme="minorEastAsia" w:cs="宋体"/>
                <w:sz w:val="24"/>
                <w:szCs w:val="24"/>
              </w:rPr>
            </w:pP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★显示器参数调节</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rPr>
          <w:jc w:val="center"/>
        </w:trPr>
        <w:tc>
          <w:tcPr>
            <w:tcW w:w="372" w:type="pct"/>
            <w:tcBorders>
              <w:top w:val="nil"/>
              <w:left w:val="single" w:sz="4" w:space="0" w:color="auto"/>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150</w:t>
            </w:r>
          </w:p>
        </w:tc>
        <w:tc>
          <w:tcPr>
            <w:tcW w:w="512"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可靠性要求</w:t>
            </w:r>
          </w:p>
        </w:tc>
        <w:tc>
          <w:tcPr>
            <w:tcW w:w="659"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显示设备可靠性</w:t>
            </w:r>
          </w:p>
        </w:tc>
        <w:tc>
          <w:tcPr>
            <w:tcW w:w="1024" w:type="pct"/>
            <w:tcBorders>
              <w:top w:val="nil"/>
              <w:left w:val="nil"/>
              <w:bottom w:val="single" w:sz="4" w:space="0" w:color="auto"/>
              <w:right w:val="single" w:sz="4" w:space="0" w:color="auto"/>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★显示屏屏幕失效点</w:t>
            </w:r>
          </w:p>
        </w:tc>
        <w:tc>
          <w:tcPr>
            <w:tcW w:w="2431" w:type="pct"/>
            <w:tcBorders>
              <w:top w:val="nil"/>
              <w:left w:val="nil"/>
              <w:bottom w:val="single" w:sz="4" w:space="0" w:color="auto"/>
              <w:right w:val="single" w:sz="4" w:space="0" w:color="auto"/>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符合GB/T9813.2的要求</w:t>
            </w:r>
          </w:p>
        </w:tc>
      </w:tr>
    </w:tbl>
    <w:p w:rsidR="003B23E9" w:rsidRDefault="003B23E9">
      <w:pPr>
        <w:rPr>
          <w:rFonts w:asciiTheme="minorEastAsia" w:eastAsiaTheme="minorEastAsia" w:hAnsiTheme="minorEastAsia" w:cs="宋体"/>
          <w:sz w:val="24"/>
          <w:szCs w:val="24"/>
        </w:rPr>
      </w:pPr>
    </w:p>
    <w:p w:rsidR="003B23E9" w:rsidRDefault="003A48AB">
      <w:pPr>
        <w:pStyle w:val="20"/>
        <w:widowControl/>
        <w:numPr>
          <w:ilvl w:val="0"/>
          <w:numId w:val="3"/>
        </w:numPr>
        <w:kinsoku w:val="0"/>
        <w:autoSpaceDE w:val="0"/>
        <w:autoSpaceDN w:val="0"/>
        <w:adjustRightInd w:val="0"/>
        <w:snapToGrid w:val="0"/>
        <w:spacing w:before="0" w:after="0" w:line="360" w:lineRule="auto"/>
        <w:textAlignment w:val="baseline"/>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智能制造学院现代电气控制实训平台建设项目台式计算机-技术参数明细</w:t>
      </w:r>
    </w:p>
    <w:tbl>
      <w:tblPr>
        <w:tblW w:w="8277" w:type="dxa"/>
        <w:tblInd w:w="96" w:type="dxa"/>
        <w:tblLook w:val="04A0" w:firstRow="1" w:lastRow="0" w:firstColumn="1" w:lastColumn="0" w:noHBand="0" w:noVBand="1"/>
      </w:tblPr>
      <w:tblGrid>
        <w:gridCol w:w="650"/>
        <w:gridCol w:w="1346"/>
        <w:gridCol w:w="998"/>
        <w:gridCol w:w="1674"/>
        <w:gridCol w:w="3609"/>
      </w:tblGrid>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lang w:bidi="ar"/>
              </w:rPr>
              <w:t>序号</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lang w:bidi="ar"/>
              </w:rPr>
              <w:t>指标分类</w:t>
            </w:r>
          </w:p>
        </w:tc>
        <w:tc>
          <w:tcPr>
            <w:tcW w:w="9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lang w:bidi="ar"/>
              </w:rPr>
              <w:t>一级指标</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lang w:bidi="ar"/>
              </w:rPr>
              <w:t>二级指标</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b/>
                <w:bCs/>
                <w:sz w:val="24"/>
                <w:szCs w:val="24"/>
              </w:rPr>
            </w:pPr>
            <w:r>
              <w:rPr>
                <w:rFonts w:asciiTheme="minorEastAsia" w:eastAsiaTheme="minorEastAsia" w:hAnsiTheme="minorEastAsia" w:cs="宋体" w:hint="eastAsia"/>
                <w:b/>
                <w:bCs/>
                <w:sz w:val="24"/>
                <w:szCs w:val="24"/>
                <w:lang w:bidi="ar"/>
              </w:rPr>
              <w:t>采购人技术要求</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CPU规格</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★CPU信息</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物理核数≥20核，≥2.1GHz 主频、末级缓存≥33M、≥28线程、≥65W热设计功耗</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内存规格</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★内存配置容量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≥32GB</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★内存类型</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产品支持DDR5或以上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★内存条配置数量（</w:t>
            </w:r>
            <w:proofErr w:type="gramStart"/>
            <w:r>
              <w:rPr>
                <w:rFonts w:asciiTheme="minorEastAsia" w:eastAsiaTheme="minorEastAsia" w:hAnsiTheme="minorEastAsia" w:cs="宋体" w:hint="eastAsia"/>
                <w:sz w:val="24"/>
                <w:szCs w:val="24"/>
                <w:lang w:bidi="ar"/>
              </w:rPr>
              <w:t>板载内存</w:t>
            </w:r>
            <w:proofErr w:type="gramEnd"/>
            <w:r>
              <w:rPr>
                <w:rFonts w:asciiTheme="minorEastAsia" w:eastAsiaTheme="minorEastAsia" w:hAnsiTheme="minorEastAsia" w:cs="宋体" w:hint="eastAsia"/>
                <w:sz w:val="24"/>
                <w:szCs w:val="24"/>
                <w:lang w:bidi="ar"/>
              </w:rPr>
              <w:t>不涉及）</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≥2</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主板规格</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★主板集成模块</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★主板支持的CPU和内存情况</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主板支持X86架构，最高支持64G</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主板内置PCIe插槽数量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产品支持PCIe插槽数量不少于2个，其中至少1个PCI-E*16、1个PCI-E*1</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特殊孔位及接口</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★主板其他内置接口</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≥2个M.2接口，≥2个SATA 3接口，≥6个USB接口（其中前置≥2个USB 3.2接口，后置≥4个USB接口）</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★单内存插槽</w:t>
            </w:r>
            <w:r>
              <w:rPr>
                <w:rFonts w:asciiTheme="minorEastAsia" w:eastAsiaTheme="minorEastAsia" w:hAnsiTheme="minorEastAsia" w:cs="宋体" w:hint="eastAsia"/>
                <w:sz w:val="24"/>
                <w:szCs w:val="24"/>
                <w:lang w:bidi="ar"/>
              </w:rPr>
              <w:lastRenderedPageBreak/>
              <w:t>最大可支持容量（</w:t>
            </w:r>
            <w:proofErr w:type="gramStart"/>
            <w:r>
              <w:rPr>
                <w:rFonts w:asciiTheme="minorEastAsia" w:eastAsiaTheme="minorEastAsia" w:hAnsiTheme="minorEastAsia" w:cs="宋体" w:hint="eastAsia"/>
                <w:sz w:val="24"/>
                <w:szCs w:val="24"/>
                <w:lang w:bidi="ar"/>
              </w:rPr>
              <w:t>板载内存</w:t>
            </w:r>
            <w:proofErr w:type="gramEnd"/>
            <w:r>
              <w:rPr>
                <w:rFonts w:asciiTheme="minorEastAsia" w:eastAsiaTheme="minorEastAsia" w:hAnsiTheme="minorEastAsia" w:cs="宋体" w:hint="eastAsia"/>
                <w:sz w:val="24"/>
                <w:szCs w:val="24"/>
                <w:lang w:bidi="ar"/>
              </w:rPr>
              <w:t>不涉及）</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≥32GB</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11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★内存插槽满配时提供的最高内存总容量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≥64GB</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存储设备规格</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★固态盘数量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≥1个</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★固态存储容量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≥1TB</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★机械硬盘数量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★机械硬盘总容量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★机械硬盘转速</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机械硬盘接口协议</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★机械硬盘形态</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固态存储接口协议</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SATA、PCIe、NVMe等类型接口协议</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20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★固态存储形态</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采用插卡或</w:t>
            </w:r>
            <w:proofErr w:type="gramStart"/>
            <w:r>
              <w:rPr>
                <w:rFonts w:asciiTheme="minorEastAsia" w:eastAsiaTheme="minorEastAsia" w:hAnsiTheme="minorEastAsia" w:cs="宋体" w:hint="eastAsia"/>
                <w:sz w:val="24"/>
                <w:szCs w:val="24"/>
                <w:lang w:bidi="ar"/>
              </w:rPr>
              <w:t>板载等</w:t>
            </w:r>
            <w:proofErr w:type="gramEnd"/>
            <w:r>
              <w:rPr>
                <w:rFonts w:asciiTheme="minorEastAsia" w:eastAsiaTheme="minorEastAsia" w:hAnsiTheme="minorEastAsia" w:cs="宋体" w:hint="eastAsia"/>
                <w:sz w:val="24"/>
                <w:szCs w:val="24"/>
                <w:lang w:bidi="ar"/>
              </w:rPr>
              <w:t>形态，可选用符合M.2或2.5寸 SATA或mSATA等标准的插卡形态</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21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存储设备</w:t>
            </w:r>
            <w:proofErr w:type="gramStart"/>
            <w:r>
              <w:rPr>
                <w:rFonts w:asciiTheme="minorEastAsia" w:eastAsiaTheme="minorEastAsia" w:hAnsiTheme="minorEastAsia" w:cs="宋体" w:hint="eastAsia"/>
                <w:sz w:val="24"/>
                <w:szCs w:val="24"/>
                <w:lang w:bidi="ar"/>
              </w:rPr>
              <w:t>扩展盘位</w:t>
            </w:r>
            <w:proofErr w:type="gramEnd"/>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22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★存储设备其他参数要求</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23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显卡规格</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★显</w:t>
            </w:r>
            <w:proofErr w:type="gramStart"/>
            <w:r>
              <w:rPr>
                <w:rFonts w:asciiTheme="minorEastAsia" w:eastAsiaTheme="minorEastAsia" w:hAnsiTheme="minorEastAsia" w:cs="宋体" w:hint="eastAsia"/>
                <w:sz w:val="24"/>
                <w:szCs w:val="24"/>
                <w:lang w:bidi="ar"/>
              </w:rPr>
              <w:t>卡类型</w:t>
            </w:r>
            <w:proofErr w:type="gramEnd"/>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独立显卡</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24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★独立显</w:t>
            </w:r>
            <w:proofErr w:type="gramStart"/>
            <w:r>
              <w:rPr>
                <w:rFonts w:asciiTheme="minorEastAsia" w:eastAsiaTheme="minorEastAsia" w:hAnsiTheme="minorEastAsia" w:cs="宋体" w:hint="eastAsia"/>
                <w:sz w:val="24"/>
                <w:szCs w:val="24"/>
                <w:lang w:bidi="ar"/>
              </w:rPr>
              <w:t>卡显存类型</w:t>
            </w:r>
            <w:proofErr w:type="gramEnd"/>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若配置独立显卡，显</w:t>
            </w:r>
            <w:proofErr w:type="gramStart"/>
            <w:r>
              <w:rPr>
                <w:rFonts w:asciiTheme="minorEastAsia" w:eastAsiaTheme="minorEastAsia" w:hAnsiTheme="minorEastAsia" w:cs="宋体" w:hint="eastAsia"/>
                <w:sz w:val="24"/>
                <w:szCs w:val="24"/>
                <w:lang w:bidi="ar"/>
              </w:rPr>
              <w:t>存类型应</w:t>
            </w:r>
            <w:proofErr w:type="gramEnd"/>
            <w:r>
              <w:rPr>
                <w:rFonts w:asciiTheme="minorEastAsia" w:eastAsiaTheme="minorEastAsia" w:hAnsiTheme="minorEastAsia" w:cs="宋体" w:hint="eastAsia"/>
                <w:sz w:val="24"/>
                <w:szCs w:val="24"/>
                <w:lang w:bidi="ar"/>
              </w:rPr>
              <w:t>为DDR3/DDR4/GDDR5/GDDR6/LPDDR4</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25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★独立显</w:t>
            </w:r>
            <w:proofErr w:type="gramStart"/>
            <w:r>
              <w:rPr>
                <w:rFonts w:asciiTheme="minorEastAsia" w:eastAsiaTheme="minorEastAsia" w:hAnsiTheme="minorEastAsia" w:cs="宋体" w:hint="eastAsia"/>
                <w:sz w:val="24"/>
                <w:szCs w:val="24"/>
                <w:lang w:bidi="ar"/>
              </w:rPr>
              <w:t>卡显存位宽</w:t>
            </w:r>
            <w:proofErr w:type="gramEnd"/>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若配置独立显卡，显</w:t>
            </w:r>
            <w:proofErr w:type="gramStart"/>
            <w:r>
              <w:rPr>
                <w:rFonts w:asciiTheme="minorEastAsia" w:eastAsiaTheme="minorEastAsia" w:hAnsiTheme="minorEastAsia" w:cs="宋体" w:hint="eastAsia"/>
                <w:sz w:val="24"/>
                <w:szCs w:val="24"/>
                <w:lang w:bidi="ar"/>
              </w:rPr>
              <w:t>存位宽</w:t>
            </w:r>
            <w:proofErr w:type="gramEnd"/>
            <w:r>
              <w:rPr>
                <w:rFonts w:asciiTheme="minorEastAsia" w:eastAsiaTheme="minorEastAsia" w:hAnsiTheme="minorEastAsia" w:cs="宋体" w:hint="eastAsia"/>
                <w:sz w:val="24"/>
                <w:szCs w:val="24"/>
                <w:lang w:bidi="ar"/>
              </w:rPr>
              <w:t>≥64位</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26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★独立</w:t>
            </w:r>
            <w:proofErr w:type="gramStart"/>
            <w:r>
              <w:rPr>
                <w:rFonts w:asciiTheme="minorEastAsia" w:eastAsiaTheme="minorEastAsia" w:hAnsiTheme="minorEastAsia" w:cs="宋体" w:hint="eastAsia"/>
                <w:sz w:val="24"/>
                <w:szCs w:val="24"/>
                <w:lang w:bidi="ar"/>
              </w:rPr>
              <w:t>显卡显存</w:t>
            </w:r>
            <w:proofErr w:type="gramEnd"/>
            <w:r>
              <w:rPr>
                <w:rFonts w:asciiTheme="minorEastAsia" w:eastAsiaTheme="minorEastAsia" w:hAnsiTheme="minorEastAsia" w:cs="宋体" w:hint="eastAsia"/>
                <w:sz w:val="24"/>
                <w:szCs w:val="24"/>
                <w:lang w:bidi="ar"/>
              </w:rPr>
              <w:t>容量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若配置独立显卡，显存容量≥4GB</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27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独立显卡接口协议</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支持PCIe协议版本大于等于2.0或HT（HyperTransport）协议版本大于等于3.0的独立显卡接口协议</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lang w:bidi="ar"/>
              </w:rPr>
            </w:pPr>
            <w:r>
              <w:rPr>
                <w:rFonts w:asciiTheme="minorEastAsia" w:eastAsiaTheme="minorEastAsia" w:hAnsiTheme="minorEastAsia" w:cs="宋体" w:hint="eastAsia"/>
                <w:sz w:val="24"/>
                <w:szCs w:val="24"/>
                <w:lang w:bidi="ar"/>
              </w:rPr>
              <w:t>28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998" w:type="dxa"/>
            <w:vMerge w:val="restart"/>
            <w:tcBorders>
              <w:top w:val="single" w:sz="4" w:space="0" w:color="000000"/>
              <w:left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显示设备规格</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proofErr w:type="gramStart"/>
            <w:r>
              <w:rPr>
                <w:rFonts w:asciiTheme="minorEastAsia" w:eastAsiaTheme="minorEastAsia" w:hAnsiTheme="minorEastAsia" w:cs="宋体" w:hint="eastAsia"/>
                <w:sz w:val="24"/>
                <w:szCs w:val="24"/>
              </w:rPr>
              <w:t>显示屏屏占比</w:t>
            </w:r>
            <w:proofErr w:type="gramEnd"/>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≥80%</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lang w:bidi="ar"/>
              </w:rPr>
            </w:pPr>
            <w:r>
              <w:rPr>
                <w:rFonts w:asciiTheme="minorEastAsia" w:eastAsiaTheme="minorEastAsia" w:hAnsiTheme="minorEastAsia" w:cs="宋体" w:hint="eastAsia"/>
                <w:sz w:val="24"/>
                <w:szCs w:val="24"/>
                <w:lang w:bidi="ar"/>
              </w:rPr>
              <w:t>29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998" w:type="dxa"/>
            <w:vMerge/>
            <w:tcBorders>
              <w:left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★显示屏分辨率</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≥1920x1080</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lang w:bidi="ar"/>
              </w:rPr>
            </w:pPr>
            <w:r>
              <w:rPr>
                <w:rFonts w:asciiTheme="minorEastAsia" w:eastAsiaTheme="minorEastAsia" w:hAnsiTheme="minorEastAsia" w:cs="宋体" w:hint="eastAsia"/>
                <w:sz w:val="24"/>
                <w:szCs w:val="24"/>
                <w:lang w:bidi="ar"/>
              </w:rPr>
              <w:t>30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998" w:type="dxa"/>
            <w:vMerge/>
            <w:tcBorders>
              <w:left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显示屏像素密度</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≥85像素/英寸</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lang w:bidi="ar"/>
              </w:rPr>
            </w:pPr>
            <w:r>
              <w:rPr>
                <w:rFonts w:asciiTheme="minorEastAsia" w:eastAsiaTheme="minorEastAsia" w:hAnsiTheme="minorEastAsia" w:cs="宋体" w:hint="eastAsia"/>
                <w:sz w:val="24"/>
                <w:szCs w:val="24"/>
                <w:lang w:bidi="ar"/>
              </w:rPr>
              <w:t>31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998" w:type="dxa"/>
            <w:vMerge/>
            <w:tcBorders>
              <w:left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显示屏可视角度</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水平≥170°</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lang w:bidi="ar"/>
              </w:rPr>
            </w:pPr>
            <w:r>
              <w:rPr>
                <w:rFonts w:asciiTheme="minorEastAsia" w:eastAsiaTheme="minorEastAsia" w:hAnsiTheme="minorEastAsia" w:cs="宋体" w:hint="eastAsia"/>
                <w:sz w:val="24"/>
                <w:szCs w:val="24"/>
                <w:lang w:bidi="ar"/>
              </w:rPr>
              <w:t>32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998" w:type="dxa"/>
            <w:vMerge/>
            <w:tcBorders>
              <w:left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★显示屏尺寸</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≥27英寸</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lang w:bidi="ar"/>
              </w:rPr>
            </w:pPr>
            <w:r>
              <w:rPr>
                <w:rFonts w:asciiTheme="minorEastAsia" w:eastAsiaTheme="minorEastAsia" w:hAnsiTheme="minorEastAsia" w:cs="宋体" w:hint="eastAsia"/>
                <w:sz w:val="24"/>
                <w:szCs w:val="24"/>
                <w:lang w:bidi="ar"/>
              </w:rPr>
              <w:t>33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998" w:type="dxa"/>
            <w:vMerge/>
            <w:tcBorders>
              <w:left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★显示屏屏幕</w:t>
            </w:r>
            <w:r>
              <w:rPr>
                <w:rFonts w:asciiTheme="minorEastAsia" w:eastAsiaTheme="minorEastAsia" w:hAnsiTheme="minorEastAsia" w:cs="宋体" w:hint="eastAsia"/>
                <w:sz w:val="24"/>
                <w:szCs w:val="24"/>
              </w:rPr>
              <w:lastRenderedPageBreak/>
              <w:t>比例</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16：9</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lang w:bidi="ar"/>
              </w:rPr>
            </w:pPr>
            <w:r>
              <w:rPr>
                <w:rFonts w:asciiTheme="minorEastAsia" w:eastAsiaTheme="minorEastAsia" w:hAnsiTheme="minorEastAsia" w:cs="宋体" w:hint="eastAsia"/>
                <w:sz w:val="24"/>
                <w:szCs w:val="24"/>
                <w:lang w:bidi="ar"/>
              </w:rPr>
              <w:lastRenderedPageBreak/>
              <w:t>34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998" w:type="dxa"/>
            <w:vMerge/>
            <w:tcBorders>
              <w:left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★显示器外观颜色</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黑色</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lang w:bidi="ar"/>
              </w:rPr>
            </w:pPr>
            <w:r>
              <w:rPr>
                <w:rFonts w:asciiTheme="minorEastAsia" w:eastAsiaTheme="minorEastAsia" w:hAnsiTheme="minorEastAsia" w:cs="宋体" w:hint="eastAsia"/>
                <w:sz w:val="24"/>
                <w:szCs w:val="24"/>
                <w:lang w:bidi="ar"/>
              </w:rPr>
              <w:t>35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998" w:type="dxa"/>
            <w:vMerge/>
            <w:tcBorders>
              <w:left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★显示屏防蓝光</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支持防蓝光模式，蓝光加权辐射亮度比应≤0.0012W/(·cd·sr)（</w:t>
            </w:r>
            <w:proofErr w:type="gramStart"/>
            <w:r>
              <w:rPr>
                <w:rFonts w:asciiTheme="minorEastAsia" w:eastAsiaTheme="minorEastAsia" w:hAnsiTheme="minorEastAsia" w:cs="宋体" w:hint="eastAsia"/>
                <w:sz w:val="24"/>
                <w:szCs w:val="24"/>
              </w:rPr>
              <w:t>瓦每坎特拉每球面</w:t>
            </w:r>
            <w:proofErr w:type="gramEnd"/>
            <w:r>
              <w:rPr>
                <w:rFonts w:asciiTheme="minorEastAsia" w:eastAsiaTheme="minorEastAsia" w:hAnsiTheme="minorEastAsia" w:cs="宋体" w:hint="eastAsia"/>
                <w:sz w:val="24"/>
                <w:szCs w:val="24"/>
              </w:rPr>
              <w:t>度）</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lang w:bidi="ar"/>
              </w:rPr>
            </w:pPr>
            <w:r>
              <w:rPr>
                <w:rFonts w:asciiTheme="minorEastAsia" w:eastAsiaTheme="minorEastAsia" w:hAnsiTheme="minorEastAsia" w:cs="宋体" w:hint="eastAsia"/>
                <w:sz w:val="24"/>
                <w:szCs w:val="24"/>
                <w:lang w:bidi="ar"/>
              </w:rPr>
              <w:t>36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998" w:type="dxa"/>
            <w:vMerge/>
            <w:tcBorders>
              <w:left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★显示屏低频闪</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显示屏应支持低频闪≤-35dB</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lang w:bidi="ar"/>
              </w:rPr>
            </w:pPr>
            <w:r>
              <w:rPr>
                <w:rFonts w:asciiTheme="minorEastAsia" w:eastAsiaTheme="minorEastAsia" w:hAnsiTheme="minorEastAsia" w:cs="宋体" w:hint="eastAsia"/>
                <w:sz w:val="24"/>
                <w:szCs w:val="24"/>
                <w:lang w:bidi="ar"/>
              </w:rPr>
              <w:t>37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产品规格</w:t>
            </w:r>
          </w:p>
        </w:tc>
        <w:tc>
          <w:tcPr>
            <w:tcW w:w="998" w:type="dxa"/>
            <w:vMerge/>
            <w:tcBorders>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★显示屏防炫目</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显示屏镜面反射率≤10%</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38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外设规格</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传声器数量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≥0</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39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扬声器数量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≥0</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40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★鼠标数量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≥1个</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41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★键盘数量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≥1个</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42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摄像头数量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≥0个</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43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光驱数量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≥0个</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44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★键盘按键数目</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61键/86键/101键/104键等</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45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摄像头像素</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46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摄像头分辨率</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47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扬声器功率</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48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扬声器频率范围</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49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扬声器总谐波</w:t>
            </w:r>
            <w:r>
              <w:rPr>
                <w:rFonts w:asciiTheme="minorEastAsia" w:eastAsiaTheme="minorEastAsia" w:hAnsiTheme="minorEastAsia" w:cs="宋体" w:hint="eastAsia"/>
                <w:sz w:val="24"/>
                <w:szCs w:val="24"/>
                <w:lang w:bidi="ar"/>
              </w:rPr>
              <w:lastRenderedPageBreak/>
              <w:t>失真</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50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扬声器最大声压级</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51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★键盘连接方式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有线或无线</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52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w:t>
            </w:r>
            <w:proofErr w:type="gramStart"/>
            <w:r>
              <w:rPr>
                <w:rFonts w:asciiTheme="minorEastAsia" w:eastAsiaTheme="minorEastAsia" w:hAnsiTheme="minorEastAsia" w:cs="宋体" w:hint="eastAsia"/>
                <w:sz w:val="24"/>
                <w:szCs w:val="24"/>
                <w:lang w:bidi="ar"/>
              </w:rPr>
              <w:t>键盘键程</w:t>
            </w:r>
            <w:proofErr w:type="gramEnd"/>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2.3mm~4.0mm</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53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★键盘按键压力</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按键压力应在0.54N±0.14N</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54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★有线键盘连接线</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≥1.5米</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55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★键盘颜色</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黑色</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56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键盘其他要求</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57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★鼠标连接方式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有线或无线</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58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★有线鼠标连接线</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≥1.5米</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59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★鼠标DPI分辨率</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800~1600</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60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★鼠标颜色</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黑色</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61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★鼠标其他要求</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62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内置光驱</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63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网络设备规格</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★有线网卡数量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64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无线网卡及天线数量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≥0</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65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单无线网卡天线数量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≥0</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66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外部接口规格</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★USB接口数量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机箱前面板应提供不少于2个USB 3.2接口</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67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USB</w:t>
            </w:r>
            <w:proofErr w:type="gramStart"/>
            <w:r>
              <w:rPr>
                <w:rFonts w:asciiTheme="minorEastAsia" w:eastAsiaTheme="minorEastAsia" w:hAnsiTheme="minorEastAsia" w:cs="宋体" w:hint="eastAsia"/>
                <w:sz w:val="24"/>
                <w:szCs w:val="24"/>
                <w:lang w:bidi="ar"/>
              </w:rPr>
              <w:t>母座接口</w:t>
            </w:r>
            <w:proofErr w:type="gramEnd"/>
            <w:r>
              <w:rPr>
                <w:rFonts w:asciiTheme="minorEastAsia" w:eastAsiaTheme="minorEastAsia" w:hAnsiTheme="minorEastAsia" w:cs="宋体" w:hint="eastAsia"/>
                <w:sz w:val="24"/>
                <w:szCs w:val="24"/>
                <w:lang w:bidi="ar"/>
              </w:rPr>
              <w:t>要求</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68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★视频接口数量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≥2</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69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★音频接口数量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70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存储卡接口数量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≥0</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71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整机基础规格</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★整机外观</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72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★状态指示灯</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在产品显著位置提供状态指示功能，</w:t>
            </w:r>
            <w:proofErr w:type="gramStart"/>
            <w:r>
              <w:rPr>
                <w:rFonts w:asciiTheme="minorEastAsia" w:eastAsiaTheme="minorEastAsia" w:hAnsiTheme="minorEastAsia" w:cs="宋体" w:hint="eastAsia"/>
                <w:sz w:val="24"/>
                <w:szCs w:val="24"/>
                <w:lang w:bidi="ar"/>
              </w:rPr>
              <w:t>如运行</w:t>
            </w:r>
            <w:proofErr w:type="gramEnd"/>
            <w:r>
              <w:rPr>
                <w:rFonts w:asciiTheme="minorEastAsia" w:eastAsiaTheme="minorEastAsia" w:hAnsiTheme="minorEastAsia" w:cs="宋体" w:hint="eastAsia"/>
                <w:sz w:val="24"/>
                <w:szCs w:val="24"/>
                <w:lang w:bidi="ar"/>
              </w:rPr>
              <w:t>状态，并由供应商提供详细参数</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73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★整机结构</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74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★机箱防护要求</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75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★整机噪音</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产品工作在空闲状态下，产品的声功率级应不超过4.5Bel</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76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★整机散热</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77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★整机能效限定值</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78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★机身材质</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塑料/金属等</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79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★机身颜色</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黑色</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80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产品规格</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★机箱尺寸容量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机箱体积不大于40L</w:t>
            </w:r>
          </w:p>
        </w:tc>
      </w:tr>
      <w:tr w:rsidR="003B23E9">
        <w:trPr>
          <w:trHeight w:val="215"/>
        </w:trPr>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81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性能要求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CPU性能</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★CPU物理核数</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≥20</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82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性能要求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★CPU主频</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≥2.1GHz</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83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性能要求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★CPU末级缓存容量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≥33MB</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84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性能要求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★CPU支持的内存最高速率</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≥4400MT/s</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85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性能要求</w:t>
            </w:r>
          </w:p>
        </w:tc>
        <w:tc>
          <w:tcPr>
            <w:tcW w:w="9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内存性能</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★内存读写速率</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≥4400MT/s</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86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性能要求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显卡性能</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★显示分辨率</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≥1920x1080</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87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性能要求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★显卡显示芯片核心频率</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≥300MHz</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88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性能要求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★显存等效频率</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≥1000MT/s</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89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性能要求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★显卡可支持多</w:t>
            </w:r>
            <w:proofErr w:type="gramStart"/>
            <w:r>
              <w:rPr>
                <w:rFonts w:asciiTheme="minorEastAsia" w:eastAsiaTheme="minorEastAsia" w:hAnsiTheme="minorEastAsia" w:cs="宋体" w:hint="eastAsia"/>
                <w:sz w:val="24"/>
                <w:szCs w:val="24"/>
                <w:lang w:bidi="ar"/>
              </w:rPr>
              <w:t>屏同时</w:t>
            </w:r>
            <w:proofErr w:type="gramEnd"/>
            <w:r>
              <w:rPr>
                <w:rFonts w:asciiTheme="minorEastAsia" w:eastAsiaTheme="minorEastAsia" w:hAnsiTheme="minorEastAsia" w:cs="宋体" w:hint="eastAsia"/>
                <w:sz w:val="24"/>
                <w:szCs w:val="24"/>
                <w:lang w:bidi="ar"/>
              </w:rPr>
              <w:t>显示数量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显卡应支持2块屏幕同时显示，分辨率应不低于1920×1080</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998" w:type="dxa"/>
            <w:vMerge w:val="restart"/>
            <w:tcBorders>
              <w:top w:val="single" w:sz="4" w:space="0" w:color="000000"/>
              <w:left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显示设</w:t>
            </w:r>
            <w:r>
              <w:rPr>
                <w:rFonts w:asciiTheme="minorEastAsia" w:eastAsiaTheme="minorEastAsia" w:hAnsiTheme="minorEastAsia" w:cs="宋体" w:hint="eastAsia"/>
                <w:sz w:val="24"/>
                <w:szCs w:val="24"/>
              </w:rPr>
              <w:lastRenderedPageBreak/>
              <w:t>备性能</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★显示屏刷新</w:t>
            </w:r>
            <w:r>
              <w:rPr>
                <w:rFonts w:asciiTheme="minorEastAsia" w:eastAsiaTheme="minorEastAsia" w:hAnsiTheme="minorEastAsia" w:cs="宋体" w:hint="eastAsia"/>
                <w:sz w:val="24"/>
                <w:szCs w:val="24"/>
              </w:rPr>
              <w:lastRenderedPageBreak/>
              <w:t>率</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≥75Hz</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91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998" w:type="dxa"/>
            <w:vMerge/>
            <w:tcBorders>
              <w:left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★显示屏位深</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≥8位</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998" w:type="dxa"/>
            <w:vMerge/>
            <w:tcBorders>
              <w:left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proofErr w:type="gramStart"/>
            <w:r>
              <w:rPr>
                <w:rFonts w:asciiTheme="minorEastAsia" w:eastAsiaTheme="minorEastAsia" w:hAnsiTheme="minorEastAsia" w:cs="宋体" w:hint="eastAsia"/>
                <w:sz w:val="24"/>
                <w:szCs w:val="24"/>
              </w:rPr>
              <w:t>显示屏色域</w:t>
            </w:r>
            <w:proofErr w:type="gramEnd"/>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≥99%sRGB</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998" w:type="dxa"/>
            <w:vMerge/>
            <w:tcBorders>
              <w:left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t>
            </w:r>
            <w:proofErr w:type="gramStart"/>
            <w:r>
              <w:rPr>
                <w:rFonts w:asciiTheme="minorEastAsia" w:eastAsiaTheme="minorEastAsia" w:hAnsiTheme="minorEastAsia" w:cs="宋体" w:hint="eastAsia"/>
                <w:sz w:val="24"/>
                <w:szCs w:val="24"/>
              </w:rPr>
              <w:t>显示屏色准</w:t>
            </w:r>
            <w:proofErr w:type="gramEnd"/>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△E≤4</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998" w:type="dxa"/>
            <w:vMerge/>
            <w:tcBorders>
              <w:left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★显示屏响应时间</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≤5ms</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998" w:type="dxa"/>
            <w:vMerge/>
            <w:tcBorders>
              <w:left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★显示屏亮度</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≥250尼特</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998" w:type="dxa"/>
            <w:vMerge/>
            <w:tcBorders>
              <w:left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★显示屏亮度一致性</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≥70%</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998" w:type="dxa"/>
            <w:vMerge/>
            <w:tcBorders>
              <w:left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★显示屏对比度</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≥1000：1</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998" w:type="dxa"/>
            <w:vMerge/>
            <w:tcBorders>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★显示屏其他参数</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其它参数应符合SJ/T11292的相关规定</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99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性能要求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网络设备性能</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★有线网卡速率</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最高速率应不低于1000Mbps，应支持10Mbps、100Mbps、1000Mbps速率自适应</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100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性能要求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支持无线网络通信技术协议</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101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性能要求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无线网卡频宽</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102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主板功能</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★内存扩展接口(</w:t>
            </w:r>
            <w:proofErr w:type="gramStart"/>
            <w:r>
              <w:rPr>
                <w:rFonts w:asciiTheme="minorEastAsia" w:eastAsiaTheme="minorEastAsia" w:hAnsiTheme="minorEastAsia" w:cs="宋体" w:hint="eastAsia"/>
                <w:sz w:val="24"/>
                <w:szCs w:val="24"/>
                <w:lang w:bidi="ar"/>
              </w:rPr>
              <w:t>板载内存</w:t>
            </w:r>
            <w:proofErr w:type="gramEnd"/>
            <w:r>
              <w:rPr>
                <w:rFonts w:asciiTheme="minorEastAsia" w:eastAsiaTheme="minorEastAsia" w:hAnsiTheme="minorEastAsia" w:cs="宋体" w:hint="eastAsia"/>
                <w:sz w:val="24"/>
                <w:szCs w:val="24"/>
                <w:lang w:bidi="ar"/>
              </w:rPr>
              <w:t>不涉及)</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≥2个</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103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存储扩展接口(</w:t>
            </w:r>
            <w:proofErr w:type="gramStart"/>
            <w:r>
              <w:rPr>
                <w:rFonts w:asciiTheme="minorEastAsia" w:eastAsiaTheme="minorEastAsia" w:hAnsiTheme="minorEastAsia" w:cs="宋体" w:hint="eastAsia"/>
                <w:sz w:val="24"/>
                <w:szCs w:val="24"/>
                <w:lang w:bidi="ar"/>
              </w:rPr>
              <w:t>板载存储</w:t>
            </w:r>
            <w:proofErr w:type="gramEnd"/>
            <w:r>
              <w:rPr>
                <w:rFonts w:asciiTheme="minorEastAsia" w:eastAsiaTheme="minorEastAsia" w:hAnsiTheme="minorEastAsia" w:cs="宋体" w:hint="eastAsia"/>
                <w:sz w:val="24"/>
                <w:szCs w:val="24"/>
                <w:lang w:bidi="ar"/>
              </w:rPr>
              <w:t>不涉</w:t>
            </w:r>
            <w:r>
              <w:rPr>
                <w:rFonts w:asciiTheme="minorEastAsia" w:eastAsiaTheme="minorEastAsia" w:hAnsiTheme="minorEastAsia" w:cs="宋体" w:hint="eastAsia"/>
                <w:sz w:val="24"/>
                <w:szCs w:val="24"/>
                <w:lang w:bidi="ar"/>
              </w:rPr>
              <w:lastRenderedPageBreak/>
              <w:t>及)</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供应商给出主板支持存储扩展接口类型，如UFS3.0、SATA3.0、SAS3.0、</w:t>
            </w:r>
            <w:r>
              <w:rPr>
                <w:rFonts w:asciiTheme="minorEastAsia" w:eastAsiaTheme="minorEastAsia" w:hAnsiTheme="minorEastAsia" w:cs="宋体" w:hint="eastAsia"/>
                <w:sz w:val="24"/>
                <w:szCs w:val="24"/>
                <w:lang w:bidi="ar"/>
              </w:rPr>
              <w:lastRenderedPageBreak/>
              <w:t>M.2等类型接口</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104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★主板USB瞬间过流保护</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105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★主板防静电保护</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106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★I/O接口功能</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≥6个USB接口，其中前置2个USB 3.2接口；</w:t>
            </w:r>
            <w:proofErr w:type="gramStart"/>
            <w:r>
              <w:rPr>
                <w:rFonts w:asciiTheme="minorEastAsia" w:eastAsiaTheme="minorEastAsia" w:hAnsiTheme="minorEastAsia" w:cs="宋体" w:hint="eastAsia"/>
                <w:sz w:val="24"/>
                <w:szCs w:val="24"/>
                <w:lang w:bidi="ar"/>
              </w:rPr>
              <w:t>板载</w:t>
            </w:r>
            <w:proofErr w:type="gramEnd"/>
            <w:r>
              <w:rPr>
                <w:rFonts w:asciiTheme="minorEastAsia" w:eastAsiaTheme="minorEastAsia" w:hAnsiTheme="minorEastAsia" w:cs="宋体" w:hint="eastAsia"/>
                <w:sz w:val="24"/>
                <w:szCs w:val="24"/>
                <w:lang w:bidi="ar"/>
              </w:rPr>
              <w:t>≥2个视频接口。</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107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显卡功能</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★显卡外接显示接口</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显卡至少支持VGA、HDMI、DVI、DP、Type-C中1种显示接口，并与显示器接口相匹配</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108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独立显卡数量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lang w:bidi="ar"/>
              </w:rPr>
            </w:pPr>
            <w:r>
              <w:rPr>
                <w:rFonts w:asciiTheme="minorEastAsia" w:eastAsiaTheme="minorEastAsia" w:hAnsiTheme="minorEastAsia" w:cs="宋体" w:hint="eastAsia"/>
                <w:sz w:val="24"/>
                <w:szCs w:val="24"/>
                <w:lang w:bidi="ar"/>
              </w:rPr>
              <w:t>109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998" w:type="dxa"/>
            <w:vMerge w:val="restart"/>
            <w:tcBorders>
              <w:top w:val="single" w:sz="4" w:space="0" w:color="000000"/>
              <w:left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显示设备功能</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★显示器接口</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显示器应与显卡外接显示接口匹配</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lang w:bidi="ar"/>
              </w:rPr>
            </w:pPr>
            <w:r>
              <w:rPr>
                <w:rFonts w:asciiTheme="minorEastAsia" w:eastAsiaTheme="minorEastAsia" w:hAnsiTheme="minorEastAsia" w:cs="宋体" w:hint="eastAsia"/>
                <w:sz w:val="24"/>
                <w:szCs w:val="24"/>
                <w:lang w:bidi="ar"/>
              </w:rPr>
              <w:t>110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998" w:type="dxa"/>
            <w:vMerge/>
            <w:tcBorders>
              <w:left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★显示器支架</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显示器应提供显示器支架</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lang w:bidi="ar"/>
              </w:rPr>
            </w:pPr>
            <w:r>
              <w:rPr>
                <w:rFonts w:asciiTheme="minorEastAsia" w:eastAsiaTheme="minorEastAsia" w:hAnsiTheme="minorEastAsia" w:cs="宋体" w:hint="eastAsia"/>
                <w:sz w:val="24"/>
                <w:szCs w:val="24"/>
                <w:lang w:bidi="ar"/>
              </w:rPr>
              <w:t>111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998" w:type="dxa"/>
            <w:vMerge/>
            <w:tcBorders>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★显示器参数调节</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112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外设功能</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摄像头物理隐私保护开关</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113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传声器降噪</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114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键盘背光</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115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光驱功能</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116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存储功能</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★存储功能</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通过SATA固态存储/PCIe固态存储/UFS固态存储/SATA硬磁盘等存储部件提供存储功能</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117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内置控制器固</w:t>
            </w:r>
            <w:r>
              <w:rPr>
                <w:rFonts w:asciiTheme="minorEastAsia" w:eastAsiaTheme="minorEastAsia" w:hAnsiTheme="minorEastAsia" w:cs="宋体" w:hint="eastAsia"/>
                <w:sz w:val="24"/>
                <w:szCs w:val="24"/>
                <w:lang w:bidi="ar"/>
              </w:rPr>
              <w:lastRenderedPageBreak/>
              <w:t>态存储加密</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118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网络设备功能</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★网络功能</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a)支持网络连接、网络开启/关闭功能；b)支持访问网络和数据交换功能</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119</w:t>
            </w:r>
          </w:p>
        </w:tc>
        <w:tc>
          <w:tcPr>
            <w:tcW w:w="1346" w:type="dxa"/>
            <w:tcBorders>
              <w:top w:val="single" w:sz="4" w:space="0" w:color="000000"/>
              <w:left w:val="single" w:sz="4" w:space="0" w:color="000000"/>
              <w:bottom w:val="single" w:sz="4" w:space="0" w:color="000000"/>
              <w:right w:val="single" w:sz="4" w:space="0" w:color="000000"/>
            </w:tcBorders>
            <w:shd w:val="clear" w:color="auto" w:fill="auto"/>
          </w:tcPr>
          <w:p w:rsidR="003B23E9" w:rsidRDefault="003B23E9">
            <w:pPr>
              <w:jc w:val="center"/>
              <w:rPr>
                <w:rFonts w:asciiTheme="minorEastAsia" w:eastAsiaTheme="minorEastAsia" w:hAnsiTheme="minorEastAsia" w:cs="宋体"/>
                <w:sz w:val="24"/>
                <w:szCs w:val="24"/>
              </w:rPr>
            </w:pP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无线网卡频段</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120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物理开关</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121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★数据传输</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122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lang w:bidi="ar"/>
              </w:rPr>
              <w:t>蓝牙协议</w:t>
            </w:r>
            <w:proofErr w:type="gramEnd"/>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123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★有线网卡接口类型</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支持RJ45接口</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124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无线网卡标准</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125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★网络设备拆装</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126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外部接口功能</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★音频接口类型</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支持3.5mm孔径3段式或4段式接口</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127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★视频接口类型</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至少支持VGA、HDMI、DVI、DP、Type-C中1种显示接口</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128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★HDMI、DP、Type-C显示接口要求</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若提供HDMI或DP或Type-C作为显示接口，应支持音频和视频同步输出</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129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其他接口</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130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存储卡接口类型</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131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电源功</w:t>
            </w:r>
            <w:r>
              <w:rPr>
                <w:rFonts w:asciiTheme="minorEastAsia" w:eastAsiaTheme="minorEastAsia" w:hAnsiTheme="minorEastAsia" w:cs="宋体" w:hint="eastAsia"/>
                <w:sz w:val="24"/>
                <w:szCs w:val="24"/>
                <w:lang w:bidi="ar"/>
              </w:rPr>
              <w:lastRenderedPageBreak/>
              <w:t>能</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★电源线适配</w:t>
            </w:r>
            <w:r>
              <w:rPr>
                <w:rFonts w:asciiTheme="minorEastAsia" w:eastAsiaTheme="minorEastAsia" w:hAnsiTheme="minorEastAsia" w:cs="宋体" w:hint="eastAsia"/>
                <w:sz w:val="24"/>
                <w:szCs w:val="24"/>
                <w:lang w:bidi="ar"/>
              </w:rPr>
              <w:lastRenderedPageBreak/>
              <w:t>能力</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132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操作系统及软件功能</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★中文信息处理要求</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133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★操作系统备份及还原功能</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支持操作系统备份及还原功能</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134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★固件备份还原能力</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支持备份及还原固件的功能</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135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★操作系统及驱动升级</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支持通过网络、闪存盘等方式对操作系统、驱动进行升级</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136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★固件升级</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支持通过网络、闪存盘等方式对固件进行升级</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137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★BIOS支持关闭通讯接口</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支持BIOS关闭以太网及USB接口</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138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★固件查看信息</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支持查看固件版本、内存信息、主板信息、处理器信息和系统时间信息等功能</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139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★固件设置启动顺序</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支持设置启动顺序功能，并按照设置的启动顺序启动</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140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★固件设置口令</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141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★固件设置网络引导</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支持网络引导启动和关闭功能</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142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生物识别功能</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指纹识别</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143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人脸识别</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144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静脉识别</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145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硬件加速功能</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NPU/GPU等AI加速模块</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146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视频编解码加速模块</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147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功能要求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影像处理加速模块</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148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可靠性要求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存储设备可靠性</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★固态存储寿命</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149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可靠性要求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★机械硬盘寿命</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可靠性要求</w:t>
            </w:r>
          </w:p>
        </w:tc>
        <w:tc>
          <w:tcPr>
            <w:tcW w:w="9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显示设备可靠性</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★显示屏屏幕失效点</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符合GB/T9813.2的要求</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151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可靠性要求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外设可靠性</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★键盘按键寿命</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152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可靠性要求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★鼠标按键寿命</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153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可靠性要求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★键盘鼠标线材寿命</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154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可靠性要求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★风扇寿命</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155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可靠性要求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整机可靠性要求</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★电磁兼容性要求的抗扰度</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156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可靠性要求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★环境条件要</w:t>
            </w:r>
            <w:r>
              <w:rPr>
                <w:rFonts w:asciiTheme="minorEastAsia" w:eastAsiaTheme="minorEastAsia" w:hAnsiTheme="minorEastAsia" w:cs="宋体" w:hint="eastAsia"/>
                <w:sz w:val="24"/>
                <w:szCs w:val="24"/>
                <w:lang w:bidi="ar"/>
              </w:rPr>
              <w:lastRenderedPageBreak/>
              <w:t>求的气候环境适应性</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157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可靠性要求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★环境条件要求的振动适应性</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158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可靠性要求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★环境条件要求的冲击适应性</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159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可靠性要求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★环境条件要求的碰撞适应性</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160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可靠性要求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★环境条件要求的运输包装件跌落适应性</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161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可靠性要求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★MTBF测试</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MTBF(m1)≥100万小时</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162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兼容要求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兼容要求</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★常用软件兼容</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163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兼容要求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★数据库兼容</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164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兼容要求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★中间件兼容</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165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兼容要求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★平台软件兼容</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166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包装及运输要求</w:t>
            </w:r>
          </w:p>
        </w:tc>
        <w:tc>
          <w:tcPr>
            <w:tcW w:w="9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包装及运输要求</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★标志、包装、运输和贮存</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167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服务要求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服务要求</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★配置检查工具</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168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服务要求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★服务响应</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169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服务要求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★服务周期</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a)设备停产后应继续提供质量保障服务（含备品备件），服务终止时间与最后一批设备交付时间间隔不低于6年；b)产品停止服务时间应提前1年告知；c)应明确产品发布日期</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170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服务要求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★预装操作系统</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原厂预装Windows操作系统</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171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服务要求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★培训服务</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供应商提供培训材料、产品手册、培训视频等培训相关内容</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172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服务要求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★典型问题解</w:t>
            </w:r>
            <w:r>
              <w:rPr>
                <w:rFonts w:asciiTheme="minorEastAsia" w:eastAsiaTheme="minorEastAsia" w:hAnsiTheme="minorEastAsia" w:cs="宋体" w:hint="eastAsia"/>
                <w:sz w:val="24"/>
                <w:szCs w:val="24"/>
                <w:lang w:bidi="ar"/>
              </w:rPr>
              <w:lastRenderedPageBreak/>
              <w:t>决手册</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173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服务要求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★厂家升级软件与扩容服务</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174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服务要求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★整机质量服务要求</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免费服务周期（含换件和维修）应不小于3年</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175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服务要求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★合格证书要求</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供应商提供产品合格证</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176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服务要求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★开箱组装/使用指导要求</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供应商提供开箱组装/使用指导</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177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服务要求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★驱动下载服务要求</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供应商提供驱动光盘或下载方式</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178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服务要求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★兼容适配软件下载服务要求</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供应商提供兼容适配软件下载渠道（光盘、网站）</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179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服务要求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跨架构平台应用兼容</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供应商提供跨架构平台的应用兼容工具，支持一种或者一种以上不同架构平台的应用</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180</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供应保障要求</w:t>
            </w:r>
          </w:p>
        </w:tc>
        <w:tc>
          <w:tcPr>
            <w:tcW w:w="9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供应链合</w:t>
            </w:r>
            <w:proofErr w:type="gramStart"/>
            <w:r>
              <w:rPr>
                <w:rFonts w:asciiTheme="minorEastAsia" w:eastAsiaTheme="minorEastAsia" w:hAnsiTheme="minorEastAsia" w:cs="宋体" w:hint="eastAsia"/>
                <w:sz w:val="24"/>
                <w:szCs w:val="24"/>
                <w:lang w:bidi="ar"/>
              </w:rPr>
              <w:t>规</w:t>
            </w:r>
            <w:proofErr w:type="gramEnd"/>
            <w:r>
              <w:rPr>
                <w:rFonts w:asciiTheme="minorEastAsia" w:eastAsiaTheme="minorEastAsia" w:hAnsiTheme="minorEastAsia" w:cs="宋体" w:hint="eastAsia"/>
                <w:sz w:val="24"/>
                <w:szCs w:val="24"/>
                <w:lang w:bidi="ar"/>
              </w:rPr>
              <w:t>性</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★产品部件保障</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供应</w:t>
            </w:r>
            <w:proofErr w:type="gramStart"/>
            <w:r>
              <w:rPr>
                <w:rFonts w:asciiTheme="minorEastAsia" w:eastAsiaTheme="minorEastAsia" w:hAnsiTheme="minorEastAsia" w:cs="宋体" w:hint="eastAsia"/>
                <w:sz w:val="24"/>
                <w:szCs w:val="24"/>
                <w:lang w:bidi="ar"/>
              </w:rPr>
              <w:t>商保障</w:t>
            </w:r>
            <w:proofErr w:type="gramEnd"/>
            <w:r>
              <w:rPr>
                <w:rFonts w:asciiTheme="minorEastAsia" w:eastAsiaTheme="minorEastAsia" w:hAnsiTheme="minorEastAsia" w:cs="宋体" w:hint="eastAsia"/>
                <w:sz w:val="24"/>
                <w:szCs w:val="24"/>
                <w:lang w:bidi="ar"/>
              </w:rPr>
              <w:t>产品主要部件，提供6年的备件服务能力（自购买之日起），或提供可兼容原设备的升级换代产品</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181</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供应保障要求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供应链质量</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★抗干扰性</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182</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供应保障要</w:t>
            </w:r>
            <w:r>
              <w:rPr>
                <w:rFonts w:asciiTheme="minorEastAsia" w:eastAsiaTheme="minorEastAsia" w:hAnsiTheme="minorEastAsia" w:cs="宋体" w:hint="eastAsia"/>
                <w:sz w:val="24"/>
                <w:szCs w:val="24"/>
                <w:lang w:bidi="ar"/>
              </w:rPr>
              <w:lastRenderedPageBreak/>
              <w:t>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★供应能力证</w:t>
            </w:r>
            <w:r>
              <w:rPr>
                <w:rFonts w:asciiTheme="minorEastAsia" w:eastAsiaTheme="minorEastAsia" w:hAnsiTheme="minorEastAsia" w:cs="宋体" w:hint="eastAsia"/>
                <w:sz w:val="24"/>
                <w:szCs w:val="24"/>
                <w:lang w:bidi="ar"/>
              </w:rPr>
              <w:lastRenderedPageBreak/>
              <w:t>明</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lastRenderedPageBreak/>
              <w:t>183</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安全要求</w:t>
            </w:r>
          </w:p>
        </w:tc>
        <w:tc>
          <w:tcPr>
            <w:tcW w:w="9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关键部件安全要求</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★关键部件安全要求3</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184</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安全要求</w:t>
            </w:r>
          </w:p>
        </w:tc>
        <w:tc>
          <w:tcPr>
            <w:tcW w:w="9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整机安全性要求</w:t>
            </w: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★密码算法实现</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185</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安全要求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USB端口管控</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支持USB端口管控</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186</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安全要求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安全物理锁</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187</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安全要求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★信息安全基本要求</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188</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安全要求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★固件安全启动</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r w:rsidR="003B23E9">
        <w:tc>
          <w:tcPr>
            <w:tcW w:w="6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189</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安全要求</w:t>
            </w:r>
          </w:p>
        </w:tc>
        <w:tc>
          <w:tcPr>
            <w:tcW w:w="99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B23E9">
            <w:pPr>
              <w:jc w:val="center"/>
              <w:rPr>
                <w:rFonts w:asciiTheme="minorEastAsia" w:eastAsiaTheme="minorEastAsia" w:hAnsiTheme="minorEastAsia" w:cs="宋体"/>
                <w:sz w:val="24"/>
                <w:szCs w:val="24"/>
              </w:rPr>
            </w:pPr>
          </w:p>
        </w:tc>
        <w:tc>
          <w:tcPr>
            <w:tcW w:w="16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★限用物质的限量要求</w:t>
            </w:r>
          </w:p>
        </w:tc>
        <w:tc>
          <w:tcPr>
            <w:tcW w:w="36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23E9" w:rsidRDefault="003A48AB">
            <w:pP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lang w:bidi="ar"/>
              </w:rPr>
              <w:t>不涉及</w:t>
            </w:r>
          </w:p>
        </w:tc>
      </w:tr>
    </w:tbl>
    <w:p w:rsidR="003B23E9" w:rsidRDefault="003B23E9">
      <w:pPr>
        <w:rPr>
          <w:rFonts w:asciiTheme="minorEastAsia" w:eastAsiaTheme="minorEastAsia" w:hAnsiTheme="minorEastAsia"/>
          <w:sz w:val="24"/>
          <w:szCs w:val="24"/>
        </w:rPr>
      </w:pPr>
    </w:p>
    <w:p w:rsidR="003B23E9" w:rsidRDefault="003A48AB">
      <w:pPr>
        <w:pStyle w:val="20"/>
        <w:widowControl/>
        <w:numPr>
          <w:ilvl w:val="0"/>
          <w:numId w:val="3"/>
        </w:numPr>
        <w:kinsoku w:val="0"/>
        <w:autoSpaceDE w:val="0"/>
        <w:autoSpaceDN w:val="0"/>
        <w:adjustRightInd w:val="0"/>
        <w:snapToGrid w:val="0"/>
        <w:spacing w:before="0" w:after="0" w:line="360" w:lineRule="auto"/>
        <w:textAlignment w:val="baseline"/>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现代服务管理学院财务大数据实践中心改造提升建设项目台式计算机-技术参数明细</w:t>
      </w:r>
    </w:p>
    <w:tbl>
      <w:tblPr>
        <w:tblW w:w="48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3"/>
        <w:gridCol w:w="1357"/>
        <w:gridCol w:w="1234"/>
        <w:gridCol w:w="1979"/>
        <w:gridCol w:w="3092"/>
      </w:tblGrid>
      <w:tr w:rsidR="003B23E9">
        <w:trPr>
          <w:jc w:val="center"/>
        </w:trPr>
        <w:tc>
          <w:tcPr>
            <w:tcW w:w="392" w:type="pct"/>
            <w:shd w:val="clear" w:color="auto" w:fill="auto"/>
            <w:vAlign w:val="center"/>
          </w:tcPr>
          <w:p w:rsidR="003B23E9" w:rsidRDefault="003A48AB">
            <w:pPr>
              <w:rPr>
                <w:rFonts w:asciiTheme="minorEastAsia" w:eastAsiaTheme="minorEastAsia" w:hAnsiTheme="minorEastAsia" w:cs="宋体"/>
                <w:b/>
                <w:bCs/>
                <w:color w:val="000000" w:themeColor="text1"/>
                <w:sz w:val="24"/>
                <w:szCs w:val="24"/>
              </w:rPr>
            </w:pPr>
            <w:r>
              <w:rPr>
                <w:rFonts w:asciiTheme="minorEastAsia" w:eastAsiaTheme="minorEastAsia" w:hAnsiTheme="minorEastAsia"/>
                <w:sz w:val="24"/>
                <w:szCs w:val="24"/>
              </w:rPr>
              <w:br w:type="page"/>
            </w:r>
            <w:r>
              <w:rPr>
                <w:rFonts w:asciiTheme="minorEastAsia" w:eastAsiaTheme="minorEastAsia" w:hAnsiTheme="minorEastAsia" w:cs="宋体" w:hint="eastAsia"/>
                <w:b/>
                <w:bCs/>
                <w:color w:val="000000" w:themeColor="text1"/>
                <w:sz w:val="24"/>
                <w:szCs w:val="24"/>
              </w:rPr>
              <w:t>序号</w:t>
            </w:r>
          </w:p>
        </w:tc>
        <w:tc>
          <w:tcPr>
            <w:tcW w:w="816" w:type="pct"/>
            <w:shd w:val="clear" w:color="auto" w:fill="auto"/>
            <w:vAlign w:val="center"/>
          </w:tcPr>
          <w:p w:rsidR="003B23E9" w:rsidRDefault="003A48AB">
            <w:pPr>
              <w:jc w:val="center"/>
              <w:rPr>
                <w:rFonts w:asciiTheme="minorEastAsia" w:eastAsiaTheme="minorEastAsia" w:hAnsiTheme="minorEastAsia" w:cs="宋体"/>
                <w:b/>
                <w:bCs/>
                <w:color w:val="000000" w:themeColor="text1"/>
                <w:sz w:val="24"/>
                <w:szCs w:val="24"/>
              </w:rPr>
            </w:pPr>
            <w:r>
              <w:rPr>
                <w:rFonts w:asciiTheme="minorEastAsia" w:eastAsiaTheme="minorEastAsia" w:hAnsiTheme="minorEastAsia" w:cs="宋体" w:hint="eastAsia"/>
                <w:b/>
                <w:bCs/>
                <w:color w:val="000000" w:themeColor="text1"/>
                <w:sz w:val="24"/>
                <w:szCs w:val="24"/>
              </w:rPr>
              <w:t>指标分类</w:t>
            </w:r>
          </w:p>
        </w:tc>
        <w:tc>
          <w:tcPr>
            <w:tcW w:w="742" w:type="pct"/>
            <w:shd w:val="clear" w:color="auto" w:fill="auto"/>
            <w:vAlign w:val="center"/>
          </w:tcPr>
          <w:p w:rsidR="003B23E9" w:rsidRDefault="003A48AB">
            <w:pPr>
              <w:jc w:val="center"/>
              <w:rPr>
                <w:rFonts w:asciiTheme="minorEastAsia" w:eastAsiaTheme="minorEastAsia" w:hAnsiTheme="minorEastAsia" w:cs="宋体"/>
                <w:b/>
                <w:bCs/>
                <w:color w:val="000000" w:themeColor="text1"/>
                <w:sz w:val="24"/>
                <w:szCs w:val="24"/>
              </w:rPr>
            </w:pPr>
            <w:r>
              <w:rPr>
                <w:rFonts w:asciiTheme="minorEastAsia" w:eastAsiaTheme="minorEastAsia" w:hAnsiTheme="minorEastAsia" w:cs="宋体" w:hint="eastAsia"/>
                <w:b/>
                <w:bCs/>
                <w:color w:val="000000" w:themeColor="text1"/>
                <w:sz w:val="24"/>
                <w:szCs w:val="24"/>
              </w:rPr>
              <w:t>一级指标</w:t>
            </w:r>
          </w:p>
        </w:tc>
        <w:tc>
          <w:tcPr>
            <w:tcW w:w="1189" w:type="pct"/>
            <w:shd w:val="clear" w:color="auto" w:fill="auto"/>
            <w:vAlign w:val="center"/>
          </w:tcPr>
          <w:p w:rsidR="003B23E9" w:rsidRDefault="003A48AB">
            <w:pPr>
              <w:jc w:val="center"/>
              <w:rPr>
                <w:rFonts w:asciiTheme="minorEastAsia" w:eastAsiaTheme="minorEastAsia" w:hAnsiTheme="minorEastAsia" w:cs="宋体"/>
                <w:b/>
                <w:bCs/>
                <w:color w:val="000000" w:themeColor="text1"/>
                <w:sz w:val="24"/>
                <w:szCs w:val="24"/>
              </w:rPr>
            </w:pPr>
            <w:r>
              <w:rPr>
                <w:rFonts w:asciiTheme="minorEastAsia" w:eastAsiaTheme="minorEastAsia" w:hAnsiTheme="minorEastAsia" w:cs="宋体" w:hint="eastAsia"/>
                <w:b/>
                <w:bCs/>
                <w:color w:val="000000" w:themeColor="text1"/>
                <w:sz w:val="24"/>
                <w:szCs w:val="24"/>
              </w:rPr>
              <w:t>二级指标</w:t>
            </w:r>
          </w:p>
        </w:tc>
        <w:tc>
          <w:tcPr>
            <w:tcW w:w="1858" w:type="pct"/>
            <w:shd w:val="clear" w:color="auto" w:fill="auto"/>
            <w:vAlign w:val="center"/>
          </w:tcPr>
          <w:p w:rsidR="003B23E9" w:rsidRDefault="003A48AB">
            <w:pPr>
              <w:jc w:val="center"/>
              <w:rPr>
                <w:rFonts w:asciiTheme="minorEastAsia" w:eastAsiaTheme="minorEastAsia" w:hAnsiTheme="minorEastAsia" w:cs="宋体"/>
                <w:b/>
                <w:bCs/>
                <w:color w:val="000000" w:themeColor="text1"/>
                <w:sz w:val="24"/>
                <w:szCs w:val="24"/>
              </w:rPr>
            </w:pPr>
            <w:r>
              <w:rPr>
                <w:rFonts w:asciiTheme="minorEastAsia" w:eastAsiaTheme="minorEastAsia" w:hAnsiTheme="minorEastAsia" w:cs="宋体" w:hint="eastAsia"/>
                <w:b/>
                <w:bCs/>
                <w:color w:val="000000" w:themeColor="text1"/>
                <w:sz w:val="24"/>
                <w:szCs w:val="24"/>
              </w:rPr>
              <w:t>采购人技术要求</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★CPU信息</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物理核心数≥1</w:t>
            </w:r>
            <w:r>
              <w:rPr>
                <w:rFonts w:asciiTheme="minorEastAsia" w:eastAsiaTheme="minorEastAsia" w:hAnsiTheme="minorEastAsia" w:cs="宋体"/>
                <w:color w:val="000000" w:themeColor="text1"/>
                <w:sz w:val="24"/>
                <w:szCs w:val="24"/>
              </w:rPr>
              <w:t>0</w:t>
            </w:r>
            <w:r>
              <w:rPr>
                <w:rFonts w:asciiTheme="minorEastAsia" w:eastAsiaTheme="minorEastAsia" w:hAnsiTheme="minorEastAsia" w:cs="宋体" w:hint="eastAsia"/>
                <w:color w:val="000000" w:themeColor="text1"/>
                <w:sz w:val="24"/>
                <w:szCs w:val="24"/>
              </w:rPr>
              <w:t>核，主频≥2.5GHz，线程≥</w:t>
            </w:r>
            <w:r>
              <w:rPr>
                <w:rFonts w:asciiTheme="minorEastAsia" w:eastAsiaTheme="minorEastAsia" w:hAnsiTheme="minorEastAsia" w:cs="宋体"/>
                <w:color w:val="000000" w:themeColor="text1"/>
                <w:sz w:val="24"/>
                <w:szCs w:val="24"/>
              </w:rPr>
              <w:t>16</w:t>
            </w:r>
            <w:r>
              <w:rPr>
                <w:rFonts w:asciiTheme="minorEastAsia" w:eastAsiaTheme="minorEastAsia" w:hAnsiTheme="minorEastAsia" w:cs="宋体" w:hint="eastAsia"/>
                <w:color w:val="000000" w:themeColor="text1"/>
                <w:sz w:val="24"/>
                <w:szCs w:val="24"/>
              </w:rPr>
              <w:t>，末级缓存容量≥2</w:t>
            </w:r>
            <w:r>
              <w:rPr>
                <w:rFonts w:asciiTheme="minorEastAsia" w:eastAsiaTheme="minorEastAsia" w:hAnsiTheme="minorEastAsia" w:cs="宋体"/>
                <w:color w:val="000000" w:themeColor="text1"/>
                <w:sz w:val="24"/>
                <w:szCs w:val="24"/>
              </w:rPr>
              <w:t>0</w:t>
            </w:r>
            <w:r>
              <w:rPr>
                <w:rFonts w:asciiTheme="minorEastAsia" w:eastAsiaTheme="minorEastAsia" w:hAnsiTheme="minorEastAsia" w:cs="宋体" w:hint="eastAsia"/>
                <w:color w:val="000000" w:themeColor="text1"/>
                <w:sz w:val="24"/>
                <w:szCs w:val="24"/>
              </w:rPr>
              <w:t>MB，热设计功耗≤65W</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★内存配置容量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color w:val="000000" w:themeColor="text1"/>
                <w:sz w:val="24"/>
                <w:szCs w:val="24"/>
              </w:rPr>
              <w:t>32GB</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★内存类型</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≥DDR</w:t>
            </w:r>
            <w:r>
              <w:rPr>
                <w:rFonts w:asciiTheme="minorEastAsia" w:eastAsiaTheme="minorEastAsia" w:hAnsiTheme="minorEastAsia" w:cs="宋体"/>
                <w:color w:val="000000" w:themeColor="text1"/>
                <w:sz w:val="24"/>
                <w:szCs w:val="24"/>
              </w:rPr>
              <w:t>5</w:t>
            </w:r>
            <w:r>
              <w:rPr>
                <w:rFonts w:asciiTheme="minorEastAsia" w:eastAsiaTheme="minorEastAsia" w:hAnsiTheme="minorEastAsia" w:cs="宋体" w:hint="eastAsia"/>
                <w:color w:val="000000" w:themeColor="text1"/>
                <w:sz w:val="24"/>
                <w:szCs w:val="24"/>
              </w:rPr>
              <w:t>内存</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★内存条配置数量（</w:t>
            </w:r>
            <w:proofErr w:type="gramStart"/>
            <w:r>
              <w:rPr>
                <w:rFonts w:asciiTheme="minorEastAsia" w:eastAsiaTheme="minorEastAsia" w:hAnsiTheme="minorEastAsia" w:cs="宋体" w:hint="eastAsia"/>
                <w:color w:val="000000" w:themeColor="text1"/>
                <w:sz w:val="24"/>
                <w:szCs w:val="24"/>
              </w:rPr>
              <w:t>板载内存</w:t>
            </w:r>
            <w:proofErr w:type="gramEnd"/>
            <w:r>
              <w:rPr>
                <w:rFonts w:asciiTheme="minorEastAsia" w:eastAsiaTheme="minorEastAsia" w:hAnsiTheme="minorEastAsia" w:cs="宋体" w:hint="eastAsia"/>
                <w:color w:val="000000" w:themeColor="text1"/>
                <w:sz w:val="24"/>
                <w:szCs w:val="24"/>
              </w:rPr>
              <w:t>不涉及）</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★主板集成模块</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集成资源扩展模块、计算处理模块、音频扩展模块等，主板的互联拓扑可通过处理器或交换电路实现</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★主板支持的CPU和内存情况</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支持X86架构，最高支持不低于64G</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主板内置PCIe插槽数量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≥1个PCI-E 4.0*16插槽、2个PCI-E 3.0*1插槽</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特殊孔位及接口</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★主板其他内置接口</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color w:val="000000" w:themeColor="text1"/>
                <w:sz w:val="24"/>
                <w:szCs w:val="24"/>
              </w:rPr>
              <w:t>3</w:t>
            </w:r>
            <w:r>
              <w:rPr>
                <w:rFonts w:asciiTheme="minorEastAsia" w:eastAsiaTheme="minorEastAsia" w:hAnsiTheme="minorEastAsia" w:cs="宋体" w:hint="eastAsia"/>
                <w:color w:val="000000" w:themeColor="text1"/>
                <w:sz w:val="24"/>
                <w:szCs w:val="24"/>
              </w:rPr>
              <w:t>个M.2接口；≥4个SATA接口；≥</w:t>
            </w:r>
            <w:r>
              <w:rPr>
                <w:rFonts w:asciiTheme="minorEastAsia" w:eastAsiaTheme="minorEastAsia" w:hAnsiTheme="minorEastAsia" w:cs="宋体"/>
                <w:color w:val="000000" w:themeColor="text1"/>
                <w:sz w:val="24"/>
                <w:szCs w:val="24"/>
              </w:rPr>
              <w:t>9</w:t>
            </w:r>
            <w:r>
              <w:rPr>
                <w:rFonts w:asciiTheme="minorEastAsia" w:eastAsiaTheme="minorEastAsia" w:hAnsiTheme="minorEastAsia" w:cs="宋体" w:hint="eastAsia"/>
                <w:color w:val="000000" w:themeColor="text1"/>
                <w:sz w:val="24"/>
                <w:szCs w:val="24"/>
              </w:rPr>
              <w:t>个USB接口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★单内存插槽最大可支持容量（</w:t>
            </w:r>
            <w:proofErr w:type="gramStart"/>
            <w:r>
              <w:rPr>
                <w:rFonts w:asciiTheme="minorEastAsia" w:eastAsiaTheme="minorEastAsia" w:hAnsiTheme="minorEastAsia" w:cs="宋体" w:hint="eastAsia"/>
                <w:color w:val="000000" w:themeColor="text1"/>
                <w:sz w:val="24"/>
                <w:szCs w:val="24"/>
              </w:rPr>
              <w:t>板载内存</w:t>
            </w:r>
            <w:proofErr w:type="gramEnd"/>
            <w:r>
              <w:rPr>
                <w:rFonts w:asciiTheme="minorEastAsia" w:eastAsiaTheme="minorEastAsia" w:hAnsiTheme="minorEastAsia" w:cs="宋体" w:hint="eastAsia"/>
                <w:color w:val="000000" w:themeColor="text1"/>
                <w:sz w:val="24"/>
                <w:szCs w:val="24"/>
              </w:rPr>
              <w:t>不涉及）</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color w:val="000000" w:themeColor="text1"/>
                <w:sz w:val="24"/>
                <w:szCs w:val="24"/>
              </w:rPr>
              <w:t>32</w:t>
            </w:r>
            <w:r>
              <w:rPr>
                <w:rFonts w:asciiTheme="minorEastAsia" w:eastAsiaTheme="minorEastAsia" w:hAnsiTheme="minorEastAsia" w:cs="宋体" w:hint="eastAsia"/>
                <w:color w:val="000000" w:themeColor="text1"/>
                <w:sz w:val="24"/>
                <w:szCs w:val="24"/>
              </w:rPr>
              <w:t>GB</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★内存插槽满配时提供的最高内存总容量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color w:val="000000" w:themeColor="text1"/>
                <w:sz w:val="24"/>
                <w:szCs w:val="24"/>
              </w:rPr>
              <w:t>64</w:t>
            </w:r>
            <w:r>
              <w:rPr>
                <w:rFonts w:asciiTheme="minorEastAsia" w:eastAsiaTheme="minorEastAsia" w:hAnsiTheme="minorEastAsia" w:cs="宋体" w:hint="eastAsia"/>
                <w:color w:val="000000" w:themeColor="text1"/>
                <w:sz w:val="24"/>
                <w:szCs w:val="24"/>
              </w:rPr>
              <w:t>GB</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存储设备规格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★固态盘数量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★固态存储容量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≥512GB</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★机械硬盘总容量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color w:val="000000" w:themeColor="text1"/>
                <w:sz w:val="24"/>
                <w:szCs w:val="24"/>
              </w:rPr>
              <w:t>1T</w:t>
            </w:r>
            <w:r>
              <w:rPr>
                <w:rFonts w:asciiTheme="minorEastAsia" w:eastAsiaTheme="minorEastAsia" w:hAnsiTheme="minorEastAsia" w:cs="宋体" w:hint="eastAsia"/>
                <w:color w:val="000000" w:themeColor="text1"/>
                <w:sz w:val="24"/>
                <w:szCs w:val="24"/>
              </w:rPr>
              <w:t>B</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★机械硬盘转速</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color w:val="000000" w:themeColor="text1"/>
                <w:sz w:val="24"/>
                <w:szCs w:val="24"/>
              </w:rPr>
              <w:t>7200rpm</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机械硬盘接口协议</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支持S</w:t>
            </w:r>
            <w:r>
              <w:rPr>
                <w:rFonts w:asciiTheme="minorEastAsia" w:eastAsiaTheme="minorEastAsia" w:hAnsiTheme="minorEastAsia" w:cs="宋体"/>
                <w:color w:val="000000" w:themeColor="text1"/>
                <w:sz w:val="24"/>
                <w:szCs w:val="24"/>
              </w:rPr>
              <w:t>ATA3.0</w:t>
            </w:r>
            <w:r>
              <w:rPr>
                <w:rFonts w:asciiTheme="minorEastAsia" w:eastAsiaTheme="minorEastAsia" w:hAnsiTheme="minorEastAsia" w:cs="宋体" w:hint="eastAsia"/>
                <w:color w:val="000000" w:themeColor="text1"/>
                <w:sz w:val="24"/>
                <w:szCs w:val="24"/>
              </w:rPr>
              <w:t>及以上接口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★机械硬盘形态</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w:t>
            </w:r>
            <w:r>
              <w:rPr>
                <w:rFonts w:asciiTheme="minorEastAsia" w:eastAsiaTheme="minorEastAsia" w:hAnsiTheme="minorEastAsia" w:cs="宋体"/>
                <w:color w:val="000000" w:themeColor="text1"/>
                <w:sz w:val="24"/>
                <w:szCs w:val="24"/>
              </w:rPr>
              <w:t>.5</w:t>
            </w:r>
            <w:r>
              <w:rPr>
                <w:rFonts w:asciiTheme="minorEastAsia" w:eastAsiaTheme="minorEastAsia" w:hAnsiTheme="minorEastAsia" w:cs="宋体" w:hint="eastAsia"/>
                <w:color w:val="000000" w:themeColor="text1"/>
                <w:sz w:val="24"/>
                <w:szCs w:val="24"/>
              </w:rPr>
              <w:t>寸</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固态存储接口协议</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SATA、PCIe、NVMe等类型接口协议</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★固态存储形态</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采用插卡或</w:t>
            </w:r>
            <w:proofErr w:type="gramStart"/>
            <w:r>
              <w:rPr>
                <w:rFonts w:asciiTheme="minorEastAsia" w:eastAsiaTheme="minorEastAsia" w:hAnsiTheme="minorEastAsia" w:cs="宋体" w:hint="eastAsia"/>
                <w:color w:val="000000" w:themeColor="text1"/>
                <w:sz w:val="24"/>
                <w:szCs w:val="24"/>
              </w:rPr>
              <w:t>板载等</w:t>
            </w:r>
            <w:proofErr w:type="gramEnd"/>
            <w:r>
              <w:rPr>
                <w:rFonts w:asciiTheme="minorEastAsia" w:eastAsiaTheme="minorEastAsia" w:hAnsiTheme="minorEastAsia" w:cs="宋体" w:hint="eastAsia"/>
                <w:color w:val="000000" w:themeColor="text1"/>
                <w:sz w:val="24"/>
                <w:szCs w:val="24"/>
              </w:rPr>
              <w:t>形态，可选用符合M.2或2.5寸SATA或mSATA等标准的插卡形态</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存储设备</w:t>
            </w:r>
            <w:proofErr w:type="gramStart"/>
            <w:r>
              <w:rPr>
                <w:rFonts w:asciiTheme="minorEastAsia" w:eastAsiaTheme="minorEastAsia" w:hAnsiTheme="minorEastAsia" w:cs="宋体" w:hint="eastAsia"/>
                <w:color w:val="000000" w:themeColor="text1"/>
                <w:sz w:val="24"/>
                <w:szCs w:val="24"/>
              </w:rPr>
              <w:t>扩展盘位</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hint="eastAsia"/>
                <w:color w:val="000000" w:themeColor="text1"/>
                <w:sz w:val="24"/>
                <w:szCs w:val="24"/>
              </w:rPr>
              <w:t>2</w:t>
            </w:r>
            <w:r>
              <w:rPr>
                <w:rFonts w:asciiTheme="minorEastAsia" w:eastAsiaTheme="minorEastAsia" w:hAnsiTheme="minorEastAsia" w:cs="宋体" w:hint="eastAsia"/>
                <w:color w:val="000000" w:themeColor="text1"/>
                <w:sz w:val="24"/>
                <w:szCs w:val="24"/>
              </w:rPr>
              <w:t>个</w:t>
            </w:r>
            <w:proofErr w:type="gramStart"/>
            <w:r>
              <w:rPr>
                <w:rFonts w:asciiTheme="minorEastAsia" w:eastAsiaTheme="minorEastAsia" w:hAnsiTheme="minorEastAsia" w:cs="宋体" w:hint="eastAsia"/>
                <w:color w:val="000000" w:themeColor="text1"/>
                <w:sz w:val="24"/>
                <w:szCs w:val="24"/>
              </w:rPr>
              <w:t>扩展盘位</w:t>
            </w:r>
            <w:proofErr w:type="gramEnd"/>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★存储设备其他参数要求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w:t>
            </w:r>
            <w:proofErr w:type="gramStart"/>
            <w:r>
              <w:rPr>
                <w:rFonts w:asciiTheme="minorEastAsia" w:eastAsiaTheme="minorEastAsia" w:hAnsiTheme="minorEastAsia" w:cs="宋体" w:hint="eastAsia"/>
                <w:color w:val="000000" w:themeColor="text1"/>
                <w:sz w:val="24"/>
                <w:szCs w:val="24"/>
              </w:rPr>
              <w:t>卡类型</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独立显卡</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★独立显</w:t>
            </w:r>
            <w:proofErr w:type="gramStart"/>
            <w:r>
              <w:rPr>
                <w:rFonts w:asciiTheme="minorEastAsia" w:eastAsiaTheme="minorEastAsia" w:hAnsiTheme="minorEastAsia" w:cs="宋体" w:hint="eastAsia"/>
                <w:color w:val="000000" w:themeColor="text1"/>
                <w:sz w:val="24"/>
                <w:szCs w:val="24"/>
              </w:rPr>
              <w:t>卡显存类型</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w:t>
            </w:r>
            <w:proofErr w:type="gramStart"/>
            <w:r>
              <w:rPr>
                <w:rFonts w:asciiTheme="minorEastAsia" w:eastAsiaTheme="minorEastAsia" w:hAnsiTheme="minorEastAsia" w:cs="宋体" w:hint="eastAsia"/>
                <w:color w:val="000000" w:themeColor="text1"/>
                <w:sz w:val="24"/>
                <w:szCs w:val="24"/>
              </w:rPr>
              <w:t>存类型</w:t>
            </w:r>
            <w:proofErr w:type="gramEnd"/>
            <w:r>
              <w:rPr>
                <w:rFonts w:asciiTheme="minorEastAsia" w:eastAsiaTheme="minorEastAsia" w:hAnsiTheme="minorEastAsia" w:cs="宋体" w:hint="eastAsia"/>
                <w:color w:val="000000" w:themeColor="text1"/>
                <w:sz w:val="24"/>
                <w:szCs w:val="24"/>
              </w:rPr>
              <w:t>≥GDDR</w:t>
            </w:r>
            <w:r>
              <w:rPr>
                <w:rFonts w:asciiTheme="minorEastAsia" w:eastAsiaTheme="minorEastAsia" w:hAnsiTheme="minorEastAsia" w:cs="宋体"/>
                <w:color w:val="000000" w:themeColor="text1"/>
                <w:sz w:val="24"/>
                <w:szCs w:val="24"/>
              </w:rPr>
              <w:t>5</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★独立显</w:t>
            </w:r>
            <w:proofErr w:type="gramStart"/>
            <w:r>
              <w:rPr>
                <w:rFonts w:asciiTheme="minorEastAsia" w:eastAsiaTheme="minorEastAsia" w:hAnsiTheme="minorEastAsia" w:cs="宋体" w:hint="eastAsia"/>
                <w:color w:val="000000" w:themeColor="text1"/>
                <w:sz w:val="24"/>
                <w:szCs w:val="24"/>
              </w:rPr>
              <w:t>卡显存位宽</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w:t>
            </w:r>
            <w:proofErr w:type="gramStart"/>
            <w:r>
              <w:rPr>
                <w:rFonts w:asciiTheme="minorEastAsia" w:eastAsiaTheme="minorEastAsia" w:hAnsiTheme="minorEastAsia" w:cs="宋体" w:hint="eastAsia"/>
                <w:color w:val="000000" w:themeColor="text1"/>
                <w:sz w:val="24"/>
                <w:szCs w:val="24"/>
              </w:rPr>
              <w:t>存位宽</w:t>
            </w:r>
            <w:proofErr w:type="gramEnd"/>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color w:val="000000" w:themeColor="text1"/>
                <w:sz w:val="24"/>
                <w:szCs w:val="24"/>
              </w:rPr>
              <w:t>128</w:t>
            </w:r>
            <w:r>
              <w:rPr>
                <w:rFonts w:asciiTheme="minorEastAsia" w:eastAsiaTheme="minorEastAsia" w:hAnsiTheme="minorEastAsia" w:cs="宋体" w:hint="eastAsia"/>
                <w:color w:val="000000" w:themeColor="text1"/>
                <w:sz w:val="24"/>
                <w:szCs w:val="24"/>
              </w:rPr>
              <w:t>位</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w:t>
            </w:r>
            <w:proofErr w:type="gramStart"/>
            <w:r>
              <w:rPr>
                <w:rFonts w:asciiTheme="minorEastAsia" w:eastAsiaTheme="minorEastAsia" w:hAnsiTheme="minorEastAsia" w:cs="宋体" w:hint="eastAsia"/>
                <w:color w:val="000000" w:themeColor="text1"/>
                <w:sz w:val="24"/>
                <w:szCs w:val="24"/>
              </w:rPr>
              <w:t>显卡显存</w:t>
            </w:r>
            <w:proofErr w:type="gramEnd"/>
            <w:r>
              <w:rPr>
                <w:rFonts w:asciiTheme="minorEastAsia" w:eastAsiaTheme="minorEastAsia" w:hAnsiTheme="minorEastAsia" w:cs="宋体" w:hint="eastAsia"/>
                <w:color w:val="000000" w:themeColor="text1"/>
                <w:sz w:val="24"/>
                <w:szCs w:val="24"/>
              </w:rPr>
              <w:t>容量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显存容量≥4GB</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独立显卡接口协议</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产品支持PCIe协议版本大于等于3.0</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28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显示设备规格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proofErr w:type="gramStart"/>
            <w:r>
              <w:rPr>
                <w:rFonts w:asciiTheme="minorEastAsia" w:eastAsiaTheme="minorEastAsia" w:hAnsiTheme="minorEastAsia" w:cs="宋体" w:hint="eastAsia"/>
                <w:color w:val="000000" w:themeColor="text1"/>
                <w:sz w:val="24"/>
                <w:szCs w:val="24"/>
              </w:rPr>
              <w:t>显示屏屏占比</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≥80%</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★显示屏分辨率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≥1920x1080</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显示屏像素密度</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≥85像素/英寸</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显示屏可视角度</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≥170°</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★显示屏尺寸</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≥23.8英寸</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★显示屏屏幕比例</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16:09</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★显示器外观颜色</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黑色</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★显示屏防蓝光</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支持防蓝光模式</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★显示屏低频闪</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★显示屏防炫目</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外设规格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传声器数量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扬声器数量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摄像头数量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光驱数量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★键盘按键数目</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61键/86键/101键/104键等</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摄像头像素</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摄像头分辨率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扬声器功率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扬声器频率范围</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扬声器总谐波失</w:t>
            </w:r>
            <w:r>
              <w:rPr>
                <w:rFonts w:asciiTheme="minorEastAsia" w:eastAsiaTheme="minorEastAsia" w:hAnsiTheme="minorEastAsia" w:cs="宋体" w:hint="eastAsia"/>
                <w:color w:val="000000" w:themeColor="text1"/>
                <w:sz w:val="24"/>
                <w:szCs w:val="24"/>
              </w:rPr>
              <w:lastRenderedPageBreak/>
              <w:t>真</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50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扬声器最大声压级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★键盘连接方式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有线或无线</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proofErr w:type="gramStart"/>
            <w:r>
              <w:rPr>
                <w:rFonts w:asciiTheme="minorEastAsia" w:eastAsiaTheme="minorEastAsia" w:hAnsiTheme="minorEastAsia" w:cs="宋体" w:hint="eastAsia"/>
                <w:color w:val="000000" w:themeColor="text1"/>
                <w:sz w:val="24"/>
                <w:szCs w:val="24"/>
              </w:rPr>
              <w:t>键盘键程</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2.3mm~4.0mm</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★键盘按键压力</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按键压力应在0.54N±0.14N</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★有线键盘连接线</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≥1.5米</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★键盘颜色</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黑色商务色系</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键盘其他要求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键盘外观结构、连接方式、主要功能、安全、电磁兼容性、可靠性应符合GB/T14081的相关规定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★鼠标连接方式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★有线鼠标连接线</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≥1.5米</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★鼠标DPI分辨率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800~1600</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★鼠标颜色</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黑色</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★鼠标其他要求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其它参数应符合GB/T26245的相关规定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内置光驱</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网络设备规格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★有线网卡数量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无线网卡及天线数量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65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单无线网卡天线数量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外部接口规格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★USB接口数量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机箱前面板应提供不少于</w:t>
            </w:r>
            <w:r>
              <w:rPr>
                <w:rFonts w:asciiTheme="minorEastAsia" w:eastAsiaTheme="minorEastAsia" w:hAnsiTheme="minorEastAsia" w:cs="宋体"/>
                <w:color w:val="000000" w:themeColor="text1"/>
                <w:sz w:val="24"/>
                <w:szCs w:val="24"/>
              </w:rPr>
              <w:t>5</w:t>
            </w:r>
            <w:r>
              <w:rPr>
                <w:rFonts w:asciiTheme="minorEastAsia" w:eastAsiaTheme="minorEastAsia" w:hAnsiTheme="minorEastAsia" w:cs="宋体" w:hint="eastAsia"/>
                <w:color w:val="000000" w:themeColor="text1"/>
                <w:sz w:val="24"/>
                <w:szCs w:val="24"/>
              </w:rPr>
              <w:t>个USB 3.0接口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USB</w:t>
            </w:r>
            <w:proofErr w:type="gramStart"/>
            <w:r>
              <w:rPr>
                <w:rFonts w:asciiTheme="minorEastAsia" w:eastAsiaTheme="minorEastAsia" w:hAnsiTheme="minorEastAsia" w:cs="宋体" w:hint="eastAsia"/>
                <w:color w:val="000000" w:themeColor="text1"/>
                <w:sz w:val="24"/>
                <w:szCs w:val="24"/>
              </w:rPr>
              <w:t>母座接口</w:t>
            </w:r>
            <w:proofErr w:type="gramEnd"/>
            <w:r>
              <w:rPr>
                <w:rFonts w:asciiTheme="minorEastAsia" w:eastAsiaTheme="minorEastAsia" w:hAnsiTheme="minorEastAsia" w:cs="宋体" w:hint="eastAsia"/>
                <w:color w:val="000000" w:themeColor="text1"/>
                <w:sz w:val="24"/>
                <w:szCs w:val="24"/>
              </w:rPr>
              <w:t>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★视频接口数量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主板原生视频接口≥</w:t>
            </w:r>
            <w:r>
              <w:rPr>
                <w:rFonts w:asciiTheme="minorEastAsia" w:eastAsiaTheme="minorEastAsia" w:hAnsiTheme="minorEastAsia" w:cs="宋体"/>
                <w:color w:val="000000" w:themeColor="text1"/>
                <w:sz w:val="24"/>
                <w:szCs w:val="24"/>
              </w:rPr>
              <w:t>3</w:t>
            </w:r>
            <w:r>
              <w:rPr>
                <w:rFonts w:asciiTheme="minorEastAsia" w:eastAsiaTheme="minorEastAsia" w:hAnsiTheme="minorEastAsia" w:cs="宋体" w:hint="eastAsia"/>
                <w:color w:val="000000" w:themeColor="text1"/>
                <w:sz w:val="24"/>
                <w:szCs w:val="24"/>
              </w:rPr>
              <w:t>个</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★音频接口数量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主板集成声卡，</w:t>
            </w:r>
            <w:proofErr w:type="gramStart"/>
            <w:r>
              <w:rPr>
                <w:rFonts w:asciiTheme="minorEastAsia" w:eastAsiaTheme="minorEastAsia" w:hAnsiTheme="minorEastAsia" w:cs="宋体" w:hint="eastAsia"/>
                <w:color w:val="000000" w:themeColor="text1"/>
                <w:sz w:val="24"/>
                <w:szCs w:val="24"/>
              </w:rPr>
              <w:t>标配5个</w:t>
            </w:r>
            <w:proofErr w:type="gramEnd"/>
            <w:r>
              <w:rPr>
                <w:rFonts w:asciiTheme="minorEastAsia" w:eastAsiaTheme="minorEastAsia" w:hAnsiTheme="minorEastAsia" w:cs="宋体" w:hint="eastAsia"/>
                <w:color w:val="000000" w:themeColor="text1"/>
                <w:sz w:val="24"/>
                <w:szCs w:val="24"/>
              </w:rPr>
              <w:t>音频接口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存储卡接口数量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整机基础规格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★整机外观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a)产品表面不应有凹痕、划伤、裂缝、变形和污染等。表面涂层均匀，不应起泡、龟裂、脱落和磨损，金属零部件无锈蚀及其它机械损伤；b)产品表面说明功能的文字、符号、标志，应清晰、端正、牢固</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★状态指示灯</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在产品显著位置提供状态指示功能，</w:t>
            </w:r>
            <w:proofErr w:type="gramStart"/>
            <w:r>
              <w:rPr>
                <w:rFonts w:asciiTheme="minorEastAsia" w:eastAsiaTheme="minorEastAsia" w:hAnsiTheme="minorEastAsia" w:cs="宋体" w:hint="eastAsia"/>
                <w:color w:val="000000" w:themeColor="text1"/>
                <w:sz w:val="24"/>
                <w:szCs w:val="24"/>
              </w:rPr>
              <w:t>如运行</w:t>
            </w:r>
            <w:proofErr w:type="gramEnd"/>
            <w:r>
              <w:rPr>
                <w:rFonts w:asciiTheme="minorEastAsia" w:eastAsiaTheme="minorEastAsia" w:hAnsiTheme="minorEastAsia" w:cs="宋体" w:hint="eastAsia"/>
                <w:color w:val="000000" w:themeColor="text1"/>
                <w:sz w:val="24"/>
                <w:szCs w:val="24"/>
              </w:rPr>
              <w:t>状态，并由供应商提供详细参数</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★整机结构</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a)机箱应符合GB/T4208、GB/T26246的相关规定；b)产品内部结构应符合通用部件的安装需求；c)所有输入输出接口应符合相关国家或行业</w:t>
            </w:r>
            <w:r>
              <w:rPr>
                <w:rFonts w:asciiTheme="minorEastAsia" w:eastAsiaTheme="minorEastAsia" w:hAnsiTheme="minorEastAsia" w:cs="宋体" w:hint="eastAsia"/>
                <w:color w:val="000000" w:themeColor="text1"/>
                <w:sz w:val="24"/>
                <w:szCs w:val="24"/>
              </w:rPr>
              <w:lastRenderedPageBreak/>
              <w:t>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w:t>
            </w:r>
            <w:proofErr w:type="gramStart"/>
            <w:r>
              <w:rPr>
                <w:rFonts w:asciiTheme="minorEastAsia" w:eastAsiaTheme="minorEastAsia" w:hAnsiTheme="minorEastAsia" w:cs="宋体" w:hint="eastAsia"/>
                <w:color w:val="000000" w:themeColor="text1"/>
                <w:sz w:val="24"/>
                <w:szCs w:val="24"/>
              </w:rPr>
              <w:t>通过孔走线</w:t>
            </w:r>
            <w:proofErr w:type="gramEnd"/>
            <w:r>
              <w:rPr>
                <w:rFonts w:asciiTheme="minorEastAsia" w:eastAsiaTheme="minorEastAsia" w:hAnsiTheme="minorEastAsia" w:cs="宋体" w:hint="eastAsia"/>
                <w:color w:val="000000" w:themeColor="text1"/>
                <w:sz w:val="24"/>
                <w:szCs w:val="24"/>
              </w:rPr>
              <w:t>，过线孔应做防割线处理；j)各插头位置和插拔方向应合理，应做到插拔无障碍设计，具备</w:t>
            </w:r>
            <w:proofErr w:type="gramStart"/>
            <w:r>
              <w:rPr>
                <w:rFonts w:asciiTheme="minorEastAsia" w:eastAsiaTheme="minorEastAsia" w:hAnsiTheme="minorEastAsia" w:cs="宋体" w:hint="eastAsia"/>
                <w:color w:val="000000" w:themeColor="text1"/>
                <w:sz w:val="24"/>
                <w:szCs w:val="24"/>
              </w:rPr>
              <w:t>防呆设计</w:t>
            </w:r>
            <w:proofErr w:type="gramEnd"/>
            <w:r>
              <w:rPr>
                <w:rFonts w:asciiTheme="minorEastAsia" w:eastAsiaTheme="minorEastAsia" w:hAnsiTheme="minorEastAsia" w:cs="宋体" w:hint="eastAsia"/>
                <w:color w:val="000000" w:themeColor="text1"/>
                <w:sz w:val="24"/>
                <w:szCs w:val="24"/>
              </w:rPr>
              <w:t>，有效避免误操作；k)各主要部件拆装无障碍，使用常规工具拆装，无特殊拆装工具需求；l)</w:t>
            </w:r>
            <w:r>
              <w:rPr>
                <w:rFonts w:asciiTheme="minorEastAsia" w:eastAsiaTheme="minorEastAsia" w:hAnsiTheme="minorEastAsia" w:cs="宋体" w:hint="eastAsia"/>
                <w:color w:val="000000" w:themeColor="text1"/>
                <w:sz w:val="24"/>
                <w:szCs w:val="24"/>
              </w:rPr>
              <w:lastRenderedPageBreak/>
              <w:t>各主要部件拆装步骤要少，各自</w:t>
            </w:r>
            <w:proofErr w:type="gramStart"/>
            <w:r>
              <w:rPr>
                <w:rFonts w:asciiTheme="minorEastAsia" w:eastAsiaTheme="minorEastAsia" w:hAnsiTheme="minorEastAsia" w:cs="宋体" w:hint="eastAsia"/>
                <w:color w:val="000000" w:themeColor="text1"/>
                <w:sz w:val="24"/>
                <w:szCs w:val="24"/>
              </w:rPr>
              <w:t>拆装需</w:t>
            </w:r>
            <w:proofErr w:type="gramEnd"/>
            <w:r>
              <w:rPr>
                <w:rFonts w:asciiTheme="minorEastAsia" w:eastAsiaTheme="minorEastAsia" w:hAnsiTheme="minorEastAsia" w:cs="宋体" w:hint="eastAsia"/>
                <w:color w:val="000000" w:themeColor="text1"/>
                <w:sz w:val="24"/>
                <w:szCs w:val="24"/>
              </w:rPr>
              <w:t>避免相互干扰；m)对于整机或零部件外表面为高亮面的，应粘贴保护膜，保护膜需粘贴牢固，运输、组装等过程不易脱落，撕下无残留；n)其它要求应符合GB/T9813.1的相关规定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74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★机箱防护要求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机箱应符合GB/T4208中IP20防护要求</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★整机噪音</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产品工作在空闲状态下，产品的声功率级应不超过</w:t>
            </w:r>
            <w:r>
              <w:rPr>
                <w:rFonts w:asciiTheme="minorEastAsia" w:eastAsiaTheme="minorEastAsia" w:hAnsiTheme="minorEastAsia" w:cs="宋体"/>
                <w:color w:val="000000" w:themeColor="text1"/>
                <w:sz w:val="24"/>
                <w:szCs w:val="24"/>
              </w:rPr>
              <w:t>4.5</w:t>
            </w:r>
            <w:r>
              <w:rPr>
                <w:rFonts w:asciiTheme="minorEastAsia" w:eastAsiaTheme="minorEastAsia" w:hAnsiTheme="minorEastAsia" w:cs="宋体" w:hint="eastAsia"/>
                <w:color w:val="000000" w:themeColor="text1"/>
                <w:sz w:val="24"/>
                <w:szCs w:val="24"/>
              </w:rPr>
              <w:t xml:space="preserve"> Bel</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★整机散热</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在环境温度25℃及处理器满载情况下，产品表面温度应符合如下要求：a)出风口在机箱后面</w:t>
            </w:r>
            <w:proofErr w:type="gramStart"/>
            <w:r>
              <w:rPr>
                <w:rFonts w:asciiTheme="minorEastAsia" w:eastAsiaTheme="minorEastAsia" w:hAnsiTheme="minorEastAsia" w:cs="宋体" w:hint="eastAsia"/>
                <w:color w:val="000000" w:themeColor="text1"/>
                <w:sz w:val="24"/>
                <w:szCs w:val="24"/>
              </w:rPr>
              <w:t>板情况</w:t>
            </w:r>
            <w:proofErr w:type="gramEnd"/>
            <w:r>
              <w:rPr>
                <w:rFonts w:asciiTheme="minorEastAsia" w:eastAsiaTheme="minorEastAsia" w:hAnsiTheme="minorEastAsia" w:cs="宋体" w:hint="eastAsia"/>
                <w:color w:val="000000" w:themeColor="text1"/>
                <w:sz w:val="24"/>
                <w:szCs w:val="24"/>
              </w:rPr>
              <w:t>下，出风口温度不高于55℃;b)可触及面温度不高于45℃;c)显示器表面温度：显示屏不高于38℃,显示屏上下灯带位置温度（如涉及）不高于40℃,出风口温度不高于45℃</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★整机能效限定值</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产品能效限定值应达到GB28380-2012标准中能效等</w:t>
            </w:r>
            <w:r>
              <w:rPr>
                <w:rFonts w:asciiTheme="minorEastAsia" w:eastAsiaTheme="minorEastAsia" w:hAnsiTheme="minorEastAsia" w:cs="宋体" w:hint="eastAsia"/>
                <w:color w:val="000000" w:themeColor="text1"/>
                <w:sz w:val="24"/>
                <w:szCs w:val="24"/>
              </w:rPr>
              <w:lastRenderedPageBreak/>
              <w:t>级1级及以上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78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★机身材质</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金属</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★机身颜色</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黑色等商务色系</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★机箱尺寸容量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sz w:val="24"/>
                <w:szCs w:val="24"/>
              </w:rPr>
              <w:t>机箱体积不大于40L</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CPU性能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★CPU物理核数</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10</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★CPU主频</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2.5GHz</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★CPU末级缓存容量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20MB</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★CPU支持的内存最高速率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5600MT/s</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内存性能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★内存读写速率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5600MT/s</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显卡性能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★显示分辨率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≥1920x1080</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★显卡显示芯片核心频率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color w:val="000000" w:themeColor="text1"/>
                <w:sz w:val="24"/>
                <w:szCs w:val="24"/>
              </w:rPr>
              <w:t>1071</w:t>
            </w:r>
            <w:r>
              <w:rPr>
                <w:rFonts w:asciiTheme="minorEastAsia" w:eastAsiaTheme="minorEastAsia" w:hAnsiTheme="minorEastAsia" w:cs="宋体" w:hint="eastAsia"/>
                <w:color w:val="000000" w:themeColor="text1"/>
                <w:sz w:val="24"/>
                <w:szCs w:val="24"/>
              </w:rPr>
              <w:t>MHz</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★显存等效频率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w:t>
            </w:r>
            <w:r>
              <w:rPr>
                <w:rFonts w:asciiTheme="minorEastAsia" w:eastAsiaTheme="minorEastAsia" w:hAnsiTheme="minorEastAsia" w:cs="宋体"/>
                <w:color w:val="000000" w:themeColor="text1"/>
                <w:sz w:val="24"/>
                <w:szCs w:val="24"/>
              </w:rPr>
              <w:t>6</w:t>
            </w:r>
            <w:r>
              <w:rPr>
                <w:rFonts w:asciiTheme="minorEastAsia" w:eastAsiaTheme="minorEastAsia" w:hAnsiTheme="minorEastAsia" w:cs="宋体" w:hint="eastAsia"/>
                <w:color w:val="000000" w:themeColor="text1"/>
                <w:sz w:val="24"/>
                <w:szCs w:val="24"/>
              </w:rPr>
              <w:t>00MT/s</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★显卡可支持多</w:t>
            </w:r>
            <w:proofErr w:type="gramStart"/>
            <w:r>
              <w:rPr>
                <w:rFonts w:asciiTheme="minorEastAsia" w:eastAsiaTheme="minorEastAsia" w:hAnsiTheme="minorEastAsia" w:cs="宋体" w:hint="eastAsia"/>
                <w:color w:val="000000" w:themeColor="text1"/>
                <w:sz w:val="24"/>
                <w:szCs w:val="24"/>
              </w:rPr>
              <w:t>屏同时</w:t>
            </w:r>
            <w:proofErr w:type="gramEnd"/>
            <w:r>
              <w:rPr>
                <w:rFonts w:asciiTheme="minorEastAsia" w:eastAsiaTheme="minorEastAsia" w:hAnsiTheme="minorEastAsia" w:cs="宋体" w:hint="eastAsia"/>
                <w:color w:val="000000" w:themeColor="text1"/>
                <w:sz w:val="24"/>
                <w:szCs w:val="24"/>
              </w:rPr>
              <w:t>显示数量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显卡应支持2块屏幕同时显示，分辨率应不低于1920×1080</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显示设备性能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★显示屏刷新率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≥120Hz</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★显示屏位深</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≥8位</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proofErr w:type="gramStart"/>
            <w:r>
              <w:rPr>
                <w:rFonts w:asciiTheme="minorEastAsia" w:eastAsiaTheme="minorEastAsia" w:hAnsiTheme="minorEastAsia" w:cs="宋体" w:hint="eastAsia"/>
                <w:color w:val="000000" w:themeColor="text1"/>
                <w:sz w:val="24"/>
                <w:szCs w:val="24"/>
              </w:rPr>
              <w:t>显示屏色域</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≥99% sRGB</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proofErr w:type="gramStart"/>
            <w:r>
              <w:rPr>
                <w:rFonts w:asciiTheme="minorEastAsia" w:eastAsiaTheme="minorEastAsia" w:hAnsiTheme="minorEastAsia" w:cs="宋体" w:hint="eastAsia"/>
                <w:color w:val="000000" w:themeColor="text1"/>
                <w:sz w:val="24"/>
                <w:szCs w:val="24"/>
              </w:rPr>
              <w:t>显示屏色准</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★显示屏响应时间</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≤4ms</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95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★显示屏亮度</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≥250尼特</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★显示屏亮度一致性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★显示屏对比度</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≥1000：1</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★显示屏其他参数</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网络设备性能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★有线网卡速率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最高速率应不低于1000Mbps，应支持10Mbps、100Mbps、1000Mbps速率自适应</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支持无线网络通信技术协议</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无线网卡频宽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★内存扩展接口(</w:t>
            </w:r>
            <w:proofErr w:type="gramStart"/>
            <w:r>
              <w:rPr>
                <w:rFonts w:asciiTheme="minorEastAsia" w:eastAsiaTheme="minorEastAsia" w:hAnsiTheme="minorEastAsia" w:cs="宋体" w:hint="eastAsia"/>
                <w:color w:val="000000" w:themeColor="text1"/>
                <w:sz w:val="24"/>
                <w:szCs w:val="24"/>
              </w:rPr>
              <w:t>板载内存</w:t>
            </w:r>
            <w:proofErr w:type="gramEnd"/>
            <w:r>
              <w:rPr>
                <w:rFonts w:asciiTheme="minorEastAsia" w:eastAsiaTheme="minorEastAsia" w:hAnsiTheme="minorEastAsia" w:cs="宋体" w:hint="eastAsia"/>
                <w:color w:val="000000" w:themeColor="text1"/>
                <w:sz w:val="24"/>
                <w:szCs w:val="24"/>
              </w:rPr>
              <w:t>不涉及)</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≥2个</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存储扩展接口(</w:t>
            </w:r>
            <w:proofErr w:type="gramStart"/>
            <w:r>
              <w:rPr>
                <w:rFonts w:asciiTheme="minorEastAsia" w:eastAsiaTheme="minorEastAsia" w:hAnsiTheme="minorEastAsia" w:cs="宋体" w:hint="eastAsia"/>
                <w:color w:val="000000" w:themeColor="text1"/>
                <w:sz w:val="24"/>
                <w:szCs w:val="24"/>
              </w:rPr>
              <w:t>板载存储</w:t>
            </w:r>
            <w:proofErr w:type="gramEnd"/>
            <w:r>
              <w:rPr>
                <w:rFonts w:asciiTheme="minorEastAsia" w:eastAsiaTheme="minorEastAsia" w:hAnsiTheme="minorEastAsia" w:cs="宋体" w:hint="eastAsia"/>
                <w:color w:val="000000" w:themeColor="text1"/>
                <w:sz w:val="24"/>
                <w:szCs w:val="24"/>
              </w:rPr>
              <w:t>不涉及)</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≥4个SATA3.0接口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★主板USB瞬间过流保护</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支持有瞬间过流保护功能</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★主板防静电保护</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支持防静电保护功能</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★I/O接口功能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提供基于标准USB接口外设连接功能、基于音频输入输出接口的音频扩展功能、基于PCIe</w:t>
            </w:r>
            <w:r>
              <w:rPr>
                <w:rFonts w:asciiTheme="minorEastAsia" w:eastAsiaTheme="minorEastAsia" w:hAnsiTheme="minorEastAsia" w:cs="宋体" w:hint="eastAsia"/>
                <w:color w:val="000000" w:themeColor="text1"/>
                <w:sz w:val="24"/>
                <w:szCs w:val="24"/>
              </w:rPr>
              <w:lastRenderedPageBreak/>
              <w:t>接口板卡扩展功能、基于HDMI或VGA或Type-C或DVI或DP等接口外接显示器扩展功能、基于存储接口对产品进行增</w:t>
            </w:r>
            <w:proofErr w:type="gramStart"/>
            <w:r>
              <w:rPr>
                <w:rFonts w:asciiTheme="minorEastAsia" w:eastAsiaTheme="minorEastAsia" w:hAnsiTheme="minorEastAsia" w:cs="宋体" w:hint="eastAsia"/>
                <w:color w:val="000000" w:themeColor="text1"/>
                <w:sz w:val="24"/>
                <w:szCs w:val="24"/>
              </w:rPr>
              <w:t>容功能</w:t>
            </w:r>
            <w:proofErr w:type="gramEnd"/>
            <w:r>
              <w:rPr>
                <w:rFonts w:asciiTheme="minorEastAsia" w:eastAsiaTheme="minorEastAsia" w:hAnsiTheme="minorEastAsia" w:cs="宋体" w:hint="eastAsia"/>
                <w:color w:val="000000" w:themeColor="text1"/>
                <w:sz w:val="24"/>
                <w:szCs w:val="24"/>
              </w:rPr>
              <w:t>等。产品I/O接口，应具备外接标准USB设备、显示器、音频设备等内外部设备能力</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107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★显卡外接显示接口</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至少支持</w:t>
            </w:r>
            <w:r>
              <w:rPr>
                <w:rFonts w:asciiTheme="minorEastAsia" w:eastAsiaTheme="minorEastAsia" w:hAnsiTheme="minorEastAsia" w:cs="Calibri"/>
                <w:color w:val="000000" w:themeColor="text1"/>
                <w:sz w:val="24"/>
                <w:szCs w:val="24"/>
              </w:rPr>
              <w:t>VGA</w:t>
            </w: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HDMI</w:t>
            </w: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DVI</w:t>
            </w: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DP</w:t>
            </w: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Type-C</w:t>
            </w:r>
            <w:r>
              <w:rPr>
                <w:rFonts w:asciiTheme="minorEastAsia" w:eastAsiaTheme="minorEastAsia" w:hAnsiTheme="minorEastAsia" w:cs="宋体" w:hint="eastAsia"/>
                <w:color w:val="000000" w:themeColor="text1"/>
                <w:sz w:val="24"/>
                <w:szCs w:val="24"/>
              </w:rPr>
              <w:t>中</w:t>
            </w:r>
            <w:r>
              <w:rPr>
                <w:rFonts w:asciiTheme="minorEastAsia" w:eastAsiaTheme="minorEastAsia" w:hAnsiTheme="minorEastAsia" w:cs="Calibri"/>
                <w:color w:val="000000" w:themeColor="text1"/>
                <w:sz w:val="24"/>
                <w:szCs w:val="24"/>
              </w:rPr>
              <w:t>2</w:t>
            </w:r>
            <w:r>
              <w:rPr>
                <w:rFonts w:asciiTheme="minorEastAsia" w:eastAsiaTheme="minorEastAsia" w:hAnsiTheme="minorEastAsia" w:cs="宋体" w:hint="eastAsia"/>
                <w:color w:val="000000" w:themeColor="text1"/>
                <w:sz w:val="24"/>
                <w:szCs w:val="24"/>
              </w:rPr>
              <w:t>种显示接口，兼容显示器接口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独立显卡数量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显示设备功能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★显示器接口</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显示器应与显卡外接显示接口匹配</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★显示器支架</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显示器应提供显示器支架</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★显示器参数调节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a)提供OSD选单按钮用于调节色彩、模式等；</w:t>
            </w:r>
            <w:r>
              <w:rPr>
                <w:rFonts w:asciiTheme="minorEastAsia" w:eastAsiaTheme="minorEastAsia" w:hAnsiTheme="minorEastAsia" w:cs="宋体" w:hint="eastAsia"/>
                <w:color w:val="000000" w:themeColor="text1"/>
                <w:sz w:val="24"/>
                <w:szCs w:val="24"/>
              </w:rPr>
              <w:br/>
              <w:t>b)支持色温、亮度、对比度调节</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外设功能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摄像头物理隐私保护开关</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传声器降噪</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键盘背光</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光驱功能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116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★存储功能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通过SATA固态存储/PCIe固态存储/UFS固态存储/SATA硬磁盘等存储部件提供存储功能</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内置控制器固态存储加密</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网络设备功能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★网络功能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119</w:t>
            </w:r>
          </w:p>
        </w:tc>
        <w:tc>
          <w:tcPr>
            <w:tcW w:w="816" w:type="pct"/>
            <w:shd w:val="clear" w:color="auto" w:fill="auto"/>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 xml:space="preserve">　</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无线网卡频段</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物理开关</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★数据传输</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proofErr w:type="gramStart"/>
            <w:r>
              <w:rPr>
                <w:rFonts w:asciiTheme="minorEastAsia" w:eastAsiaTheme="minorEastAsia" w:hAnsiTheme="minorEastAsia" w:cs="宋体" w:hint="eastAsia"/>
                <w:color w:val="000000" w:themeColor="text1"/>
                <w:sz w:val="24"/>
                <w:szCs w:val="24"/>
              </w:rPr>
              <w:t>蓝牙协议</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★有线网卡接口类型</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w:t>
            </w:r>
            <w:r>
              <w:rPr>
                <w:rFonts w:asciiTheme="minorEastAsia" w:eastAsiaTheme="minorEastAsia" w:hAnsiTheme="minorEastAsia" w:cs="Calibri"/>
                <w:color w:val="000000" w:themeColor="text1"/>
                <w:sz w:val="24"/>
                <w:szCs w:val="24"/>
              </w:rPr>
              <w:t>RJ45</w:t>
            </w:r>
            <w:r>
              <w:rPr>
                <w:rFonts w:asciiTheme="minorEastAsia" w:eastAsiaTheme="minorEastAsia" w:hAnsiTheme="minorEastAsia" w:cs="宋体" w:hint="eastAsia"/>
                <w:color w:val="000000" w:themeColor="text1"/>
                <w:sz w:val="24"/>
                <w:szCs w:val="24"/>
              </w:rPr>
              <w:t>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无线网卡标准</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★网络设备拆装</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外部接口功能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★音频接口类型</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支持3.5mm孔径4段式接口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★视频接口类型</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至少支持VGA、HDMI、DVI、DP、Type-C中2种显示接口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★HDMI、DP、Type-C显示接口要求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若提供HDMI或DP或Type-C作为显示接口，应支持音频和视频同步输出</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其他接口</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存储卡接口类型</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电源功能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★电源线适配能力</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132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操作系统及软件功能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★中文信息处理要求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符合GB18030的相关规定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★操作系统备份及还原功能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支持操作系统备份及还原功能，同时须提供同品牌同传还原软件</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★固件备份还原能力</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支持备份及还原固件的功能</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★操作系统及驱动升级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支持通过网络、闪存盘等方式对操作系统、驱动进行升级</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★固件升级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支持通过网络、闪存盘等方式对固件进行升级</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★BIOS支持关闭通讯接口</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支持BIOS关闭以太网及USB接口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★固件查看信息</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支持查看固件版本、内存信息、主板信息、处理器信息和系统时间信息等功能</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★固件设置启动顺序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★固件设置口令</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★固件设置网络引导</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生物识别功能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指纹识别</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人脸识别</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静脉识别</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145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硬件加速功能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NPU/GPU等AI加速模块</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视频编解码加速模块</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影像处理加速模块</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存储设备可靠性</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★固态存储寿命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TBW≥80TB（条件：512GB硬盘容量）</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★机械硬盘寿命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通电时间≥5万小时</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显示设备可靠性</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★显示屏屏幕失效点</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符合GB/T9813.2的要求</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外设可靠性</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★键盘按键寿命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≥1000万次</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★鼠标按键寿命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≥500万次</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★键盘鼠标线材寿命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键盘鼠标所用线材经±60°弯折不低于3000次，功能、外观完好</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★风扇寿命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≥4万小时</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整机可靠性要求</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★电磁兼容性要求的抗扰度</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符合GB/T9254.2的规定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★环境条件要求的气候环境适应性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符合GB/T9813.1中规定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★环境条件要求的振动适应性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符合GB/T9813.1中规定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158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★环境条件要求的冲击适应性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符合GB/T9813.1中规定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★环境条件要求的碰撞适应性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符合GB/T9813.1中规定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★环境条件要求的运输包装件跌落适应性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符合GB/T9813.1中规定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★MTBF测试</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MTBF(m1)≥110万小时</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兼容要求</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★常用软件兼容</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支持流式软件、版式软件、浏览器、邮件采购人端、解压软件、多媒体、图形图像处理等常用软件</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★数据库兼容</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兼容3个及以上厂商的数据库产品</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★中间件兼容</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兼容3个及以上厂商中间件产品</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★平台软件兼容</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兼容3个及以上厂商</w:t>
            </w:r>
            <w:proofErr w:type="gramStart"/>
            <w:r>
              <w:rPr>
                <w:rFonts w:asciiTheme="minorEastAsia" w:eastAsiaTheme="minorEastAsia" w:hAnsiTheme="minorEastAsia" w:cs="宋体" w:hint="eastAsia"/>
                <w:color w:val="000000" w:themeColor="text1"/>
                <w:sz w:val="24"/>
                <w:szCs w:val="24"/>
              </w:rPr>
              <w:t>云计算</w:t>
            </w:r>
            <w:proofErr w:type="gramEnd"/>
            <w:r>
              <w:rPr>
                <w:rFonts w:asciiTheme="minorEastAsia" w:eastAsiaTheme="minorEastAsia" w:hAnsiTheme="minorEastAsia" w:cs="宋体" w:hint="eastAsia"/>
                <w:color w:val="000000" w:themeColor="text1"/>
                <w:sz w:val="24"/>
                <w:szCs w:val="24"/>
              </w:rPr>
              <w:t>及大数据平台</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包装及运输要求</w:t>
            </w:r>
          </w:p>
        </w:tc>
        <w:tc>
          <w:tcPr>
            <w:tcW w:w="74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包装及运输要求</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★标志、包装、运输和贮存</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符合GB/T9813.1和商品包装政府采购需求标准的相关规定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★配置检查工具</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供应商提供自检测试工具</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★服务响应</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a)供应商提供电话、电子邮件、远程连接等多种形式服</w:t>
            </w:r>
            <w:r>
              <w:rPr>
                <w:rFonts w:asciiTheme="minorEastAsia" w:eastAsiaTheme="minorEastAsia" w:hAnsiTheme="minorEastAsia" w:cs="宋体" w:hint="eastAsia"/>
                <w:color w:val="000000" w:themeColor="text1"/>
                <w:sz w:val="24"/>
                <w:szCs w:val="24"/>
              </w:rPr>
              <w:lastRenderedPageBreak/>
              <w:t>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169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★服务周期</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a)设备停产后应继续提供质量保障服务（含备品备件），服务终止时间与最后一批设备交付时间间隔不低于6年；b)产品停止服务时间应提前1年告知；c)应明确产品发布日期</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★预装操作系统</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原厂预装桌面Windows 11正版操作系统</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★培训服务</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供应商提供培训材料、产品手册、培训视频等培训相关内容</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★典型问题解决手册</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供应商提供典型问题解决说明文档或视频</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★厂家升级软件</w:t>
            </w:r>
            <w:r>
              <w:rPr>
                <w:rFonts w:asciiTheme="minorEastAsia" w:eastAsiaTheme="minorEastAsia" w:hAnsiTheme="minorEastAsia" w:cs="宋体" w:hint="eastAsia"/>
                <w:color w:val="000000" w:themeColor="text1"/>
                <w:sz w:val="24"/>
                <w:szCs w:val="24"/>
              </w:rPr>
              <w:lastRenderedPageBreak/>
              <w:t>与扩容服务</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供应商提供上门升级部件/软</w:t>
            </w:r>
            <w:r>
              <w:rPr>
                <w:rFonts w:asciiTheme="minorEastAsia" w:eastAsiaTheme="minorEastAsia" w:hAnsiTheme="minorEastAsia" w:cs="宋体" w:hint="eastAsia"/>
                <w:color w:val="000000" w:themeColor="text1"/>
                <w:sz w:val="24"/>
                <w:szCs w:val="24"/>
              </w:rPr>
              <w:lastRenderedPageBreak/>
              <w:t>件与扩容的增值服务</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174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★整机质量服务要求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免费服务周期（含换件和维修）应不小于</w:t>
            </w:r>
            <w:r>
              <w:rPr>
                <w:rFonts w:asciiTheme="minorEastAsia" w:eastAsiaTheme="minorEastAsia" w:hAnsiTheme="minorEastAsia" w:cs="宋体"/>
                <w:color w:val="000000" w:themeColor="text1"/>
                <w:sz w:val="24"/>
                <w:szCs w:val="24"/>
              </w:rPr>
              <w:t>3</w:t>
            </w:r>
            <w:r>
              <w:rPr>
                <w:rFonts w:asciiTheme="minorEastAsia" w:eastAsiaTheme="minorEastAsia" w:hAnsiTheme="minorEastAsia" w:cs="宋体" w:hint="eastAsia"/>
                <w:color w:val="000000" w:themeColor="text1"/>
                <w:sz w:val="24"/>
                <w:szCs w:val="24"/>
              </w:rPr>
              <w:t>年</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★合格证书要求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供应商提供产品合格证</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★开箱组装/使用指导要求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供应商提供开箱组装/使用指导</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★驱动下载服务要求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供应商提供驱动光盘或下载方式</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★兼容适配软件下载服务要求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供应商提供兼容适配软件下载渠道（光盘、网站）</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跨架构平台应用兼容</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供应保障要求</w:t>
            </w:r>
          </w:p>
        </w:tc>
        <w:tc>
          <w:tcPr>
            <w:tcW w:w="74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供应链合</w:t>
            </w:r>
            <w:proofErr w:type="gramStart"/>
            <w:r>
              <w:rPr>
                <w:rFonts w:asciiTheme="minorEastAsia" w:eastAsiaTheme="minorEastAsia" w:hAnsiTheme="minorEastAsia" w:cs="宋体" w:hint="eastAsia"/>
                <w:color w:val="000000" w:themeColor="text1"/>
                <w:sz w:val="24"/>
                <w:szCs w:val="24"/>
              </w:rPr>
              <w:t>规</w:t>
            </w:r>
            <w:proofErr w:type="gramEnd"/>
            <w:r>
              <w:rPr>
                <w:rFonts w:asciiTheme="minorEastAsia" w:eastAsiaTheme="minorEastAsia" w:hAnsiTheme="minorEastAsia" w:cs="宋体" w:hint="eastAsia"/>
                <w:color w:val="000000" w:themeColor="text1"/>
                <w:sz w:val="24"/>
                <w:szCs w:val="24"/>
              </w:rPr>
              <w:t>性</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★产品部件保障</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w:t>
            </w:r>
            <w:proofErr w:type="gramStart"/>
            <w:r>
              <w:rPr>
                <w:rFonts w:asciiTheme="minorEastAsia" w:eastAsiaTheme="minorEastAsia" w:hAnsiTheme="minorEastAsia" w:cs="宋体" w:hint="eastAsia"/>
                <w:color w:val="000000" w:themeColor="text1"/>
                <w:sz w:val="24"/>
                <w:szCs w:val="24"/>
              </w:rPr>
              <w:t>商保障</w:t>
            </w:r>
            <w:proofErr w:type="gramEnd"/>
            <w:r>
              <w:rPr>
                <w:rFonts w:asciiTheme="minorEastAsia" w:eastAsiaTheme="minorEastAsia" w:hAnsiTheme="minorEastAsia" w:cs="宋体" w:hint="eastAsia"/>
                <w:color w:val="000000" w:themeColor="text1"/>
                <w:sz w:val="24"/>
                <w:szCs w:val="24"/>
              </w:rPr>
              <w:t>产品主要部件，提供6年的备件服务能力（自购买之日起），或提供可兼容原设备的升级换代产品</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供应保障要求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供应链质量</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★抗干扰性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当产品部件出现供应风险时，供应商应通知采购人并提供风险应对方案确保产品的服务保障</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供应保障要求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★供应能力证明</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供应商提供供应</w:t>
            </w:r>
            <w:proofErr w:type="gramStart"/>
            <w:r>
              <w:rPr>
                <w:rFonts w:asciiTheme="minorEastAsia" w:eastAsiaTheme="minorEastAsia" w:hAnsiTheme="minorEastAsia" w:cs="宋体" w:hint="eastAsia"/>
                <w:color w:val="000000" w:themeColor="text1"/>
                <w:sz w:val="24"/>
                <w:szCs w:val="24"/>
              </w:rPr>
              <w:t>链稳定</w:t>
            </w:r>
            <w:proofErr w:type="gramEnd"/>
            <w:r>
              <w:rPr>
                <w:rFonts w:asciiTheme="minorEastAsia" w:eastAsiaTheme="minorEastAsia" w:hAnsiTheme="minorEastAsia" w:cs="宋体" w:hint="eastAsia"/>
                <w:color w:val="000000" w:themeColor="text1"/>
                <w:sz w:val="24"/>
                <w:szCs w:val="24"/>
              </w:rPr>
              <w:t>承诺书，确保产品的部件在产品服务周期内稳定供货</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74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关键部件</w:t>
            </w:r>
            <w:r>
              <w:rPr>
                <w:rFonts w:asciiTheme="minorEastAsia" w:eastAsiaTheme="minorEastAsia" w:hAnsiTheme="minorEastAsia" w:cs="宋体" w:hint="eastAsia"/>
                <w:color w:val="000000" w:themeColor="text1"/>
                <w:sz w:val="24"/>
                <w:szCs w:val="24"/>
              </w:rPr>
              <w:lastRenderedPageBreak/>
              <w:t>安全要求</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★关键部件安全</w:t>
            </w:r>
            <w:r>
              <w:rPr>
                <w:rFonts w:asciiTheme="minorEastAsia" w:eastAsiaTheme="minorEastAsia" w:hAnsiTheme="minorEastAsia" w:cs="宋体" w:hint="eastAsia"/>
                <w:color w:val="000000" w:themeColor="text1"/>
                <w:sz w:val="24"/>
                <w:szCs w:val="24"/>
              </w:rPr>
              <w:lastRenderedPageBreak/>
              <w:t>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184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整机安全性要求</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★密码算法实现</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USB端口管控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支持USB端口管控</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安全物理锁</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★信息安全基本要求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★固件安全启动</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★限用物质的限量要求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bl>
    <w:p w:rsidR="003B23E9" w:rsidRDefault="003B23E9">
      <w:pPr>
        <w:rPr>
          <w:rFonts w:asciiTheme="minorEastAsia" w:eastAsiaTheme="minorEastAsia" w:hAnsiTheme="minorEastAsia"/>
          <w:sz w:val="24"/>
          <w:szCs w:val="24"/>
        </w:rPr>
      </w:pPr>
    </w:p>
    <w:p w:rsidR="003B23E9" w:rsidRDefault="003A48AB">
      <w:pPr>
        <w:pStyle w:val="20"/>
        <w:widowControl/>
        <w:numPr>
          <w:ilvl w:val="0"/>
          <w:numId w:val="3"/>
        </w:numPr>
        <w:kinsoku w:val="0"/>
        <w:autoSpaceDE w:val="0"/>
        <w:autoSpaceDN w:val="0"/>
        <w:adjustRightInd w:val="0"/>
        <w:snapToGrid w:val="0"/>
        <w:spacing w:before="0" w:after="0" w:line="360" w:lineRule="auto"/>
        <w:textAlignment w:val="baseline"/>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现代服务管理学院智养未来实训中心改造提升项目台式计算机-技术参数明细</w:t>
      </w:r>
    </w:p>
    <w:tbl>
      <w:tblPr>
        <w:tblW w:w="48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3"/>
        <w:gridCol w:w="1357"/>
        <w:gridCol w:w="1234"/>
        <w:gridCol w:w="1979"/>
        <w:gridCol w:w="3092"/>
      </w:tblGrid>
      <w:tr w:rsidR="003B23E9">
        <w:trPr>
          <w:jc w:val="center"/>
        </w:trPr>
        <w:tc>
          <w:tcPr>
            <w:tcW w:w="392" w:type="pct"/>
            <w:shd w:val="clear" w:color="auto" w:fill="auto"/>
            <w:vAlign w:val="center"/>
          </w:tcPr>
          <w:p w:rsidR="003B23E9" w:rsidRDefault="003A48AB">
            <w:pPr>
              <w:rPr>
                <w:rFonts w:asciiTheme="minorEastAsia" w:eastAsiaTheme="minorEastAsia" w:hAnsiTheme="minorEastAsia" w:cs="宋体"/>
                <w:b/>
                <w:bCs/>
                <w:color w:val="000000" w:themeColor="text1"/>
                <w:sz w:val="24"/>
                <w:szCs w:val="24"/>
              </w:rPr>
            </w:pPr>
            <w:r>
              <w:rPr>
                <w:rFonts w:asciiTheme="minorEastAsia" w:eastAsiaTheme="minorEastAsia" w:hAnsiTheme="minorEastAsia"/>
                <w:sz w:val="24"/>
                <w:szCs w:val="24"/>
              </w:rPr>
              <w:br w:type="page"/>
            </w:r>
            <w:r>
              <w:rPr>
                <w:rFonts w:asciiTheme="minorEastAsia" w:eastAsiaTheme="minorEastAsia" w:hAnsiTheme="minorEastAsia" w:cs="宋体" w:hint="eastAsia"/>
                <w:b/>
                <w:bCs/>
                <w:color w:val="000000" w:themeColor="text1"/>
                <w:sz w:val="24"/>
                <w:szCs w:val="24"/>
              </w:rPr>
              <w:t>序号</w:t>
            </w:r>
          </w:p>
        </w:tc>
        <w:tc>
          <w:tcPr>
            <w:tcW w:w="816" w:type="pct"/>
            <w:shd w:val="clear" w:color="auto" w:fill="auto"/>
            <w:vAlign w:val="center"/>
          </w:tcPr>
          <w:p w:rsidR="003B23E9" w:rsidRDefault="003A48AB">
            <w:pPr>
              <w:jc w:val="center"/>
              <w:rPr>
                <w:rFonts w:asciiTheme="minorEastAsia" w:eastAsiaTheme="minorEastAsia" w:hAnsiTheme="minorEastAsia" w:cs="宋体"/>
                <w:b/>
                <w:bCs/>
                <w:color w:val="000000" w:themeColor="text1"/>
                <w:sz w:val="24"/>
                <w:szCs w:val="24"/>
              </w:rPr>
            </w:pPr>
            <w:r>
              <w:rPr>
                <w:rFonts w:asciiTheme="minorEastAsia" w:eastAsiaTheme="minorEastAsia" w:hAnsiTheme="minorEastAsia" w:cs="宋体" w:hint="eastAsia"/>
                <w:b/>
                <w:bCs/>
                <w:color w:val="000000" w:themeColor="text1"/>
                <w:sz w:val="24"/>
                <w:szCs w:val="24"/>
              </w:rPr>
              <w:t>指标分类</w:t>
            </w:r>
          </w:p>
        </w:tc>
        <w:tc>
          <w:tcPr>
            <w:tcW w:w="742" w:type="pct"/>
            <w:shd w:val="clear" w:color="auto" w:fill="auto"/>
            <w:vAlign w:val="center"/>
          </w:tcPr>
          <w:p w:rsidR="003B23E9" w:rsidRDefault="003A48AB">
            <w:pPr>
              <w:jc w:val="center"/>
              <w:rPr>
                <w:rFonts w:asciiTheme="minorEastAsia" w:eastAsiaTheme="minorEastAsia" w:hAnsiTheme="minorEastAsia" w:cs="宋体"/>
                <w:b/>
                <w:bCs/>
                <w:color w:val="000000" w:themeColor="text1"/>
                <w:sz w:val="24"/>
                <w:szCs w:val="24"/>
              </w:rPr>
            </w:pPr>
            <w:r>
              <w:rPr>
                <w:rFonts w:asciiTheme="minorEastAsia" w:eastAsiaTheme="minorEastAsia" w:hAnsiTheme="minorEastAsia" w:cs="宋体" w:hint="eastAsia"/>
                <w:b/>
                <w:bCs/>
                <w:color w:val="000000" w:themeColor="text1"/>
                <w:sz w:val="24"/>
                <w:szCs w:val="24"/>
              </w:rPr>
              <w:t>一级指标</w:t>
            </w:r>
          </w:p>
        </w:tc>
        <w:tc>
          <w:tcPr>
            <w:tcW w:w="1189" w:type="pct"/>
            <w:shd w:val="clear" w:color="auto" w:fill="auto"/>
            <w:vAlign w:val="center"/>
          </w:tcPr>
          <w:p w:rsidR="003B23E9" w:rsidRDefault="003A48AB">
            <w:pPr>
              <w:jc w:val="center"/>
              <w:rPr>
                <w:rFonts w:asciiTheme="minorEastAsia" w:eastAsiaTheme="minorEastAsia" w:hAnsiTheme="minorEastAsia" w:cs="宋体"/>
                <w:b/>
                <w:bCs/>
                <w:color w:val="000000" w:themeColor="text1"/>
                <w:sz w:val="24"/>
                <w:szCs w:val="24"/>
              </w:rPr>
            </w:pPr>
            <w:r>
              <w:rPr>
                <w:rFonts w:asciiTheme="minorEastAsia" w:eastAsiaTheme="minorEastAsia" w:hAnsiTheme="minorEastAsia" w:cs="宋体" w:hint="eastAsia"/>
                <w:b/>
                <w:bCs/>
                <w:color w:val="000000" w:themeColor="text1"/>
                <w:sz w:val="24"/>
                <w:szCs w:val="24"/>
              </w:rPr>
              <w:t>二级指标</w:t>
            </w:r>
          </w:p>
        </w:tc>
        <w:tc>
          <w:tcPr>
            <w:tcW w:w="1858" w:type="pct"/>
            <w:shd w:val="clear" w:color="auto" w:fill="auto"/>
            <w:vAlign w:val="center"/>
          </w:tcPr>
          <w:p w:rsidR="003B23E9" w:rsidRDefault="003A48AB">
            <w:pPr>
              <w:jc w:val="center"/>
              <w:rPr>
                <w:rFonts w:asciiTheme="minorEastAsia" w:eastAsiaTheme="minorEastAsia" w:hAnsiTheme="minorEastAsia" w:cs="宋体"/>
                <w:b/>
                <w:bCs/>
                <w:color w:val="000000" w:themeColor="text1"/>
                <w:sz w:val="24"/>
                <w:szCs w:val="24"/>
              </w:rPr>
            </w:pPr>
            <w:r>
              <w:rPr>
                <w:rFonts w:asciiTheme="minorEastAsia" w:eastAsiaTheme="minorEastAsia" w:hAnsiTheme="minorEastAsia" w:cs="宋体" w:hint="eastAsia"/>
                <w:b/>
                <w:bCs/>
                <w:color w:val="000000" w:themeColor="text1"/>
                <w:sz w:val="24"/>
                <w:szCs w:val="24"/>
              </w:rPr>
              <w:t>采购人技术要求</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★CPU信息</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物理核心数≥1</w:t>
            </w:r>
            <w:r>
              <w:rPr>
                <w:rFonts w:asciiTheme="minorEastAsia" w:eastAsiaTheme="minorEastAsia" w:hAnsiTheme="minorEastAsia" w:cs="宋体"/>
                <w:color w:val="000000" w:themeColor="text1"/>
                <w:sz w:val="24"/>
                <w:szCs w:val="24"/>
              </w:rPr>
              <w:t>0</w:t>
            </w:r>
            <w:r>
              <w:rPr>
                <w:rFonts w:asciiTheme="minorEastAsia" w:eastAsiaTheme="minorEastAsia" w:hAnsiTheme="minorEastAsia" w:cs="宋体" w:hint="eastAsia"/>
                <w:color w:val="000000" w:themeColor="text1"/>
                <w:sz w:val="24"/>
                <w:szCs w:val="24"/>
              </w:rPr>
              <w:t>核，主频≥2.5GHz，线程≥</w:t>
            </w:r>
            <w:r>
              <w:rPr>
                <w:rFonts w:asciiTheme="minorEastAsia" w:eastAsiaTheme="minorEastAsia" w:hAnsiTheme="minorEastAsia" w:cs="宋体"/>
                <w:color w:val="000000" w:themeColor="text1"/>
                <w:sz w:val="24"/>
                <w:szCs w:val="24"/>
              </w:rPr>
              <w:t>16</w:t>
            </w:r>
            <w:r>
              <w:rPr>
                <w:rFonts w:asciiTheme="minorEastAsia" w:eastAsiaTheme="minorEastAsia" w:hAnsiTheme="minorEastAsia" w:cs="宋体" w:hint="eastAsia"/>
                <w:color w:val="000000" w:themeColor="text1"/>
                <w:sz w:val="24"/>
                <w:szCs w:val="24"/>
              </w:rPr>
              <w:t>，末级缓存容量≥2</w:t>
            </w:r>
            <w:r>
              <w:rPr>
                <w:rFonts w:asciiTheme="minorEastAsia" w:eastAsiaTheme="minorEastAsia" w:hAnsiTheme="minorEastAsia" w:cs="宋体"/>
                <w:color w:val="000000" w:themeColor="text1"/>
                <w:sz w:val="24"/>
                <w:szCs w:val="24"/>
              </w:rPr>
              <w:t>0</w:t>
            </w:r>
            <w:r>
              <w:rPr>
                <w:rFonts w:asciiTheme="minorEastAsia" w:eastAsiaTheme="minorEastAsia" w:hAnsiTheme="minorEastAsia" w:cs="宋体" w:hint="eastAsia"/>
                <w:color w:val="000000" w:themeColor="text1"/>
                <w:sz w:val="24"/>
                <w:szCs w:val="24"/>
              </w:rPr>
              <w:t>MB，热设计功耗≤65W</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★内存配置容量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color w:val="000000" w:themeColor="text1"/>
                <w:sz w:val="24"/>
                <w:szCs w:val="24"/>
              </w:rPr>
              <w:t>32GB</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★内存类型</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≥DDR</w:t>
            </w:r>
            <w:r>
              <w:rPr>
                <w:rFonts w:asciiTheme="minorEastAsia" w:eastAsiaTheme="minorEastAsia" w:hAnsiTheme="minorEastAsia" w:cs="宋体"/>
                <w:color w:val="000000" w:themeColor="text1"/>
                <w:sz w:val="24"/>
                <w:szCs w:val="24"/>
              </w:rPr>
              <w:t>5</w:t>
            </w:r>
            <w:r>
              <w:rPr>
                <w:rFonts w:asciiTheme="minorEastAsia" w:eastAsiaTheme="minorEastAsia" w:hAnsiTheme="minorEastAsia" w:cs="宋体" w:hint="eastAsia"/>
                <w:color w:val="000000" w:themeColor="text1"/>
                <w:sz w:val="24"/>
                <w:szCs w:val="24"/>
              </w:rPr>
              <w:t>内存</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★内存条配置数量（</w:t>
            </w:r>
            <w:proofErr w:type="gramStart"/>
            <w:r>
              <w:rPr>
                <w:rFonts w:asciiTheme="minorEastAsia" w:eastAsiaTheme="minorEastAsia" w:hAnsiTheme="minorEastAsia" w:cs="宋体" w:hint="eastAsia"/>
                <w:color w:val="000000" w:themeColor="text1"/>
                <w:sz w:val="24"/>
                <w:szCs w:val="24"/>
              </w:rPr>
              <w:t>板载内存</w:t>
            </w:r>
            <w:proofErr w:type="gramEnd"/>
            <w:r>
              <w:rPr>
                <w:rFonts w:asciiTheme="minorEastAsia" w:eastAsiaTheme="minorEastAsia" w:hAnsiTheme="minorEastAsia" w:cs="宋体" w:hint="eastAsia"/>
                <w:color w:val="000000" w:themeColor="text1"/>
                <w:sz w:val="24"/>
                <w:szCs w:val="24"/>
              </w:rPr>
              <w:t>不涉及）</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★主板集成模块</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集成资源扩展模块、计算处理模块、音频扩展模块等，主板</w:t>
            </w:r>
            <w:r>
              <w:rPr>
                <w:rFonts w:asciiTheme="minorEastAsia" w:eastAsiaTheme="minorEastAsia" w:hAnsiTheme="minorEastAsia" w:cs="宋体" w:hint="eastAsia"/>
                <w:color w:val="000000" w:themeColor="text1"/>
                <w:sz w:val="24"/>
                <w:szCs w:val="24"/>
              </w:rPr>
              <w:lastRenderedPageBreak/>
              <w:t>的互联拓扑可通过处理器或交换电路实现</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★主板支持的CPU和内存情况</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支持X86架构，最高支持不低于64G</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主板内置PCIe插槽数量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≥1个PCI-E 4.0*16插槽、2个PCI-E 3.0*1插槽</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特殊孔位及接口</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★主板其他内置接口</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color w:val="000000" w:themeColor="text1"/>
                <w:sz w:val="24"/>
                <w:szCs w:val="24"/>
              </w:rPr>
              <w:t>3</w:t>
            </w:r>
            <w:r>
              <w:rPr>
                <w:rFonts w:asciiTheme="minorEastAsia" w:eastAsiaTheme="minorEastAsia" w:hAnsiTheme="minorEastAsia" w:cs="宋体" w:hint="eastAsia"/>
                <w:color w:val="000000" w:themeColor="text1"/>
                <w:sz w:val="24"/>
                <w:szCs w:val="24"/>
              </w:rPr>
              <w:t>个M.2接口；≥4个SATA接口；≥</w:t>
            </w:r>
            <w:r>
              <w:rPr>
                <w:rFonts w:asciiTheme="minorEastAsia" w:eastAsiaTheme="minorEastAsia" w:hAnsiTheme="minorEastAsia" w:cs="宋体"/>
                <w:color w:val="000000" w:themeColor="text1"/>
                <w:sz w:val="24"/>
                <w:szCs w:val="24"/>
              </w:rPr>
              <w:t>9</w:t>
            </w:r>
            <w:r>
              <w:rPr>
                <w:rFonts w:asciiTheme="minorEastAsia" w:eastAsiaTheme="minorEastAsia" w:hAnsiTheme="minorEastAsia" w:cs="宋体" w:hint="eastAsia"/>
                <w:color w:val="000000" w:themeColor="text1"/>
                <w:sz w:val="24"/>
                <w:szCs w:val="24"/>
              </w:rPr>
              <w:t>个USB接口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★单内存插槽最大可支持容量（</w:t>
            </w:r>
            <w:proofErr w:type="gramStart"/>
            <w:r>
              <w:rPr>
                <w:rFonts w:asciiTheme="minorEastAsia" w:eastAsiaTheme="minorEastAsia" w:hAnsiTheme="minorEastAsia" w:cs="宋体" w:hint="eastAsia"/>
                <w:color w:val="000000" w:themeColor="text1"/>
                <w:sz w:val="24"/>
                <w:szCs w:val="24"/>
              </w:rPr>
              <w:t>板载内存</w:t>
            </w:r>
            <w:proofErr w:type="gramEnd"/>
            <w:r>
              <w:rPr>
                <w:rFonts w:asciiTheme="minorEastAsia" w:eastAsiaTheme="minorEastAsia" w:hAnsiTheme="minorEastAsia" w:cs="宋体" w:hint="eastAsia"/>
                <w:color w:val="000000" w:themeColor="text1"/>
                <w:sz w:val="24"/>
                <w:szCs w:val="24"/>
              </w:rPr>
              <w:t>不涉及）</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color w:val="000000" w:themeColor="text1"/>
                <w:sz w:val="24"/>
                <w:szCs w:val="24"/>
              </w:rPr>
              <w:t>32</w:t>
            </w:r>
            <w:r>
              <w:rPr>
                <w:rFonts w:asciiTheme="minorEastAsia" w:eastAsiaTheme="minorEastAsia" w:hAnsiTheme="minorEastAsia" w:cs="宋体" w:hint="eastAsia"/>
                <w:color w:val="000000" w:themeColor="text1"/>
                <w:sz w:val="24"/>
                <w:szCs w:val="24"/>
              </w:rPr>
              <w:t>GB</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★内存插槽满配时提供的最高内存总容量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color w:val="000000" w:themeColor="text1"/>
                <w:sz w:val="24"/>
                <w:szCs w:val="24"/>
              </w:rPr>
              <w:t>64</w:t>
            </w:r>
            <w:r>
              <w:rPr>
                <w:rFonts w:asciiTheme="minorEastAsia" w:eastAsiaTheme="minorEastAsia" w:hAnsiTheme="minorEastAsia" w:cs="宋体" w:hint="eastAsia"/>
                <w:color w:val="000000" w:themeColor="text1"/>
                <w:sz w:val="24"/>
                <w:szCs w:val="24"/>
              </w:rPr>
              <w:t>GB</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存储设备规格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★固态盘数量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★固态存储容量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≥512GB</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★机械硬盘总容量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color w:val="000000" w:themeColor="text1"/>
                <w:sz w:val="24"/>
                <w:szCs w:val="24"/>
              </w:rPr>
              <w:t>1T</w:t>
            </w:r>
            <w:r>
              <w:rPr>
                <w:rFonts w:asciiTheme="minorEastAsia" w:eastAsiaTheme="minorEastAsia" w:hAnsiTheme="minorEastAsia" w:cs="宋体" w:hint="eastAsia"/>
                <w:color w:val="000000" w:themeColor="text1"/>
                <w:sz w:val="24"/>
                <w:szCs w:val="24"/>
              </w:rPr>
              <w:t>B</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★机械硬盘转速</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color w:val="000000" w:themeColor="text1"/>
                <w:sz w:val="24"/>
                <w:szCs w:val="24"/>
              </w:rPr>
              <w:t>7200rpm</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机械硬盘接口协议</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支持S</w:t>
            </w:r>
            <w:r>
              <w:rPr>
                <w:rFonts w:asciiTheme="minorEastAsia" w:eastAsiaTheme="minorEastAsia" w:hAnsiTheme="minorEastAsia" w:cs="宋体"/>
                <w:color w:val="000000" w:themeColor="text1"/>
                <w:sz w:val="24"/>
                <w:szCs w:val="24"/>
              </w:rPr>
              <w:t>ATA3.0</w:t>
            </w:r>
            <w:r>
              <w:rPr>
                <w:rFonts w:asciiTheme="minorEastAsia" w:eastAsiaTheme="minorEastAsia" w:hAnsiTheme="minorEastAsia" w:cs="宋体" w:hint="eastAsia"/>
                <w:color w:val="000000" w:themeColor="text1"/>
                <w:sz w:val="24"/>
                <w:szCs w:val="24"/>
              </w:rPr>
              <w:t>及以上接口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★机械硬盘形态</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w:t>
            </w:r>
            <w:r>
              <w:rPr>
                <w:rFonts w:asciiTheme="minorEastAsia" w:eastAsiaTheme="minorEastAsia" w:hAnsiTheme="minorEastAsia" w:cs="宋体"/>
                <w:color w:val="000000" w:themeColor="text1"/>
                <w:sz w:val="24"/>
                <w:szCs w:val="24"/>
              </w:rPr>
              <w:t>.5</w:t>
            </w:r>
            <w:r>
              <w:rPr>
                <w:rFonts w:asciiTheme="minorEastAsia" w:eastAsiaTheme="minorEastAsia" w:hAnsiTheme="minorEastAsia" w:cs="宋体" w:hint="eastAsia"/>
                <w:color w:val="000000" w:themeColor="text1"/>
                <w:sz w:val="24"/>
                <w:szCs w:val="24"/>
              </w:rPr>
              <w:t>寸</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固态存储接口协议</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SATA、PCIe、NVMe等类型接口协议</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★固态存储形态</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采用插卡或</w:t>
            </w:r>
            <w:proofErr w:type="gramStart"/>
            <w:r>
              <w:rPr>
                <w:rFonts w:asciiTheme="minorEastAsia" w:eastAsiaTheme="minorEastAsia" w:hAnsiTheme="minorEastAsia" w:cs="宋体" w:hint="eastAsia"/>
                <w:color w:val="000000" w:themeColor="text1"/>
                <w:sz w:val="24"/>
                <w:szCs w:val="24"/>
              </w:rPr>
              <w:t>板载等</w:t>
            </w:r>
            <w:proofErr w:type="gramEnd"/>
            <w:r>
              <w:rPr>
                <w:rFonts w:asciiTheme="minorEastAsia" w:eastAsiaTheme="minorEastAsia" w:hAnsiTheme="minorEastAsia" w:cs="宋体" w:hint="eastAsia"/>
                <w:color w:val="000000" w:themeColor="text1"/>
                <w:sz w:val="24"/>
                <w:szCs w:val="24"/>
              </w:rPr>
              <w:t>形态，可选用符合M.2或2.5寸SATA或mSATA等标准的插卡形态</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存储设备</w:t>
            </w:r>
            <w:proofErr w:type="gramStart"/>
            <w:r>
              <w:rPr>
                <w:rFonts w:asciiTheme="minorEastAsia" w:eastAsiaTheme="minorEastAsia" w:hAnsiTheme="minorEastAsia" w:cs="宋体" w:hint="eastAsia"/>
                <w:color w:val="000000" w:themeColor="text1"/>
                <w:sz w:val="24"/>
                <w:szCs w:val="24"/>
              </w:rPr>
              <w:t>扩展盘位</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hint="eastAsia"/>
                <w:color w:val="000000" w:themeColor="text1"/>
                <w:sz w:val="24"/>
                <w:szCs w:val="24"/>
              </w:rPr>
              <w:t>2</w:t>
            </w:r>
            <w:r>
              <w:rPr>
                <w:rFonts w:asciiTheme="minorEastAsia" w:eastAsiaTheme="minorEastAsia" w:hAnsiTheme="minorEastAsia" w:cs="宋体" w:hint="eastAsia"/>
                <w:color w:val="000000" w:themeColor="text1"/>
                <w:sz w:val="24"/>
                <w:szCs w:val="24"/>
              </w:rPr>
              <w:t>个</w:t>
            </w:r>
            <w:proofErr w:type="gramStart"/>
            <w:r>
              <w:rPr>
                <w:rFonts w:asciiTheme="minorEastAsia" w:eastAsiaTheme="minorEastAsia" w:hAnsiTheme="minorEastAsia" w:cs="宋体" w:hint="eastAsia"/>
                <w:color w:val="000000" w:themeColor="text1"/>
                <w:sz w:val="24"/>
                <w:szCs w:val="24"/>
              </w:rPr>
              <w:t>扩展盘位</w:t>
            </w:r>
            <w:proofErr w:type="gramEnd"/>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★存储设备其他参数要求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w:t>
            </w:r>
            <w:proofErr w:type="gramStart"/>
            <w:r>
              <w:rPr>
                <w:rFonts w:asciiTheme="minorEastAsia" w:eastAsiaTheme="minorEastAsia" w:hAnsiTheme="minorEastAsia" w:cs="宋体" w:hint="eastAsia"/>
                <w:color w:val="000000" w:themeColor="text1"/>
                <w:sz w:val="24"/>
                <w:szCs w:val="24"/>
              </w:rPr>
              <w:t>卡类型</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独立显卡</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★独立显</w:t>
            </w:r>
            <w:proofErr w:type="gramStart"/>
            <w:r>
              <w:rPr>
                <w:rFonts w:asciiTheme="minorEastAsia" w:eastAsiaTheme="minorEastAsia" w:hAnsiTheme="minorEastAsia" w:cs="宋体" w:hint="eastAsia"/>
                <w:color w:val="000000" w:themeColor="text1"/>
                <w:sz w:val="24"/>
                <w:szCs w:val="24"/>
              </w:rPr>
              <w:t>卡显存类型</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w:t>
            </w:r>
            <w:proofErr w:type="gramStart"/>
            <w:r>
              <w:rPr>
                <w:rFonts w:asciiTheme="minorEastAsia" w:eastAsiaTheme="minorEastAsia" w:hAnsiTheme="minorEastAsia" w:cs="宋体" w:hint="eastAsia"/>
                <w:color w:val="000000" w:themeColor="text1"/>
                <w:sz w:val="24"/>
                <w:szCs w:val="24"/>
              </w:rPr>
              <w:t>存类型</w:t>
            </w:r>
            <w:proofErr w:type="gramEnd"/>
            <w:r>
              <w:rPr>
                <w:rFonts w:asciiTheme="minorEastAsia" w:eastAsiaTheme="minorEastAsia" w:hAnsiTheme="minorEastAsia" w:cs="宋体" w:hint="eastAsia"/>
                <w:color w:val="000000" w:themeColor="text1"/>
                <w:sz w:val="24"/>
                <w:szCs w:val="24"/>
              </w:rPr>
              <w:t>≥GDDR</w:t>
            </w:r>
            <w:r>
              <w:rPr>
                <w:rFonts w:asciiTheme="minorEastAsia" w:eastAsiaTheme="minorEastAsia" w:hAnsiTheme="minorEastAsia" w:cs="宋体"/>
                <w:color w:val="000000" w:themeColor="text1"/>
                <w:sz w:val="24"/>
                <w:szCs w:val="24"/>
              </w:rPr>
              <w:t>5</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★独立显</w:t>
            </w:r>
            <w:proofErr w:type="gramStart"/>
            <w:r>
              <w:rPr>
                <w:rFonts w:asciiTheme="minorEastAsia" w:eastAsiaTheme="minorEastAsia" w:hAnsiTheme="minorEastAsia" w:cs="宋体" w:hint="eastAsia"/>
                <w:color w:val="000000" w:themeColor="text1"/>
                <w:sz w:val="24"/>
                <w:szCs w:val="24"/>
              </w:rPr>
              <w:t>卡显存位宽</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w:t>
            </w:r>
            <w:proofErr w:type="gramStart"/>
            <w:r>
              <w:rPr>
                <w:rFonts w:asciiTheme="minorEastAsia" w:eastAsiaTheme="minorEastAsia" w:hAnsiTheme="minorEastAsia" w:cs="宋体" w:hint="eastAsia"/>
                <w:color w:val="000000" w:themeColor="text1"/>
                <w:sz w:val="24"/>
                <w:szCs w:val="24"/>
              </w:rPr>
              <w:t>存位宽</w:t>
            </w:r>
            <w:proofErr w:type="gramEnd"/>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color w:val="000000" w:themeColor="text1"/>
                <w:sz w:val="24"/>
                <w:szCs w:val="24"/>
              </w:rPr>
              <w:t>128</w:t>
            </w:r>
            <w:r>
              <w:rPr>
                <w:rFonts w:asciiTheme="minorEastAsia" w:eastAsiaTheme="minorEastAsia" w:hAnsiTheme="minorEastAsia" w:cs="宋体" w:hint="eastAsia"/>
                <w:color w:val="000000" w:themeColor="text1"/>
                <w:sz w:val="24"/>
                <w:szCs w:val="24"/>
              </w:rPr>
              <w:t>位</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w:t>
            </w:r>
            <w:proofErr w:type="gramStart"/>
            <w:r>
              <w:rPr>
                <w:rFonts w:asciiTheme="minorEastAsia" w:eastAsiaTheme="minorEastAsia" w:hAnsiTheme="minorEastAsia" w:cs="宋体" w:hint="eastAsia"/>
                <w:color w:val="000000" w:themeColor="text1"/>
                <w:sz w:val="24"/>
                <w:szCs w:val="24"/>
              </w:rPr>
              <w:t>显卡显存</w:t>
            </w:r>
            <w:proofErr w:type="gramEnd"/>
            <w:r>
              <w:rPr>
                <w:rFonts w:asciiTheme="minorEastAsia" w:eastAsiaTheme="minorEastAsia" w:hAnsiTheme="minorEastAsia" w:cs="宋体" w:hint="eastAsia"/>
                <w:color w:val="000000" w:themeColor="text1"/>
                <w:sz w:val="24"/>
                <w:szCs w:val="24"/>
              </w:rPr>
              <w:t>容量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显存容量≥4GB</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独立显卡接口协议</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产品支持PCIe协议版本大于等于3.0</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显示设备规格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proofErr w:type="gramStart"/>
            <w:r>
              <w:rPr>
                <w:rFonts w:asciiTheme="minorEastAsia" w:eastAsiaTheme="minorEastAsia" w:hAnsiTheme="minorEastAsia" w:cs="宋体" w:hint="eastAsia"/>
                <w:color w:val="000000" w:themeColor="text1"/>
                <w:sz w:val="24"/>
                <w:szCs w:val="24"/>
              </w:rPr>
              <w:t>显示屏屏占比</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≥80%</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★显示屏分辨率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≥1920x1080</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显示屏像素密度</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≥85像素/英寸</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显示屏可视角度</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≥170°</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★显示屏尺寸</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≥23.8英寸</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★显示屏屏幕比</w:t>
            </w:r>
            <w:r>
              <w:rPr>
                <w:rFonts w:asciiTheme="minorEastAsia" w:eastAsiaTheme="minorEastAsia" w:hAnsiTheme="minorEastAsia" w:cs="宋体" w:hint="eastAsia"/>
                <w:color w:val="000000" w:themeColor="text1"/>
                <w:sz w:val="24"/>
                <w:szCs w:val="24"/>
              </w:rPr>
              <w:lastRenderedPageBreak/>
              <w:t>例</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16:09</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34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★显示器外观颜色</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黑色</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★显示屏防蓝光</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支持防蓝光模式</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★显示屏低频闪</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★显示屏防炫目</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外设规格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传声器数量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39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扬声器数量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摄像头数量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光驱数量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★键盘按键数目</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61键/86键/101键/104键等</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摄像头像素</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摄像头分辨率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扬声器功率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扬声器频率范围</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扬声器总谐波失真</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扬声器最大声压级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★键盘连接方式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有线或无线</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proofErr w:type="gramStart"/>
            <w:r>
              <w:rPr>
                <w:rFonts w:asciiTheme="minorEastAsia" w:eastAsiaTheme="minorEastAsia" w:hAnsiTheme="minorEastAsia" w:cs="宋体" w:hint="eastAsia"/>
                <w:color w:val="000000" w:themeColor="text1"/>
                <w:sz w:val="24"/>
                <w:szCs w:val="24"/>
              </w:rPr>
              <w:t>键盘键程</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2.3mm~4.0mm</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★键盘按键压力</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按键压力应在0.54N±0.14N</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54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★有线键盘连接线</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≥1.5米</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★键盘颜色</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黑色商务色系</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键盘其他要求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键盘外观结构、连接方式、主要功能、安全、电磁兼容性、可靠性应符合GB/T14081的相关规定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★鼠标连接方式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★有线鼠标连接线</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≥1.5米</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★鼠标DPI分辨率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800~1600</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★鼠标颜色</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黑色</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★鼠标其他要求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其它参数应符合GB/T26245的相关规定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内置光驱</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网络设备规格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★有线网卡数量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无线网卡及天线数量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单无线网卡天线数量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外部接口规格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★USB接口数量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机箱前面板应提供不少于</w:t>
            </w:r>
            <w:r>
              <w:rPr>
                <w:rFonts w:asciiTheme="minorEastAsia" w:eastAsiaTheme="minorEastAsia" w:hAnsiTheme="minorEastAsia" w:cs="宋体"/>
                <w:color w:val="000000" w:themeColor="text1"/>
                <w:sz w:val="24"/>
                <w:szCs w:val="24"/>
              </w:rPr>
              <w:t>5</w:t>
            </w:r>
            <w:r>
              <w:rPr>
                <w:rFonts w:asciiTheme="minorEastAsia" w:eastAsiaTheme="minorEastAsia" w:hAnsiTheme="minorEastAsia" w:cs="宋体" w:hint="eastAsia"/>
                <w:color w:val="000000" w:themeColor="text1"/>
                <w:sz w:val="24"/>
                <w:szCs w:val="24"/>
              </w:rPr>
              <w:t>个USB 3.0接口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USB</w:t>
            </w:r>
            <w:proofErr w:type="gramStart"/>
            <w:r>
              <w:rPr>
                <w:rFonts w:asciiTheme="minorEastAsia" w:eastAsiaTheme="minorEastAsia" w:hAnsiTheme="minorEastAsia" w:cs="宋体" w:hint="eastAsia"/>
                <w:color w:val="000000" w:themeColor="text1"/>
                <w:sz w:val="24"/>
                <w:szCs w:val="24"/>
              </w:rPr>
              <w:t>母座接口</w:t>
            </w:r>
            <w:proofErr w:type="gramEnd"/>
            <w:r>
              <w:rPr>
                <w:rFonts w:asciiTheme="minorEastAsia" w:eastAsiaTheme="minorEastAsia" w:hAnsiTheme="minorEastAsia" w:cs="宋体" w:hint="eastAsia"/>
                <w:color w:val="000000" w:themeColor="text1"/>
                <w:sz w:val="24"/>
                <w:szCs w:val="24"/>
              </w:rPr>
              <w:t>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68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★视频接口数量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主板原生视频接口≥</w:t>
            </w:r>
            <w:r>
              <w:rPr>
                <w:rFonts w:asciiTheme="minorEastAsia" w:eastAsiaTheme="minorEastAsia" w:hAnsiTheme="minorEastAsia" w:cs="宋体"/>
                <w:color w:val="000000" w:themeColor="text1"/>
                <w:sz w:val="24"/>
                <w:szCs w:val="24"/>
              </w:rPr>
              <w:t>3</w:t>
            </w:r>
            <w:r>
              <w:rPr>
                <w:rFonts w:asciiTheme="minorEastAsia" w:eastAsiaTheme="minorEastAsia" w:hAnsiTheme="minorEastAsia" w:cs="宋体" w:hint="eastAsia"/>
                <w:color w:val="000000" w:themeColor="text1"/>
                <w:sz w:val="24"/>
                <w:szCs w:val="24"/>
              </w:rPr>
              <w:t>个</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69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★音频接口数量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主板集成声卡，</w:t>
            </w:r>
            <w:proofErr w:type="gramStart"/>
            <w:r>
              <w:rPr>
                <w:rFonts w:asciiTheme="minorEastAsia" w:eastAsiaTheme="minorEastAsia" w:hAnsiTheme="minorEastAsia" w:cs="宋体" w:hint="eastAsia"/>
                <w:color w:val="000000" w:themeColor="text1"/>
                <w:sz w:val="24"/>
                <w:szCs w:val="24"/>
              </w:rPr>
              <w:t>标配5个</w:t>
            </w:r>
            <w:proofErr w:type="gramEnd"/>
            <w:r>
              <w:rPr>
                <w:rFonts w:asciiTheme="minorEastAsia" w:eastAsiaTheme="minorEastAsia" w:hAnsiTheme="minorEastAsia" w:cs="宋体" w:hint="eastAsia"/>
                <w:color w:val="000000" w:themeColor="text1"/>
                <w:sz w:val="24"/>
                <w:szCs w:val="24"/>
              </w:rPr>
              <w:t>音频接口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存储卡接口数量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整机基础规格</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★整机外观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a)产品表面不应有凹痕、划伤、裂缝、变形和污染等。表面涂层均匀，不应起泡、龟裂、脱落和磨损，金属零部件无锈蚀及其它机械损伤；b)产品表面说明功能的文字、符号、标志，应清晰、端正、牢固</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★状态指示灯</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在产品显著位置提供状态指示功能，</w:t>
            </w:r>
            <w:proofErr w:type="gramStart"/>
            <w:r>
              <w:rPr>
                <w:rFonts w:asciiTheme="minorEastAsia" w:eastAsiaTheme="minorEastAsia" w:hAnsiTheme="minorEastAsia" w:cs="宋体" w:hint="eastAsia"/>
                <w:color w:val="000000" w:themeColor="text1"/>
                <w:sz w:val="24"/>
                <w:szCs w:val="24"/>
              </w:rPr>
              <w:t>如运行</w:t>
            </w:r>
            <w:proofErr w:type="gramEnd"/>
            <w:r>
              <w:rPr>
                <w:rFonts w:asciiTheme="minorEastAsia" w:eastAsiaTheme="minorEastAsia" w:hAnsiTheme="minorEastAsia" w:cs="宋体" w:hint="eastAsia"/>
                <w:color w:val="000000" w:themeColor="text1"/>
                <w:sz w:val="24"/>
                <w:szCs w:val="24"/>
              </w:rPr>
              <w:t>状态，并由供应商提供详细参数</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★整机结构</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w:t>
            </w:r>
            <w:r>
              <w:rPr>
                <w:rFonts w:asciiTheme="minorEastAsia" w:eastAsiaTheme="minorEastAsia" w:hAnsiTheme="minorEastAsia" w:cs="宋体" w:hint="eastAsia"/>
                <w:color w:val="000000" w:themeColor="text1"/>
                <w:sz w:val="24"/>
                <w:szCs w:val="24"/>
              </w:rPr>
              <w:lastRenderedPageBreak/>
              <w:t>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w:t>
            </w:r>
            <w:proofErr w:type="gramStart"/>
            <w:r>
              <w:rPr>
                <w:rFonts w:asciiTheme="minorEastAsia" w:eastAsiaTheme="minorEastAsia" w:hAnsiTheme="minorEastAsia" w:cs="宋体" w:hint="eastAsia"/>
                <w:color w:val="000000" w:themeColor="text1"/>
                <w:sz w:val="24"/>
                <w:szCs w:val="24"/>
              </w:rPr>
              <w:t>通过孔走线</w:t>
            </w:r>
            <w:proofErr w:type="gramEnd"/>
            <w:r>
              <w:rPr>
                <w:rFonts w:asciiTheme="minorEastAsia" w:eastAsiaTheme="minorEastAsia" w:hAnsiTheme="minorEastAsia" w:cs="宋体" w:hint="eastAsia"/>
                <w:color w:val="000000" w:themeColor="text1"/>
                <w:sz w:val="24"/>
                <w:szCs w:val="24"/>
              </w:rPr>
              <w:t>，过线孔应做防割线处理；j)各插头位置和插拔方向应合理，应做到插拔无障碍设计，具备</w:t>
            </w:r>
            <w:proofErr w:type="gramStart"/>
            <w:r>
              <w:rPr>
                <w:rFonts w:asciiTheme="minorEastAsia" w:eastAsiaTheme="minorEastAsia" w:hAnsiTheme="minorEastAsia" w:cs="宋体" w:hint="eastAsia"/>
                <w:color w:val="000000" w:themeColor="text1"/>
                <w:sz w:val="24"/>
                <w:szCs w:val="24"/>
              </w:rPr>
              <w:t>防呆设计</w:t>
            </w:r>
            <w:proofErr w:type="gramEnd"/>
            <w:r>
              <w:rPr>
                <w:rFonts w:asciiTheme="minorEastAsia" w:eastAsiaTheme="minorEastAsia" w:hAnsiTheme="minorEastAsia" w:cs="宋体" w:hint="eastAsia"/>
                <w:color w:val="000000" w:themeColor="text1"/>
                <w:sz w:val="24"/>
                <w:szCs w:val="24"/>
              </w:rPr>
              <w:t>，有效避免误操作；k)各主要部件拆装无障碍，使用常规工具拆装，无特殊拆装工具需求；l)各主要部件拆装步骤要少，各自</w:t>
            </w:r>
            <w:proofErr w:type="gramStart"/>
            <w:r>
              <w:rPr>
                <w:rFonts w:asciiTheme="minorEastAsia" w:eastAsiaTheme="minorEastAsia" w:hAnsiTheme="minorEastAsia" w:cs="宋体" w:hint="eastAsia"/>
                <w:color w:val="000000" w:themeColor="text1"/>
                <w:sz w:val="24"/>
                <w:szCs w:val="24"/>
              </w:rPr>
              <w:t>拆装需</w:t>
            </w:r>
            <w:proofErr w:type="gramEnd"/>
            <w:r>
              <w:rPr>
                <w:rFonts w:asciiTheme="minorEastAsia" w:eastAsiaTheme="minorEastAsia" w:hAnsiTheme="minorEastAsia" w:cs="宋体" w:hint="eastAsia"/>
                <w:color w:val="000000" w:themeColor="text1"/>
                <w:sz w:val="24"/>
                <w:szCs w:val="24"/>
              </w:rPr>
              <w:t>避免相互干扰；m)对于整机或零部件外表面为高亮面的，应粘贴保护膜，保护膜需粘贴牢固，运输、组装等过程不易脱落，撕下无残留；</w:t>
            </w:r>
            <w:r>
              <w:rPr>
                <w:rFonts w:asciiTheme="minorEastAsia" w:eastAsiaTheme="minorEastAsia" w:hAnsiTheme="minorEastAsia" w:cs="宋体" w:hint="eastAsia"/>
                <w:color w:val="000000" w:themeColor="text1"/>
                <w:sz w:val="24"/>
                <w:szCs w:val="24"/>
              </w:rPr>
              <w:lastRenderedPageBreak/>
              <w:t>n)其它要求应符合GB/T9813.1的相关规定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74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★机箱防护要求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机箱应符合GB/T4208中IP20防护要求</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★整机噪音</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产品工作在空闲状态下，产品的声功率级应不超过</w:t>
            </w:r>
            <w:r>
              <w:rPr>
                <w:rFonts w:asciiTheme="minorEastAsia" w:eastAsiaTheme="minorEastAsia" w:hAnsiTheme="minorEastAsia" w:cs="宋体"/>
                <w:color w:val="000000" w:themeColor="text1"/>
                <w:sz w:val="24"/>
                <w:szCs w:val="24"/>
              </w:rPr>
              <w:t>4.5</w:t>
            </w:r>
            <w:r>
              <w:rPr>
                <w:rFonts w:asciiTheme="minorEastAsia" w:eastAsiaTheme="minorEastAsia" w:hAnsiTheme="minorEastAsia" w:cs="宋体" w:hint="eastAsia"/>
                <w:color w:val="000000" w:themeColor="text1"/>
                <w:sz w:val="24"/>
                <w:szCs w:val="24"/>
              </w:rPr>
              <w:t xml:space="preserve"> Bel</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★整机散热</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在环境温度25℃及处理器满载情况下，产品表面温度应符合如下要求：a)出风口在机箱后面</w:t>
            </w:r>
            <w:proofErr w:type="gramStart"/>
            <w:r>
              <w:rPr>
                <w:rFonts w:asciiTheme="minorEastAsia" w:eastAsiaTheme="minorEastAsia" w:hAnsiTheme="minorEastAsia" w:cs="宋体" w:hint="eastAsia"/>
                <w:color w:val="000000" w:themeColor="text1"/>
                <w:sz w:val="24"/>
                <w:szCs w:val="24"/>
              </w:rPr>
              <w:t>板情况</w:t>
            </w:r>
            <w:proofErr w:type="gramEnd"/>
            <w:r>
              <w:rPr>
                <w:rFonts w:asciiTheme="minorEastAsia" w:eastAsiaTheme="minorEastAsia" w:hAnsiTheme="minorEastAsia" w:cs="宋体" w:hint="eastAsia"/>
                <w:color w:val="000000" w:themeColor="text1"/>
                <w:sz w:val="24"/>
                <w:szCs w:val="24"/>
              </w:rPr>
              <w:t>下，出风口温度不高于55℃;b)可触及面温度不高于45℃;c)显示器表面温度：显示屏不高于38℃,显示屏上下灯带位置温度（如涉及）不高于40℃,出风口温度不高于45℃</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★整机能效限定值</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产品能效限定值应达到GB28380-2012标准中能效等级1级及以上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★机身材质</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金属</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79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★机身颜色</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黑色等商务色系</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产品规格</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★机箱尺寸容量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sz w:val="24"/>
                <w:szCs w:val="24"/>
              </w:rPr>
              <w:t>机箱体积不大于40L</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CPU性能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★CPU物理核数</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10</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★CPU主频</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2.5GHz</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83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★CPU末级缓存容量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20MB</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★CPU支持的内存最高速率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5600MT/s</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内存性能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★内存读写速率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5600MT/s</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显卡性能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★显示分辨率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≥1920x1080</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★显卡显示芯片核心频率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宋体"/>
                <w:color w:val="000000" w:themeColor="text1"/>
                <w:sz w:val="24"/>
                <w:szCs w:val="24"/>
              </w:rPr>
              <w:t>1071</w:t>
            </w:r>
            <w:r>
              <w:rPr>
                <w:rFonts w:asciiTheme="minorEastAsia" w:eastAsiaTheme="minorEastAsia" w:hAnsiTheme="minorEastAsia" w:cs="宋体" w:hint="eastAsia"/>
                <w:color w:val="000000" w:themeColor="text1"/>
                <w:sz w:val="24"/>
                <w:szCs w:val="24"/>
              </w:rPr>
              <w:t>MHz</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★显存等效频率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w:t>
            </w:r>
            <w:r>
              <w:rPr>
                <w:rFonts w:asciiTheme="minorEastAsia" w:eastAsiaTheme="minorEastAsia" w:hAnsiTheme="minorEastAsia" w:cs="宋体"/>
                <w:color w:val="000000" w:themeColor="text1"/>
                <w:sz w:val="24"/>
                <w:szCs w:val="24"/>
              </w:rPr>
              <w:t>6</w:t>
            </w:r>
            <w:r>
              <w:rPr>
                <w:rFonts w:asciiTheme="minorEastAsia" w:eastAsiaTheme="minorEastAsia" w:hAnsiTheme="minorEastAsia" w:cs="宋体" w:hint="eastAsia"/>
                <w:color w:val="000000" w:themeColor="text1"/>
                <w:sz w:val="24"/>
                <w:szCs w:val="24"/>
              </w:rPr>
              <w:t>00MT/s</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★显卡可支持多</w:t>
            </w:r>
            <w:proofErr w:type="gramStart"/>
            <w:r>
              <w:rPr>
                <w:rFonts w:asciiTheme="minorEastAsia" w:eastAsiaTheme="minorEastAsia" w:hAnsiTheme="minorEastAsia" w:cs="宋体" w:hint="eastAsia"/>
                <w:color w:val="000000" w:themeColor="text1"/>
                <w:sz w:val="24"/>
                <w:szCs w:val="24"/>
              </w:rPr>
              <w:t>屏同时</w:t>
            </w:r>
            <w:proofErr w:type="gramEnd"/>
            <w:r>
              <w:rPr>
                <w:rFonts w:asciiTheme="minorEastAsia" w:eastAsiaTheme="minorEastAsia" w:hAnsiTheme="minorEastAsia" w:cs="宋体" w:hint="eastAsia"/>
                <w:color w:val="000000" w:themeColor="text1"/>
                <w:sz w:val="24"/>
                <w:szCs w:val="24"/>
              </w:rPr>
              <w:t>显示数量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显卡应支持2块屏幕同时显示，分辨率应不低于1920×1080</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显示设备性能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★显示屏刷新率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≥120Hz</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★显示屏位深</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≥8位</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proofErr w:type="gramStart"/>
            <w:r>
              <w:rPr>
                <w:rFonts w:asciiTheme="minorEastAsia" w:eastAsiaTheme="minorEastAsia" w:hAnsiTheme="minorEastAsia" w:cs="宋体" w:hint="eastAsia"/>
                <w:color w:val="000000" w:themeColor="text1"/>
                <w:sz w:val="24"/>
                <w:szCs w:val="24"/>
              </w:rPr>
              <w:t>显示屏色域</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≥99% sRGB</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w:t>
            </w:r>
            <w:proofErr w:type="gramStart"/>
            <w:r>
              <w:rPr>
                <w:rFonts w:asciiTheme="minorEastAsia" w:eastAsiaTheme="minorEastAsia" w:hAnsiTheme="minorEastAsia" w:cs="宋体" w:hint="eastAsia"/>
                <w:color w:val="000000" w:themeColor="text1"/>
                <w:sz w:val="24"/>
                <w:szCs w:val="24"/>
              </w:rPr>
              <w:t>显示屏色准</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★显示屏响应时间</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≤4ms</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★显示屏亮度</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≥250尼特</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★显示屏亮度一致性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★显示屏对比度</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≥1000：1</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98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★显示屏其他参数</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99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网络设备性能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★有线网卡速率</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最高速率应不低于1000Mbps，应支持10Mbps、100Mbps、1000Mbps速率自适应</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支持无线网络通信技术协议</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性能要求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无线网卡频宽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★内存扩展接口(</w:t>
            </w:r>
            <w:proofErr w:type="gramStart"/>
            <w:r>
              <w:rPr>
                <w:rFonts w:asciiTheme="minorEastAsia" w:eastAsiaTheme="minorEastAsia" w:hAnsiTheme="minorEastAsia" w:cs="宋体" w:hint="eastAsia"/>
                <w:color w:val="000000" w:themeColor="text1"/>
                <w:sz w:val="24"/>
                <w:szCs w:val="24"/>
              </w:rPr>
              <w:t>板载内存</w:t>
            </w:r>
            <w:proofErr w:type="gramEnd"/>
            <w:r>
              <w:rPr>
                <w:rFonts w:asciiTheme="minorEastAsia" w:eastAsiaTheme="minorEastAsia" w:hAnsiTheme="minorEastAsia" w:cs="宋体" w:hint="eastAsia"/>
                <w:color w:val="000000" w:themeColor="text1"/>
                <w:sz w:val="24"/>
                <w:szCs w:val="24"/>
              </w:rPr>
              <w:t>不涉及)</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≥2个</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存储扩展接口(</w:t>
            </w:r>
            <w:proofErr w:type="gramStart"/>
            <w:r>
              <w:rPr>
                <w:rFonts w:asciiTheme="minorEastAsia" w:eastAsiaTheme="minorEastAsia" w:hAnsiTheme="minorEastAsia" w:cs="宋体" w:hint="eastAsia"/>
                <w:color w:val="000000" w:themeColor="text1"/>
                <w:sz w:val="24"/>
                <w:szCs w:val="24"/>
              </w:rPr>
              <w:t>板载存储</w:t>
            </w:r>
            <w:proofErr w:type="gramEnd"/>
            <w:r>
              <w:rPr>
                <w:rFonts w:asciiTheme="minorEastAsia" w:eastAsiaTheme="minorEastAsia" w:hAnsiTheme="minorEastAsia" w:cs="宋体" w:hint="eastAsia"/>
                <w:color w:val="000000" w:themeColor="text1"/>
                <w:sz w:val="24"/>
                <w:szCs w:val="24"/>
              </w:rPr>
              <w:t>不涉及)</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≥4个SATA3.0接口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★主板USB瞬间过流保护</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支持有瞬间过流保护功能</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★主板防静电保护</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支持防静电保护功能</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★I/O接口功能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提供基于标准USB接口外设连接功能、基于音频输入输出接口的音频扩展功能、基于PCIe接口板卡扩展功能、基于HDMI或VGA或Type-C或DVI或DP等接口外接显示器扩展功能、基于存储接口对产品进行增</w:t>
            </w:r>
            <w:proofErr w:type="gramStart"/>
            <w:r>
              <w:rPr>
                <w:rFonts w:asciiTheme="minorEastAsia" w:eastAsiaTheme="minorEastAsia" w:hAnsiTheme="minorEastAsia" w:cs="宋体" w:hint="eastAsia"/>
                <w:color w:val="000000" w:themeColor="text1"/>
                <w:sz w:val="24"/>
                <w:szCs w:val="24"/>
              </w:rPr>
              <w:t>容功能</w:t>
            </w:r>
            <w:proofErr w:type="gramEnd"/>
            <w:r>
              <w:rPr>
                <w:rFonts w:asciiTheme="minorEastAsia" w:eastAsiaTheme="minorEastAsia" w:hAnsiTheme="minorEastAsia" w:cs="宋体" w:hint="eastAsia"/>
                <w:color w:val="000000" w:themeColor="text1"/>
                <w:sz w:val="24"/>
                <w:szCs w:val="24"/>
              </w:rPr>
              <w:t>等。产品I/O接口，应具备外接标准USB设备、显示</w:t>
            </w:r>
            <w:r>
              <w:rPr>
                <w:rFonts w:asciiTheme="minorEastAsia" w:eastAsiaTheme="minorEastAsia" w:hAnsiTheme="minorEastAsia" w:cs="宋体" w:hint="eastAsia"/>
                <w:color w:val="000000" w:themeColor="text1"/>
                <w:sz w:val="24"/>
                <w:szCs w:val="24"/>
              </w:rPr>
              <w:lastRenderedPageBreak/>
              <w:t>器、音频设备等内外部设备能力</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107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★显卡外接显示接口</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至少支持</w:t>
            </w:r>
            <w:r>
              <w:rPr>
                <w:rFonts w:asciiTheme="minorEastAsia" w:eastAsiaTheme="minorEastAsia" w:hAnsiTheme="minorEastAsia" w:cs="Calibri"/>
                <w:color w:val="000000" w:themeColor="text1"/>
                <w:sz w:val="24"/>
                <w:szCs w:val="24"/>
              </w:rPr>
              <w:t>VGA</w:t>
            </w: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HDMI</w:t>
            </w: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DVI</w:t>
            </w: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DP</w:t>
            </w:r>
            <w:r>
              <w:rPr>
                <w:rFonts w:asciiTheme="minorEastAsia" w:eastAsiaTheme="minorEastAsia" w:hAnsiTheme="minorEastAsia" w:cs="宋体" w:hint="eastAsia"/>
                <w:color w:val="000000" w:themeColor="text1"/>
                <w:sz w:val="24"/>
                <w:szCs w:val="24"/>
              </w:rPr>
              <w:t>、</w:t>
            </w:r>
            <w:r>
              <w:rPr>
                <w:rFonts w:asciiTheme="minorEastAsia" w:eastAsiaTheme="minorEastAsia" w:hAnsiTheme="minorEastAsia" w:cs="Calibri"/>
                <w:color w:val="000000" w:themeColor="text1"/>
                <w:sz w:val="24"/>
                <w:szCs w:val="24"/>
              </w:rPr>
              <w:t>Type-C</w:t>
            </w:r>
            <w:r>
              <w:rPr>
                <w:rFonts w:asciiTheme="minorEastAsia" w:eastAsiaTheme="minorEastAsia" w:hAnsiTheme="minorEastAsia" w:cs="宋体" w:hint="eastAsia"/>
                <w:color w:val="000000" w:themeColor="text1"/>
                <w:sz w:val="24"/>
                <w:szCs w:val="24"/>
              </w:rPr>
              <w:t>中</w:t>
            </w:r>
            <w:r>
              <w:rPr>
                <w:rFonts w:asciiTheme="minorEastAsia" w:eastAsiaTheme="minorEastAsia" w:hAnsiTheme="minorEastAsia" w:cs="Calibri"/>
                <w:color w:val="000000" w:themeColor="text1"/>
                <w:sz w:val="24"/>
                <w:szCs w:val="24"/>
              </w:rPr>
              <w:t>2</w:t>
            </w:r>
            <w:r>
              <w:rPr>
                <w:rFonts w:asciiTheme="minorEastAsia" w:eastAsiaTheme="minorEastAsia" w:hAnsiTheme="minorEastAsia" w:cs="宋体" w:hint="eastAsia"/>
                <w:color w:val="000000" w:themeColor="text1"/>
                <w:sz w:val="24"/>
                <w:szCs w:val="24"/>
              </w:rPr>
              <w:t>种显示接口，兼容显示器接口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独立显卡数量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≥1个</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显示设备功能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★显示器接口</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显示器应与显卡外接显示接口匹配</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★显示器支架</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显示器应提供显示器支架</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★显示器参数调节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a)提供OSD选单按钮用于调节色彩、模式等；</w:t>
            </w:r>
            <w:r>
              <w:rPr>
                <w:rFonts w:asciiTheme="minorEastAsia" w:eastAsiaTheme="minorEastAsia" w:hAnsiTheme="minorEastAsia" w:cs="宋体" w:hint="eastAsia"/>
                <w:color w:val="000000" w:themeColor="text1"/>
                <w:sz w:val="24"/>
                <w:szCs w:val="24"/>
              </w:rPr>
              <w:br/>
              <w:t>b)支持色温、亮度、对比度调节</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外设功能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摄像头物理隐私保护开关</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传声器降噪</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键盘背光</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光驱功能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★存储功能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通过SATA固态存储/PCIe固态存储/UFS固态存储/SATA硬磁盘等存储部件提供存储功能</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内置控制器固态存储加密</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118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网络设备</w:t>
            </w:r>
            <w:r>
              <w:rPr>
                <w:rFonts w:asciiTheme="minorEastAsia" w:eastAsiaTheme="minorEastAsia" w:hAnsiTheme="minorEastAsia" w:cs="宋体" w:hint="eastAsia"/>
                <w:color w:val="000000" w:themeColor="text1"/>
                <w:sz w:val="24"/>
                <w:szCs w:val="24"/>
              </w:rPr>
              <w:lastRenderedPageBreak/>
              <w:t>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★网络功能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119</w:t>
            </w:r>
          </w:p>
        </w:tc>
        <w:tc>
          <w:tcPr>
            <w:tcW w:w="816" w:type="pct"/>
            <w:shd w:val="clear" w:color="auto" w:fill="auto"/>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 xml:space="preserve">　</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无线网卡频段</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120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物理开关</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★数据传输</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proofErr w:type="gramStart"/>
            <w:r>
              <w:rPr>
                <w:rFonts w:asciiTheme="minorEastAsia" w:eastAsiaTheme="minorEastAsia" w:hAnsiTheme="minorEastAsia" w:cs="宋体" w:hint="eastAsia"/>
                <w:color w:val="000000" w:themeColor="text1"/>
                <w:sz w:val="24"/>
                <w:szCs w:val="24"/>
              </w:rPr>
              <w:t>蓝牙协议</w:t>
            </w:r>
            <w:proofErr w:type="gramEnd"/>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★有线网卡接口类型</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w:t>
            </w:r>
            <w:r>
              <w:rPr>
                <w:rFonts w:asciiTheme="minorEastAsia" w:eastAsiaTheme="minorEastAsia" w:hAnsiTheme="minorEastAsia" w:cs="Calibri"/>
                <w:color w:val="000000" w:themeColor="text1"/>
                <w:sz w:val="24"/>
                <w:szCs w:val="24"/>
              </w:rPr>
              <w:t>RJ45</w:t>
            </w:r>
            <w:r>
              <w:rPr>
                <w:rFonts w:asciiTheme="minorEastAsia" w:eastAsiaTheme="minorEastAsia" w:hAnsiTheme="minorEastAsia" w:cs="宋体" w:hint="eastAsia"/>
                <w:color w:val="000000" w:themeColor="text1"/>
                <w:sz w:val="24"/>
                <w:szCs w:val="24"/>
              </w:rPr>
              <w:t>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无线网卡标准</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★网络设备拆装</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外部接口功能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★音频接口类型</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支持3.5mm孔径4段式接口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★视频接口类型</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至少支持VGA、HDMI、DVI、DP、Type-C中2种显示接口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★HDMI、DP、Type-C显示接口要求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若提供HDMI或DP或Type-C作为显示接口，应支持音频和视频同步输出</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129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其他接口</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存储卡接口类型</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电源功能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★电源线适配能力</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操作系统及软件功能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★中文信息处理要求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符合GB18030的相关规定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★操作系统备份及还原功能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支持操作系统备份及还原功能，同时须提供同品牌同传还原软件</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★固件备份还原</w:t>
            </w:r>
            <w:r>
              <w:rPr>
                <w:rFonts w:asciiTheme="minorEastAsia" w:eastAsiaTheme="minorEastAsia" w:hAnsiTheme="minorEastAsia" w:cs="宋体" w:hint="eastAsia"/>
                <w:color w:val="000000" w:themeColor="text1"/>
                <w:sz w:val="24"/>
                <w:szCs w:val="24"/>
              </w:rPr>
              <w:lastRenderedPageBreak/>
              <w:t>能力</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支持备份及还原固件的功能</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135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★操作系统及驱动升级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支持通过网络、闪存盘等方式对操作系统、驱动进行升级</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★固件升级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支持通过网络、闪存盘等方式对固件进行升级</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★BIOS支持关闭通讯接口</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支持BIOS关闭以太网及USB接口</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★固件查看信息</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支持查看固件版本、内存信息、主板信息、处理器信息和系统时间信息等功能</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139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★固件设置启动顺序</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★固件设置口令</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★固件设置网络引导</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生物识别功能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指纹识别</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人脸识别</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静脉识别</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硬件加速功能</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NPU/GPU等AI加速模块</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视频编解码加速模块</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功能要求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影像处理加速模块</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148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存储设备可靠性</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★固态存储寿命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TBW≥80TB（条件：512GB硬盘容量）</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149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★机械硬盘寿命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通电时间≥5万小时</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显示设备可靠性</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★显示屏屏幕失效点</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符合GB/T9813.2的要求</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外设可靠性</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★键盘按键寿命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≥1000万次</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★鼠标按键寿命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≥500万次</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★键盘鼠标线材寿命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键盘鼠标所用线材经±60°弯折不低于3000次，功能、外观完好</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★风扇寿命</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≥4万小时</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整机可靠性要求</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★电磁兼容性要求的抗扰度</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符合GB/T9254.2的规定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★环境条件要求的气候环境适应性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符合GB/T9813.1中规定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★环境条件要求的振动适应性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符合GB/T9813.1中规定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★环境条件要求的冲击适应性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符合GB/T9813.1中规定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159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★环境条件要求的碰撞适应性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符合GB/T9813.1中规定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★环境条件要求的运输包装件跌</w:t>
            </w:r>
            <w:r>
              <w:rPr>
                <w:rFonts w:asciiTheme="minorEastAsia" w:eastAsiaTheme="minorEastAsia" w:hAnsiTheme="minorEastAsia" w:cs="宋体" w:hint="eastAsia"/>
                <w:color w:val="000000" w:themeColor="text1"/>
                <w:sz w:val="24"/>
                <w:szCs w:val="24"/>
              </w:rPr>
              <w:lastRenderedPageBreak/>
              <w:t>落适应性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符合GB/T9813.1中规定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161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可靠性要求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★MTBF测试</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MTBF(m1)≥110万小时</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兼容要求</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★常用软件兼容</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支持流式软件、版式软件、浏览器、邮件采购人端、解压软件、多媒体、图形图像处理等常用软件</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★数据库兼容</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兼容3个及以上厂商的数据库产品</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★中间件兼容</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兼容3个及以上厂商中间件产品</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★平台软件兼容</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兼容3个及以上厂商</w:t>
            </w:r>
            <w:proofErr w:type="gramStart"/>
            <w:r>
              <w:rPr>
                <w:rFonts w:asciiTheme="minorEastAsia" w:eastAsiaTheme="minorEastAsia" w:hAnsiTheme="minorEastAsia" w:cs="宋体" w:hint="eastAsia"/>
                <w:color w:val="000000" w:themeColor="text1"/>
                <w:sz w:val="24"/>
                <w:szCs w:val="24"/>
              </w:rPr>
              <w:t>云计算</w:t>
            </w:r>
            <w:proofErr w:type="gramEnd"/>
            <w:r>
              <w:rPr>
                <w:rFonts w:asciiTheme="minorEastAsia" w:eastAsiaTheme="minorEastAsia" w:hAnsiTheme="minorEastAsia" w:cs="宋体" w:hint="eastAsia"/>
                <w:color w:val="000000" w:themeColor="text1"/>
                <w:sz w:val="24"/>
                <w:szCs w:val="24"/>
              </w:rPr>
              <w:t>及大数据平台</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包装及运输要求</w:t>
            </w:r>
          </w:p>
        </w:tc>
        <w:tc>
          <w:tcPr>
            <w:tcW w:w="74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包装及运输要求</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★标志、包装、运输和贮存</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符合GB/T9813.1和商品包装政府采购需求标准的相关规定</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★配置检查工具</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供应商提供自检测试工具</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168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★服务响应</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a)供应商提供电话、电子邮件、远程连接等多种形式服务；b)供应商提供同城4h、异地12h技术响应服务，2个工作日解决问题，对于未能解决的问题和故障应提供可行的升级方案，并提供周转设备或更换设备；c)建立全国技术服</w:t>
            </w:r>
            <w:r>
              <w:rPr>
                <w:rFonts w:asciiTheme="minorEastAsia" w:eastAsiaTheme="minorEastAsia" w:hAnsiTheme="minorEastAsia" w:cs="宋体" w:hint="eastAsia"/>
                <w:color w:val="000000" w:themeColor="text1"/>
                <w:sz w:val="24"/>
                <w:szCs w:val="24"/>
              </w:rPr>
              <w:lastRenderedPageBreak/>
              <w:t>务体系和服务团体，符合专业服务体系标准要求，提供原厂中文服务；d)服务周期内提供产品的维修、换件和升级服务</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169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★服务周期</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a)设备停产后应继续提供质量保障服务（含备品备件），服务终止时间与最后一批设备交付时间间隔不低于6年；b)产品停止服务时间应提前1年告知；c)应明确产品发布日期</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★预装操作系统</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原厂预装桌面Windows 11正版操作系统</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★培训服务</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供应商提供培训材料、产品手册、培训视频等培训相关内容</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★典型问题解决手册</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供应商提供典型问题解决说明文档或视频</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★厂家升级软件与扩容服务</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供应商提供上门升级部件/软件与扩容的增值服务</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★整机质量服务要求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免费服务周期（含换件和维修）应不小于</w:t>
            </w:r>
            <w:r>
              <w:rPr>
                <w:rFonts w:asciiTheme="minorEastAsia" w:eastAsiaTheme="minorEastAsia" w:hAnsiTheme="minorEastAsia" w:cs="宋体"/>
                <w:color w:val="000000" w:themeColor="text1"/>
                <w:sz w:val="24"/>
                <w:szCs w:val="24"/>
              </w:rPr>
              <w:t>3</w:t>
            </w:r>
            <w:r>
              <w:rPr>
                <w:rFonts w:asciiTheme="minorEastAsia" w:eastAsiaTheme="minorEastAsia" w:hAnsiTheme="minorEastAsia" w:cs="宋体" w:hint="eastAsia"/>
                <w:color w:val="000000" w:themeColor="text1"/>
                <w:sz w:val="24"/>
                <w:szCs w:val="24"/>
              </w:rPr>
              <w:t>年</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★合格证书要求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供应商提供产品合格证</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★开箱组装/使用指导要求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供应商提供开箱组装/使用指导</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177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★驱动下载服务要求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供应商提供驱动光盘或下载方式</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★兼容适配软件下载服务要求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供应商提供兼容适配软件下载渠道（光盘、网站）</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179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服务要求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跨架构平台应用兼容</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180</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供应保障要求</w:t>
            </w:r>
          </w:p>
        </w:tc>
        <w:tc>
          <w:tcPr>
            <w:tcW w:w="74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供应链合</w:t>
            </w:r>
            <w:proofErr w:type="gramStart"/>
            <w:r>
              <w:rPr>
                <w:rFonts w:asciiTheme="minorEastAsia" w:eastAsiaTheme="minorEastAsia" w:hAnsiTheme="minorEastAsia" w:cs="宋体" w:hint="eastAsia"/>
                <w:color w:val="000000" w:themeColor="text1"/>
                <w:sz w:val="24"/>
                <w:szCs w:val="24"/>
              </w:rPr>
              <w:t>规</w:t>
            </w:r>
            <w:proofErr w:type="gramEnd"/>
            <w:r>
              <w:rPr>
                <w:rFonts w:asciiTheme="minorEastAsia" w:eastAsiaTheme="minorEastAsia" w:hAnsiTheme="minorEastAsia" w:cs="宋体" w:hint="eastAsia"/>
                <w:color w:val="000000" w:themeColor="text1"/>
                <w:sz w:val="24"/>
                <w:szCs w:val="24"/>
              </w:rPr>
              <w:t>性</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★产品部件保障</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w:t>
            </w:r>
            <w:proofErr w:type="gramStart"/>
            <w:r>
              <w:rPr>
                <w:rFonts w:asciiTheme="minorEastAsia" w:eastAsiaTheme="minorEastAsia" w:hAnsiTheme="minorEastAsia" w:cs="宋体" w:hint="eastAsia"/>
                <w:color w:val="000000" w:themeColor="text1"/>
                <w:sz w:val="24"/>
                <w:szCs w:val="24"/>
              </w:rPr>
              <w:t>商保障</w:t>
            </w:r>
            <w:proofErr w:type="gramEnd"/>
            <w:r>
              <w:rPr>
                <w:rFonts w:asciiTheme="minorEastAsia" w:eastAsiaTheme="minorEastAsia" w:hAnsiTheme="minorEastAsia" w:cs="宋体" w:hint="eastAsia"/>
                <w:color w:val="000000" w:themeColor="text1"/>
                <w:sz w:val="24"/>
                <w:szCs w:val="24"/>
              </w:rPr>
              <w:t>产品主要部件，提供6年的备件服务能力（自购买之日起），或提供可兼容原设备的升级换代产品</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181</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供应保障要求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供应链质量</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★抗干扰性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当产品部件出现供应风险时，供应商应通知采购人并提供风险应对方案确保产品的服务保障</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182</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供应保障要求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★供应能力证明</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供应商提供供应</w:t>
            </w:r>
            <w:proofErr w:type="gramStart"/>
            <w:r>
              <w:rPr>
                <w:rFonts w:asciiTheme="minorEastAsia" w:eastAsiaTheme="minorEastAsia" w:hAnsiTheme="minorEastAsia" w:cs="宋体" w:hint="eastAsia"/>
                <w:color w:val="000000" w:themeColor="text1"/>
                <w:sz w:val="24"/>
                <w:szCs w:val="24"/>
              </w:rPr>
              <w:t>链稳定</w:t>
            </w:r>
            <w:proofErr w:type="gramEnd"/>
            <w:r>
              <w:rPr>
                <w:rFonts w:asciiTheme="minorEastAsia" w:eastAsiaTheme="minorEastAsia" w:hAnsiTheme="minorEastAsia" w:cs="宋体" w:hint="eastAsia"/>
                <w:color w:val="000000" w:themeColor="text1"/>
                <w:sz w:val="24"/>
                <w:szCs w:val="24"/>
              </w:rPr>
              <w:t>承诺书，确保产品的部件在产品服务周期内稳定供货</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183</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74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关键部件安全要求</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★关键部件安全要求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184</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742" w:type="pct"/>
            <w:vMerge w:val="restar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整机安全性要求</w:t>
            </w: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★密码算法实现</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185</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USB端口管控</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支持USB端口管控</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186</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安全物理锁</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187</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★信息安全基本要求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lastRenderedPageBreak/>
              <w:t>188</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★固件安全启动</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r w:rsidR="003B23E9">
        <w:trPr>
          <w:jc w:val="center"/>
        </w:trPr>
        <w:tc>
          <w:tcPr>
            <w:tcW w:w="392"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189</w:t>
            </w:r>
          </w:p>
        </w:tc>
        <w:tc>
          <w:tcPr>
            <w:tcW w:w="816"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安全要求</w:t>
            </w:r>
          </w:p>
        </w:tc>
        <w:tc>
          <w:tcPr>
            <w:tcW w:w="742" w:type="pct"/>
            <w:vMerge/>
            <w:vAlign w:val="center"/>
          </w:tcPr>
          <w:p w:rsidR="003B23E9" w:rsidRDefault="003B23E9">
            <w:pPr>
              <w:rPr>
                <w:rFonts w:asciiTheme="minorEastAsia" w:eastAsiaTheme="minorEastAsia" w:hAnsiTheme="minorEastAsia" w:cs="宋体"/>
                <w:color w:val="000000" w:themeColor="text1"/>
                <w:sz w:val="24"/>
                <w:szCs w:val="24"/>
              </w:rPr>
            </w:pPr>
          </w:p>
        </w:tc>
        <w:tc>
          <w:tcPr>
            <w:tcW w:w="1189" w:type="pct"/>
            <w:shd w:val="clear" w:color="auto" w:fill="auto"/>
            <w:vAlign w:val="center"/>
          </w:tcPr>
          <w:p w:rsidR="003B23E9" w:rsidRDefault="003A48AB">
            <w:pPr>
              <w:jc w:val="cente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★限用物质的限量要求</w:t>
            </w:r>
          </w:p>
        </w:tc>
        <w:tc>
          <w:tcPr>
            <w:tcW w:w="1858" w:type="pct"/>
            <w:shd w:val="clear" w:color="auto" w:fill="auto"/>
            <w:vAlign w:val="center"/>
          </w:tcPr>
          <w:p w:rsidR="003B23E9" w:rsidRDefault="003A48AB">
            <w:pPr>
              <w:rPr>
                <w:rFonts w:asciiTheme="minorEastAsia" w:eastAsiaTheme="minorEastAsia" w:hAnsiTheme="minorEastAsia" w:cs="宋体"/>
                <w:color w:val="000000" w:themeColor="text1"/>
                <w:sz w:val="24"/>
                <w:szCs w:val="24"/>
              </w:rPr>
            </w:pPr>
            <w:r>
              <w:rPr>
                <w:rFonts w:asciiTheme="minorEastAsia" w:eastAsiaTheme="minorEastAsia" w:hAnsiTheme="minorEastAsia" w:cs="宋体" w:hint="eastAsia"/>
                <w:color w:val="000000" w:themeColor="text1"/>
                <w:sz w:val="24"/>
                <w:szCs w:val="24"/>
              </w:rPr>
              <w:t>不涉及</w:t>
            </w:r>
          </w:p>
        </w:tc>
      </w:tr>
    </w:tbl>
    <w:p w:rsidR="003B23E9" w:rsidRDefault="003A48AB" w:rsidP="001C4023">
      <w:pPr>
        <w:spacing w:line="360" w:lineRule="auto"/>
        <w:ind w:firstLineChars="200" w:firstLine="446"/>
        <w:outlineLvl w:val="0"/>
        <w:rPr>
          <w:sz w:val="24"/>
        </w:rPr>
      </w:pPr>
      <w:r>
        <w:rPr>
          <w:rFonts w:hAnsiTheme="minorEastAsia" w:hint="eastAsia"/>
          <w:sz w:val="24"/>
        </w:rPr>
        <w:t>注：</w:t>
      </w:r>
    </w:p>
    <w:p w:rsidR="003B23E9" w:rsidRDefault="003A48AB" w:rsidP="001C402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B23E9" w:rsidRDefault="003A48AB" w:rsidP="001C402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3B23E9" w:rsidRDefault="003A48AB" w:rsidP="001C4023">
      <w:pPr>
        <w:spacing w:line="360" w:lineRule="auto"/>
        <w:ind w:firstLineChars="200" w:firstLine="446"/>
        <w:outlineLvl w:val="0"/>
        <w:rPr>
          <w:sz w:val="24"/>
        </w:rPr>
      </w:pPr>
      <w:r>
        <w:rPr>
          <w:rFonts w:hAnsiTheme="minorEastAsia" w:hint="eastAsia"/>
          <w:sz w:val="24"/>
        </w:rPr>
        <w:t>加注</w:t>
      </w:r>
      <w:r>
        <w:rPr>
          <w:rFonts w:hint="eastAsia"/>
          <w:sz w:val="24"/>
        </w:rPr>
        <w:t>“</w:t>
      </w:r>
      <w:bookmarkStart w:id="49" w:name="OLE_LINK18"/>
      <w:bookmarkStart w:id="50" w:name="OLE_LINK19"/>
      <w:r>
        <w:rPr>
          <w:rFonts w:hint="eastAsia"/>
          <w:sz w:val="24"/>
        </w:rPr>
        <w:t>■</w:t>
      </w:r>
      <w:bookmarkEnd w:id="49"/>
      <w:bookmarkEnd w:id="50"/>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3B23E9" w:rsidRDefault="003B23E9" w:rsidP="001C4023">
      <w:pPr>
        <w:spacing w:line="360" w:lineRule="auto"/>
        <w:ind w:firstLineChars="200" w:firstLine="446"/>
        <w:outlineLvl w:val="0"/>
        <w:rPr>
          <w:sz w:val="24"/>
        </w:rPr>
      </w:pPr>
    </w:p>
    <w:p w:rsidR="003B23E9" w:rsidRDefault="003B23E9" w:rsidP="001C4023">
      <w:pPr>
        <w:spacing w:line="360" w:lineRule="auto"/>
        <w:ind w:firstLineChars="200" w:firstLine="446"/>
        <w:outlineLvl w:val="0"/>
        <w:rPr>
          <w:sz w:val="24"/>
        </w:rPr>
      </w:pPr>
    </w:p>
    <w:p w:rsidR="003B23E9" w:rsidRDefault="003B23E9" w:rsidP="001C4023">
      <w:pPr>
        <w:spacing w:line="360" w:lineRule="auto"/>
        <w:ind w:firstLineChars="200" w:firstLine="446"/>
        <w:outlineLvl w:val="0"/>
        <w:rPr>
          <w:sz w:val="24"/>
        </w:rPr>
      </w:pPr>
    </w:p>
    <w:p w:rsidR="003B23E9" w:rsidRDefault="003A48AB">
      <w:pPr>
        <w:widowControl/>
        <w:jc w:val="left"/>
        <w:rPr>
          <w:sz w:val="24"/>
        </w:rPr>
      </w:pPr>
      <w:r>
        <w:rPr>
          <w:sz w:val="24"/>
        </w:rPr>
        <w:br w:type="page"/>
      </w:r>
    </w:p>
    <w:p w:rsidR="003B23E9" w:rsidRDefault="003A48AB">
      <w:pPr>
        <w:pStyle w:val="ac"/>
        <w:rPr>
          <w:rFonts w:ascii="Times New Roman" w:hAnsi="Times New Roman"/>
        </w:rPr>
      </w:pPr>
      <w:r>
        <w:rPr>
          <w:rFonts w:ascii="Times New Roman" w:hAnsiTheme="minorEastAsia" w:hint="eastAsia"/>
        </w:rPr>
        <w:lastRenderedPageBreak/>
        <w:t>第三部分投标须知</w:t>
      </w:r>
    </w:p>
    <w:p w:rsidR="003B23E9" w:rsidRDefault="003A48A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B23E9" w:rsidRDefault="003A48AB" w:rsidP="001C402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B23E9" w:rsidRDefault="003B23E9" w:rsidP="001C4023">
      <w:pPr>
        <w:pStyle w:val="Default"/>
        <w:spacing w:line="360" w:lineRule="auto"/>
        <w:ind w:firstLineChars="200" w:firstLine="446"/>
        <w:jc w:val="both"/>
        <w:rPr>
          <w:rFonts w:ascii="Times New Roman" w:eastAsia="宋体" w:hAnsi="Times New Roman" w:cs="Times New Roman"/>
          <w:color w:val="auto"/>
        </w:rPr>
      </w:pPr>
    </w:p>
    <w:p w:rsidR="003B23E9" w:rsidRDefault="003A48AB" w:rsidP="001C402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B23E9" w:rsidRDefault="003B23E9" w:rsidP="001C4023">
      <w:pPr>
        <w:pStyle w:val="Default"/>
        <w:spacing w:line="360" w:lineRule="auto"/>
        <w:ind w:firstLineChars="200" w:firstLine="446"/>
        <w:jc w:val="both"/>
        <w:rPr>
          <w:rFonts w:ascii="Times New Roman" w:eastAsia="宋体" w:hAnsi="Times New Roman" w:cs="Times New Roman"/>
          <w:color w:val="auto"/>
        </w:rPr>
      </w:pPr>
    </w:p>
    <w:p w:rsidR="003B23E9" w:rsidRDefault="003A48AB" w:rsidP="001C402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3B23E9" w:rsidRDefault="003B23E9" w:rsidP="001C4023">
      <w:pPr>
        <w:pStyle w:val="Default"/>
        <w:spacing w:line="360" w:lineRule="auto"/>
        <w:ind w:firstLineChars="200" w:firstLine="446"/>
        <w:jc w:val="both"/>
        <w:rPr>
          <w:rFonts w:ascii="Times New Roman" w:eastAsia="宋体" w:hAnsi="Times New Roman" w:cs="Times New Roman"/>
          <w:color w:val="auto"/>
        </w:rPr>
      </w:pPr>
    </w:p>
    <w:p w:rsidR="003B23E9" w:rsidRDefault="003A48A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3B23E9" w:rsidRDefault="003A48AB" w:rsidP="001C402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3B23E9" w:rsidRDefault="003A48AB" w:rsidP="001C402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3B23E9" w:rsidRDefault="003B23E9" w:rsidP="001C4023">
      <w:pPr>
        <w:pStyle w:val="Default"/>
        <w:spacing w:line="360" w:lineRule="auto"/>
        <w:ind w:firstLineChars="200" w:firstLine="446"/>
        <w:jc w:val="center"/>
        <w:rPr>
          <w:rFonts w:ascii="Times New Roman" w:eastAsia="宋体" w:hAnsi="Times New Roman" w:cs="Times New Roman"/>
          <w:color w:val="auto"/>
        </w:rPr>
      </w:pPr>
    </w:p>
    <w:p w:rsidR="003B23E9" w:rsidRDefault="003A48AB" w:rsidP="001C402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3B23E9" w:rsidRDefault="003A48AB" w:rsidP="001C402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3B23E9" w:rsidRDefault="003A48AB" w:rsidP="001C402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3B23E9" w:rsidRDefault="003A48AB" w:rsidP="001C4023">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3B23E9" w:rsidRDefault="003A48AB" w:rsidP="001C402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3B23E9" w:rsidRDefault="003A48AB" w:rsidP="001C4023">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B23E9" w:rsidRDefault="003A48AB" w:rsidP="001C4023">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B23E9" w:rsidRDefault="003B23E9" w:rsidP="001C4023">
      <w:pPr>
        <w:pStyle w:val="Default"/>
        <w:spacing w:line="360" w:lineRule="auto"/>
        <w:ind w:firstLineChars="200" w:firstLine="446"/>
        <w:jc w:val="both"/>
        <w:rPr>
          <w:rFonts w:ascii="Times New Roman" w:eastAsia="宋体" w:hAnsi="Times New Roman" w:cs="Times New Roman"/>
          <w:color w:val="auto"/>
        </w:rPr>
      </w:pPr>
    </w:p>
    <w:p w:rsidR="003B23E9" w:rsidRDefault="003A48AB" w:rsidP="001C402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B23E9" w:rsidRDefault="003A48AB" w:rsidP="001C4023">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B23E9" w:rsidRDefault="003A48AB" w:rsidP="001C402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B23E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B23E9">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B23E9" w:rsidRDefault="003A48A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B23E9" w:rsidRDefault="003A48AB">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B23E9" w:rsidRDefault="003A48AB">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B23E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B23E9">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B23E9">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B23E9">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B23E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B23E9">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B23E9">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B23E9">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B23E9" w:rsidRDefault="003A48A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B23E9" w:rsidRDefault="003A48A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B23E9" w:rsidRDefault="003A48A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B23E9">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B23E9" w:rsidRDefault="003A48AB">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B23E9">
              <w:tc>
                <w:tcPr>
                  <w:tcW w:w="2632" w:type="dxa"/>
                  <w:shd w:val="clear" w:color="auto" w:fill="FFFFFF"/>
                  <w:tcMar>
                    <w:top w:w="150" w:type="dxa"/>
                    <w:left w:w="0" w:type="dxa"/>
                    <w:bottom w:w="150" w:type="dxa"/>
                    <w:right w:w="0" w:type="dxa"/>
                  </w:tcMar>
                </w:tcPr>
                <w:p w:rsidR="003B23E9" w:rsidRDefault="003A48A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B23E9" w:rsidRDefault="003A48A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B23E9" w:rsidRDefault="003A48A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B23E9" w:rsidRDefault="003A48AB">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B23E9" w:rsidRDefault="003B23E9">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23E9" w:rsidRDefault="003A48AB">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B23E9">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B23E9" w:rsidRDefault="003A48AB">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B23E9">
              <w:tc>
                <w:tcPr>
                  <w:tcW w:w="2632" w:type="dxa"/>
                  <w:shd w:val="clear" w:color="auto" w:fill="FFFFFF"/>
                  <w:tcMar>
                    <w:top w:w="150" w:type="dxa"/>
                    <w:left w:w="0" w:type="dxa"/>
                    <w:bottom w:w="150" w:type="dxa"/>
                    <w:right w:w="0" w:type="dxa"/>
                  </w:tcMar>
                </w:tcPr>
                <w:p w:rsidR="003B23E9" w:rsidRDefault="003A48A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B23E9" w:rsidRDefault="003A48A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B23E9" w:rsidRDefault="003A48A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B23E9" w:rsidRDefault="003A48A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B23E9" w:rsidRDefault="003B23E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B23E9" w:rsidRDefault="003A48AB" w:rsidP="001C4023">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B23E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B23E9">
              <w:tc>
                <w:tcPr>
                  <w:tcW w:w="2632" w:type="dxa"/>
                  <w:shd w:val="clear" w:color="auto" w:fill="FFFFFF"/>
                  <w:tcMar>
                    <w:top w:w="150" w:type="dxa"/>
                    <w:left w:w="0" w:type="dxa"/>
                    <w:bottom w:w="150" w:type="dxa"/>
                    <w:right w:w="0" w:type="dxa"/>
                  </w:tcMar>
                </w:tcPr>
                <w:p w:rsidR="003B23E9" w:rsidRDefault="003A48A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B23E9" w:rsidRDefault="003A48A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B23E9" w:rsidRDefault="003A48A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B23E9" w:rsidRDefault="003A48AB">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B23E9" w:rsidRDefault="003B23E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23E9" w:rsidRDefault="003A48AB">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B23E9" w:rsidRDefault="003A48AB">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3B23E9" w:rsidRDefault="003A48AB">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B23E9" w:rsidRDefault="003A48AB">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3B23E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B23E9">
              <w:tc>
                <w:tcPr>
                  <w:tcW w:w="3007" w:type="dxa"/>
                  <w:shd w:val="clear" w:color="auto" w:fill="FFFFFF"/>
                  <w:tcMar>
                    <w:top w:w="150" w:type="dxa"/>
                    <w:left w:w="0" w:type="dxa"/>
                    <w:bottom w:w="150" w:type="dxa"/>
                    <w:right w:w="0" w:type="dxa"/>
                  </w:tcMar>
                </w:tcPr>
                <w:p w:rsidR="003B23E9" w:rsidRDefault="003A48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B23E9" w:rsidRDefault="003A48AB">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B23E9" w:rsidRDefault="003A48AB">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B23E9" w:rsidRDefault="003B23E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23E9" w:rsidRDefault="003A48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B23E9" w:rsidRDefault="003A48AB">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B23E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B23E9">
              <w:tc>
                <w:tcPr>
                  <w:tcW w:w="3007" w:type="dxa"/>
                  <w:shd w:val="clear" w:color="auto" w:fill="FFFFFF"/>
                  <w:tcMar>
                    <w:top w:w="150" w:type="dxa"/>
                    <w:left w:w="0" w:type="dxa"/>
                    <w:bottom w:w="150" w:type="dxa"/>
                    <w:right w:w="0" w:type="dxa"/>
                  </w:tcMar>
                </w:tcPr>
                <w:p w:rsidR="003B23E9" w:rsidRDefault="003A48AB">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B23E9" w:rsidRDefault="003A48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B23E9" w:rsidRDefault="003A48AB">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B23E9" w:rsidRDefault="003B23E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23E9" w:rsidRDefault="003A48AB">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B23E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B23E9">
              <w:tc>
                <w:tcPr>
                  <w:tcW w:w="3017" w:type="dxa"/>
                  <w:shd w:val="clear" w:color="auto" w:fill="FFFFFF"/>
                  <w:tcMar>
                    <w:top w:w="150" w:type="dxa"/>
                    <w:left w:w="0" w:type="dxa"/>
                    <w:bottom w:w="150" w:type="dxa"/>
                    <w:right w:w="0" w:type="dxa"/>
                  </w:tcMar>
                </w:tcPr>
                <w:p w:rsidR="003B23E9" w:rsidRDefault="003A48AB">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B23E9">
              <w:tc>
                <w:tcPr>
                  <w:tcW w:w="3017" w:type="dxa"/>
                  <w:shd w:val="clear" w:color="auto" w:fill="FFFFFF"/>
                  <w:tcMar>
                    <w:top w:w="150" w:type="dxa"/>
                    <w:left w:w="0" w:type="dxa"/>
                    <w:bottom w:w="150" w:type="dxa"/>
                    <w:right w:w="0" w:type="dxa"/>
                  </w:tcMar>
                </w:tcPr>
                <w:p w:rsidR="003B23E9" w:rsidRDefault="003B23E9">
                  <w:pPr>
                    <w:widowControl/>
                    <w:jc w:val="left"/>
                    <w:textAlignment w:val="top"/>
                    <w:rPr>
                      <w:rFonts w:ascii="����" w:eastAsia="����" w:hAnsi="����" w:cs="����"/>
                      <w:color w:val="333333"/>
                      <w:kern w:val="0"/>
                      <w:sz w:val="24"/>
                      <w:szCs w:val="24"/>
                    </w:rPr>
                  </w:pPr>
                </w:p>
              </w:tc>
            </w:tr>
          </w:tbl>
          <w:p w:rsidR="003B23E9" w:rsidRDefault="003B23E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23E9" w:rsidRDefault="003A48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B23E9" w:rsidRDefault="003A48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B23E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B23E9">
              <w:trPr>
                <w:trHeight w:val="3660"/>
              </w:trPr>
              <w:tc>
                <w:tcPr>
                  <w:tcW w:w="3017" w:type="dxa"/>
                  <w:shd w:val="clear" w:color="auto" w:fill="FFFFFF"/>
                  <w:tcMar>
                    <w:top w:w="150" w:type="dxa"/>
                    <w:left w:w="0" w:type="dxa"/>
                    <w:bottom w:w="150" w:type="dxa"/>
                    <w:right w:w="0" w:type="dxa"/>
                  </w:tcMar>
                </w:tcPr>
                <w:p w:rsidR="003B23E9" w:rsidRDefault="003A48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B23E9" w:rsidRDefault="003A48AB">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3B23E9" w:rsidRDefault="003A48AB">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B23E9">
              <w:trPr>
                <w:trHeight w:val="90"/>
              </w:trPr>
              <w:tc>
                <w:tcPr>
                  <w:tcW w:w="3017" w:type="dxa"/>
                  <w:shd w:val="clear" w:color="auto" w:fill="FFFFFF"/>
                  <w:tcMar>
                    <w:top w:w="150" w:type="dxa"/>
                    <w:left w:w="0" w:type="dxa"/>
                    <w:bottom w:w="150" w:type="dxa"/>
                    <w:right w:w="0" w:type="dxa"/>
                  </w:tcMar>
                </w:tcPr>
                <w:p w:rsidR="003B23E9" w:rsidRDefault="003B23E9">
                  <w:pPr>
                    <w:widowControl/>
                    <w:jc w:val="left"/>
                    <w:textAlignment w:val="top"/>
                    <w:rPr>
                      <w:rFonts w:ascii="宋体" w:hAnsi="宋体" w:cs="宋体"/>
                      <w:color w:val="000000"/>
                      <w:kern w:val="0"/>
                      <w:sz w:val="19"/>
                      <w:szCs w:val="19"/>
                    </w:rPr>
                  </w:pPr>
                </w:p>
              </w:tc>
            </w:tr>
            <w:tr w:rsidR="003B23E9">
              <w:tc>
                <w:tcPr>
                  <w:tcW w:w="3017" w:type="dxa"/>
                  <w:shd w:val="clear" w:color="auto" w:fill="FFFFFF"/>
                  <w:tcMar>
                    <w:top w:w="150" w:type="dxa"/>
                    <w:left w:w="0" w:type="dxa"/>
                    <w:bottom w:w="150" w:type="dxa"/>
                    <w:right w:w="0" w:type="dxa"/>
                  </w:tcMar>
                </w:tcPr>
                <w:p w:rsidR="003B23E9" w:rsidRDefault="003B23E9">
                  <w:pPr>
                    <w:widowControl/>
                    <w:jc w:val="left"/>
                    <w:textAlignment w:val="top"/>
                    <w:rPr>
                      <w:rFonts w:ascii="宋体" w:hAnsi="宋体" w:cs="宋体"/>
                      <w:color w:val="000000"/>
                      <w:kern w:val="0"/>
                      <w:sz w:val="19"/>
                      <w:szCs w:val="19"/>
                    </w:rPr>
                  </w:pPr>
                </w:p>
              </w:tc>
            </w:tr>
          </w:tbl>
          <w:p w:rsidR="003B23E9" w:rsidRDefault="003B23E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23E9" w:rsidRDefault="003A48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3B23E9" w:rsidRDefault="003A48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B23E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B23E9">
              <w:tc>
                <w:tcPr>
                  <w:tcW w:w="3007" w:type="dxa"/>
                  <w:shd w:val="clear" w:color="auto" w:fill="FFFFFF"/>
                  <w:tcMar>
                    <w:top w:w="150" w:type="dxa"/>
                    <w:left w:w="0" w:type="dxa"/>
                    <w:bottom w:w="150" w:type="dxa"/>
                    <w:right w:w="0" w:type="dxa"/>
                  </w:tcMar>
                </w:tcPr>
                <w:p w:rsidR="003B23E9" w:rsidRDefault="003A48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B23E9" w:rsidRDefault="003A48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B23E9" w:rsidRDefault="003A48AB">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B23E9" w:rsidRDefault="003B23E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23E9" w:rsidRDefault="003A48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B23E9" w:rsidRDefault="003A48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B23E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B23E9" w:rsidRDefault="003A48AB">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B23E9" w:rsidRDefault="003A48AB">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B23E9" w:rsidRDefault="003A48AB">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B23E9" w:rsidRDefault="003A48AB">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23E9" w:rsidRDefault="003A48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B23E9" w:rsidRDefault="003A48A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B23E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B23E9" w:rsidRDefault="003A48A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B23E9" w:rsidRDefault="003B23E9">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B23E9" w:rsidRDefault="003B23E9">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B23E9" w:rsidRDefault="003B23E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B23E9" w:rsidRDefault="003B23E9">
            <w:pPr>
              <w:widowControl/>
              <w:jc w:val="center"/>
              <w:textAlignment w:val="top"/>
              <w:rPr>
                <w:rFonts w:ascii="宋体" w:hAnsi="宋体" w:cs="宋体"/>
                <w:color w:val="000000"/>
                <w:kern w:val="0"/>
                <w:sz w:val="19"/>
                <w:szCs w:val="19"/>
              </w:rPr>
            </w:pPr>
          </w:p>
        </w:tc>
      </w:tr>
    </w:tbl>
    <w:p w:rsidR="003B23E9" w:rsidRDefault="003B23E9" w:rsidP="001C4023">
      <w:pPr>
        <w:pStyle w:val="Default"/>
        <w:spacing w:line="360" w:lineRule="auto"/>
        <w:ind w:firstLineChars="200" w:firstLine="446"/>
        <w:jc w:val="both"/>
        <w:rPr>
          <w:rFonts w:ascii="Times New Roman" w:eastAsia="宋体" w:hAnsiTheme="minorEastAsia" w:cs="Times New Roman"/>
          <w:color w:val="auto"/>
        </w:rPr>
      </w:pPr>
    </w:p>
    <w:p w:rsidR="003B23E9" w:rsidRDefault="003A48AB" w:rsidP="001C402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B23E9" w:rsidRDefault="003A48AB" w:rsidP="001C4023">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B23E9" w:rsidRDefault="003A48AB">
      <w:pPr>
        <w:pStyle w:val="ac"/>
        <w:rPr>
          <w:rFonts w:ascii="Times New Roman" w:hAnsi="Times New Roman"/>
        </w:rPr>
      </w:pPr>
      <w:r>
        <w:rPr>
          <w:rFonts w:ascii="Times New Roman" w:hAnsiTheme="minorEastAsia" w:hint="eastAsia"/>
        </w:rPr>
        <w:lastRenderedPageBreak/>
        <w:t>第四部分合同条款</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B23E9" w:rsidRDefault="003A48AB">
      <w:pPr>
        <w:numPr>
          <w:ilvl w:val="0"/>
          <w:numId w:val="9"/>
        </w:numPr>
        <w:tabs>
          <w:tab w:val="left" w:pos="0"/>
          <w:tab w:val="left" w:pos="315"/>
        </w:tabs>
        <w:spacing w:line="520" w:lineRule="exact"/>
        <w:rPr>
          <w:sz w:val="24"/>
          <w:szCs w:val="24"/>
        </w:rPr>
      </w:pPr>
      <w:r>
        <w:rPr>
          <w:rFonts w:hint="eastAsia"/>
          <w:sz w:val="24"/>
          <w:szCs w:val="24"/>
        </w:rPr>
        <w:t>本合同为中小企业预留合同</w:t>
      </w:r>
    </w:p>
    <w:p w:rsidR="003B23E9" w:rsidRDefault="003A48AB">
      <w:pPr>
        <w:numPr>
          <w:ilvl w:val="0"/>
          <w:numId w:val="9"/>
        </w:numPr>
        <w:tabs>
          <w:tab w:val="left" w:pos="0"/>
          <w:tab w:val="left" w:pos="315"/>
        </w:tabs>
        <w:spacing w:line="520" w:lineRule="exact"/>
        <w:rPr>
          <w:sz w:val="24"/>
          <w:szCs w:val="24"/>
        </w:rPr>
      </w:pPr>
      <w:r>
        <w:rPr>
          <w:rFonts w:hint="eastAsia"/>
          <w:sz w:val="24"/>
          <w:szCs w:val="24"/>
        </w:rPr>
        <w:t>本合同非中小企业预留合同</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B23E9" w:rsidRDefault="003A48AB" w:rsidP="001C402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B23E9" w:rsidRDefault="003A48AB" w:rsidP="001C402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B23E9" w:rsidRDefault="003A48AB" w:rsidP="001C4023">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B23E9" w:rsidRDefault="003A48AB" w:rsidP="001C402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B23E9" w:rsidRDefault="003A48AB" w:rsidP="001C402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B23E9" w:rsidRDefault="003A48AB" w:rsidP="001C4023">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B23E9" w:rsidRDefault="003A48AB" w:rsidP="001C4023">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B23E9" w:rsidRDefault="003A48AB" w:rsidP="001C4023">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B23E9" w:rsidRDefault="003A48AB" w:rsidP="001C4023">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B23E9" w:rsidRDefault="003A48AB">
      <w:pPr>
        <w:pStyle w:val="ac"/>
        <w:rPr>
          <w:rFonts w:ascii="Times New Roman" w:hAnsi="Times New Roman"/>
        </w:rPr>
      </w:pPr>
      <w:r>
        <w:rPr>
          <w:rFonts w:ascii="Times New Roman" w:hAnsiTheme="minorEastAsia" w:hint="eastAsia"/>
        </w:rPr>
        <w:lastRenderedPageBreak/>
        <w:t>第五部分投标文件格式</w:t>
      </w:r>
    </w:p>
    <w:p w:rsidR="003B23E9" w:rsidRDefault="003A48AB">
      <w:pPr>
        <w:autoSpaceDN w:val="0"/>
        <w:spacing w:line="360" w:lineRule="auto"/>
        <w:jc w:val="center"/>
        <w:rPr>
          <w:b/>
          <w:bCs/>
          <w:sz w:val="24"/>
        </w:rPr>
      </w:pPr>
      <w:r>
        <w:rPr>
          <w:rFonts w:hAnsiTheme="minorEastAsia" w:hint="eastAsia"/>
          <w:b/>
          <w:bCs/>
          <w:sz w:val="24"/>
        </w:rPr>
        <w:t>投标文件封面格式</w:t>
      </w:r>
    </w:p>
    <w:p w:rsidR="003B23E9" w:rsidRDefault="003B23E9">
      <w:pPr>
        <w:autoSpaceDE w:val="0"/>
        <w:autoSpaceDN w:val="0"/>
        <w:adjustRightInd w:val="0"/>
        <w:spacing w:line="520" w:lineRule="exact"/>
      </w:pPr>
    </w:p>
    <w:p w:rsidR="003B23E9" w:rsidRDefault="003B23E9">
      <w:pPr>
        <w:autoSpaceDE w:val="0"/>
        <w:autoSpaceDN w:val="0"/>
        <w:adjustRightInd w:val="0"/>
        <w:spacing w:line="520" w:lineRule="exact"/>
        <w:rPr>
          <w:b/>
          <w:kern w:val="0"/>
          <w:sz w:val="24"/>
        </w:rPr>
      </w:pPr>
    </w:p>
    <w:p w:rsidR="003B23E9" w:rsidRDefault="003B23E9">
      <w:pPr>
        <w:autoSpaceDE w:val="0"/>
        <w:autoSpaceDN w:val="0"/>
        <w:adjustRightInd w:val="0"/>
        <w:spacing w:line="520" w:lineRule="exact"/>
        <w:rPr>
          <w:b/>
          <w:kern w:val="0"/>
          <w:sz w:val="24"/>
        </w:rPr>
      </w:pPr>
    </w:p>
    <w:p w:rsidR="003B23E9" w:rsidRDefault="003B23E9">
      <w:pPr>
        <w:autoSpaceDE w:val="0"/>
        <w:autoSpaceDN w:val="0"/>
        <w:adjustRightInd w:val="0"/>
        <w:spacing w:line="520" w:lineRule="exact"/>
        <w:rPr>
          <w:b/>
          <w:kern w:val="0"/>
          <w:sz w:val="24"/>
        </w:rPr>
      </w:pPr>
    </w:p>
    <w:p w:rsidR="003B23E9" w:rsidRDefault="003A48AB">
      <w:pPr>
        <w:autoSpaceDE w:val="0"/>
        <w:autoSpaceDN w:val="0"/>
        <w:adjustRightInd w:val="0"/>
        <w:jc w:val="center"/>
        <w:rPr>
          <w:kern w:val="0"/>
          <w:sz w:val="144"/>
          <w:szCs w:val="144"/>
        </w:rPr>
      </w:pPr>
      <w:r>
        <w:rPr>
          <w:rFonts w:hAnsiTheme="minorEastAsia" w:hint="eastAsia"/>
          <w:sz w:val="160"/>
          <w:szCs w:val="84"/>
        </w:rPr>
        <w:t>投标文件</w:t>
      </w:r>
    </w:p>
    <w:p w:rsidR="003B23E9" w:rsidRDefault="003B23E9">
      <w:pPr>
        <w:autoSpaceDE w:val="0"/>
        <w:autoSpaceDN w:val="0"/>
        <w:adjustRightInd w:val="0"/>
        <w:spacing w:line="520" w:lineRule="exact"/>
        <w:rPr>
          <w:b/>
          <w:kern w:val="0"/>
          <w:sz w:val="36"/>
          <w:szCs w:val="36"/>
        </w:rPr>
      </w:pPr>
    </w:p>
    <w:p w:rsidR="003B23E9" w:rsidRDefault="003A48AB">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B23E9" w:rsidRDefault="003A48AB" w:rsidP="001C4023">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B23E9" w:rsidRDefault="003A48AB" w:rsidP="001C4023">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B23E9" w:rsidRDefault="003A48AB" w:rsidP="001C4023">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B23E9" w:rsidRDefault="003A48AB" w:rsidP="001C4023">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B23E9" w:rsidRDefault="003A48AB" w:rsidP="001C4023">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B23E9" w:rsidRDefault="003A48AB" w:rsidP="001C4023">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B23E9" w:rsidRDefault="003A48AB" w:rsidP="001C4023">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B23E9" w:rsidRDefault="003A48AB" w:rsidP="001C4023">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B23E9" w:rsidRDefault="003A48AB" w:rsidP="001C4023">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B23E9" w:rsidRDefault="003A48AB">
      <w:pPr>
        <w:widowControl/>
        <w:jc w:val="left"/>
        <w:rPr>
          <w:b/>
          <w:bCs/>
          <w:sz w:val="24"/>
        </w:rPr>
      </w:pPr>
      <w:r>
        <w:rPr>
          <w:b/>
          <w:bCs/>
          <w:sz w:val="24"/>
        </w:rPr>
        <w:br w:type="page"/>
      </w:r>
    </w:p>
    <w:p w:rsidR="003B23E9" w:rsidRDefault="003A48AB">
      <w:pPr>
        <w:autoSpaceDN w:val="0"/>
        <w:spacing w:line="360" w:lineRule="auto"/>
        <w:jc w:val="center"/>
        <w:rPr>
          <w:b/>
          <w:bCs/>
          <w:sz w:val="24"/>
        </w:rPr>
      </w:pPr>
      <w:r>
        <w:rPr>
          <w:rFonts w:hAnsiTheme="minorEastAsia" w:hint="eastAsia"/>
          <w:b/>
          <w:bCs/>
          <w:sz w:val="24"/>
        </w:rPr>
        <w:lastRenderedPageBreak/>
        <w:t>投标文件目录格式</w:t>
      </w:r>
    </w:p>
    <w:p w:rsidR="003B23E9" w:rsidRDefault="003A48AB">
      <w:pPr>
        <w:autoSpaceDN w:val="0"/>
        <w:spacing w:line="360" w:lineRule="auto"/>
        <w:jc w:val="center"/>
        <w:rPr>
          <w:b/>
          <w:bCs/>
          <w:sz w:val="24"/>
        </w:rPr>
      </w:pPr>
      <w:r>
        <w:rPr>
          <w:rFonts w:hAnsiTheme="minorEastAsia" w:hint="eastAsia"/>
          <w:b/>
          <w:bCs/>
          <w:sz w:val="24"/>
        </w:rPr>
        <w:t>（投标人自行编制）</w:t>
      </w:r>
    </w:p>
    <w:p w:rsidR="003B23E9" w:rsidRDefault="003B23E9">
      <w:pPr>
        <w:widowControl/>
        <w:jc w:val="center"/>
        <w:rPr>
          <w:b/>
          <w:sz w:val="24"/>
        </w:rPr>
      </w:pPr>
    </w:p>
    <w:p w:rsidR="003B23E9" w:rsidRDefault="003A48AB">
      <w:pPr>
        <w:widowControl/>
        <w:jc w:val="left"/>
        <w:rPr>
          <w:b/>
          <w:sz w:val="24"/>
        </w:rPr>
      </w:pPr>
      <w:r>
        <w:rPr>
          <w:b/>
          <w:sz w:val="24"/>
        </w:rPr>
        <w:br w:type="page"/>
      </w:r>
    </w:p>
    <w:p w:rsidR="003B23E9" w:rsidRDefault="003A48AB">
      <w:pPr>
        <w:widowControl/>
        <w:jc w:val="center"/>
        <w:rPr>
          <w:b/>
          <w:sz w:val="24"/>
        </w:rPr>
      </w:pPr>
      <w:r>
        <w:rPr>
          <w:rFonts w:hAnsiTheme="minorEastAsia" w:hint="eastAsia"/>
          <w:b/>
          <w:sz w:val="24"/>
        </w:rPr>
        <w:lastRenderedPageBreak/>
        <w:t>评分因素及评标标准页码检索</w:t>
      </w:r>
    </w:p>
    <w:p w:rsidR="003B23E9" w:rsidRDefault="003A48AB">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B23E9" w:rsidRDefault="003B23E9">
      <w:pPr>
        <w:widowControl/>
        <w:jc w:val="center"/>
        <w:rPr>
          <w:b/>
          <w:sz w:val="24"/>
        </w:rPr>
      </w:pPr>
    </w:p>
    <w:p w:rsidR="003B23E9" w:rsidRDefault="003A48AB">
      <w:pPr>
        <w:widowControl/>
        <w:jc w:val="left"/>
        <w:rPr>
          <w:sz w:val="24"/>
        </w:rPr>
      </w:pPr>
      <w:r>
        <w:rPr>
          <w:sz w:val="24"/>
        </w:rPr>
        <w:br w:type="page"/>
      </w:r>
    </w:p>
    <w:p w:rsidR="003B23E9" w:rsidRDefault="003A48AB" w:rsidP="001C4023">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3B23E9" w:rsidRDefault="003A48AB">
      <w:pPr>
        <w:autoSpaceDN w:val="0"/>
        <w:spacing w:line="360" w:lineRule="auto"/>
        <w:jc w:val="center"/>
        <w:rPr>
          <w:b/>
          <w:bCs/>
          <w:sz w:val="24"/>
        </w:rPr>
      </w:pPr>
      <w:r>
        <w:rPr>
          <w:rFonts w:hAnsiTheme="minorEastAsia"/>
          <w:b/>
          <w:bCs/>
          <w:sz w:val="24"/>
        </w:rPr>
        <w:t>投标书</w:t>
      </w:r>
    </w:p>
    <w:p w:rsidR="003B23E9" w:rsidRDefault="003A48AB">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B23E9" w:rsidRDefault="003A48AB" w:rsidP="001C4023">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B23E9" w:rsidRDefault="003A48AB" w:rsidP="001C4023">
      <w:pPr>
        <w:spacing w:line="360" w:lineRule="auto"/>
        <w:ind w:firstLineChars="200" w:firstLine="446"/>
        <w:rPr>
          <w:sz w:val="24"/>
        </w:rPr>
      </w:pPr>
      <w:r>
        <w:rPr>
          <w:rFonts w:hAnsiTheme="minorEastAsia"/>
          <w:sz w:val="24"/>
        </w:rPr>
        <w:t>据此函，签字代表宣布同意如下：</w:t>
      </w:r>
    </w:p>
    <w:p w:rsidR="003B23E9" w:rsidRDefault="003A48AB" w:rsidP="001C4023">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B23E9" w:rsidRDefault="003A48AB" w:rsidP="001C4023">
      <w:pPr>
        <w:spacing w:line="360" w:lineRule="auto"/>
        <w:ind w:firstLineChars="200" w:firstLine="446"/>
        <w:rPr>
          <w:sz w:val="24"/>
        </w:rPr>
      </w:pPr>
      <w:r>
        <w:rPr>
          <w:rFonts w:hAnsiTheme="minorEastAsia" w:hint="eastAsia"/>
          <w:sz w:val="24"/>
        </w:rPr>
        <w:t>第一包，￥元（人民币），大写。</w:t>
      </w:r>
    </w:p>
    <w:p w:rsidR="003B23E9" w:rsidRDefault="003A48AB" w:rsidP="001C4023">
      <w:pPr>
        <w:spacing w:line="360" w:lineRule="auto"/>
        <w:ind w:firstLineChars="200" w:firstLine="446"/>
        <w:rPr>
          <w:sz w:val="24"/>
        </w:rPr>
      </w:pPr>
      <w:r>
        <w:rPr>
          <w:sz w:val="24"/>
        </w:rPr>
        <w:t>……</w:t>
      </w:r>
    </w:p>
    <w:p w:rsidR="003B23E9" w:rsidRDefault="003A48AB" w:rsidP="001C4023">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B23E9" w:rsidRDefault="003A48AB" w:rsidP="001C4023">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B23E9" w:rsidRDefault="003A48AB" w:rsidP="001C4023">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B23E9" w:rsidRDefault="003A48AB" w:rsidP="001C4023">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B23E9" w:rsidRDefault="003A48AB" w:rsidP="001C4023">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B23E9" w:rsidRDefault="003A48AB" w:rsidP="001C4023">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B23E9" w:rsidRDefault="003A48AB" w:rsidP="001C4023">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B23E9" w:rsidRDefault="003A48AB" w:rsidP="001C4023">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B23E9" w:rsidRDefault="003A48AB" w:rsidP="001C4023">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B23E9" w:rsidRDefault="003A48AB" w:rsidP="001C4023">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B23E9" w:rsidRDefault="003A48AB" w:rsidP="001C4023">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B23E9" w:rsidRDefault="003A48AB" w:rsidP="001C4023">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B23E9" w:rsidRDefault="003B23E9" w:rsidP="001C4023">
      <w:pPr>
        <w:spacing w:line="360" w:lineRule="auto"/>
        <w:ind w:firstLineChars="200" w:firstLine="446"/>
        <w:rPr>
          <w:sz w:val="24"/>
        </w:rPr>
      </w:pPr>
    </w:p>
    <w:p w:rsidR="003B23E9" w:rsidRDefault="003A48AB" w:rsidP="001C4023">
      <w:pPr>
        <w:spacing w:line="360" w:lineRule="auto"/>
        <w:ind w:firstLineChars="200" w:firstLine="446"/>
        <w:rPr>
          <w:sz w:val="24"/>
        </w:rPr>
      </w:pPr>
      <w:r>
        <w:rPr>
          <w:rFonts w:hAnsiTheme="minorEastAsia"/>
          <w:sz w:val="24"/>
        </w:rPr>
        <w:t>地址：</w:t>
      </w:r>
    </w:p>
    <w:p w:rsidR="003B23E9" w:rsidRDefault="003A48AB" w:rsidP="001C4023">
      <w:pPr>
        <w:spacing w:line="360" w:lineRule="auto"/>
        <w:ind w:firstLineChars="200" w:firstLine="446"/>
        <w:rPr>
          <w:sz w:val="24"/>
        </w:rPr>
      </w:pPr>
      <w:r>
        <w:rPr>
          <w:rFonts w:hAnsiTheme="minorEastAsia"/>
          <w:sz w:val="24"/>
        </w:rPr>
        <w:t>邮政编码：</w:t>
      </w:r>
    </w:p>
    <w:p w:rsidR="003B23E9" w:rsidRDefault="003A48AB" w:rsidP="001C4023">
      <w:pPr>
        <w:spacing w:line="360" w:lineRule="auto"/>
        <w:ind w:firstLineChars="200" w:firstLine="446"/>
        <w:rPr>
          <w:sz w:val="24"/>
        </w:rPr>
      </w:pPr>
      <w:r>
        <w:rPr>
          <w:rFonts w:hAnsiTheme="minorEastAsia"/>
          <w:sz w:val="24"/>
        </w:rPr>
        <w:t>电话：</w:t>
      </w:r>
    </w:p>
    <w:p w:rsidR="003B23E9" w:rsidRDefault="003A48AB" w:rsidP="001C4023">
      <w:pPr>
        <w:spacing w:line="360" w:lineRule="auto"/>
        <w:ind w:firstLineChars="200" w:firstLine="446"/>
        <w:rPr>
          <w:sz w:val="24"/>
        </w:rPr>
      </w:pPr>
      <w:r>
        <w:rPr>
          <w:rFonts w:hAnsiTheme="minorEastAsia"/>
          <w:sz w:val="24"/>
        </w:rPr>
        <w:t>传真：</w:t>
      </w:r>
    </w:p>
    <w:p w:rsidR="003B23E9" w:rsidRDefault="003A48AB" w:rsidP="001C4023">
      <w:pPr>
        <w:spacing w:line="360" w:lineRule="auto"/>
        <w:ind w:firstLineChars="1700" w:firstLine="3794"/>
        <w:rPr>
          <w:sz w:val="24"/>
        </w:rPr>
      </w:pPr>
      <w:r>
        <w:rPr>
          <w:rFonts w:hAnsiTheme="minorEastAsia"/>
          <w:sz w:val="24"/>
        </w:rPr>
        <w:t>投标人名称：</w:t>
      </w:r>
    </w:p>
    <w:p w:rsidR="003B23E9" w:rsidRDefault="003A48AB" w:rsidP="001C4023">
      <w:pPr>
        <w:spacing w:line="360" w:lineRule="auto"/>
        <w:ind w:firstLineChars="1700" w:firstLine="3794"/>
        <w:rPr>
          <w:sz w:val="24"/>
        </w:rPr>
      </w:pPr>
      <w:r>
        <w:rPr>
          <w:rFonts w:hAnsiTheme="minorEastAsia"/>
          <w:sz w:val="24"/>
        </w:rPr>
        <w:t>日期：年月日</w:t>
      </w:r>
    </w:p>
    <w:p w:rsidR="003B23E9" w:rsidRDefault="003B23E9">
      <w:pPr>
        <w:spacing w:line="460" w:lineRule="exact"/>
        <w:rPr>
          <w:sz w:val="24"/>
        </w:rPr>
      </w:pPr>
    </w:p>
    <w:p w:rsidR="003B23E9" w:rsidRDefault="003A48AB">
      <w:pPr>
        <w:widowControl/>
        <w:jc w:val="left"/>
        <w:rPr>
          <w:sz w:val="24"/>
        </w:rPr>
      </w:pPr>
      <w:r>
        <w:rPr>
          <w:sz w:val="24"/>
        </w:rPr>
        <w:br w:type="page"/>
      </w:r>
    </w:p>
    <w:p w:rsidR="003B23E9" w:rsidRDefault="003A48AB" w:rsidP="001C402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3B23E9" w:rsidRDefault="003A48AB">
      <w:pPr>
        <w:autoSpaceDN w:val="0"/>
        <w:spacing w:line="360" w:lineRule="auto"/>
        <w:jc w:val="center"/>
        <w:rPr>
          <w:b/>
          <w:bCs/>
          <w:sz w:val="24"/>
        </w:rPr>
      </w:pPr>
      <w:r>
        <w:rPr>
          <w:rFonts w:hAnsiTheme="minorEastAsia" w:hint="eastAsia"/>
          <w:b/>
          <w:bCs/>
          <w:sz w:val="24"/>
        </w:rPr>
        <w:t>供应商资格要求证明文件</w:t>
      </w:r>
    </w:p>
    <w:p w:rsidR="003B23E9" w:rsidRDefault="003B23E9">
      <w:pPr>
        <w:spacing w:line="620" w:lineRule="exact"/>
        <w:rPr>
          <w:sz w:val="24"/>
        </w:rPr>
      </w:pPr>
    </w:p>
    <w:p w:rsidR="003B23E9" w:rsidRDefault="003B23E9">
      <w:pPr>
        <w:spacing w:line="620" w:lineRule="exact"/>
        <w:rPr>
          <w:sz w:val="24"/>
        </w:rPr>
      </w:pPr>
    </w:p>
    <w:p w:rsidR="003B23E9" w:rsidRDefault="003B23E9">
      <w:pPr>
        <w:spacing w:line="620" w:lineRule="exact"/>
        <w:rPr>
          <w:sz w:val="24"/>
        </w:rPr>
      </w:pPr>
    </w:p>
    <w:p w:rsidR="003B23E9" w:rsidRDefault="003B23E9">
      <w:pPr>
        <w:spacing w:line="620" w:lineRule="exact"/>
        <w:rPr>
          <w:sz w:val="24"/>
        </w:rPr>
      </w:pPr>
    </w:p>
    <w:p w:rsidR="003B23E9" w:rsidRDefault="003B23E9">
      <w:pPr>
        <w:spacing w:line="620" w:lineRule="exact"/>
        <w:rPr>
          <w:sz w:val="24"/>
        </w:rPr>
      </w:pPr>
    </w:p>
    <w:p w:rsidR="003B23E9" w:rsidRDefault="003B23E9">
      <w:pPr>
        <w:spacing w:line="620" w:lineRule="exact"/>
        <w:rPr>
          <w:sz w:val="24"/>
        </w:rPr>
      </w:pPr>
    </w:p>
    <w:p w:rsidR="003B23E9" w:rsidRDefault="003A48AB" w:rsidP="001C4023">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3B23E9" w:rsidRDefault="003B23E9">
      <w:pPr>
        <w:spacing w:line="620" w:lineRule="exact"/>
        <w:rPr>
          <w:sz w:val="24"/>
        </w:rPr>
      </w:pPr>
    </w:p>
    <w:p w:rsidR="003B23E9" w:rsidRDefault="003B23E9">
      <w:pPr>
        <w:spacing w:line="620" w:lineRule="exact"/>
        <w:rPr>
          <w:sz w:val="24"/>
        </w:rPr>
      </w:pPr>
    </w:p>
    <w:p w:rsidR="003B23E9" w:rsidRDefault="003B23E9">
      <w:pPr>
        <w:spacing w:line="460" w:lineRule="exact"/>
        <w:rPr>
          <w:sz w:val="24"/>
        </w:rPr>
      </w:pPr>
    </w:p>
    <w:p w:rsidR="003B23E9" w:rsidRDefault="003A48AB">
      <w:pPr>
        <w:widowControl/>
        <w:jc w:val="left"/>
        <w:rPr>
          <w:sz w:val="24"/>
        </w:rPr>
      </w:pPr>
      <w:r>
        <w:rPr>
          <w:sz w:val="24"/>
        </w:rPr>
        <w:br w:type="page"/>
      </w:r>
    </w:p>
    <w:p w:rsidR="003B23E9" w:rsidRDefault="003A48AB" w:rsidP="001C402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3B23E9" w:rsidRDefault="003A48AB">
      <w:pPr>
        <w:autoSpaceDN w:val="0"/>
        <w:spacing w:line="360" w:lineRule="auto"/>
        <w:jc w:val="center"/>
        <w:rPr>
          <w:b/>
          <w:bCs/>
          <w:sz w:val="24"/>
        </w:rPr>
      </w:pPr>
      <w:r>
        <w:rPr>
          <w:rFonts w:hint="eastAsia"/>
          <w:b/>
          <w:bCs/>
          <w:sz w:val="24"/>
        </w:rPr>
        <w:t>投标</w:t>
      </w:r>
      <w:r>
        <w:rPr>
          <w:b/>
          <w:bCs/>
          <w:sz w:val="24"/>
        </w:rPr>
        <w:t>代表人授权书</w:t>
      </w:r>
    </w:p>
    <w:p w:rsidR="003B23E9" w:rsidRDefault="003B23E9">
      <w:pPr>
        <w:spacing w:line="360" w:lineRule="auto"/>
        <w:rPr>
          <w:sz w:val="24"/>
          <w:szCs w:val="21"/>
        </w:rPr>
      </w:pPr>
    </w:p>
    <w:p w:rsidR="003B23E9" w:rsidRDefault="003A48AB">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3B23E9" w:rsidRDefault="003A48AB" w:rsidP="001C402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B23E9" w:rsidRDefault="003A48AB" w:rsidP="001C402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B23E9" w:rsidRDefault="003A48AB" w:rsidP="001C4023">
      <w:pPr>
        <w:spacing w:line="360" w:lineRule="auto"/>
        <w:ind w:firstLineChars="200" w:firstLine="446"/>
        <w:rPr>
          <w:sz w:val="24"/>
          <w:szCs w:val="21"/>
        </w:rPr>
      </w:pPr>
      <w:r>
        <w:rPr>
          <w:sz w:val="24"/>
          <w:szCs w:val="21"/>
        </w:rPr>
        <w:t>本授权书至投标有效期结束前始终有效。</w:t>
      </w:r>
    </w:p>
    <w:p w:rsidR="003B23E9" w:rsidRDefault="003A48AB" w:rsidP="001C4023">
      <w:pPr>
        <w:spacing w:line="360" w:lineRule="auto"/>
        <w:ind w:firstLineChars="200" w:firstLine="446"/>
        <w:rPr>
          <w:sz w:val="24"/>
          <w:szCs w:val="21"/>
        </w:rPr>
      </w:pPr>
      <w:r>
        <w:rPr>
          <w:sz w:val="24"/>
          <w:szCs w:val="21"/>
        </w:rPr>
        <w:t>投标代表人无转委托权，特此委托。</w:t>
      </w:r>
    </w:p>
    <w:p w:rsidR="003B23E9" w:rsidRDefault="003B23E9" w:rsidP="001C4023">
      <w:pPr>
        <w:spacing w:line="360" w:lineRule="auto"/>
        <w:ind w:firstLineChars="200" w:firstLine="446"/>
        <w:rPr>
          <w:sz w:val="24"/>
        </w:rPr>
      </w:pPr>
    </w:p>
    <w:p w:rsidR="003B23E9" w:rsidRDefault="003B23E9" w:rsidP="001C4023">
      <w:pPr>
        <w:spacing w:line="360" w:lineRule="auto"/>
        <w:ind w:firstLineChars="200" w:firstLine="446"/>
        <w:rPr>
          <w:sz w:val="24"/>
        </w:rPr>
      </w:pPr>
    </w:p>
    <w:p w:rsidR="003B23E9" w:rsidRDefault="003B23E9" w:rsidP="001C4023">
      <w:pPr>
        <w:spacing w:line="360" w:lineRule="auto"/>
        <w:ind w:firstLineChars="200" w:firstLine="446"/>
        <w:rPr>
          <w:sz w:val="24"/>
        </w:rPr>
      </w:pPr>
    </w:p>
    <w:p w:rsidR="003B23E9" w:rsidRDefault="003A48AB" w:rsidP="001C4023">
      <w:pPr>
        <w:spacing w:line="360" w:lineRule="auto"/>
        <w:ind w:firstLineChars="2100" w:firstLine="4686"/>
        <w:rPr>
          <w:sz w:val="24"/>
        </w:rPr>
      </w:pPr>
      <w:r>
        <w:rPr>
          <w:sz w:val="24"/>
        </w:rPr>
        <w:t>年月日</w:t>
      </w:r>
    </w:p>
    <w:tbl>
      <w:tblPr>
        <w:tblStyle w:val="ad"/>
        <w:tblW w:w="0" w:type="auto"/>
        <w:tblLook w:val="04A0" w:firstRow="1" w:lastRow="0" w:firstColumn="1" w:lastColumn="0" w:noHBand="0" w:noVBand="1"/>
      </w:tblPr>
      <w:tblGrid>
        <w:gridCol w:w="4264"/>
        <w:gridCol w:w="4264"/>
      </w:tblGrid>
      <w:tr w:rsidR="003B23E9">
        <w:tc>
          <w:tcPr>
            <w:tcW w:w="4264" w:type="dxa"/>
          </w:tcPr>
          <w:p w:rsidR="003B23E9" w:rsidRDefault="003A48AB">
            <w:pPr>
              <w:spacing w:line="360" w:lineRule="auto"/>
              <w:jc w:val="left"/>
              <w:rPr>
                <w:sz w:val="24"/>
              </w:rPr>
            </w:pPr>
            <w:r>
              <w:rPr>
                <w:sz w:val="24"/>
              </w:rPr>
              <w:t>投标代表人身份证正面</w:t>
            </w:r>
          </w:p>
          <w:p w:rsidR="003B23E9" w:rsidRDefault="003B23E9">
            <w:pPr>
              <w:spacing w:line="360" w:lineRule="auto"/>
              <w:jc w:val="left"/>
              <w:rPr>
                <w:sz w:val="24"/>
              </w:rPr>
            </w:pPr>
          </w:p>
          <w:p w:rsidR="003B23E9" w:rsidRDefault="003B23E9">
            <w:pPr>
              <w:spacing w:line="360" w:lineRule="auto"/>
              <w:jc w:val="left"/>
              <w:rPr>
                <w:sz w:val="24"/>
              </w:rPr>
            </w:pPr>
          </w:p>
          <w:p w:rsidR="003B23E9" w:rsidRDefault="003B23E9">
            <w:pPr>
              <w:spacing w:line="360" w:lineRule="auto"/>
              <w:jc w:val="left"/>
              <w:rPr>
                <w:sz w:val="24"/>
              </w:rPr>
            </w:pPr>
          </w:p>
          <w:p w:rsidR="003B23E9" w:rsidRDefault="003B23E9">
            <w:pPr>
              <w:spacing w:line="360" w:lineRule="auto"/>
              <w:jc w:val="left"/>
              <w:rPr>
                <w:sz w:val="24"/>
              </w:rPr>
            </w:pPr>
          </w:p>
          <w:p w:rsidR="003B23E9" w:rsidRDefault="003B23E9">
            <w:pPr>
              <w:spacing w:line="360" w:lineRule="auto"/>
              <w:jc w:val="left"/>
              <w:rPr>
                <w:sz w:val="24"/>
              </w:rPr>
            </w:pPr>
          </w:p>
        </w:tc>
        <w:tc>
          <w:tcPr>
            <w:tcW w:w="4264" w:type="dxa"/>
          </w:tcPr>
          <w:p w:rsidR="003B23E9" w:rsidRDefault="003A48AB">
            <w:pPr>
              <w:spacing w:line="360" w:lineRule="auto"/>
              <w:jc w:val="left"/>
              <w:rPr>
                <w:sz w:val="24"/>
              </w:rPr>
            </w:pPr>
            <w:r>
              <w:rPr>
                <w:sz w:val="24"/>
              </w:rPr>
              <w:t>投标代表人身份证背面</w:t>
            </w:r>
          </w:p>
        </w:tc>
      </w:tr>
    </w:tbl>
    <w:p w:rsidR="003B23E9" w:rsidRDefault="003A48AB">
      <w:pPr>
        <w:widowControl/>
        <w:jc w:val="left"/>
        <w:rPr>
          <w:sz w:val="24"/>
        </w:rPr>
      </w:pPr>
      <w:r>
        <w:rPr>
          <w:sz w:val="24"/>
        </w:rPr>
        <w:br w:type="page"/>
      </w:r>
    </w:p>
    <w:p w:rsidR="003B23E9" w:rsidRDefault="003A48AB">
      <w:pPr>
        <w:widowControl/>
        <w:jc w:val="left"/>
        <w:rPr>
          <w:sz w:val="24"/>
        </w:rPr>
      </w:pPr>
      <w:r>
        <w:rPr>
          <w:rFonts w:hAnsiTheme="minorEastAsia"/>
          <w:sz w:val="24"/>
        </w:rPr>
        <w:lastRenderedPageBreak/>
        <w:t>附件</w:t>
      </w:r>
      <w:r>
        <w:rPr>
          <w:rFonts w:hint="eastAsia"/>
          <w:sz w:val="24"/>
        </w:rPr>
        <w:t>4</w:t>
      </w:r>
    </w:p>
    <w:p w:rsidR="003B23E9" w:rsidRDefault="003A48AB">
      <w:pPr>
        <w:autoSpaceDN w:val="0"/>
        <w:spacing w:line="360" w:lineRule="auto"/>
        <w:jc w:val="center"/>
        <w:rPr>
          <w:b/>
          <w:bCs/>
          <w:sz w:val="24"/>
        </w:rPr>
      </w:pPr>
      <w:r>
        <w:rPr>
          <w:rFonts w:hAnsiTheme="minorEastAsia"/>
          <w:b/>
          <w:bCs/>
          <w:sz w:val="24"/>
        </w:rPr>
        <w:t>开标一览表</w:t>
      </w:r>
    </w:p>
    <w:p w:rsidR="003B23E9" w:rsidRDefault="003B23E9">
      <w:pPr>
        <w:ind w:right="84"/>
        <w:rPr>
          <w:sz w:val="24"/>
        </w:rPr>
      </w:pPr>
    </w:p>
    <w:p w:rsidR="003B23E9" w:rsidRDefault="003A48AB">
      <w:pPr>
        <w:spacing w:line="460" w:lineRule="exact"/>
        <w:ind w:left="192"/>
        <w:rPr>
          <w:sz w:val="24"/>
        </w:rPr>
      </w:pPr>
      <w:r>
        <w:rPr>
          <w:rFonts w:hAnsiTheme="minorEastAsia"/>
          <w:sz w:val="24"/>
        </w:rPr>
        <w:t>项目名称：</w:t>
      </w:r>
    </w:p>
    <w:p w:rsidR="003B23E9" w:rsidRDefault="003A48AB">
      <w:pPr>
        <w:spacing w:line="460" w:lineRule="exact"/>
        <w:ind w:left="192"/>
        <w:rPr>
          <w:sz w:val="24"/>
        </w:rPr>
      </w:pPr>
      <w:r>
        <w:rPr>
          <w:rFonts w:hAnsiTheme="minorEastAsia"/>
          <w:sz w:val="24"/>
        </w:rPr>
        <w:t>项目编号：</w:t>
      </w:r>
    </w:p>
    <w:p w:rsidR="003B23E9" w:rsidRDefault="003A48AB">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B23E9">
        <w:trPr>
          <w:jc w:val="center"/>
        </w:trPr>
        <w:tc>
          <w:tcPr>
            <w:tcW w:w="572" w:type="pct"/>
            <w:vAlign w:val="center"/>
          </w:tcPr>
          <w:p w:rsidR="003B23E9" w:rsidRDefault="003A48AB">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B23E9" w:rsidRDefault="003A48AB">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B23E9" w:rsidRDefault="003A48AB">
            <w:pPr>
              <w:spacing w:line="460" w:lineRule="exact"/>
              <w:jc w:val="center"/>
              <w:rPr>
                <w:sz w:val="24"/>
              </w:rPr>
            </w:pPr>
            <w:r>
              <w:rPr>
                <w:rFonts w:hAnsiTheme="minorEastAsia"/>
                <w:sz w:val="24"/>
              </w:rPr>
              <w:t>品牌</w:t>
            </w:r>
          </w:p>
        </w:tc>
        <w:tc>
          <w:tcPr>
            <w:tcW w:w="941" w:type="pct"/>
            <w:vAlign w:val="center"/>
          </w:tcPr>
          <w:p w:rsidR="003B23E9" w:rsidRDefault="003A48AB">
            <w:pPr>
              <w:spacing w:line="460" w:lineRule="exact"/>
              <w:jc w:val="center"/>
              <w:rPr>
                <w:sz w:val="24"/>
              </w:rPr>
            </w:pPr>
            <w:r>
              <w:rPr>
                <w:rFonts w:hAnsiTheme="minorEastAsia"/>
                <w:sz w:val="24"/>
              </w:rPr>
              <w:t>投标总价</w:t>
            </w:r>
          </w:p>
        </w:tc>
        <w:tc>
          <w:tcPr>
            <w:tcW w:w="858" w:type="pct"/>
            <w:vAlign w:val="center"/>
          </w:tcPr>
          <w:p w:rsidR="003B23E9" w:rsidRDefault="003A48AB">
            <w:pPr>
              <w:spacing w:line="460" w:lineRule="exact"/>
              <w:jc w:val="center"/>
              <w:rPr>
                <w:sz w:val="24"/>
              </w:rPr>
            </w:pPr>
            <w:r>
              <w:rPr>
                <w:rFonts w:hAnsiTheme="minorEastAsia"/>
                <w:sz w:val="24"/>
              </w:rPr>
              <w:t>交货期</w:t>
            </w:r>
          </w:p>
        </w:tc>
        <w:tc>
          <w:tcPr>
            <w:tcW w:w="770" w:type="pct"/>
            <w:vAlign w:val="center"/>
          </w:tcPr>
          <w:p w:rsidR="003B23E9" w:rsidRDefault="003A48AB">
            <w:pPr>
              <w:spacing w:line="460" w:lineRule="exact"/>
              <w:jc w:val="center"/>
              <w:rPr>
                <w:sz w:val="24"/>
              </w:rPr>
            </w:pPr>
            <w:r>
              <w:rPr>
                <w:rFonts w:hAnsiTheme="minorEastAsia"/>
                <w:sz w:val="24"/>
              </w:rPr>
              <w:t>备注</w:t>
            </w:r>
          </w:p>
        </w:tc>
      </w:tr>
      <w:tr w:rsidR="003B23E9">
        <w:trPr>
          <w:jc w:val="center"/>
        </w:trPr>
        <w:tc>
          <w:tcPr>
            <w:tcW w:w="572" w:type="pct"/>
            <w:vAlign w:val="center"/>
          </w:tcPr>
          <w:p w:rsidR="003B23E9" w:rsidRDefault="003A48AB">
            <w:pPr>
              <w:spacing w:line="460" w:lineRule="exact"/>
              <w:jc w:val="center"/>
              <w:rPr>
                <w:sz w:val="24"/>
              </w:rPr>
            </w:pPr>
            <w:r>
              <w:rPr>
                <w:sz w:val="24"/>
              </w:rPr>
              <w:t>1</w:t>
            </w:r>
          </w:p>
        </w:tc>
        <w:tc>
          <w:tcPr>
            <w:tcW w:w="100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94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770" w:type="pct"/>
            <w:vAlign w:val="center"/>
          </w:tcPr>
          <w:p w:rsidR="003B23E9" w:rsidRDefault="003B23E9">
            <w:pPr>
              <w:spacing w:line="460" w:lineRule="exact"/>
              <w:jc w:val="center"/>
              <w:rPr>
                <w:sz w:val="24"/>
              </w:rPr>
            </w:pPr>
          </w:p>
        </w:tc>
      </w:tr>
      <w:tr w:rsidR="003B23E9">
        <w:trPr>
          <w:jc w:val="center"/>
        </w:trPr>
        <w:tc>
          <w:tcPr>
            <w:tcW w:w="572" w:type="pct"/>
            <w:vAlign w:val="center"/>
          </w:tcPr>
          <w:p w:rsidR="003B23E9" w:rsidRDefault="003A48AB">
            <w:pPr>
              <w:spacing w:line="460" w:lineRule="exact"/>
              <w:jc w:val="center"/>
              <w:rPr>
                <w:sz w:val="24"/>
              </w:rPr>
            </w:pPr>
            <w:r>
              <w:rPr>
                <w:rFonts w:hint="eastAsia"/>
                <w:sz w:val="24"/>
              </w:rPr>
              <w:t>2</w:t>
            </w:r>
          </w:p>
        </w:tc>
        <w:tc>
          <w:tcPr>
            <w:tcW w:w="100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94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770" w:type="pct"/>
            <w:vAlign w:val="center"/>
          </w:tcPr>
          <w:p w:rsidR="003B23E9" w:rsidRDefault="003B23E9">
            <w:pPr>
              <w:spacing w:line="460" w:lineRule="exact"/>
              <w:jc w:val="center"/>
              <w:rPr>
                <w:sz w:val="24"/>
              </w:rPr>
            </w:pPr>
          </w:p>
        </w:tc>
      </w:tr>
      <w:tr w:rsidR="003B23E9">
        <w:trPr>
          <w:jc w:val="center"/>
        </w:trPr>
        <w:tc>
          <w:tcPr>
            <w:tcW w:w="572" w:type="pct"/>
            <w:vAlign w:val="center"/>
          </w:tcPr>
          <w:p w:rsidR="003B23E9" w:rsidRDefault="003B23E9">
            <w:pPr>
              <w:spacing w:line="460" w:lineRule="exact"/>
              <w:jc w:val="center"/>
              <w:rPr>
                <w:sz w:val="24"/>
              </w:rPr>
            </w:pPr>
          </w:p>
        </w:tc>
        <w:tc>
          <w:tcPr>
            <w:tcW w:w="100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94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770" w:type="pct"/>
            <w:vAlign w:val="center"/>
          </w:tcPr>
          <w:p w:rsidR="003B23E9" w:rsidRDefault="003B23E9">
            <w:pPr>
              <w:spacing w:line="460" w:lineRule="exact"/>
              <w:jc w:val="center"/>
              <w:rPr>
                <w:sz w:val="24"/>
              </w:rPr>
            </w:pPr>
          </w:p>
        </w:tc>
      </w:tr>
      <w:tr w:rsidR="003B23E9">
        <w:trPr>
          <w:jc w:val="center"/>
        </w:trPr>
        <w:tc>
          <w:tcPr>
            <w:tcW w:w="572" w:type="pct"/>
            <w:vAlign w:val="center"/>
          </w:tcPr>
          <w:p w:rsidR="003B23E9" w:rsidRDefault="003B23E9">
            <w:pPr>
              <w:spacing w:line="460" w:lineRule="exact"/>
              <w:jc w:val="center"/>
              <w:rPr>
                <w:sz w:val="24"/>
              </w:rPr>
            </w:pPr>
          </w:p>
        </w:tc>
        <w:tc>
          <w:tcPr>
            <w:tcW w:w="100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94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770" w:type="pct"/>
            <w:vAlign w:val="center"/>
          </w:tcPr>
          <w:p w:rsidR="003B23E9" w:rsidRDefault="003B23E9">
            <w:pPr>
              <w:spacing w:line="460" w:lineRule="exact"/>
              <w:jc w:val="center"/>
              <w:rPr>
                <w:sz w:val="24"/>
              </w:rPr>
            </w:pPr>
          </w:p>
        </w:tc>
      </w:tr>
      <w:tr w:rsidR="003B23E9">
        <w:trPr>
          <w:jc w:val="center"/>
        </w:trPr>
        <w:tc>
          <w:tcPr>
            <w:tcW w:w="572" w:type="pct"/>
            <w:vAlign w:val="center"/>
          </w:tcPr>
          <w:p w:rsidR="003B23E9" w:rsidRDefault="003B23E9">
            <w:pPr>
              <w:spacing w:line="460" w:lineRule="exact"/>
              <w:jc w:val="center"/>
              <w:rPr>
                <w:sz w:val="24"/>
              </w:rPr>
            </w:pPr>
          </w:p>
        </w:tc>
        <w:tc>
          <w:tcPr>
            <w:tcW w:w="100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94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770" w:type="pct"/>
            <w:vAlign w:val="center"/>
          </w:tcPr>
          <w:p w:rsidR="003B23E9" w:rsidRDefault="003B23E9">
            <w:pPr>
              <w:spacing w:line="460" w:lineRule="exact"/>
              <w:jc w:val="center"/>
              <w:rPr>
                <w:sz w:val="24"/>
              </w:rPr>
            </w:pPr>
          </w:p>
        </w:tc>
      </w:tr>
      <w:tr w:rsidR="003B23E9">
        <w:trPr>
          <w:jc w:val="center"/>
        </w:trPr>
        <w:tc>
          <w:tcPr>
            <w:tcW w:w="572" w:type="pct"/>
            <w:vAlign w:val="center"/>
          </w:tcPr>
          <w:p w:rsidR="003B23E9" w:rsidRDefault="003B23E9">
            <w:pPr>
              <w:spacing w:line="460" w:lineRule="exact"/>
              <w:jc w:val="center"/>
              <w:rPr>
                <w:sz w:val="24"/>
              </w:rPr>
            </w:pPr>
          </w:p>
        </w:tc>
        <w:tc>
          <w:tcPr>
            <w:tcW w:w="100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94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770" w:type="pct"/>
            <w:vAlign w:val="center"/>
          </w:tcPr>
          <w:p w:rsidR="003B23E9" w:rsidRDefault="003B23E9">
            <w:pPr>
              <w:spacing w:line="460" w:lineRule="exact"/>
              <w:jc w:val="center"/>
              <w:rPr>
                <w:sz w:val="24"/>
              </w:rPr>
            </w:pPr>
          </w:p>
        </w:tc>
      </w:tr>
      <w:tr w:rsidR="003B23E9">
        <w:trPr>
          <w:jc w:val="center"/>
        </w:trPr>
        <w:tc>
          <w:tcPr>
            <w:tcW w:w="572" w:type="pct"/>
            <w:vAlign w:val="center"/>
          </w:tcPr>
          <w:p w:rsidR="003B23E9" w:rsidRDefault="003B23E9">
            <w:pPr>
              <w:spacing w:line="460" w:lineRule="exact"/>
              <w:jc w:val="center"/>
              <w:rPr>
                <w:sz w:val="24"/>
              </w:rPr>
            </w:pPr>
          </w:p>
        </w:tc>
        <w:tc>
          <w:tcPr>
            <w:tcW w:w="100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94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770" w:type="pct"/>
            <w:vAlign w:val="center"/>
          </w:tcPr>
          <w:p w:rsidR="003B23E9" w:rsidRDefault="003B23E9">
            <w:pPr>
              <w:spacing w:line="460" w:lineRule="exact"/>
              <w:jc w:val="center"/>
              <w:rPr>
                <w:sz w:val="24"/>
              </w:rPr>
            </w:pPr>
          </w:p>
        </w:tc>
      </w:tr>
      <w:tr w:rsidR="003B23E9">
        <w:trPr>
          <w:jc w:val="center"/>
        </w:trPr>
        <w:tc>
          <w:tcPr>
            <w:tcW w:w="572" w:type="pct"/>
            <w:vAlign w:val="center"/>
          </w:tcPr>
          <w:p w:rsidR="003B23E9" w:rsidRDefault="003A48AB">
            <w:pPr>
              <w:spacing w:line="460" w:lineRule="exact"/>
              <w:jc w:val="center"/>
              <w:rPr>
                <w:sz w:val="24"/>
              </w:rPr>
            </w:pPr>
            <w:r>
              <w:rPr>
                <w:sz w:val="24"/>
              </w:rPr>
              <w:t>…</w:t>
            </w:r>
          </w:p>
        </w:tc>
        <w:tc>
          <w:tcPr>
            <w:tcW w:w="100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94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770" w:type="pct"/>
            <w:vAlign w:val="center"/>
          </w:tcPr>
          <w:p w:rsidR="003B23E9" w:rsidRDefault="003B23E9">
            <w:pPr>
              <w:spacing w:line="460" w:lineRule="exact"/>
              <w:jc w:val="center"/>
              <w:rPr>
                <w:sz w:val="24"/>
              </w:rPr>
            </w:pPr>
          </w:p>
        </w:tc>
      </w:tr>
      <w:tr w:rsidR="003B23E9">
        <w:trPr>
          <w:jc w:val="center"/>
        </w:trPr>
        <w:tc>
          <w:tcPr>
            <w:tcW w:w="572" w:type="pct"/>
            <w:vAlign w:val="center"/>
          </w:tcPr>
          <w:p w:rsidR="003B23E9" w:rsidRDefault="003B23E9">
            <w:pPr>
              <w:spacing w:line="460" w:lineRule="exact"/>
              <w:jc w:val="center"/>
              <w:rPr>
                <w:sz w:val="24"/>
              </w:rPr>
            </w:pPr>
          </w:p>
        </w:tc>
        <w:tc>
          <w:tcPr>
            <w:tcW w:w="100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94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770" w:type="pct"/>
            <w:vAlign w:val="center"/>
          </w:tcPr>
          <w:p w:rsidR="003B23E9" w:rsidRDefault="003B23E9">
            <w:pPr>
              <w:spacing w:line="460" w:lineRule="exact"/>
              <w:jc w:val="center"/>
              <w:rPr>
                <w:sz w:val="24"/>
              </w:rPr>
            </w:pPr>
          </w:p>
        </w:tc>
      </w:tr>
      <w:tr w:rsidR="003B23E9">
        <w:trPr>
          <w:jc w:val="center"/>
        </w:trPr>
        <w:tc>
          <w:tcPr>
            <w:tcW w:w="572" w:type="pct"/>
            <w:vAlign w:val="center"/>
          </w:tcPr>
          <w:p w:rsidR="003B23E9" w:rsidRDefault="003B23E9">
            <w:pPr>
              <w:spacing w:line="460" w:lineRule="exact"/>
              <w:jc w:val="center"/>
              <w:rPr>
                <w:sz w:val="24"/>
              </w:rPr>
            </w:pPr>
          </w:p>
        </w:tc>
        <w:tc>
          <w:tcPr>
            <w:tcW w:w="100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941" w:type="pct"/>
            <w:vAlign w:val="center"/>
          </w:tcPr>
          <w:p w:rsidR="003B23E9" w:rsidRDefault="003B23E9">
            <w:pPr>
              <w:spacing w:line="460" w:lineRule="exact"/>
              <w:jc w:val="center"/>
              <w:rPr>
                <w:sz w:val="24"/>
              </w:rPr>
            </w:pPr>
          </w:p>
        </w:tc>
        <w:tc>
          <w:tcPr>
            <w:tcW w:w="858" w:type="pct"/>
            <w:vAlign w:val="center"/>
          </w:tcPr>
          <w:p w:rsidR="003B23E9" w:rsidRDefault="003B23E9">
            <w:pPr>
              <w:spacing w:line="460" w:lineRule="exact"/>
              <w:jc w:val="center"/>
              <w:rPr>
                <w:sz w:val="24"/>
              </w:rPr>
            </w:pPr>
          </w:p>
        </w:tc>
        <w:tc>
          <w:tcPr>
            <w:tcW w:w="770" w:type="pct"/>
            <w:vAlign w:val="center"/>
          </w:tcPr>
          <w:p w:rsidR="003B23E9" w:rsidRDefault="003B23E9">
            <w:pPr>
              <w:spacing w:line="460" w:lineRule="exact"/>
              <w:jc w:val="center"/>
              <w:rPr>
                <w:sz w:val="24"/>
              </w:rPr>
            </w:pPr>
          </w:p>
        </w:tc>
      </w:tr>
    </w:tbl>
    <w:p w:rsidR="003B23E9" w:rsidRDefault="003B23E9">
      <w:pPr>
        <w:spacing w:line="360" w:lineRule="auto"/>
        <w:ind w:right="84" w:firstLine="420"/>
        <w:rPr>
          <w:sz w:val="24"/>
        </w:rPr>
      </w:pPr>
    </w:p>
    <w:p w:rsidR="003B23E9" w:rsidRDefault="003A48AB" w:rsidP="001C4023">
      <w:pPr>
        <w:spacing w:line="360" w:lineRule="auto"/>
        <w:ind w:firstLineChars="1700" w:firstLine="3794"/>
        <w:rPr>
          <w:sz w:val="24"/>
        </w:rPr>
      </w:pPr>
      <w:r>
        <w:rPr>
          <w:rFonts w:hAnsiTheme="minorEastAsia"/>
          <w:sz w:val="24"/>
        </w:rPr>
        <w:t>投标人名称：</w:t>
      </w:r>
    </w:p>
    <w:p w:rsidR="003B23E9" w:rsidRDefault="003A48AB" w:rsidP="001C4023">
      <w:pPr>
        <w:spacing w:line="360" w:lineRule="auto"/>
        <w:ind w:firstLineChars="1700" w:firstLine="3794"/>
        <w:rPr>
          <w:sz w:val="24"/>
        </w:rPr>
      </w:pPr>
      <w:r>
        <w:rPr>
          <w:rFonts w:hAnsiTheme="minorEastAsia"/>
          <w:sz w:val="24"/>
        </w:rPr>
        <w:t>日期：年月日</w:t>
      </w:r>
    </w:p>
    <w:p w:rsidR="003B23E9" w:rsidRDefault="003B23E9">
      <w:pPr>
        <w:spacing w:line="360" w:lineRule="auto"/>
        <w:ind w:right="84" w:firstLine="420"/>
        <w:rPr>
          <w:sz w:val="24"/>
        </w:rPr>
      </w:pPr>
    </w:p>
    <w:p w:rsidR="003B23E9" w:rsidRDefault="003A48AB">
      <w:pPr>
        <w:widowControl/>
        <w:jc w:val="left"/>
        <w:rPr>
          <w:sz w:val="24"/>
        </w:rPr>
      </w:pPr>
      <w:r>
        <w:rPr>
          <w:sz w:val="24"/>
        </w:rPr>
        <w:br w:type="page"/>
      </w:r>
    </w:p>
    <w:p w:rsidR="003B23E9" w:rsidRDefault="003A48AB" w:rsidP="001C402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3B23E9" w:rsidRDefault="003A48AB">
      <w:pPr>
        <w:autoSpaceDN w:val="0"/>
        <w:spacing w:line="360" w:lineRule="auto"/>
        <w:jc w:val="center"/>
        <w:rPr>
          <w:b/>
          <w:bCs/>
          <w:sz w:val="24"/>
        </w:rPr>
      </w:pPr>
      <w:r>
        <w:rPr>
          <w:rFonts w:hAnsiTheme="minorEastAsia"/>
          <w:b/>
          <w:bCs/>
          <w:sz w:val="24"/>
        </w:rPr>
        <w:t>开标分项一览表</w:t>
      </w:r>
    </w:p>
    <w:p w:rsidR="003B23E9" w:rsidRDefault="003B23E9">
      <w:pPr>
        <w:ind w:right="84"/>
        <w:rPr>
          <w:sz w:val="24"/>
        </w:rPr>
      </w:pPr>
    </w:p>
    <w:p w:rsidR="003B23E9" w:rsidRDefault="003A48AB">
      <w:pPr>
        <w:spacing w:line="460" w:lineRule="exact"/>
        <w:ind w:left="192"/>
        <w:rPr>
          <w:sz w:val="24"/>
        </w:rPr>
      </w:pPr>
      <w:r>
        <w:rPr>
          <w:rFonts w:hAnsiTheme="minorEastAsia"/>
          <w:sz w:val="24"/>
        </w:rPr>
        <w:t>项目名称：</w:t>
      </w:r>
    </w:p>
    <w:p w:rsidR="003B23E9" w:rsidRDefault="003A48AB">
      <w:pPr>
        <w:spacing w:line="460" w:lineRule="exact"/>
        <w:ind w:left="192"/>
        <w:rPr>
          <w:sz w:val="24"/>
        </w:rPr>
      </w:pPr>
      <w:r>
        <w:rPr>
          <w:rFonts w:hAnsiTheme="minorEastAsia"/>
          <w:sz w:val="24"/>
        </w:rPr>
        <w:t>项目编号：</w:t>
      </w:r>
    </w:p>
    <w:p w:rsidR="003B23E9" w:rsidRDefault="003A48AB">
      <w:pPr>
        <w:spacing w:line="460" w:lineRule="exact"/>
        <w:ind w:left="192"/>
        <w:rPr>
          <w:sz w:val="24"/>
        </w:rPr>
      </w:pPr>
      <w:r>
        <w:rPr>
          <w:rFonts w:hAnsiTheme="minorEastAsia" w:hint="eastAsia"/>
          <w:sz w:val="24"/>
        </w:rPr>
        <w:t>包号：</w:t>
      </w:r>
    </w:p>
    <w:p w:rsidR="003B23E9" w:rsidRDefault="003A48AB" w:rsidP="001C4023">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B23E9">
        <w:trPr>
          <w:jc w:val="center"/>
        </w:trPr>
        <w:tc>
          <w:tcPr>
            <w:tcW w:w="813" w:type="dxa"/>
            <w:noWrap/>
            <w:vAlign w:val="center"/>
          </w:tcPr>
          <w:p w:rsidR="003B23E9" w:rsidRDefault="003A48AB">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B23E9" w:rsidRDefault="003A48AB">
            <w:pPr>
              <w:widowControl/>
              <w:jc w:val="center"/>
              <w:rPr>
                <w:bCs/>
                <w:kern w:val="0"/>
                <w:sz w:val="24"/>
                <w:szCs w:val="24"/>
              </w:rPr>
            </w:pPr>
            <w:r>
              <w:rPr>
                <w:rFonts w:hAnsiTheme="minorEastAsia"/>
                <w:bCs/>
                <w:kern w:val="0"/>
                <w:sz w:val="24"/>
                <w:szCs w:val="24"/>
              </w:rPr>
              <w:t>货物名称</w:t>
            </w:r>
          </w:p>
        </w:tc>
        <w:tc>
          <w:tcPr>
            <w:tcW w:w="716" w:type="dxa"/>
            <w:vAlign w:val="center"/>
          </w:tcPr>
          <w:p w:rsidR="003B23E9" w:rsidRDefault="003A48AB">
            <w:pPr>
              <w:widowControl/>
              <w:jc w:val="center"/>
              <w:rPr>
                <w:bCs/>
                <w:kern w:val="0"/>
                <w:sz w:val="24"/>
                <w:szCs w:val="24"/>
              </w:rPr>
            </w:pPr>
            <w:r>
              <w:rPr>
                <w:rFonts w:hAnsiTheme="minorEastAsia"/>
                <w:bCs/>
                <w:kern w:val="0"/>
                <w:sz w:val="24"/>
                <w:szCs w:val="24"/>
              </w:rPr>
              <w:t>品牌</w:t>
            </w:r>
          </w:p>
        </w:tc>
        <w:tc>
          <w:tcPr>
            <w:tcW w:w="715" w:type="dxa"/>
            <w:vAlign w:val="center"/>
          </w:tcPr>
          <w:p w:rsidR="003B23E9" w:rsidRDefault="003A48AB">
            <w:pPr>
              <w:widowControl/>
              <w:jc w:val="center"/>
              <w:rPr>
                <w:bCs/>
                <w:kern w:val="0"/>
                <w:sz w:val="24"/>
                <w:szCs w:val="24"/>
              </w:rPr>
            </w:pPr>
            <w:r>
              <w:rPr>
                <w:rFonts w:hAnsiTheme="minorEastAsia"/>
                <w:bCs/>
                <w:kern w:val="0"/>
                <w:sz w:val="24"/>
                <w:szCs w:val="24"/>
              </w:rPr>
              <w:t>规格型号</w:t>
            </w:r>
          </w:p>
        </w:tc>
        <w:tc>
          <w:tcPr>
            <w:tcW w:w="1230" w:type="dxa"/>
            <w:vAlign w:val="center"/>
          </w:tcPr>
          <w:p w:rsidR="003B23E9" w:rsidRDefault="003A48AB">
            <w:pPr>
              <w:widowControl/>
              <w:jc w:val="center"/>
              <w:rPr>
                <w:bCs/>
                <w:kern w:val="0"/>
                <w:sz w:val="24"/>
                <w:szCs w:val="24"/>
              </w:rPr>
            </w:pPr>
            <w:r>
              <w:rPr>
                <w:rFonts w:hAnsiTheme="minorEastAsia"/>
                <w:bCs/>
                <w:kern w:val="0"/>
                <w:sz w:val="24"/>
                <w:szCs w:val="24"/>
              </w:rPr>
              <w:t>制造商</w:t>
            </w:r>
          </w:p>
        </w:tc>
        <w:tc>
          <w:tcPr>
            <w:tcW w:w="715" w:type="dxa"/>
            <w:vAlign w:val="center"/>
          </w:tcPr>
          <w:p w:rsidR="003B23E9" w:rsidRDefault="003A48AB">
            <w:pPr>
              <w:widowControl/>
              <w:jc w:val="center"/>
              <w:rPr>
                <w:bCs/>
                <w:kern w:val="0"/>
                <w:sz w:val="24"/>
                <w:szCs w:val="24"/>
              </w:rPr>
            </w:pPr>
            <w:r>
              <w:rPr>
                <w:rFonts w:hAnsiTheme="minorEastAsia"/>
                <w:bCs/>
                <w:kern w:val="0"/>
                <w:sz w:val="24"/>
                <w:szCs w:val="24"/>
              </w:rPr>
              <w:t>产地</w:t>
            </w:r>
          </w:p>
        </w:tc>
        <w:tc>
          <w:tcPr>
            <w:tcW w:w="1235" w:type="dxa"/>
            <w:vAlign w:val="center"/>
          </w:tcPr>
          <w:p w:rsidR="003B23E9" w:rsidRDefault="003A48AB">
            <w:pPr>
              <w:widowControl/>
              <w:jc w:val="center"/>
              <w:rPr>
                <w:bCs/>
                <w:kern w:val="0"/>
                <w:sz w:val="24"/>
                <w:szCs w:val="24"/>
              </w:rPr>
            </w:pPr>
            <w:r>
              <w:rPr>
                <w:rFonts w:hAnsiTheme="minorEastAsia"/>
                <w:bCs/>
                <w:kern w:val="0"/>
                <w:sz w:val="24"/>
                <w:szCs w:val="24"/>
              </w:rPr>
              <w:t>商品属性</w:t>
            </w:r>
          </w:p>
        </w:tc>
        <w:tc>
          <w:tcPr>
            <w:tcW w:w="715" w:type="dxa"/>
            <w:vAlign w:val="center"/>
          </w:tcPr>
          <w:p w:rsidR="003B23E9" w:rsidRDefault="003A48AB">
            <w:pPr>
              <w:widowControl/>
              <w:jc w:val="center"/>
              <w:rPr>
                <w:bCs/>
                <w:kern w:val="0"/>
                <w:sz w:val="24"/>
                <w:szCs w:val="24"/>
              </w:rPr>
            </w:pPr>
            <w:r>
              <w:rPr>
                <w:rFonts w:hAnsiTheme="minorEastAsia"/>
                <w:bCs/>
                <w:kern w:val="0"/>
                <w:sz w:val="24"/>
                <w:szCs w:val="24"/>
              </w:rPr>
              <w:t>单价</w:t>
            </w:r>
          </w:p>
        </w:tc>
        <w:tc>
          <w:tcPr>
            <w:tcW w:w="795" w:type="dxa"/>
            <w:vAlign w:val="center"/>
          </w:tcPr>
          <w:p w:rsidR="003B23E9" w:rsidRDefault="003A48AB">
            <w:pPr>
              <w:widowControl/>
              <w:jc w:val="center"/>
              <w:rPr>
                <w:bCs/>
                <w:kern w:val="0"/>
                <w:sz w:val="24"/>
                <w:szCs w:val="24"/>
              </w:rPr>
            </w:pPr>
            <w:r>
              <w:rPr>
                <w:rFonts w:hAnsiTheme="minorEastAsia"/>
                <w:bCs/>
                <w:kern w:val="0"/>
                <w:sz w:val="24"/>
                <w:szCs w:val="24"/>
              </w:rPr>
              <w:t>采购数量</w:t>
            </w:r>
          </w:p>
        </w:tc>
        <w:tc>
          <w:tcPr>
            <w:tcW w:w="767" w:type="dxa"/>
            <w:vAlign w:val="center"/>
          </w:tcPr>
          <w:p w:rsidR="003B23E9" w:rsidRDefault="003A48AB">
            <w:pPr>
              <w:widowControl/>
              <w:jc w:val="center"/>
              <w:rPr>
                <w:bCs/>
                <w:kern w:val="0"/>
                <w:sz w:val="24"/>
                <w:szCs w:val="24"/>
              </w:rPr>
            </w:pPr>
            <w:r>
              <w:rPr>
                <w:rFonts w:hAnsiTheme="minorEastAsia"/>
                <w:bCs/>
                <w:kern w:val="0"/>
                <w:sz w:val="24"/>
                <w:szCs w:val="24"/>
              </w:rPr>
              <w:t>计量单位</w:t>
            </w:r>
          </w:p>
        </w:tc>
        <w:tc>
          <w:tcPr>
            <w:tcW w:w="737" w:type="dxa"/>
            <w:vAlign w:val="center"/>
          </w:tcPr>
          <w:p w:rsidR="003B23E9" w:rsidRDefault="003A48AB">
            <w:pPr>
              <w:widowControl/>
              <w:jc w:val="center"/>
              <w:rPr>
                <w:bCs/>
                <w:kern w:val="0"/>
                <w:sz w:val="24"/>
                <w:szCs w:val="24"/>
              </w:rPr>
            </w:pPr>
            <w:r>
              <w:rPr>
                <w:rFonts w:hAnsiTheme="minorEastAsia"/>
                <w:bCs/>
                <w:kern w:val="0"/>
                <w:sz w:val="24"/>
                <w:szCs w:val="24"/>
              </w:rPr>
              <w:t>总价</w:t>
            </w:r>
          </w:p>
        </w:tc>
      </w:tr>
      <w:tr w:rsidR="003B23E9">
        <w:trPr>
          <w:jc w:val="center"/>
        </w:trPr>
        <w:tc>
          <w:tcPr>
            <w:tcW w:w="813" w:type="dxa"/>
            <w:noWrap/>
            <w:vAlign w:val="center"/>
          </w:tcPr>
          <w:p w:rsidR="003B23E9" w:rsidRDefault="003B23E9">
            <w:pPr>
              <w:widowControl/>
              <w:jc w:val="center"/>
              <w:rPr>
                <w:kern w:val="0"/>
                <w:sz w:val="24"/>
                <w:szCs w:val="24"/>
              </w:rPr>
            </w:pPr>
          </w:p>
        </w:tc>
        <w:tc>
          <w:tcPr>
            <w:tcW w:w="1348" w:type="dxa"/>
            <w:noWrap/>
            <w:vAlign w:val="center"/>
          </w:tcPr>
          <w:p w:rsidR="003B23E9" w:rsidRDefault="003B23E9">
            <w:pPr>
              <w:widowControl/>
              <w:jc w:val="center"/>
              <w:rPr>
                <w:kern w:val="0"/>
                <w:sz w:val="24"/>
                <w:szCs w:val="24"/>
              </w:rPr>
            </w:pPr>
          </w:p>
        </w:tc>
        <w:tc>
          <w:tcPr>
            <w:tcW w:w="716"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1230"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1235" w:type="dxa"/>
            <w:vAlign w:val="center"/>
          </w:tcPr>
          <w:p w:rsidR="003B23E9" w:rsidRDefault="003B23E9">
            <w:pPr>
              <w:widowControl/>
              <w:jc w:val="center"/>
              <w:rPr>
                <w:kern w:val="0"/>
                <w:sz w:val="24"/>
                <w:szCs w:val="18"/>
              </w:rPr>
            </w:pPr>
          </w:p>
        </w:tc>
        <w:tc>
          <w:tcPr>
            <w:tcW w:w="715" w:type="dxa"/>
            <w:vAlign w:val="center"/>
          </w:tcPr>
          <w:p w:rsidR="003B23E9" w:rsidRDefault="003B23E9">
            <w:pPr>
              <w:widowControl/>
              <w:jc w:val="center"/>
              <w:rPr>
                <w:kern w:val="0"/>
                <w:sz w:val="24"/>
                <w:szCs w:val="18"/>
              </w:rPr>
            </w:pPr>
          </w:p>
        </w:tc>
        <w:tc>
          <w:tcPr>
            <w:tcW w:w="795" w:type="dxa"/>
            <w:noWrap/>
            <w:vAlign w:val="center"/>
          </w:tcPr>
          <w:p w:rsidR="003B23E9" w:rsidRDefault="003B23E9">
            <w:pPr>
              <w:widowControl/>
              <w:jc w:val="center"/>
              <w:rPr>
                <w:kern w:val="0"/>
                <w:sz w:val="24"/>
                <w:szCs w:val="24"/>
              </w:rPr>
            </w:pPr>
          </w:p>
        </w:tc>
        <w:tc>
          <w:tcPr>
            <w:tcW w:w="767" w:type="dxa"/>
            <w:noWrap/>
            <w:vAlign w:val="center"/>
          </w:tcPr>
          <w:p w:rsidR="003B23E9" w:rsidRDefault="003B23E9">
            <w:pPr>
              <w:widowControl/>
              <w:jc w:val="center"/>
              <w:rPr>
                <w:kern w:val="0"/>
                <w:sz w:val="24"/>
                <w:szCs w:val="18"/>
              </w:rPr>
            </w:pPr>
          </w:p>
        </w:tc>
        <w:tc>
          <w:tcPr>
            <w:tcW w:w="737" w:type="dxa"/>
            <w:noWrap/>
            <w:vAlign w:val="center"/>
          </w:tcPr>
          <w:p w:rsidR="003B23E9" w:rsidRDefault="003B23E9">
            <w:pPr>
              <w:widowControl/>
              <w:jc w:val="center"/>
              <w:rPr>
                <w:kern w:val="0"/>
                <w:sz w:val="24"/>
                <w:szCs w:val="24"/>
              </w:rPr>
            </w:pPr>
          </w:p>
        </w:tc>
      </w:tr>
      <w:tr w:rsidR="003B23E9">
        <w:trPr>
          <w:jc w:val="center"/>
        </w:trPr>
        <w:tc>
          <w:tcPr>
            <w:tcW w:w="813" w:type="dxa"/>
            <w:noWrap/>
            <w:vAlign w:val="center"/>
          </w:tcPr>
          <w:p w:rsidR="003B23E9" w:rsidRDefault="003B23E9">
            <w:pPr>
              <w:widowControl/>
              <w:jc w:val="center"/>
              <w:rPr>
                <w:kern w:val="0"/>
                <w:sz w:val="24"/>
                <w:szCs w:val="24"/>
              </w:rPr>
            </w:pPr>
          </w:p>
        </w:tc>
        <w:tc>
          <w:tcPr>
            <w:tcW w:w="1348" w:type="dxa"/>
            <w:noWrap/>
            <w:vAlign w:val="center"/>
          </w:tcPr>
          <w:p w:rsidR="003B23E9" w:rsidRDefault="003B23E9">
            <w:pPr>
              <w:widowControl/>
              <w:jc w:val="center"/>
              <w:rPr>
                <w:kern w:val="0"/>
                <w:sz w:val="24"/>
                <w:szCs w:val="24"/>
              </w:rPr>
            </w:pPr>
          </w:p>
        </w:tc>
        <w:tc>
          <w:tcPr>
            <w:tcW w:w="716"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1230"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1235" w:type="dxa"/>
            <w:vAlign w:val="center"/>
          </w:tcPr>
          <w:p w:rsidR="003B23E9" w:rsidRDefault="003B23E9">
            <w:pPr>
              <w:widowControl/>
              <w:jc w:val="center"/>
              <w:rPr>
                <w:kern w:val="0"/>
                <w:sz w:val="24"/>
                <w:szCs w:val="18"/>
              </w:rPr>
            </w:pPr>
          </w:p>
        </w:tc>
        <w:tc>
          <w:tcPr>
            <w:tcW w:w="715" w:type="dxa"/>
            <w:vAlign w:val="center"/>
          </w:tcPr>
          <w:p w:rsidR="003B23E9" w:rsidRDefault="003B23E9">
            <w:pPr>
              <w:widowControl/>
              <w:jc w:val="center"/>
              <w:rPr>
                <w:kern w:val="0"/>
                <w:sz w:val="24"/>
                <w:szCs w:val="18"/>
              </w:rPr>
            </w:pPr>
          </w:p>
        </w:tc>
        <w:tc>
          <w:tcPr>
            <w:tcW w:w="795" w:type="dxa"/>
            <w:noWrap/>
            <w:vAlign w:val="center"/>
          </w:tcPr>
          <w:p w:rsidR="003B23E9" w:rsidRDefault="003B23E9">
            <w:pPr>
              <w:widowControl/>
              <w:jc w:val="center"/>
              <w:rPr>
                <w:kern w:val="0"/>
                <w:sz w:val="24"/>
                <w:szCs w:val="24"/>
              </w:rPr>
            </w:pPr>
          </w:p>
        </w:tc>
        <w:tc>
          <w:tcPr>
            <w:tcW w:w="767" w:type="dxa"/>
            <w:noWrap/>
            <w:vAlign w:val="center"/>
          </w:tcPr>
          <w:p w:rsidR="003B23E9" w:rsidRDefault="003B23E9">
            <w:pPr>
              <w:widowControl/>
              <w:jc w:val="center"/>
              <w:rPr>
                <w:kern w:val="0"/>
                <w:sz w:val="24"/>
                <w:szCs w:val="24"/>
              </w:rPr>
            </w:pPr>
          </w:p>
        </w:tc>
        <w:tc>
          <w:tcPr>
            <w:tcW w:w="737" w:type="dxa"/>
            <w:noWrap/>
            <w:vAlign w:val="center"/>
          </w:tcPr>
          <w:p w:rsidR="003B23E9" w:rsidRDefault="003B23E9">
            <w:pPr>
              <w:widowControl/>
              <w:jc w:val="center"/>
              <w:rPr>
                <w:kern w:val="0"/>
                <w:sz w:val="24"/>
                <w:szCs w:val="24"/>
              </w:rPr>
            </w:pPr>
          </w:p>
        </w:tc>
      </w:tr>
      <w:tr w:rsidR="003B23E9">
        <w:trPr>
          <w:jc w:val="center"/>
        </w:trPr>
        <w:tc>
          <w:tcPr>
            <w:tcW w:w="813" w:type="dxa"/>
            <w:noWrap/>
            <w:vAlign w:val="center"/>
          </w:tcPr>
          <w:p w:rsidR="003B23E9" w:rsidRDefault="003B23E9">
            <w:pPr>
              <w:widowControl/>
              <w:jc w:val="center"/>
              <w:rPr>
                <w:kern w:val="0"/>
                <w:sz w:val="24"/>
                <w:szCs w:val="24"/>
              </w:rPr>
            </w:pPr>
          </w:p>
        </w:tc>
        <w:tc>
          <w:tcPr>
            <w:tcW w:w="1348" w:type="dxa"/>
            <w:noWrap/>
            <w:vAlign w:val="center"/>
          </w:tcPr>
          <w:p w:rsidR="003B23E9" w:rsidRDefault="003B23E9">
            <w:pPr>
              <w:widowControl/>
              <w:jc w:val="center"/>
              <w:rPr>
                <w:kern w:val="0"/>
                <w:sz w:val="24"/>
                <w:szCs w:val="24"/>
              </w:rPr>
            </w:pPr>
          </w:p>
        </w:tc>
        <w:tc>
          <w:tcPr>
            <w:tcW w:w="716"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1230"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1235" w:type="dxa"/>
            <w:vAlign w:val="center"/>
          </w:tcPr>
          <w:p w:rsidR="003B23E9" w:rsidRDefault="003B23E9">
            <w:pPr>
              <w:widowControl/>
              <w:jc w:val="center"/>
              <w:rPr>
                <w:kern w:val="0"/>
                <w:sz w:val="24"/>
                <w:szCs w:val="18"/>
              </w:rPr>
            </w:pPr>
          </w:p>
        </w:tc>
        <w:tc>
          <w:tcPr>
            <w:tcW w:w="715" w:type="dxa"/>
            <w:vAlign w:val="center"/>
          </w:tcPr>
          <w:p w:rsidR="003B23E9" w:rsidRDefault="003B23E9">
            <w:pPr>
              <w:widowControl/>
              <w:jc w:val="center"/>
              <w:rPr>
                <w:kern w:val="0"/>
                <w:sz w:val="24"/>
                <w:szCs w:val="18"/>
              </w:rPr>
            </w:pPr>
          </w:p>
        </w:tc>
        <w:tc>
          <w:tcPr>
            <w:tcW w:w="795" w:type="dxa"/>
            <w:noWrap/>
            <w:vAlign w:val="center"/>
          </w:tcPr>
          <w:p w:rsidR="003B23E9" w:rsidRDefault="003B23E9">
            <w:pPr>
              <w:widowControl/>
              <w:jc w:val="center"/>
              <w:rPr>
                <w:kern w:val="0"/>
                <w:sz w:val="24"/>
                <w:szCs w:val="24"/>
              </w:rPr>
            </w:pPr>
          </w:p>
        </w:tc>
        <w:tc>
          <w:tcPr>
            <w:tcW w:w="767" w:type="dxa"/>
            <w:noWrap/>
            <w:vAlign w:val="center"/>
          </w:tcPr>
          <w:p w:rsidR="003B23E9" w:rsidRDefault="003B23E9">
            <w:pPr>
              <w:widowControl/>
              <w:jc w:val="center"/>
              <w:rPr>
                <w:kern w:val="0"/>
                <w:sz w:val="24"/>
                <w:szCs w:val="24"/>
              </w:rPr>
            </w:pPr>
          </w:p>
        </w:tc>
        <w:tc>
          <w:tcPr>
            <w:tcW w:w="737" w:type="dxa"/>
            <w:noWrap/>
            <w:vAlign w:val="center"/>
          </w:tcPr>
          <w:p w:rsidR="003B23E9" w:rsidRDefault="003B23E9">
            <w:pPr>
              <w:widowControl/>
              <w:jc w:val="center"/>
              <w:rPr>
                <w:kern w:val="0"/>
                <w:sz w:val="24"/>
                <w:szCs w:val="24"/>
              </w:rPr>
            </w:pPr>
          </w:p>
        </w:tc>
      </w:tr>
      <w:tr w:rsidR="003B23E9">
        <w:trPr>
          <w:jc w:val="center"/>
        </w:trPr>
        <w:tc>
          <w:tcPr>
            <w:tcW w:w="813" w:type="dxa"/>
            <w:noWrap/>
            <w:vAlign w:val="center"/>
          </w:tcPr>
          <w:p w:rsidR="003B23E9" w:rsidRDefault="003B23E9">
            <w:pPr>
              <w:widowControl/>
              <w:jc w:val="center"/>
              <w:rPr>
                <w:kern w:val="0"/>
                <w:sz w:val="24"/>
                <w:szCs w:val="24"/>
              </w:rPr>
            </w:pPr>
          </w:p>
        </w:tc>
        <w:tc>
          <w:tcPr>
            <w:tcW w:w="1348" w:type="dxa"/>
            <w:noWrap/>
            <w:vAlign w:val="center"/>
          </w:tcPr>
          <w:p w:rsidR="003B23E9" w:rsidRDefault="003B23E9">
            <w:pPr>
              <w:widowControl/>
              <w:jc w:val="center"/>
              <w:rPr>
                <w:kern w:val="0"/>
                <w:sz w:val="24"/>
                <w:szCs w:val="24"/>
              </w:rPr>
            </w:pPr>
          </w:p>
        </w:tc>
        <w:tc>
          <w:tcPr>
            <w:tcW w:w="716"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1230"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1235" w:type="dxa"/>
            <w:noWrap/>
            <w:vAlign w:val="center"/>
          </w:tcPr>
          <w:p w:rsidR="003B23E9" w:rsidRDefault="003B23E9">
            <w:pPr>
              <w:widowControl/>
              <w:jc w:val="center"/>
              <w:rPr>
                <w:kern w:val="0"/>
                <w:sz w:val="24"/>
                <w:szCs w:val="18"/>
              </w:rPr>
            </w:pPr>
          </w:p>
        </w:tc>
        <w:tc>
          <w:tcPr>
            <w:tcW w:w="715" w:type="dxa"/>
            <w:noWrap/>
            <w:vAlign w:val="center"/>
          </w:tcPr>
          <w:p w:rsidR="003B23E9" w:rsidRDefault="003B23E9">
            <w:pPr>
              <w:widowControl/>
              <w:jc w:val="center"/>
              <w:rPr>
                <w:kern w:val="0"/>
                <w:sz w:val="24"/>
                <w:szCs w:val="24"/>
              </w:rPr>
            </w:pPr>
          </w:p>
        </w:tc>
        <w:tc>
          <w:tcPr>
            <w:tcW w:w="795" w:type="dxa"/>
            <w:noWrap/>
            <w:vAlign w:val="center"/>
          </w:tcPr>
          <w:p w:rsidR="003B23E9" w:rsidRDefault="003B23E9">
            <w:pPr>
              <w:widowControl/>
              <w:jc w:val="center"/>
              <w:rPr>
                <w:kern w:val="0"/>
                <w:sz w:val="24"/>
                <w:szCs w:val="24"/>
              </w:rPr>
            </w:pPr>
          </w:p>
        </w:tc>
        <w:tc>
          <w:tcPr>
            <w:tcW w:w="767" w:type="dxa"/>
            <w:noWrap/>
            <w:vAlign w:val="center"/>
          </w:tcPr>
          <w:p w:rsidR="003B23E9" w:rsidRDefault="003B23E9">
            <w:pPr>
              <w:widowControl/>
              <w:jc w:val="center"/>
              <w:rPr>
                <w:kern w:val="0"/>
                <w:sz w:val="24"/>
                <w:szCs w:val="24"/>
              </w:rPr>
            </w:pPr>
          </w:p>
        </w:tc>
        <w:tc>
          <w:tcPr>
            <w:tcW w:w="737" w:type="dxa"/>
            <w:noWrap/>
            <w:vAlign w:val="center"/>
          </w:tcPr>
          <w:p w:rsidR="003B23E9" w:rsidRDefault="003B23E9">
            <w:pPr>
              <w:widowControl/>
              <w:jc w:val="center"/>
              <w:rPr>
                <w:kern w:val="0"/>
                <w:sz w:val="24"/>
                <w:szCs w:val="24"/>
              </w:rPr>
            </w:pPr>
          </w:p>
        </w:tc>
      </w:tr>
      <w:tr w:rsidR="003B23E9">
        <w:trPr>
          <w:jc w:val="center"/>
        </w:trPr>
        <w:tc>
          <w:tcPr>
            <w:tcW w:w="813" w:type="dxa"/>
            <w:noWrap/>
            <w:vAlign w:val="center"/>
          </w:tcPr>
          <w:p w:rsidR="003B23E9" w:rsidRDefault="003B23E9">
            <w:pPr>
              <w:widowControl/>
              <w:jc w:val="center"/>
              <w:rPr>
                <w:kern w:val="0"/>
                <w:sz w:val="24"/>
                <w:szCs w:val="24"/>
              </w:rPr>
            </w:pPr>
          </w:p>
        </w:tc>
        <w:tc>
          <w:tcPr>
            <w:tcW w:w="1348" w:type="dxa"/>
            <w:noWrap/>
            <w:vAlign w:val="center"/>
          </w:tcPr>
          <w:p w:rsidR="003B23E9" w:rsidRDefault="003B23E9">
            <w:pPr>
              <w:widowControl/>
              <w:jc w:val="center"/>
              <w:rPr>
                <w:kern w:val="0"/>
                <w:sz w:val="24"/>
                <w:szCs w:val="24"/>
              </w:rPr>
            </w:pPr>
          </w:p>
        </w:tc>
        <w:tc>
          <w:tcPr>
            <w:tcW w:w="716"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1230"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1235"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795" w:type="dxa"/>
            <w:noWrap/>
            <w:vAlign w:val="center"/>
          </w:tcPr>
          <w:p w:rsidR="003B23E9" w:rsidRDefault="003B23E9">
            <w:pPr>
              <w:widowControl/>
              <w:jc w:val="center"/>
              <w:rPr>
                <w:kern w:val="0"/>
                <w:sz w:val="24"/>
                <w:szCs w:val="24"/>
              </w:rPr>
            </w:pPr>
          </w:p>
        </w:tc>
        <w:tc>
          <w:tcPr>
            <w:tcW w:w="767" w:type="dxa"/>
            <w:noWrap/>
            <w:vAlign w:val="center"/>
          </w:tcPr>
          <w:p w:rsidR="003B23E9" w:rsidRDefault="003B23E9">
            <w:pPr>
              <w:widowControl/>
              <w:jc w:val="center"/>
              <w:rPr>
                <w:kern w:val="0"/>
                <w:sz w:val="24"/>
                <w:szCs w:val="24"/>
              </w:rPr>
            </w:pPr>
          </w:p>
        </w:tc>
        <w:tc>
          <w:tcPr>
            <w:tcW w:w="737" w:type="dxa"/>
            <w:noWrap/>
            <w:vAlign w:val="center"/>
          </w:tcPr>
          <w:p w:rsidR="003B23E9" w:rsidRDefault="003B23E9">
            <w:pPr>
              <w:widowControl/>
              <w:jc w:val="center"/>
              <w:rPr>
                <w:kern w:val="0"/>
                <w:sz w:val="24"/>
                <w:szCs w:val="24"/>
              </w:rPr>
            </w:pPr>
          </w:p>
        </w:tc>
      </w:tr>
      <w:tr w:rsidR="003B23E9">
        <w:trPr>
          <w:jc w:val="center"/>
        </w:trPr>
        <w:tc>
          <w:tcPr>
            <w:tcW w:w="813" w:type="dxa"/>
            <w:noWrap/>
            <w:vAlign w:val="center"/>
          </w:tcPr>
          <w:p w:rsidR="003B23E9" w:rsidRDefault="003B23E9">
            <w:pPr>
              <w:widowControl/>
              <w:jc w:val="center"/>
              <w:rPr>
                <w:kern w:val="0"/>
                <w:sz w:val="24"/>
                <w:szCs w:val="24"/>
              </w:rPr>
            </w:pPr>
          </w:p>
        </w:tc>
        <w:tc>
          <w:tcPr>
            <w:tcW w:w="1348" w:type="dxa"/>
            <w:noWrap/>
            <w:vAlign w:val="center"/>
          </w:tcPr>
          <w:p w:rsidR="003B23E9" w:rsidRDefault="003B23E9">
            <w:pPr>
              <w:widowControl/>
              <w:jc w:val="center"/>
              <w:rPr>
                <w:kern w:val="0"/>
                <w:sz w:val="24"/>
                <w:szCs w:val="24"/>
              </w:rPr>
            </w:pPr>
          </w:p>
        </w:tc>
        <w:tc>
          <w:tcPr>
            <w:tcW w:w="716"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1230"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1235"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795" w:type="dxa"/>
            <w:noWrap/>
            <w:vAlign w:val="center"/>
          </w:tcPr>
          <w:p w:rsidR="003B23E9" w:rsidRDefault="003B23E9">
            <w:pPr>
              <w:widowControl/>
              <w:jc w:val="center"/>
              <w:rPr>
                <w:kern w:val="0"/>
                <w:sz w:val="24"/>
                <w:szCs w:val="24"/>
              </w:rPr>
            </w:pPr>
          </w:p>
        </w:tc>
        <w:tc>
          <w:tcPr>
            <w:tcW w:w="767" w:type="dxa"/>
            <w:noWrap/>
            <w:vAlign w:val="center"/>
          </w:tcPr>
          <w:p w:rsidR="003B23E9" w:rsidRDefault="003B23E9">
            <w:pPr>
              <w:widowControl/>
              <w:jc w:val="center"/>
              <w:rPr>
                <w:kern w:val="0"/>
                <w:sz w:val="24"/>
                <w:szCs w:val="24"/>
              </w:rPr>
            </w:pPr>
          </w:p>
        </w:tc>
        <w:tc>
          <w:tcPr>
            <w:tcW w:w="737" w:type="dxa"/>
            <w:noWrap/>
            <w:vAlign w:val="center"/>
          </w:tcPr>
          <w:p w:rsidR="003B23E9" w:rsidRDefault="003B23E9">
            <w:pPr>
              <w:widowControl/>
              <w:jc w:val="center"/>
              <w:rPr>
                <w:kern w:val="0"/>
                <w:sz w:val="24"/>
                <w:szCs w:val="24"/>
              </w:rPr>
            </w:pPr>
          </w:p>
        </w:tc>
      </w:tr>
      <w:tr w:rsidR="003B23E9">
        <w:trPr>
          <w:jc w:val="center"/>
        </w:trPr>
        <w:tc>
          <w:tcPr>
            <w:tcW w:w="813" w:type="dxa"/>
            <w:noWrap/>
            <w:vAlign w:val="center"/>
          </w:tcPr>
          <w:p w:rsidR="003B23E9" w:rsidRDefault="003B23E9">
            <w:pPr>
              <w:widowControl/>
              <w:jc w:val="center"/>
              <w:rPr>
                <w:kern w:val="0"/>
                <w:sz w:val="24"/>
                <w:szCs w:val="24"/>
              </w:rPr>
            </w:pPr>
          </w:p>
        </w:tc>
        <w:tc>
          <w:tcPr>
            <w:tcW w:w="1348" w:type="dxa"/>
            <w:noWrap/>
            <w:vAlign w:val="center"/>
          </w:tcPr>
          <w:p w:rsidR="003B23E9" w:rsidRDefault="003B23E9">
            <w:pPr>
              <w:widowControl/>
              <w:jc w:val="center"/>
              <w:rPr>
                <w:kern w:val="0"/>
                <w:sz w:val="24"/>
                <w:szCs w:val="24"/>
              </w:rPr>
            </w:pPr>
          </w:p>
        </w:tc>
        <w:tc>
          <w:tcPr>
            <w:tcW w:w="716"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1230"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1235" w:type="dxa"/>
            <w:noWrap/>
            <w:vAlign w:val="center"/>
          </w:tcPr>
          <w:p w:rsidR="003B23E9" w:rsidRDefault="003B23E9">
            <w:pPr>
              <w:widowControl/>
              <w:jc w:val="center"/>
              <w:rPr>
                <w:kern w:val="0"/>
                <w:sz w:val="24"/>
                <w:szCs w:val="24"/>
              </w:rPr>
            </w:pPr>
          </w:p>
        </w:tc>
        <w:tc>
          <w:tcPr>
            <w:tcW w:w="715" w:type="dxa"/>
            <w:noWrap/>
            <w:vAlign w:val="center"/>
          </w:tcPr>
          <w:p w:rsidR="003B23E9" w:rsidRDefault="003B23E9">
            <w:pPr>
              <w:widowControl/>
              <w:jc w:val="center"/>
              <w:rPr>
                <w:kern w:val="0"/>
                <w:sz w:val="24"/>
                <w:szCs w:val="24"/>
              </w:rPr>
            </w:pPr>
          </w:p>
        </w:tc>
        <w:tc>
          <w:tcPr>
            <w:tcW w:w="795" w:type="dxa"/>
            <w:noWrap/>
            <w:vAlign w:val="center"/>
          </w:tcPr>
          <w:p w:rsidR="003B23E9" w:rsidRDefault="003B23E9">
            <w:pPr>
              <w:widowControl/>
              <w:jc w:val="center"/>
              <w:rPr>
                <w:kern w:val="0"/>
                <w:sz w:val="24"/>
                <w:szCs w:val="24"/>
              </w:rPr>
            </w:pPr>
          </w:p>
        </w:tc>
        <w:tc>
          <w:tcPr>
            <w:tcW w:w="767" w:type="dxa"/>
            <w:noWrap/>
            <w:vAlign w:val="center"/>
          </w:tcPr>
          <w:p w:rsidR="003B23E9" w:rsidRDefault="003B23E9">
            <w:pPr>
              <w:widowControl/>
              <w:jc w:val="center"/>
              <w:rPr>
                <w:kern w:val="0"/>
                <w:sz w:val="24"/>
                <w:szCs w:val="24"/>
              </w:rPr>
            </w:pPr>
          </w:p>
        </w:tc>
        <w:tc>
          <w:tcPr>
            <w:tcW w:w="737" w:type="dxa"/>
            <w:noWrap/>
            <w:vAlign w:val="center"/>
          </w:tcPr>
          <w:p w:rsidR="003B23E9" w:rsidRDefault="003B23E9">
            <w:pPr>
              <w:widowControl/>
              <w:jc w:val="center"/>
              <w:rPr>
                <w:kern w:val="0"/>
                <w:sz w:val="24"/>
                <w:szCs w:val="24"/>
              </w:rPr>
            </w:pPr>
          </w:p>
        </w:tc>
      </w:tr>
    </w:tbl>
    <w:p w:rsidR="003B23E9" w:rsidRDefault="003B23E9">
      <w:pPr>
        <w:ind w:left="180"/>
        <w:rPr>
          <w:sz w:val="24"/>
        </w:rPr>
      </w:pPr>
    </w:p>
    <w:p w:rsidR="003B23E9" w:rsidRDefault="003A48AB">
      <w:pPr>
        <w:spacing w:line="360" w:lineRule="auto"/>
        <w:ind w:left="181"/>
        <w:rPr>
          <w:sz w:val="24"/>
          <w:szCs w:val="24"/>
        </w:rPr>
      </w:pPr>
      <w:r>
        <w:rPr>
          <w:rFonts w:hAnsiTheme="minorEastAsia"/>
          <w:sz w:val="24"/>
          <w:szCs w:val="24"/>
        </w:rPr>
        <w:t>注：</w:t>
      </w:r>
    </w:p>
    <w:p w:rsidR="003B23E9" w:rsidRDefault="003A48AB">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B23E9" w:rsidRDefault="003A48AB">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B23E9" w:rsidRDefault="003A48AB">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B23E9" w:rsidRDefault="003B23E9">
      <w:pPr>
        <w:spacing w:line="360" w:lineRule="auto"/>
        <w:ind w:left="181"/>
        <w:rPr>
          <w:sz w:val="24"/>
          <w:szCs w:val="24"/>
        </w:rPr>
      </w:pPr>
    </w:p>
    <w:p w:rsidR="003B23E9" w:rsidRDefault="003A48AB" w:rsidP="001C4023">
      <w:pPr>
        <w:spacing w:line="360" w:lineRule="auto"/>
        <w:ind w:firstLineChars="1700" w:firstLine="3794"/>
        <w:rPr>
          <w:sz w:val="24"/>
        </w:rPr>
      </w:pPr>
      <w:r>
        <w:rPr>
          <w:rFonts w:hAnsiTheme="minorEastAsia"/>
          <w:sz w:val="24"/>
        </w:rPr>
        <w:t>投标人名称：</w:t>
      </w:r>
    </w:p>
    <w:p w:rsidR="003B23E9" w:rsidRDefault="003A48AB" w:rsidP="001C4023">
      <w:pPr>
        <w:spacing w:line="360" w:lineRule="auto"/>
        <w:ind w:firstLineChars="1700" w:firstLine="3794"/>
        <w:rPr>
          <w:sz w:val="24"/>
        </w:rPr>
      </w:pPr>
      <w:r>
        <w:rPr>
          <w:rFonts w:hAnsiTheme="minorEastAsia"/>
          <w:sz w:val="24"/>
        </w:rPr>
        <w:t>日期：年月日</w:t>
      </w:r>
    </w:p>
    <w:p w:rsidR="003B23E9" w:rsidRDefault="003A48AB">
      <w:pPr>
        <w:widowControl/>
        <w:jc w:val="left"/>
        <w:rPr>
          <w:sz w:val="24"/>
        </w:rPr>
      </w:pPr>
      <w:r>
        <w:rPr>
          <w:sz w:val="24"/>
        </w:rPr>
        <w:br w:type="page"/>
      </w:r>
    </w:p>
    <w:p w:rsidR="003B23E9" w:rsidRDefault="003A48AB" w:rsidP="001C402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3B23E9" w:rsidRDefault="003A48AB">
      <w:pPr>
        <w:autoSpaceDN w:val="0"/>
        <w:spacing w:line="360" w:lineRule="auto"/>
        <w:jc w:val="center"/>
        <w:rPr>
          <w:b/>
          <w:bCs/>
          <w:sz w:val="24"/>
        </w:rPr>
      </w:pPr>
      <w:r>
        <w:rPr>
          <w:rFonts w:hAnsiTheme="minorEastAsia"/>
          <w:b/>
          <w:bCs/>
          <w:sz w:val="24"/>
        </w:rPr>
        <w:t>商务要求点对点应答表</w:t>
      </w:r>
    </w:p>
    <w:p w:rsidR="003B23E9" w:rsidRDefault="003B23E9">
      <w:pPr>
        <w:spacing w:line="460" w:lineRule="exact"/>
        <w:rPr>
          <w:sz w:val="24"/>
        </w:rPr>
      </w:pPr>
    </w:p>
    <w:p w:rsidR="003B23E9" w:rsidRDefault="003A48AB">
      <w:pPr>
        <w:spacing w:line="460" w:lineRule="exact"/>
        <w:rPr>
          <w:sz w:val="24"/>
        </w:rPr>
      </w:pPr>
      <w:r>
        <w:rPr>
          <w:rFonts w:hAnsiTheme="minorEastAsia"/>
          <w:sz w:val="24"/>
        </w:rPr>
        <w:t>项目名称：</w:t>
      </w:r>
    </w:p>
    <w:p w:rsidR="003B23E9" w:rsidRDefault="003A48AB">
      <w:pPr>
        <w:spacing w:line="460" w:lineRule="exact"/>
        <w:rPr>
          <w:sz w:val="24"/>
        </w:rPr>
      </w:pPr>
      <w:r>
        <w:rPr>
          <w:rFonts w:hAnsiTheme="minorEastAsia"/>
          <w:sz w:val="24"/>
        </w:rPr>
        <w:t>项目编号：</w:t>
      </w:r>
    </w:p>
    <w:p w:rsidR="003B23E9" w:rsidRDefault="003A48AB">
      <w:pPr>
        <w:spacing w:line="460" w:lineRule="exact"/>
        <w:rPr>
          <w:sz w:val="24"/>
          <w:u w:val="single"/>
        </w:rPr>
      </w:pPr>
      <w:r>
        <w:rPr>
          <w:rFonts w:hAnsiTheme="minorEastAsia"/>
          <w:sz w:val="24"/>
        </w:rPr>
        <w:t>包号：</w:t>
      </w:r>
    </w:p>
    <w:p w:rsidR="003B23E9" w:rsidRDefault="003B23E9">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B23E9">
        <w:trPr>
          <w:jc w:val="center"/>
        </w:trPr>
        <w:tc>
          <w:tcPr>
            <w:tcW w:w="1080" w:type="dxa"/>
            <w:shd w:val="clear" w:color="auto" w:fill="auto"/>
            <w:vAlign w:val="center"/>
          </w:tcPr>
          <w:p w:rsidR="003B23E9" w:rsidRDefault="003A48AB">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B23E9" w:rsidRDefault="003A48AB">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B23E9" w:rsidRDefault="003A48AB">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B23E9" w:rsidRDefault="003A48AB">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B23E9" w:rsidRDefault="003A48AB">
            <w:pPr>
              <w:widowControl/>
              <w:snapToGrid w:val="0"/>
              <w:jc w:val="center"/>
              <w:rPr>
                <w:kern w:val="0"/>
                <w:sz w:val="24"/>
                <w:szCs w:val="21"/>
              </w:rPr>
            </w:pPr>
            <w:r>
              <w:rPr>
                <w:rFonts w:hAnsiTheme="minorEastAsia"/>
                <w:kern w:val="0"/>
                <w:sz w:val="24"/>
                <w:szCs w:val="21"/>
              </w:rPr>
              <w:t>备注</w:t>
            </w:r>
          </w:p>
        </w:tc>
      </w:tr>
      <w:tr w:rsidR="003B23E9">
        <w:trPr>
          <w:jc w:val="center"/>
        </w:trPr>
        <w:tc>
          <w:tcPr>
            <w:tcW w:w="9480" w:type="dxa"/>
            <w:gridSpan w:val="5"/>
            <w:shd w:val="clear" w:color="auto" w:fill="auto"/>
            <w:vAlign w:val="center"/>
          </w:tcPr>
          <w:p w:rsidR="003B23E9" w:rsidRDefault="003A48AB">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B23E9">
        <w:trPr>
          <w:jc w:val="center"/>
        </w:trPr>
        <w:tc>
          <w:tcPr>
            <w:tcW w:w="1080" w:type="dxa"/>
            <w:shd w:val="clear" w:color="auto" w:fill="auto"/>
            <w:vAlign w:val="center"/>
          </w:tcPr>
          <w:p w:rsidR="003B23E9" w:rsidRDefault="003B23E9">
            <w:pPr>
              <w:widowControl/>
              <w:snapToGrid w:val="0"/>
              <w:jc w:val="center"/>
              <w:rPr>
                <w:kern w:val="0"/>
                <w:sz w:val="24"/>
                <w:szCs w:val="21"/>
              </w:rPr>
            </w:pPr>
          </w:p>
        </w:tc>
        <w:tc>
          <w:tcPr>
            <w:tcW w:w="2500" w:type="dxa"/>
            <w:shd w:val="clear" w:color="auto" w:fill="auto"/>
            <w:vAlign w:val="center"/>
          </w:tcPr>
          <w:p w:rsidR="003B23E9" w:rsidRDefault="003B23E9">
            <w:pPr>
              <w:widowControl/>
              <w:snapToGrid w:val="0"/>
              <w:jc w:val="left"/>
              <w:rPr>
                <w:kern w:val="0"/>
                <w:sz w:val="24"/>
                <w:szCs w:val="21"/>
              </w:rPr>
            </w:pPr>
          </w:p>
        </w:tc>
        <w:tc>
          <w:tcPr>
            <w:tcW w:w="2680" w:type="dxa"/>
            <w:shd w:val="clear" w:color="auto" w:fill="auto"/>
            <w:vAlign w:val="center"/>
          </w:tcPr>
          <w:p w:rsidR="003B23E9" w:rsidRDefault="003B23E9">
            <w:pPr>
              <w:widowControl/>
              <w:snapToGrid w:val="0"/>
              <w:jc w:val="left"/>
              <w:rPr>
                <w:kern w:val="0"/>
                <w:sz w:val="24"/>
                <w:szCs w:val="21"/>
              </w:rPr>
            </w:pPr>
          </w:p>
        </w:tc>
        <w:tc>
          <w:tcPr>
            <w:tcW w:w="1979" w:type="dxa"/>
            <w:shd w:val="clear" w:color="auto" w:fill="auto"/>
            <w:vAlign w:val="center"/>
          </w:tcPr>
          <w:p w:rsidR="003B23E9" w:rsidRDefault="003B23E9">
            <w:pPr>
              <w:widowControl/>
              <w:snapToGrid w:val="0"/>
              <w:jc w:val="left"/>
              <w:rPr>
                <w:kern w:val="0"/>
                <w:sz w:val="24"/>
                <w:szCs w:val="21"/>
              </w:rPr>
            </w:pPr>
          </w:p>
        </w:tc>
        <w:tc>
          <w:tcPr>
            <w:tcW w:w="1241" w:type="dxa"/>
            <w:shd w:val="clear" w:color="auto" w:fill="auto"/>
            <w:vAlign w:val="center"/>
          </w:tcPr>
          <w:p w:rsidR="003B23E9" w:rsidRDefault="003B23E9">
            <w:pPr>
              <w:widowControl/>
              <w:snapToGrid w:val="0"/>
              <w:jc w:val="left"/>
              <w:rPr>
                <w:kern w:val="0"/>
                <w:sz w:val="24"/>
                <w:szCs w:val="21"/>
              </w:rPr>
            </w:pPr>
          </w:p>
        </w:tc>
      </w:tr>
      <w:tr w:rsidR="003B23E9">
        <w:trPr>
          <w:jc w:val="center"/>
        </w:trPr>
        <w:tc>
          <w:tcPr>
            <w:tcW w:w="1080" w:type="dxa"/>
            <w:shd w:val="clear" w:color="auto" w:fill="auto"/>
            <w:vAlign w:val="center"/>
          </w:tcPr>
          <w:p w:rsidR="003B23E9" w:rsidRDefault="003B23E9">
            <w:pPr>
              <w:widowControl/>
              <w:snapToGrid w:val="0"/>
              <w:jc w:val="center"/>
              <w:rPr>
                <w:kern w:val="0"/>
                <w:sz w:val="24"/>
                <w:szCs w:val="21"/>
              </w:rPr>
            </w:pPr>
          </w:p>
        </w:tc>
        <w:tc>
          <w:tcPr>
            <w:tcW w:w="2500" w:type="dxa"/>
            <w:shd w:val="clear" w:color="auto" w:fill="auto"/>
            <w:vAlign w:val="center"/>
          </w:tcPr>
          <w:p w:rsidR="003B23E9" w:rsidRDefault="003B23E9">
            <w:pPr>
              <w:widowControl/>
              <w:snapToGrid w:val="0"/>
              <w:jc w:val="left"/>
              <w:rPr>
                <w:kern w:val="0"/>
                <w:sz w:val="24"/>
                <w:szCs w:val="21"/>
              </w:rPr>
            </w:pPr>
          </w:p>
        </w:tc>
        <w:tc>
          <w:tcPr>
            <w:tcW w:w="2680" w:type="dxa"/>
            <w:shd w:val="clear" w:color="auto" w:fill="auto"/>
            <w:vAlign w:val="center"/>
          </w:tcPr>
          <w:p w:rsidR="003B23E9" w:rsidRDefault="003B23E9">
            <w:pPr>
              <w:widowControl/>
              <w:snapToGrid w:val="0"/>
              <w:jc w:val="left"/>
              <w:rPr>
                <w:kern w:val="0"/>
                <w:sz w:val="24"/>
                <w:szCs w:val="21"/>
              </w:rPr>
            </w:pPr>
          </w:p>
        </w:tc>
        <w:tc>
          <w:tcPr>
            <w:tcW w:w="1979" w:type="dxa"/>
            <w:shd w:val="clear" w:color="auto" w:fill="auto"/>
            <w:vAlign w:val="center"/>
          </w:tcPr>
          <w:p w:rsidR="003B23E9" w:rsidRDefault="003B23E9">
            <w:pPr>
              <w:widowControl/>
              <w:snapToGrid w:val="0"/>
              <w:jc w:val="left"/>
              <w:rPr>
                <w:kern w:val="0"/>
                <w:sz w:val="24"/>
                <w:szCs w:val="21"/>
              </w:rPr>
            </w:pPr>
          </w:p>
        </w:tc>
        <w:tc>
          <w:tcPr>
            <w:tcW w:w="1241" w:type="dxa"/>
            <w:shd w:val="clear" w:color="auto" w:fill="auto"/>
            <w:vAlign w:val="center"/>
          </w:tcPr>
          <w:p w:rsidR="003B23E9" w:rsidRDefault="003B23E9">
            <w:pPr>
              <w:widowControl/>
              <w:snapToGrid w:val="0"/>
              <w:jc w:val="left"/>
              <w:rPr>
                <w:kern w:val="0"/>
                <w:sz w:val="24"/>
                <w:szCs w:val="21"/>
              </w:rPr>
            </w:pPr>
          </w:p>
        </w:tc>
      </w:tr>
      <w:tr w:rsidR="003B23E9">
        <w:trPr>
          <w:jc w:val="center"/>
        </w:trPr>
        <w:tc>
          <w:tcPr>
            <w:tcW w:w="9480" w:type="dxa"/>
            <w:gridSpan w:val="5"/>
            <w:shd w:val="clear" w:color="auto" w:fill="auto"/>
            <w:vAlign w:val="center"/>
          </w:tcPr>
          <w:p w:rsidR="003B23E9" w:rsidRDefault="003A48AB">
            <w:pPr>
              <w:widowControl/>
              <w:snapToGrid w:val="0"/>
              <w:jc w:val="left"/>
              <w:rPr>
                <w:kern w:val="0"/>
                <w:sz w:val="24"/>
                <w:szCs w:val="21"/>
              </w:rPr>
            </w:pPr>
            <w:r>
              <w:rPr>
                <w:rFonts w:hAnsiTheme="minorEastAsia" w:hint="eastAsia"/>
                <w:kern w:val="0"/>
                <w:sz w:val="24"/>
                <w:szCs w:val="21"/>
              </w:rPr>
              <w:t>（二）服务要求</w:t>
            </w:r>
          </w:p>
        </w:tc>
      </w:tr>
      <w:tr w:rsidR="003B23E9">
        <w:trPr>
          <w:jc w:val="center"/>
        </w:trPr>
        <w:tc>
          <w:tcPr>
            <w:tcW w:w="1080" w:type="dxa"/>
            <w:shd w:val="clear" w:color="auto" w:fill="auto"/>
            <w:vAlign w:val="center"/>
          </w:tcPr>
          <w:p w:rsidR="003B23E9" w:rsidRDefault="003B23E9">
            <w:pPr>
              <w:widowControl/>
              <w:snapToGrid w:val="0"/>
              <w:jc w:val="center"/>
              <w:rPr>
                <w:kern w:val="0"/>
                <w:sz w:val="24"/>
                <w:szCs w:val="21"/>
              </w:rPr>
            </w:pPr>
          </w:p>
        </w:tc>
        <w:tc>
          <w:tcPr>
            <w:tcW w:w="2500" w:type="dxa"/>
            <w:shd w:val="clear" w:color="auto" w:fill="auto"/>
            <w:vAlign w:val="center"/>
          </w:tcPr>
          <w:p w:rsidR="003B23E9" w:rsidRDefault="003B23E9">
            <w:pPr>
              <w:widowControl/>
              <w:snapToGrid w:val="0"/>
              <w:jc w:val="left"/>
              <w:rPr>
                <w:kern w:val="0"/>
                <w:sz w:val="24"/>
                <w:szCs w:val="21"/>
              </w:rPr>
            </w:pPr>
          </w:p>
        </w:tc>
        <w:tc>
          <w:tcPr>
            <w:tcW w:w="2680" w:type="dxa"/>
            <w:shd w:val="clear" w:color="auto" w:fill="auto"/>
            <w:vAlign w:val="center"/>
          </w:tcPr>
          <w:p w:rsidR="003B23E9" w:rsidRDefault="003B23E9">
            <w:pPr>
              <w:widowControl/>
              <w:snapToGrid w:val="0"/>
              <w:jc w:val="left"/>
              <w:rPr>
                <w:kern w:val="0"/>
                <w:sz w:val="24"/>
                <w:szCs w:val="21"/>
              </w:rPr>
            </w:pPr>
          </w:p>
        </w:tc>
        <w:tc>
          <w:tcPr>
            <w:tcW w:w="1979" w:type="dxa"/>
            <w:shd w:val="clear" w:color="auto" w:fill="auto"/>
            <w:vAlign w:val="center"/>
          </w:tcPr>
          <w:p w:rsidR="003B23E9" w:rsidRDefault="003B23E9">
            <w:pPr>
              <w:widowControl/>
              <w:snapToGrid w:val="0"/>
              <w:jc w:val="left"/>
              <w:rPr>
                <w:kern w:val="0"/>
                <w:sz w:val="24"/>
                <w:szCs w:val="21"/>
              </w:rPr>
            </w:pPr>
          </w:p>
        </w:tc>
        <w:tc>
          <w:tcPr>
            <w:tcW w:w="1241" w:type="dxa"/>
            <w:shd w:val="clear" w:color="auto" w:fill="auto"/>
            <w:vAlign w:val="center"/>
          </w:tcPr>
          <w:p w:rsidR="003B23E9" w:rsidRDefault="003B23E9">
            <w:pPr>
              <w:widowControl/>
              <w:snapToGrid w:val="0"/>
              <w:jc w:val="left"/>
              <w:rPr>
                <w:kern w:val="0"/>
                <w:sz w:val="24"/>
                <w:szCs w:val="21"/>
              </w:rPr>
            </w:pPr>
          </w:p>
        </w:tc>
      </w:tr>
      <w:tr w:rsidR="003B23E9">
        <w:trPr>
          <w:jc w:val="center"/>
        </w:trPr>
        <w:tc>
          <w:tcPr>
            <w:tcW w:w="1080" w:type="dxa"/>
            <w:shd w:val="clear" w:color="auto" w:fill="auto"/>
            <w:vAlign w:val="center"/>
          </w:tcPr>
          <w:p w:rsidR="003B23E9" w:rsidRDefault="003B23E9">
            <w:pPr>
              <w:widowControl/>
              <w:snapToGrid w:val="0"/>
              <w:jc w:val="center"/>
              <w:rPr>
                <w:kern w:val="0"/>
                <w:sz w:val="24"/>
                <w:szCs w:val="21"/>
              </w:rPr>
            </w:pPr>
          </w:p>
        </w:tc>
        <w:tc>
          <w:tcPr>
            <w:tcW w:w="2500" w:type="dxa"/>
            <w:shd w:val="clear" w:color="auto" w:fill="auto"/>
            <w:vAlign w:val="center"/>
          </w:tcPr>
          <w:p w:rsidR="003B23E9" w:rsidRDefault="003B23E9">
            <w:pPr>
              <w:widowControl/>
              <w:snapToGrid w:val="0"/>
              <w:jc w:val="left"/>
              <w:rPr>
                <w:kern w:val="0"/>
                <w:sz w:val="24"/>
                <w:szCs w:val="21"/>
              </w:rPr>
            </w:pPr>
          </w:p>
        </w:tc>
        <w:tc>
          <w:tcPr>
            <w:tcW w:w="2680" w:type="dxa"/>
            <w:shd w:val="clear" w:color="auto" w:fill="auto"/>
            <w:vAlign w:val="center"/>
          </w:tcPr>
          <w:p w:rsidR="003B23E9" w:rsidRDefault="003B23E9">
            <w:pPr>
              <w:widowControl/>
              <w:snapToGrid w:val="0"/>
              <w:jc w:val="left"/>
              <w:rPr>
                <w:kern w:val="0"/>
                <w:sz w:val="24"/>
                <w:szCs w:val="21"/>
              </w:rPr>
            </w:pPr>
          </w:p>
        </w:tc>
        <w:tc>
          <w:tcPr>
            <w:tcW w:w="1979" w:type="dxa"/>
            <w:shd w:val="clear" w:color="auto" w:fill="auto"/>
            <w:vAlign w:val="center"/>
          </w:tcPr>
          <w:p w:rsidR="003B23E9" w:rsidRDefault="003B23E9">
            <w:pPr>
              <w:widowControl/>
              <w:snapToGrid w:val="0"/>
              <w:jc w:val="left"/>
              <w:rPr>
                <w:kern w:val="0"/>
                <w:sz w:val="24"/>
                <w:szCs w:val="21"/>
              </w:rPr>
            </w:pPr>
          </w:p>
        </w:tc>
        <w:tc>
          <w:tcPr>
            <w:tcW w:w="1241" w:type="dxa"/>
            <w:shd w:val="clear" w:color="auto" w:fill="auto"/>
            <w:vAlign w:val="center"/>
          </w:tcPr>
          <w:p w:rsidR="003B23E9" w:rsidRDefault="003B23E9">
            <w:pPr>
              <w:widowControl/>
              <w:snapToGrid w:val="0"/>
              <w:jc w:val="left"/>
              <w:rPr>
                <w:kern w:val="0"/>
                <w:sz w:val="24"/>
                <w:szCs w:val="21"/>
              </w:rPr>
            </w:pPr>
          </w:p>
        </w:tc>
      </w:tr>
      <w:tr w:rsidR="003B23E9">
        <w:trPr>
          <w:jc w:val="center"/>
        </w:trPr>
        <w:tc>
          <w:tcPr>
            <w:tcW w:w="9480" w:type="dxa"/>
            <w:gridSpan w:val="5"/>
            <w:shd w:val="clear" w:color="auto" w:fill="auto"/>
            <w:vAlign w:val="center"/>
          </w:tcPr>
          <w:p w:rsidR="003B23E9" w:rsidRDefault="003A48AB">
            <w:pPr>
              <w:widowControl/>
              <w:snapToGrid w:val="0"/>
              <w:jc w:val="left"/>
              <w:rPr>
                <w:kern w:val="0"/>
                <w:sz w:val="24"/>
                <w:szCs w:val="21"/>
              </w:rPr>
            </w:pPr>
            <w:r>
              <w:rPr>
                <w:rFonts w:hAnsiTheme="minorEastAsia" w:hint="eastAsia"/>
                <w:kern w:val="0"/>
                <w:sz w:val="24"/>
                <w:szCs w:val="21"/>
              </w:rPr>
              <w:t>（三）交货要求</w:t>
            </w:r>
          </w:p>
        </w:tc>
      </w:tr>
      <w:tr w:rsidR="003B23E9">
        <w:trPr>
          <w:jc w:val="center"/>
        </w:trPr>
        <w:tc>
          <w:tcPr>
            <w:tcW w:w="1080" w:type="dxa"/>
            <w:shd w:val="clear" w:color="auto" w:fill="auto"/>
            <w:vAlign w:val="center"/>
          </w:tcPr>
          <w:p w:rsidR="003B23E9" w:rsidRDefault="003B23E9">
            <w:pPr>
              <w:widowControl/>
              <w:snapToGrid w:val="0"/>
              <w:jc w:val="center"/>
              <w:rPr>
                <w:kern w:val="0"/>
                <w:sz w:val="24"/>
                <w:szCs w:val="21"/>
              </w:rPr>
            </w:pPr>
          </w:p>
        </w:tc>
        <w:tc>
          <w:tcPr>
            <w:tcW w:w="2500" w:type="dxa"/>
            <w:shd w:val="clear" w:color="auto" w:fill="auto"/>
            <w:vAlign w:val="center"/>
          </w:tcPr>
          <w:p w:rsidR="003B23E9" w:rsidRDefault="003B23E9">
            <w:pPr>
              <w:widowControl/>
              <w:snapToGrid w:val="0"/>
              <w:jc w:val="left"/>
              <w:rPr>
                <w:kern w:val="0"/>
                <w:sz w:val="24"/>
                <w:szCs w:val="21"/>
              </w:rPr>
            </w:pPr>
          </w:p>
        </w:tc>
        <w:tc>
          <w:tcPr>
            <w:tcW w:w="2680" w:type="dxa"/>
            <w:shd w:val="clear" w:color="auto" w:fill="auto"/>
            <w:vAlign w:val="center"/>
          </w:tcPr>
          <w:p w:rsidR="003B23E9" w:rsidRDefault="003B23E9">
            <w:pPr>
              <w:widowControl/>
              <w:snapToGrid w:val="0"/>
              <w:jc w:val="left"/>
              <w:rPr>
                <w:kern w:val="0"/>
                <w:sz w:val="24"/>
                <w:szCs w:val="21"/>
              </w:rPr>
            </w:pPr>
          </w:p>
        </w:tc>
        <w:tc>
          <w:tcPr>
            <w:tcW w:w="1979" w:type="dxa"/>
            <w:shd w:val="clear" w:color="auto" w:fill="auto"/>
            <w:vAlign w:val="center"/>
          </w:tcPr>
          <w:p w:rsidR="003B23E9" w:rsidRDefault="003B23E9">
            <w:pPr>
              <w:widowControl/>
              <w:snapToGrid w:val="0"/>
              <w:jc w:val="left"/>
              <w:rPr>
                <w:kern w:val="0"/>
                <w:sz w:val="24"/>
                <w:szCs w:val="21"/>
              </w:rPr>
            </w:pPr>
          </w:p>
        </w:tc>
        <w:tc>
          <w:tcPr>
            <w:tcW w:w="1241" w:type="dxa"/>
            <w:shd w:val="clear" w:color="auto" w:fill="auto"/>
            <w:vAlign w:val="center"/>
          </w:tcPr>
          <w:p w:rsidR="003B23E9" w:rsidRDefault="003B23E9">
            <w:pPr>
              <w:widowControl/>
              <w:snapToGrid w:val="0"/>
              <w:jc w:val="left"/>
              <w:rPr>
                <w:kern w:val="0"/>
                <w:sz w:val="24"/>
                <w:szCs w:val="21"/>
              </w:rPr>
            </w:pPr>
          </w:p>
        </w:tc>
      </w:tr>
      <w:tr w:rsidR="003B23E9">
        <w:trPr>
          <w:jc w:val="center"/>
        </w:trPr>
        <w:tc>
          <w:tcPr>
            <w:tcW w:w="9480" w:type="dxa"/>
            <w:gridSpan w:val="5"/>
            <w:shd w:val="clear" w:color="auto" w:fill="auto"/>
            <w:vAlign w:val="center"/>
          </w:tcPr>
          <w:p w:rsidR="003B23E9" w:rsidRDefault="003A48AB">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B23E9">
        <w:trPr>
          <w:jc w:val="center"/>
        </w:trPr>
        <w:tc>
          <w:tcPr>
            <w:tcW w:w="1080" w:type="dxa"/>
            <w:shd w:val="clear" w:color="auto" w:fill="auto"/>
            <w:vAlign w:val="center"/>
          </w:tcPr>
          <w:p w:rsidR="003B23E9" w:rsidRDefault="003B23E9">
            <w:pPr>
              <w:widowControl/>
              <w:snapToGrid w:val="0"/>
              <w:jc w:val="center"/>
              <w:rPr>
                <w:kern w:val="0"/>
                <w:sz w:val="24"/>
                <w:szCs w:val="21"/>
              </w:rPr>
            </w:pPr>
          </w:p>
        </w:tc>
        <w:tc>
          <w:tcPr>
            <w:tcW w:w="2500" w:type="dxa"/>
            <w:shd w:val="clear" w:color="auto" w:fill="auto"/>
            <w:vAlign w:val="center"/>
          </w:tcPr>
          <w:p w:rsidR="003B23E9" w:rsidRDefault="003B23E9">
            <w:pPr>
              <w:widowControl/>
              <w:snapToGrid w:val="0"/>
              <w:jc w:val="left"/>
              <w:rPr>
                <w:kern w:val="0"/>
                <w:sz w:val="24"/>
                <w:szCs w:val="21"/>
              </w:rPr>
            </w:pPr>
          </w:p>
        </w:tc>
        <w:tc>
          <w:tcPr>
            <w:tcW w:w="2680" w:type="dxa"/>
            <w:shd w:val="clear" w:color="auto" w:fill="auto"/>
            <w:vAlign w:val="center"/>
          </w:tcPr>
          <w:p w:rsidR="003B23E9" w:rsidRDefault="003B23E9">
            <w:pPr>
              <w:widowControl/>
              <w:snapToGrid w:val="0"/>
              <w:jc w:val="left"/>
              <w:rPr>
                <w:kern w:val="0"/>
                <w:sz w:val="24"/>
                <w:szCs w:val="21"/>
              </w:rPr>
            </w:pPr>
          </w:p>
        </w:tc>
        <w:tc>
          <w:tcPr>
            <w:tcW w:w="1979" w:type="dxa"/>
            <w:shd w:val="clear" w:color="auto" w:fill="auto"/>
            <w:vAlign w:val="center"/>
          </w:tcPr>
          <w:p w:rsidR="003B23E9" w:rsidRDefault="003B23E9">
            <w:pPr>
              <w:widowControl/>
              <w:snapToGrid w:val="0"/>
              <w:jc w:val="left"/>
              <w:rPr>
                <w:kern w:val="0"/>
                <w:sz w:val="24"/>
                <w:szCs w:val="21"/>
              </w:rPr>
            </w:pPr>
          </w:p>
        </w:tc>
        <w:tc>
          <w:tcPr>
            <w:tcW w:w="1241" w:type="dxa"/>
            <w:shd w:val="clear" w:color="auto" w:fill="auto"/>
            <w:vAlign w:val="center"/>
          </w:tcPr>
          <w:p w:rsidR="003B23E9" w:rsidRDefault="003B23E9">
            <w:pPr>
              <w:widowControl/>
              <w:snapToGrid w:val="0"/>
              <w:jc w:val="left"/>
              <w:rPr>
                <w:kern w:val="0"/>
                <w:sz w:val="24"/>
                <w:szCs w:val="21"/>
              </w:rPr>
            </w:pPr>
          </w:p>
        </w:tc>
      </w:tr>
      <w:tr w:rsidR="003B23E9">
        <w:trPr>
          <w:jc w:val="center"/>
        </w:trPr>
        <w:tc>
          <w:tcPr>
            <w:tcW w:w="9480" w:type="dxa"/>
            <w:gridSpan w:val="5"/>
            <w:shd w:val="clear" w:color="auto" w:fill="auto"/>
            <w:vAlign w:val="center"/>
          </w:tcPr>
          <w:p w:rsidR="003B23E9" w:rsidRDefault="003A48AB">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B23E9">
        <w:trPr>
          <w:jc w:val="center"/>
        </w:trPr>
        <w:tc>
          <w:tcPr>
            <w:tcW w:w="1080" w:type="dxa"/>
            <w:shd w:val="clear" w:color="auto" w:fill="auto"/>
            <w:vAlign w:val="center"/>
          </w:tcPr>
          <w:p w:rsidR="003B23E9" w:rsidRDefault="003B23E9">
            <w:pPr>
              <w:widowControl/>
              <w:snapToGrid w:val="0"/>
              <w:jc w:val="center"/>
              <w:rPr>
                <w:kern w:val="0"/>
                <w:sz w:val="24"/>
                <w:szCs w:val="21"/>
              </w:rPr>
            </w:pPr>
          </w:p>
        </w:tc>
        <w:tc>
          <w:tcPr>
            <w:tcW w:w="2500" w:type="dxa"/>
            <w:shd w:val="clear" w:color="auto" w:fill="auto"/>
            <w:vAlign w:val="center"/>
          </w:tcPr>
          <w:p w:rsidR="003B23E9" w:rsidRDefault="003B23E9">
            <w:pPr>
              <w:widowControl/>
              <w:snapToGrid w:val="0"/>
              <w:jc w:val="left"/>
              <w:rPr>
                <w:kern w:val="0"/>
                <w:sz w:val="24"/>
                <w:szCs w:val="21"/>
              </w:rPr>
            </w:pPr>
          </w:p>
        </w:tc>
        <w:tc>
          <w:tcPr>
            <w:tcW w:w="2680" w:type="dxa"/>
            <w:shd w:val="clear" w:color="auto" w:fill="auto"/>
            <w:vAlign w:val="center"/>
          </w:tcPr>
          <w:p w:rsidR="003B23E9" w:rsidRDefault="003B23E9">
            <w:pPr>
              <w:widowControl/>
              <w:snapToGrid w:val="0"/>
              <w:jc w:val="left"/>
              <w:rPr>
                <w:kern w:val="0"/>
                <w:sz w:val="24"/>
                <w:szCs w:val="21"/>
              </w:rPr>
            </w:pPr>
          </w:p>
        </w:tc>
        <w:tc>
          <w:tcPr>
            <w:tcW w:w="1979" w:type="dxa"/>
            <w:shd w:val="clear" w:color="auto" w:fill="auto"/>
            <w:vAlign w:val="center"/>
          </w:tcPr>
          <w:p w:rsidR="003B23E9" w:rsidRDefault="003B23E9">
            <w:pPr>
              <w:widowControl/>
              <w:snapToGrid w:val="0"/>
              <w:jc w:val="left"/>
              <w:rPr>
                <w:kern w:val="0"/>
                <w:sz w:val="24"/>
                <w:szCs w:val="21"/>
              </w:rPr>
            </w:pPr>
          </w:p>
        </w:tc>
        <w:tc>
          <w:tcPr>
            <w:tcW w:w="1241" w:type="dxa"/>
            <w:shd w:val="clear" w:color="auto" w:fill="auto"/>
            <w:vAlign w:val="center"/>
          </w:tcPr>
          <w:p w:rsidR="003B23E9" w:rsidRDefault="003B23E9">
            <w:pPr>
              <w:widowControl/>
              <w:snapToGrid w:val="0"/>
              <w:jc w:val="left"/>
              <w:rPr>
                <w:kern w:val="0"/>
                <w:sz w:val="24"/>
                <w:szCs w:val="21"/>
              </w:rPr>
            </w:pPr>
          </w:p>
        </w:tc>
      </w:tr>
      <w:tr w:rsidR="003B23E9">
        <w:trPr>
          <w:jc w:val="center"/>
        </w:trPr>
        <w:tc>
          <w:tcPr>
            <w:tcW w:w="9480" w:type="dxa"/>
            <w:gridSpan w:val="5"/>
            <w:shd w:val="clear" w:color="auto" w:fill="auto"/>
            <w:vAlign w:val="center"/>
          </w:tcPr>
          <w:p w:rsidR="003B23E9" w:rsidRDefault="003A48AB">
            <w:pPr>
              <w:widowControl/>
              <w:snapToGrid w:val="0"/>
              <w:jc w:val="left"/>
              <w:rPr>
                <w:kern w:val="0"/>
                <w:sz w:val="24"/>
                <w:szCs w:val="21"/>
              </w:rPr>
            </w:pPr>
            <w:r>
              <w:rPr>
                <w:rFonts w:hAnsiTheme="minorEastAsia" w:hint="eastAsia"/>
                <w:kern w:val="0"/>
                <w:sz w:val="24"/>
                <w:szCs w:val="21"/>
              </w:rPr>
              <w:t>（六）验收方法及标准</w:t>
            </w:r>
          </w:p>
        </w:tc>
      </w:tr>
      <w:tr w:rsidR="003B23E9">
        <w:trPr>
          <w:jc w:val="center"/>
        </w:trPr>
        <w:tc>
          <w:tcPr>
            <w:tcW w:w="1080" w:type="dxa"/>
            <w:shd w:val="clear" w:color="auto" w:fill="auto"/>
            <w:vAlign w:val="center"/>
          </w:tcPr>
          <w:p w:rsidR="003B23E9" w:rsidRDefault="003B23E9">
            <w:pPr>
              <w:widowControl/>
              <w:snapToGrid w:val="0"/>
              <w:jc w:val="center"/>
              <w:rPr>
                <w:kern w:val="0"/>
                <w:sz w:val="24"/>
                <w:szCs w:val="21"/>
              </w:rPr>
            </w:pPr>
          </w:p>
        </w:tc>
        <w:tc>
          <w:tcPr>
            <w:tcW w:w="2500" w:type="dxa"/>
            <w:shd w:val="clear" w:color="auto" w:fill="auto"/>
            <w:vAlign w:val="center"/>
          </w:tcPr>
          <w:p w:rsidR="003B23E9" w:rsidRDefault="003B23E9">
            <w:pPr>
              <w:widowControl/>
              <w:snapToGrid w:val="0"/>
              <w:jc w:val="left"/>
              <w:rPr>
                <w:kern w:val="0"/>
                <w:sz w:val="24"/>
                <w:szCs w:val="21"/>
              </w:rPr>
            </w:pPr>
          </w:p>
        </w:tc>
        <w:tc>
          <w:tcPr>
            <w:tcW w:w="2680" w:type="dxa"/>
            <w:shd w:val="clear" w:color="auto" w:fill="auto"/>
            <w:vAlign w:val="center"/>
          </w:tcPr>
          <w:p w:rsidR="003B23E9" w:rsidRDefault="003B23E9">
            <w:pPr>
              <w:widowControl/>
              <w:snapToGrid w:val="0"/>
              <w:jc w:val="left"/>
              <w:rPr>
                <w:kern w:val="0"/>
                <w:sz w:val="24"/>
                <w:szCs w:val="21"/>
              </w:rPr>
            </w:pPr>
          </w:p>
        </w:tc>
        <w:tc>
          <w:tcPr>
            <w:tcW w:w="1979" w:type="dxa"/>
            <w:shd w:val="clear" w:color="auto" w:fill="auto"/>
            <w:vAlign w:val="center"/>
          </w:tcPr>
          <w:p w:rsidR="003B23E9" w:rsidRDefault="003B23E9">
            <w:pPr>
              <w:widowControl/>
              <w:snapToGrid w:val="0"/>
              <w:jc w:val="left"/>
              <w:rPr>
                <w:kern w:val="0"/>
                <w:sz w:val="24"/>
                <w:szCs w:val="21"/>
              </w:rPr>
            </w:pPr>
          </w:p>
        </w:tc>
        <w:tc>
          <w:tcPr>
            <w:tcW w:w="1241" w:type="dxa"/>
            <w:shd w:val="clear" w:color="auto" w:fill="auto"/>
            <w:vAlign w:val="center"/>
          </w:tcPr>
          <w:p w:rsidR="003B23E9" w:rsidRDefault="003B23E9">
            <w:pPr>
              <w:widowControl/>
              <w:snapToGrid w:val="0"/>
              <w:jc w:val="left"/>
              <w:rPr>
                <w:kern w:val="0"/>
                <w:sz w:val="24"/>
                <w:szCs w:val="21"/>
              </w:rPr>
            </w:pPr>
          </w:p>
        </w:tc>
      </w:tr>
    </w:tbl>
    <w:p w:rsidR="003B23E9" w:rsidRDefault="003A48AB">
      <w:pPr>
        <w:spacing w:line="620" w:lineRule="exact"/>
        <w:rPr>
          <w:sz w:val="24"/>
        </w:rPr>
      </w:pPr>
      <w:r>
        <w:rPr>
          <w:rFonts w:hAnsiTheme="minorEastAsia"/>
          <w:sz w:val="24"/>
        </w:rPr>
        <w:t>注：</w:t>
      </w:r>
    </w:p>
    <w:p w:rsidR="003B23E9" w:rsidRDefault="003A48AB">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B23E9" w:rsidRDefault="003A48AB">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B23E9" w:rsidRDefault="003A48AB">
      <w:pPr>
        <w:spacing w:line="360" w:lineRule="auto"/>
        <w:rPr>
          <w:sz w:val="24"/>
        </w:rPr>
      </w:pPr>
      <w:r>
        <w:rPr>
          <w:sz w:val="24"/>
        </w:rPr>
        <w:t xml:space="preserve">4. </w:t>
      </w:r>
      <w:r>
        <w:rPr>
          <w:rFonts w:hAnsiTheme="minorEastAsia"/>
          <w:sz w:val="24"/>
        </w:rPr>
        <w:t>偏离说明指招标要求与投标应答之间的不同之处。</w:t>
      </w:r>
    </w:p>
    <w:p w:rsidR="003B23E9" w:rsidRDefault="003B23E9">
      <w:pPr>
        <w:spacing w:line="360" w:lineRule="auto"/>
        <w:rPr>
          <w:sz w:val="24"/>
        </w:rPr>
      </w:pPr>
    </w:p>
    <w:p w:rsidR="003B23E9" w:rsidRDefault="003A48AB" w:rsidP="001C4023">
      <w:pPr>
        <w:spacing w:line="360" w:lineRule="auto"/>
        <w:ind w:firstLineChars="1700" w:firstLine="3794"/>
        <w:rPr>
          <w:sz w:val="24"/>
        </w:rPr>
      </w:pPr>
      <w:r>
        <w:rPr>
          <w:rFonts w:hAnsiTheme="minorEastAsia"/>
          <w:sz w:val="24"/>
        </w:rPr>
        <w:t>投标人名称：</w:t>
      </w:r>
    </w:p>
    <w:p w:rsidR="003B23E9" w:rsidRDefault="003A48AB" w:rsidP="001C4023">
      <w:pPr>
        <w:spacing w:line="360" w:lineRule="auto"/>
        <w:ind w:firstLineChars="1700" w:firstLine="3794"/>
        <w:rPr>
          <w:sz w:val="24"/>
        </w:rPr>
      </w:pPr>
      <w:r>
        <w:rPr>
          <w:rFonts w:hAnsiTheme="minorEastAsia"/>
          <w:sz w:val="24"/>
        </w:rPr>
        <w:t>日期：年月日</w:t>
      </w:r>
    </w:p>
    <w:p w:rsidR="003B23E9" w:rsidRDefault="003A48AB" w:rsidP="001C4023">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3B23E9" w:rsidRDefault="003A48AB">
      <w:pPr>
        <w:autoSpaceDN w:val="0"/>
        <w:spacing w:line="360" w:lineRule="auto"/>
        <w:jc w:val="center"/>
        <w:rPr>
          <w:b/>
          <w:bCs/>
          <w:sz w:val="24"/>
        </w:rPr>
      </w:pPr>
      <w:r>
        <w:rPr>
          <w:rFonts w:hAnsiTheme="minorEastAsia"/>
          <w:b/>
          <w:bCs/>
          <w:sz w:val="24"/>
        </w:rPr>
        <w:t>技术要求点对点应答表</w:t>
      </w:r>
    </w:p>
    <w:p w:rsidR="003B23E9" w:rsidRDefault="003A48AB">
      <w:pPr>
        <w:spacing w:line="460" w:lineRule="exact"/>
        <w:rPr>
          <w:sz w:val="24"/>
        </w:rPr>
      </w:pPr>
      <w:r>
        <w:rPr>
          <w:rFonts w:hAnsiTheme="minorEastAsia"/>
          <w:sz w:val="24"/>
        </w:rPr>
        <w:t>项目名称：</w:t>
      </w:r>
    </w:p>
    <w:p w:rsidR="003B23E9" w:rsidRDefault="003A48AB">
      <w:pPr>
        <w:spacing w:line="460" w:lineRule="exact"/>
        <w:rPr>
          <w:sz w:val="24"/>
        </w:rPr>
      </w:pPr>
      <w:r>
        <w:rPr>
          <w:rFonts w:hAnsiTheme="minorEastAsia"/>
          <w:sz w:val="24"/>
        </w:rPr>
        <w:t>项目编号：</w:t>
      </w:r>
    </w:p>
    <w:p w:rsidR="003B23E9" w:rsidRDefault="003A48AB">
      <w:pPr>
        <w:spacing w:line="460" w:lineRule="exact"/>
        <w:rPr>
          <w:sz w:val="24"/>
          <w:u w:val="single"/>
        </w:rPr>
      </w:pPr>
      <w:r>
        <w:rPr>
          <w:rFonts w:hAnsiTheme="minorEastAsia"/>
          <w:sz w:val="24"/>
        </w:rPr>
        <w:t>包号：</w:t>
      </w:r>
    </w:p>
    <w:p w:rsidR="003B23E9" w:rsidRDefault="003B23E9">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B23E9">
        <w:trPr>
          <w:tblHeader/>
          <w:jc w:val="center"/>
        </w:trPr>
        <w:tc>
          <w:tcPr>
            <w:tcW w:w="9807" w:type="dxa"/>
            <w:gridSpan w:val="7"/>
            <w:shd w:val="clear" w:color="auto" w:fill="auto"/>
            <w:vAlign w:val="center"/>
          </w:tcPr>
          <w:p w:rsidR="003B23E9" w:rsidRDefault="003A48AB">
            <w:pPr>
              <w:widowControl/>
              <w:snapToGrid w:val="0"/>
              <w:rPr>
                <w:b/>
                <w:kern w:val="0"/>
                <w:sz w:val="24"/>
                <w:szCs w:val="21"/>
              </w:rPr>
            </w:pPr>
            <w:r>
              <w:rPr>
                <w:rFonts w:hAnsiTheme="minorEastAsia" w:hint="eastAsia"/>
                <w:b/>
                <w:kern w:val="0"/>
                <w:sz w:val="24"/>
                <w:szCs w:val="21"/>
              </w:rPr>
              <w:t>招标文件第二部分技术要求</w:t>
            </w:r>
          </w:p>
        </w:tc>
      </w:tr>
      <w:tr w:rsidR="003B23E9">
        <w:trPr>
          <w:tblHeader/>
          <w:jc w:val="center"/>
        </w:trPr>
        <w:tc>
          <w:tcPr>
            <w:tcW w:w="843" w:type="dxa"/>
            <w:shd w:val="clear" w:color="auto" w:fill="auto"/>
            <w:vAlign w:val="center"/>
          </w:tcPr>
          <w:p w:rsidR="003B23E9" w:rsidRDefault="003A48AB">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B23E9" w:rsidRDefault="003A48AB">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B23E9" w:rsidRDefault="003A48AB">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B23E9" w:rsidRDefault="003A48AB">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B23E9" w:rsidRDefault="003A48AB">
            <w:pPr>
              <w:widowControl/>
              <w:snapToGrid w:val="0"/>
              <w:jc w:val="center"/>
              <w:rPr>
                <w:kern w:val="0"/>
                <w:sz w:val="24"/>
                <w:szCs w:val="21"/>
              </w:rPr>
            </w:pPr>
            <w:r>
              <w:rPr>
                <w:rFonts w:hAnsiTheme="minorEastAsia"/>
                <w:kern w:val="0"/>
                <w:sz w:val="24"/>
                <w:szCs w:val="21"/>
              </w:rPr>
              <w:t>备注</w:t>
            </w:r>
          </w:p>
        </w:tc>
      </w:tr>
      <w:tr w:rsidR="003B23E9">
        <w:trPr>
          <w:jc w:val="center"/>
        </w:trPr>
        <w:tc>
          <w:tcPr>
            <w:tcW w:w="843" w:type="dxa"/>
            <w:shd w:val="clear" w:color="auto" w:fill="auto"/>
            <w:vAlign w:val="center"/>
          </w:tcPr>
          <w:p w:rsidR="003B23E9" w:rsidRDefault="003A48AB">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B23E9" w:rsidRDefault="003B23E9">
            <w:pPr>
              <w:widowControl/>
              <w:snapToGrid w:val="0"/>
              <w:jc w:val="center"/>
              <w:rPr>
                <w:kern w:val="0"/>
                <w:sz w:val="24"/>
                <w:szCs w:val="21"/>
              </w:rPr>
            </w:pPr>
          </w:p>
        </w:tc>
        <w:tc>
          <w:tcPr>
            <w:tcW w:w="2680" w:type="dxa"/>
            <w:shd w:val="clear" w:color="auto" w:fill="auto"/>
            <w:vAlign w:val="center"/>
          </w:tcPr>
          <w:p w:rsidR="003B23E9" w:rsidRDefault="003B23E9">
            <w:pPr>
              <w:widowControl/>
              <w:snapToGrid w:val="0"/>
              <w:jc w:val="center"/>
              <w:rPr>
                <w:kern w:val="0"/>
                <w:sz w:val="24"/>
                <w:szCs w:val="21"/>
              </w:rPr>
            </w:pPr>
          </w:p>
        </w:tc>
        <w:tc>
          <w:tcPr>
            <w:tcW w:w="1289" w:type="dxa"/>
            <w:shd w:val="clear" w:color="auto" w:fill="auto"/>
            <w:vAlign w:val="center"/>
          </w:tcPr>
          <w:p w:rsidR="003B23E9" w:rsidRDefault="003B23E9">
            <w:pPr>
              <w:widowControl/>
              <w:snapToGrid w:val="0"/>
              <w:jc w:val="center"/>
              <w:rPr>
                <w:kern w:val="0"/>
                <w:sz w:val="24"/>
                <w:szCs w:val="21"/>
              </w:rPr>
            </w:pPr>
          </w:p>
        </w:tc>
        <w:tc>
          <w:tcPr>
            <w:tcW w:w="1315" w:type="dxa"/>
            <w:shd w:val="clear" w:color="auto" w:fill="auto"/>
            <w:vAlign w:val="center"/>
          </w:tcPr>
          <w:p w:rsidR="003B23E9" w:rsidRDefault="003B23E9">
            <w:pPr>
              <w:widowControl/>
              <w:snapToGrid w:val="0"/>
              <w:jc w:val="center"/>
              <w:rPr>
                <w:kern w:val="0"/>
                <w:sz w:val="24"/>
                <w:szCs w:val="21"/>
              </w:rPr>
            </w:pPr>
          </w:p>
        </w:tc>
      </w:tr>
      <w:tr w:rsidR="003B23E9">
        <w:trPr>
          <w:jc w:val="center"/>
        </w:trPr>
        <w:tc>
          <w:tcPr>
            <w:tcW w:w="843" w:type="dxa"/>
            <w:shd w:val="clear" w:color="auto" w:fill="auto"/>
            <w:vAlign w:val="center"/>
          </w:tcPr>
          <w:p w:rsidR="003B23E9" w:rsidRDefault="003A48AB">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B23E9" w:rsidRDefault="003B23E9">
            <w:pPr>
              <w:widowControl/>
              <w:snapToGrid w:val="0"/>
              <w:jc w:val="center"/>
              <w:rPr>
                <w:kern w:val="0"/>
                <w:sz w:val="24"/>
                <w:szCs w:val="21"/>
              </w:rPr>
            </w:pPr>
          </w:p>
        </w:tc>
        <w:tc>
          <w:tcPr>
            <w:tcW w:w="2680" w:type="dxa"/>
            <w:shd w:val="clear" w:color="auto" w:fill="auto"/>
            <w:vAlign w:val="center"/>
          </w:tcPr>
          <w:p w:rsidR="003B23E9" w:rsidRDefault="003B23E9">
            <w:pPr>
              <w:widowControl/>
              <w:snapToGrid w:val="0"/>
              <w:jc w:val="center"/>
              <w:rPr>
                <w:kern w:val="0"/>
                <w:sz w:val="24"/>
                <w:szCs w:val="21"/>
              </w:rPr>
            </w:pPr>
          </w:p>
        </w:tc>
        <w:tc>
          <w:tcPr>
            <w:tcW w:w="1289" w:type="dxa"/>
            <w:shd w:val="clear" w:color="auto" w:fill="auto"/>
            <w:vAlign w:val="center"/>
          </w:tcPr>
          <w:p w:rsidR="003B23E9" w:rsidRDefault="003B23E9">
            <w:pPr>
              <w:widowControl/>
              <w:snapToGrid w:val="0"/>
              <w:jc w:val="center"/>
              <w:rPr>
                <w:kern w:val="0"/>
                <w:sz w:val="24"/>
                <w:szCs w:val="21"/>
              </w:rPr>
            </w:pPr>
          </w:p>
        </w:tc>
        <w:tc>
          <w:tcPr>
            <w:tcW w:w="1315" w:type="dxa"/>
            <w:shd w:val="clear" w:color="auto" w:fill="auto"/>
            <w:vAlign w:val="center"/>
          </w:tcPr>
          <w:p w:rsidR="003B23E9" w:rsidRDefault="003B23E9">
            <w:pPr>
              <w:widowControl/>
              <w:snapToGrid w:val="0"/>
              <w:jc w:val="center"/>
              <w:rPr>
                <w:kern w:val="0"/>
                <w:sz w:val="24"/>
                <w:szCs w:val="21"/>
              </w:rPr>
            </w:pPr>
          </w:p>
        </w:tc>
      </w:tr>
      <w:tr w:rsidR="003B23E9">
        <w:trPr>
          <w:jc w:val="center"/>
        </w:trPr>
        <w:tc>
          <w:tcPr>
            <w:tcW w:w="843" w:type="dxa"/>
            <w:shd w:val="clear" w:color="auto" w:fill="auto"/>
            <w:vAlign w:val="center"/>
          </w:tcPr>
          <w:p w:rsidR="003B23E9" w:rsidRDefault="003A48AB">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B23E9" w:rsidRDefault="003B23E9">
            <w:pPr>
              <w:widowControl/>
              <w:snapToGrid w:val="0"/>
              <w:jc w:val="center"/>
              <w:rPr>
                <w:kern w:val="0"/>
                <w:sz w:val="24"/>
                <w:szCs w:val="21"/>
              </w:rPr>
            </w:pPr>
          </w:p>
        </w:tc>
        <w:tc>
          <w:tcPr>
            <w:tcW w:w="2680" w:type="dxa"/>
            <w:shd w:val="clear" w:color="auto" w:fill="auto"/>
            <w:vAlign w:val="center"/>
          </w:tcPr>
          <w:p w:rsidR="003B23E9" w:rsidRDefault="003B23E9">
            <w:pPr>
              <w:widowControl/>
              <w:snapToGrid w:val="0"/>
              <w:jc w:val="center"/>
              <w:rPr>
                <w:kern w:val="0"/>
                <w:sz w:val="24"/>
                <w:szCs w:val="21"/>
              </w:rPr>
            </w:pPr>
          </w:p>
        </w:tc>
        <w:tc>
          <w:tcPr>
            <w:tcW w:w="1289" w:type="dxa"/>
            <w:shd w:val="clear" w:color="auto" w:fill="auto"/>
            <w:vAlign w:val="center"/>
          </w:tcPr>
          <w:p w:rsidR="003B23E9" w:rsidRDefault="003B23E9">
            <w:pPr>
              <w:widowControl/>
              <w:snapToGrid w:val="0"/>
              <w:jc w:val="center"/>
              <w:rPr>
                <w:kern w:val="0"/>
                <w:sz w:val="24"/>
                <w:szCs w:val="21"/>
              </w:rPr>
            </w:pPr>
          </w:p>
        </w:tc>
        <w:tc>
          <w:tcPr>
            <w:tcW w:w="1315" w:type="dxa"/>
            <w:shd w:val="clear" w:color="auto" w:fill="auto"/>
            <w:vAlign w:val="center"/>
          </w:tcPr>
          <w:p w:rsidR="003B23E9" w:rsidRDefault="003B23E9">
            <w:pPr>
              <w:widowControl/>
              <w:snapToGrid w:val="0"/>
              <w:jc w:val="center"/>
              <w:rPr>
                <w:kern w:val="0"/>
                <w:sz w:val="24"/>
                <w:szCs w:val="21"/>
              </w:rPr>
            </w:pPr>
          </w:p>
        </w:tc>
      </w:tr>
      <w:tr w:rsidR="003B23E9">
        <w:trPr>
          <w:jc w:val="center"/>
        </w:trPr>
        <w:tc>
          <w:tcPr>
            <w:tcW w:w="843" w:type="dxa"/>
            <w:shd w:val="clear" w:color="auto" w:fill="auto"/>
            <w:vAlign w:val="center"/>
          </w:tcPr>
          <w:p w:rsidR="003B23E9" w:rsidRDefault="003A48AB">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B23E9" w:rsidRDefault="003B23E9">
            <w:pPr>
              <w:widowControl/>
              <w:snapToGrid w:val="0"/>
              <w:jc w:val="center"/>
              <w:rPr>
                <w:kern w:val="0"/>
                <w:sz w:val="24"/>
                <w:szCs w:val="21"/>
              </w:rPr>
            </w:pPr>
          </w:p>
        </w:tc>
        <w:tc>
          <w:tcPr>
            <w:tcW w:w="2680" w:type="dxa"/>
            <w:shd w:val="clear" w:color="auto" w:fill="auto"/>
            <w:vAlign w:val="center"/>
          </w:tcPr>
          <w:p w:rsidR="003B23E9" w:rsidRDefault="003B23E9">
            <w:pPr>
              <w:widowControl/>
              <w:snapToGrid w:val="0"/>
              <w:jc w:val="center"/>
              <w:rPr>
                <w:kern w:val="0"/>
                <w:sz w:val="24"/>
                <w:szCs w:val="21"/>
              </w:rPr>
            </w:pPr>
          </w:p>
        </w:tc>
        <w:tc>
          <w:tcPr>
            <w:tcW w:w="1289" w:type="dxa"/>
            <w:shd w:val="clear" w:color="auto" w:fill="auto"/>
            <w:vAlign w:val="center"/>
          </w:tcPr>
          <w:p w:rsidR="003B23E9" w:rsidRDefault="003B23E9">
            <w:pPr>
              <w:widowControl/>
              <w:snapToGrid w:val="0"/>
              <w:jc w:val="center"/>
              <w:rPr>
                <w:kern w:val="0"/>
                <w:sz w:val="24"/>
                <w:szCs w:val="21"/>
              </w:rPr>
            </w:pPr>
          </w:p>
        </w:tc>
        <w:tc>
          <w:tcPr>
            <w:tcW w:w="1315" w:type="dxa"/>
            <w:shd w:val="clear" w:color="auto" w:fill="auto"/>
            <w:vAlign w:val="center"/>
          </w:tcPr>
          <w:p w:rsidR="003B23E9" w:rsidRDefault="003B23E9">
            <w:pPr>
              <w:widowControl/>
              <w:snapToGrid w:val="0"/>
              <w:jc w:val="center"/>
              <w:rPr>
                <w:kern w:val="0"/>
                <w:sz w:val="24"/>
                <w:szCs w:val="21"/>
              </w:rPr>
            </w:pPr>
          </w:p>
        </w:tc>
      </w:tr>
      <w:tr w:rsidR="003B23E9">
        <w:trPr>
          <w:jc w:val="center"/>
        </w:trPr>
        <w:tc>
          <w:tcPr>
            <w:tcW w:w="9807" w:type="dxa"/>
            <w:gridSpan w:val="7"/>
            <w:shd w:val="clear" w:color="auto" w:fill="auto"/>
            <w:vAlign w:val="center"/>
          </w:tcPr>
          <w:p w:rsidR="003B23E9" w:rsidRDefault="003A48AB">
            <w:pPr>
              <w:widowControl/>
              <w:snapToGrid w:val="0"/>
              <w:rPr>
                <w:b/>
                <w:kern w:val="0"/>
                <w:sz w:val="24"/>
                <w:szCs w:val="21"/>
              </w:rPr>
            </w:pPr>
            <w:r>
              <w:rPr>
                <w:rFonts w:hAnsiTheme="minorEastAsia"/>
                <w:b/>
                <w:kern w:val="0"/>
                <w:sz w:val="24"/>
                <w:szCs w:val="21"/>
              </w:rPr>
              <w:t>项目需求书（项目需求书要求须逐条应答）</w:t>
            </w:r>
          </w:p>
        </w:tc>
      </w:tr>
      <w:tr w:rsidR="003B23E9">
        <w:trPr>
          <w:jc w:val="center"/>
        </w:trPr>
        <w:tc>
          <w:tcPr>
            <w:tcW w:w="843" w:type="dxa"/>
            <w:shd w:val="clear" w:color="auto" w:fill="auto"/>
            <w:vAlign w:val="center"/>
          </w:tcPr>
          <w:p w:rsidR="003B23E9" w:rsidRDefault="003A48AB">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B23E9" w:rsidRDefault="003A48AB">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B23E9" w:rsidRDefault="003A48AB">
            <w:pPr>
              <w:snapToGrid w:val="0"/>
              <w:jc w:val="center"/>
              <w:rPr>
                <w:rFonts w:cs="宋体"/>
                <w:kern w:val="0"/>
                <w:sz w:val="24"/>
              </w:rPr>
            </w:pPr>
            <w:r>
              <w:rPr>
                <w:rFonts w:hAnsiTheme="minorEastAsia" w:cs="宋体" w:hint="eastAsia"/>
                <w:kern w:val="0"/>
                <w:sz w:val="24"/>
              </w:rPr>
              <w:t>条款</w:t>
            </w:r>
          </w:p>
          <w:p w:rsidR="003B23E9" w:rsidRDefault="003A48AB">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B23E9" w:rsidRDefault="003A48AB">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B23E9" w:rsidRDefault="003A48AB">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B23E9" w:rsidRDefault="003A48AB">
            <w:pPr>
              <w:widowControl/>
              <w:snapToGrid w:val="0"/>
              <w:jc w:val="center"/>
              <w:rPr>
                <w:kern w:val="0"/>
                <w:sz w:val="24"/>
                <w:szCs w:val="21"/>
              </w:rPr>
            </w:pPr>
            <w:r>
              <w:rPr>
                <w:rFonts w:hAnsiTheme="minorEastAsia"/>
                <w:kern w:val="0"/>
                <w:sz w:val="24"/>
                <w:szCs w:val="21"/>
              </w:rPr>
              <w:t>偏离</w:t>
            </w:r>
          </w:p>
          <w:p w:rsidR="003B23E9" w:rsidRDefault="003A48AB">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B23E9" w:rsidRDefault="003A48AB">
            <w:pPr>
              <w:widowControl/>
              <w:snapToGrid w:val="0"/>
              <w:jc w:val="center"/>
              <w:rPr>
                <w:kern w:val="0"/>
                <w:sz w:val="24"/>
                <w:szCs w:val="21"/>
              </w:rPr>
            </w:pPr>
            <w:r>
              <w:rPr>
                <w:rFonts w:hAnsiTheme="minorEastAsia" w:hint="eastAsia"/>
                <w:kern w:val="0"/>
                <w:sz w:val="24"/>
                <w:szCs w:val="21"/>
              </w:rPr>
              <w:t>技术支撑材料所在页码</w:t>
            </w:r>
          </w:p>
        </w:tc>
      </w:tr>
      <w:tr w:rsidR="003B23E9">
        <w:trPr>
          <w:jc w:val="center"/>
        </w:trPr>
        <w:tc>
          <w:tcPr>
            <w:tcW w:w="843" w:type="dxa"/>
            <w:shd w:val="clear" w:color="auto" w:fill="auto"/>
            <w:vAlign w:val="center"/>
          </w:tcPr>
          <w:p w:rsidR="003B23E9" w:rsidRDefault="003B23E9">
            <w:pPr>
              <w:widowControl/>
              <w:snapToGrid w:val="0"/>
              <w:jc w:val="center"/>
              <w:rPr>
                <w:kern w:val="0"/>
                <w:sz w:val="24"/>
                <w:szCs w:val="21"/>
              </w:rPr>
            </w:pPr>
          </w:p>
        </w:tc>
        <w:tc>
          <w:tcPr>
            <w:tcW w:w="1039" w:type="dxa"/>
            <w:shd w:val="clear" w:color="auto" w:fill="auto"/>
            <w:vAlign w:val="center"/>
          </w:tcPr>
          <w:p w:rsidR="003B23E9" w:rsidRDefault="003B23E9">
            <w:pPr>
              <w:widowControl/>
              <w:snapToGrid w:val="0"/>
              <w:jc w:val="center"/>
              <w:rPr>
                <w:kern w:val="0"/>
                <w:sz w:val="24"/>
                <w:szCs w:val="21"/>
              </w:rPr>
            </w:pPr>
          </w:p>
        </w:tc>
        <w:tc>
          <w:tcPr>
            <w:tcW w:w="851" w:type="dxa"/>
            <w:shd w:val="clear" w:color="auto" w:fill="auto"/>
            <w:vAlign w:val="center"/>
          </w:tcPr>
          <w:p w:rsidR="003B23E9" w:rsidRDefault="003B23E9">
            <w:pPr>
              <w:widowControl/>
              <w:snapToGrid w:val="0"/>
              <w:jc w:val="center"/>
              <w:rPr>
                <w:kern w:val="0"/>
                <w:sz w:val="24"/>
                <w:szCs w:val="21"/>
              </w:rPr>
            </w:pPr>
          </w:p>
        </w:tc>
        <w:tc>
          <w:tcPr>
            <w:tcW w:w="1790" w:type="dxa"/>
            <w:shd w:val="clear" w:color="auto" w:fill="auto"/>
            <w:vAlign w:val="center"/>
          </w:tcPr>
          <w:p w:rsidR="003B23E9" w:rsidRDefault="003B23E9">
            <w:pPr>
              <w:widowControl/>
              <w:snapToGrid w:val="0"/>
              <w:jc w:val="center"/>
              <w:rPr>
                <w:kern w:val="0"/>
                <w:sz w:val="24"/>
                <w:szCs w:val="21"/>
              </w:rPr>
            </w:pPr>
          </w:p>
        </w:tc>
        <w:tc>
          <w:tcPr>
            <w:tcW w:w="2680" w:type="dxa"/>
            <w:shd w:val="clear" w:color="auto" w:fill="auto"/>
            <w:vAlign w:val="center"/>
          </w:tcPr>
          <w:p w:rsidR="003B23E9" w:rsidRDefault="003B23E9">
            <w:pPr>
              <w:widowControl/>
              <w:snapToGrid w:val="0"/>
              <w:jc w:val="center"/>
              <w:rPr>
                <w:kern w:val="0"/>
                <w:sz w:val="24"/>
                <w:szCs w:val="21"/>
              </w:rPr>
            </w:pPr>
          </w:p>
        </w:tc>
        <w:tc>
          <w:tcPr>
            <w:tcW w:w="1289" w:type="dxa"/>
            <w:shd w:val="clear" w:color="auto" w:fill="auto"/>
            <w:vAlign w:val="center"/>
          </w:tcPr>
          <w:p w:rsidR="003B23E9" w:rsidRDefault="003B23E9">
            <w:pPr>
              <w:widowControl/>
              <w:snapToGrid w:val="0"/>
              <w:jc w:val="center"/>
              <w:rPr>
                <w:kern w:val="0"/>
                <w:sz w:val="24"/>
                <w:szCs w:val="21"/>
              </w:rPr>
            </w:pPr>
          </w:p>
        </w:tc>
        <w:tc>
          <w:tcPr>
            <w:tcW w:w="1315" w:type="dxa"/>
            <w:shd w:val="clear" w:color="auto" w:fill="auto"/>
            <w:vAlign w:val="center"/>
          </w:tcPr>
          <w:p w:rsidR="003B23E9" w:rsidRDefault="003B23E9">
            <w:pPr>
              <w:widowControl/>
              <w:snapToGrid w:val="0"/>
              <w:jc w:val="center"/>
              <w:rPr>
                <w:kern w:val="0"/>
                <w:sz w:val="24"/>
                <w:szCs w:val="21"/>
              </w:rPr>
            </w:pPr>
          </w:p>
        </w:tc>
      </w:tr>
      <w:tr w:rsidR="003B23E9">
        <w:trPr>
          <w:jc w:val="center"/>
        </w:trPr>
        <w:tc>
          <w:tcPr>
            <w:tcW w:w="843" w:type="dxa"/>
            <w:shd w:val="clear" w:color="auto" w:fill="auto"/>
            <w:vAlign w:val="center"/>
          </w:tcPr>
          <w:p w:rsidR="003B23E9" w:rsidRDefault="003B23E9">
            <w:pPr>
              <w:widowControl/>
              <w:snapToGrid w:val="0"/>
              <w:jc w:val="center"/>
              <w:rPr>
                <w:kern w:val="0"/>
                <w:sz w:val="24"/>
                <w:szCs w:val="21"/>
              </w:rPr>
            </w:pPr>
          </w:p>
        </w:tc>
        <w:tc>
          <w:tcPr>
            <w:tcW w:w="1039" w:type="dxa"/>
            <w:shd w:val="clear" w:color="auto" w:fill="auto"/>
            <w:vAlign w:val="center"/>
          </w:tcPr>
          <w:p w:rsidR="003B23E9" w:rsidRDefault="003B23E9">
            <w:pPr>
              <w:widowControl/>
              <w:snapToGrid w:val="0"/>
              <w:jc w:val="center"/>
              <w:rPr>
                <w:kern w:val="0"/>
                <w:sz w:val="24"/>
                <w:szCs w:val="21"/>
              </w:rPr>
            </w:pPr>
          </w:p>
        </w:tc>
        <w:tc>
          <w:tcPr>
            <w:tcW w:w="851" w:type="dxa"/>
            <w:shd w:val="clear" w:color="auto" w:fill="auto"/>
            <w:vAlign w:val="center"/>
          </w:tcPr>
          <w:p w:rsidR="003B23E9" w:rsidRDefault="003B23E9">
            <w:pPr>
              <w:widowControl/>
              <w:snapToGrid w:val="0"/>
              <w:jc w:val="center"/>
              <w:rPr>
                <w:kern w:val="0"/>
                <w:sz w:val="24"/>
                <w:szCs w:val="21"/>
              </w:rPr>
            </w:pPr>
          </w:p>
        </w:tc>
        <w:tc>
          <w:tcPr>
            <w:tcW w:w="1790" w:type="dxa"/>
            <w:shd w:val="clear" w:color="auto" w:fill="auto"/>
            <w:vAlign w:val="center"/>
          </w:tcPr>
          <w:p w:rsidR="003B23E9" w:rsidRDefault="003B23E9">
            <w:pPr>
              <w:widowControl/>
              <w:snapToGrid w:val="0"/>
              <w:jc w:val="center"/>
              <w:rPr>
                <w:kern w:val="0"/>
                <w:sz w:val="24"/>
                <w:szCs w:val="21"/>
              </w:rPr>
            </w:pPr>
          </w:p>
        </w:tc>
        <w:tc>
          <w:tcPr>
            <w:tcW w:w="2680" w:type="dxa"/>
            <w:shd w:val="clear" w:color="auto" w:fill="auto"/>
            <w:vAlign w:val="center"/>
          </w:tcPr>
          <w:p w:rsidR="003B23E9" w:rsidRDefault="003B23E9">
            <w:pPr>
              <w:widowControl/>
              <w:snapToGrid w:val="0"/>
              <w:jc w:val="center"/>
              <w:rPr>
                <w:kern w:val="0"/>
                <w:sz w:val="24"/>
                <w:szCs w:val="21"/>
              </w:rPr>
            </w:pPr>
          </w:p>
        </w:tc>
        <w:tc>
          <w:tcPr>
            <w:tcW w:w="1289" w:type="dxa"/>
            <w:shd w:val="clear" w:color="auto" w:fill="auto"/>
            <w:vAlign w:val="center"/>
          </w:tcPr>
          <w:p w:rsidR="003B23E9" w:rsidRDefault="003B23E9">
            <w:pPr>
              <w:widowControl/>
              <w:snapToGrid w:val="0"/>
              <w:jc w:val="center"/>
              <w:rPr>
                <w:kern w:val="0"/>
                <w:sz w:val="24"/>
                <w:szCs w:val="21"/>
              </w:rPr>
            </w:pPr>
          </w:p>
        </w:tc>
        <w:tc>
          <w:tcPr>
            <w:tcW w:w="1315" w:type="dxa"/>
            <w:shd w:val="clear" w:color="auto" w:fill="auto"/>
            <w:vAlign w:val="center"/>
          </w:tcPr>
          <w:p w:rsidR="003B23E9" w:rsidRDefault="003B23E9">
            <w:pPr>
              <w:widowControl/>
              <w:snapToGrid w:val="0"/>
              <w:jc w:val="center"/>
              <w:rPr>
                <w:kern w:val="0"/>
                <w:sz w:val="24"/>
                <w:szCs w:val="21"/>
              </w:rPr>
            </w:pPr>
          </w:p>
        </w:tc>
      </w:tr>
    </w:tbl>
    <w:p w:rsidR="003B23E9" w:rsidRDefault="003A48AB">
      <w:pPr>
        <w:snapToGrid w:val="0"/>
        <w:spacing w:line="480" w:lineRule="exact"/>
        <w:rPr>
          <w:sz w:val="24"/>
        </w:rPr>
      </w:pPr>
      <w:r>
        <w:rPr>
          <w:rFonts w:hAnsiTheme="minorEastAsia"/>
          <w:sz w:val="24"/>
        </w:rPr>
        <w:t>注：</w:t>
      </w:r>
    </w:p>
    <w:p w:rsidR="003B23E9" w:rsidRDefault="003A48AB">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B23E9" w:rsidRDefault="003A48AB">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B23E9" w:rsidRDefault="003A48AB">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B23E9" w:rsidRDefault="003A48AB">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B23E9" w:rsidRDefault="003B23E9" w:rsidP="001C4023">
      <w:pPr>
        <w:spacing w:line="360" w:lineRule="auto"/>
        <w:ind w:firstLineChars="1700" w:firstLine="3794"/>
        <w:rPr>
          <w:sz w:val="24"/>
        </w:rPr>
      </w:pPr>
    </w:p>
    <w:p w:rsidR="003B23E9" w:rsidRDefault="003A48AB" w:rsidP="001C4023">
      <w:pPr>
        <w:spacing w:line="360" w:lineRule="auto"/>
        <w:ind w:firstLineChars="1700" w:firstLine="3794"/>
        <w:rPr>
          <w:sz w:val="24"/>
        </w:rPr>
      </w:pPr>
      <w:r>
        <w:rPr>
          <w:sz w:val="24"/>
        </w:rPr>
        <w:t>投标人名称：</w:t>
      </w:r>
    </w:p>
    <w:p w:rsidR="003B23E9" w:rsidRDefault="003A48AB" w:rsidP="001C4023">
      <w:pPr>
        <w:spacing w:line="360" w:lineRule="auto"/>
        <w:ind w:firstLineChars="1700" w:firstLine="3794"/>
        <w:rPr>
          <w:sz w:val="24"/>
        </w:rPr>
      </w:pPr>
      <w:r>
        <w:rPr>
          <w:sz w:val="24"/>
        </w:rPr>
        <w:t>日期：年月日</w:t>
      </w:r>
    </w:p>
    <w:p w:rsidR="003B23E9" w:rsidRDefault="003A48AB" w:rsidP="001C4023">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3B23E9" w:rsidRDefault="003A48AB">
      <w:pPr>
        <w:autoSpaceDN w:val="0"/>
        <w:spacing w:line="360" w:lineRule="auto"/>
        <w:jc w:val="center"/>
        <w:rPr>
          <w:b/>
          <w:bCs/>
          <w:sz w:val="24"/>
        </w:rPr>
      </w:pPr>
      <w:r>
        <w:rPr>
          <w:rFonts w:hAnsiTheme="minorEastAsia" w:hint="eastAsia"/>
          <w:b/>
          <w:bCs/>
          <w:sz w:val="24"/>
        </w:rPr>
        <w:t>业绩</w:t>
      </w:r>
    </w:p>
    <w:p w:rsidR="003B23E9" w:rsidRDefault="003B23E9">
      <w:pPr>
        <w:spacing w:line="460" w:lineRule="exact"/>
        <w:ind w:left="192"/>
        <w:rPr>
          <w:sz w:val="24"/>
        </w:rPr>
      </w:pPr>
    </w:p>
    <w:p w:rsidR="003B23E9" w:rsidRDefault="003A48AB">
      <w:pPr>
        <w:spacing w:line="460" w:lineRule="exact"/>
        <w:rPr>
          <w:sz w:val="24"/>
        </w:rPr>
      </w:pPr>
      <w:r>
        <w:rPr>
          <w:rFonts w:hAnsiTheme="minorEastAsia"/>
          <w:sz w:val="24"/>
        </w:rPr>
        <w:t>项目名称：</w:t>
      </w:r>
    </w:p>
    <w:p w:rsidR="003B23E9" w:rsidRDefault="003A48AB">
      <w:pPr>
        <w:spacing w:line="460" w:lineRule="exact"/>
        <w:rPr>
          <w:sz w:val="24"/>
        </w:rPr>
      </w:pPr>
      <w:r>
        <w:rPr>
          <w:rFonts w:hAnsiTheme="minorEastAsia"/>
          <w:sz w:val="24"/>
        </w:rPr>
        <w:t>项目编号：</w:t>
      </w:r>
    </w:p>
    <w:p w:rsidR="003B23E9" w:rsidRDefault="003A48AB">
      <w:pPr>
        <w:spacing w:line="460" w:lineRule="exact"/>
        <w:rPr>
          <w:sz w:val="24"/>
          <w:u w:val="single"/>
        </w:rPr>
      </w:pPr>
      <w:r>
        <w:rPr>
          <w:rFonts w:hAnsiTheme="minorEastAsia"/>
          <w:sz w:val="24"/>
        </w:rPr>
        <w:t>包号：</w:t>
      </w:r>
    </w:p>
    <w:p w:rsidR="003B23E9" w:rsidRDefault="003B23E9">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B23E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23E9" w:rsidRDefault="003A48AB">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B23E9" w:rsidRDefault="003A48AB">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B23E9" w:rsidRDefault="003A48AB">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B23E9" w:rsidRDefault="003A48AB">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B23E9" w:rsidRDefault="003A48AB">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B23E9" w:rsidRDefault="003A48AB">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B23E9" w:rsidRDefault="003A48AB">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B23E9" w:rsidRDefault="003A48AB">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B23E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r>
      <w:tr w:rsidR="003B23E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r>
      <w:tr w:rsidR="003B23E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r>
      <w:tr w:rsidR="003B23E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r>
      <w:tr w:rsidR="003B23E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r>
      <w:tr w:rsidR="003B23E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r>
      <w:tr w:rsidR="003B23E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r>
      <w:tr w:rsidR="003B23E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r>
      <w:tr w:rsidR="003B23E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r>
      <w:tr w:rsidR="003B23E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r>
      <w:tr w:rsidR="003B23E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23E9" w:rsidRDefault="003B23E9">
            <w:pPr>
              <w:snapToGrid w:val="0"/>
              <w:jc w:val="center"/>
              <w:rPr>
                <w:sz w:val="24"/>
              </w:rPr>
            </w:pPr>
          </w:p>
        </w:tc>
      </w:tr>
    </w:tbl>
    <w:p w:rsidR="003B23E9" w:rsidRDefault="003B23E9">
      <w:pPr>
        <w:spacing w:line="560" w:lineRule="exact"/>
        <w:jc w:val="center"/>
        <w:rPr>
          <w:sz w:val="24"/>
        </w:rPr>
      </w:pPr>
    </w:p>
    <w:p w:rsidR="003B23E9" w:rsidRDefault="003A48AB">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B23E9" w:rsidRDefault="003B23E9">
      <w:pPr>
        <w:spacing w:line="560" w:lineRule="exact"/>
        <w:rPr>
          <w:sz w:val="24"/>
        </w:rPr>
      </w:pPr>
    </w:p>
    <w:p w:rsidR="003B23E9" w:rsidRDefault="003A48AB" w:rsidP="001C4023">
      <w:pPr>
        <w:spacing w:line="360" w:lineRule="auto"/>
        <w:ind w:firstLineChars="1700" w:firstLine="3794"/>
        <w:rPr>
          <w:sz w:val="24"/>
        </w:rPr>
      </w:pPr>
      <w:r>
        <w:rPr>
          <w:rFonts w:hAnsiTheme="minorEastAsia"/>
          <w:sz w:val="24"/>
        </w:rPr>
        <w:t>投标人名称：</w:t>
      </w:r>
    </w:p>
    <w:p w:rsidR="003B23E9" w:rsidRDefault="003A48AB" w:rsidP="001C4023">
      <w:pPr>
        <w:spacing w:line="360" w:lineRule="auto"/>
        <w:ind w:firstLineChars="1700" w:firstLine="3794"/>
        <w:rPr>
          <w:sz w:val="24"/>
        </w:rPr>
      </w:pPr>
      <w:r>
        <w:rPr>
          <w:rFonts w:hAnsiTheme="minorEastAsia"/>
          <w:sz w:val="24"/>
        </w:rPr>
        <w:t>日期：年月日</w:t>
      </w:r>
    </w:p>
    <w:p w:rsidR="003B23E9" w:rsidRDefault="003B23E9">
      <w:pPr>
        <w:spacing w:line="460" w:lineRule="exact"/>
        <w:rPr>
          <w:sz w:val="24"/>
        </w:rPr>
      </w:pPr>
    </w:p>
    <w:p w:rsidR="003B23E9" w:rsidRDefault="003A48AB">
      <w:pPr>
        <w:widowControl/>
        <w:jc w:val="left"/>
        <w:rPr>
          <w:sz w:val="24"/>
        </w:rPr>
      </w:pPr>
      <w:r>
        <w:rPr>
          <w:sz w:val="24"/>
        </w:rPr>
        <w:br w:type="page"/>
      </w:r>
    </w:p>
    <w:p w:rsidR="003B23E9" w:rsidRDefault="003A48AB" w:rsidP="001C4023">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3B23E9" w:rsidRDefault="003A48AB">
      <w:pPr>
        <w:autoSpaceDN w:val="0"/>
        <w:spacing w:line="360" w:lineRule="auto"/>
        <w:jc w:val="center"/>
        <w:rPr>
          <w:b/>
          <w:bCs/>
          <w:sz w:val="24"/>
        </w:rPr>
      </w:pPr>
      <w:r>
        <w:rPr>
          <w:rFonts w:hAnsiTheme="minorEastAsia" w:hint="eastAsia"/>
          <w:b/>
          <w:bCs/>
          <w:sz w:val="24"/>
        </w:rPr>
        <w:t>制造商售后服务承诺</w:t>
      </w:r>
    </w:p>
    <w:p w:rsidR="003B23E9" w:rsidRDefault="003B23E9" w:rsidP="001C4023">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B23E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sz w:val="24"/>
              </w:rPr>
            </w:pPr>
            <w:r>
              <w:rPr>
                <w:rFonts w:hAnsiTheme="minorEastAsia" w:cs="Arial" w:hint="eastAsia"/>
                <w:sz w:val="24"/>
              </w:rPr>
              <w:t>承诺内容</w:t>
            </w:r>
          </w:p>
        </w:tc>
      </w:tr>
      <w:tr w:rsidR="003B23E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B23E9" w:rsidRDefault="003B23E9">
            <w:pPr>
              <w:pStyle w:val="11"/>
              <w:spacing w:line="360" w:lineRule="auto"/>
              <w:rPr>
                <w:rFonts w:cs="Arial"/>
                <w:bCs/>
                <w:sz w:val="24"/>
              </w:rPr>
            </w:pPr>
          </w:p>
        </w:tc>
      </w:tr>
      <w:tr w:rsidR="003B23E9">
        <w:trPr>
          <w:cantSplit/>
          <w:trHeight w:val="2818"/>
          <w:jc w:val="center"/>
        </w:trPr>
        <w:tc>
          <w:tcPr>
            <w:tcW w:w="470" w:type="pct"/>
            <w:tcBorders>
              <w:top w:val="single" w:sz="4" w:space="0" w:color="auto"/>
              <w:left w:val="single" w:sz="4" w:space="0" w:color="auto"/>
              <w:right w:val="single" w:sz="4" w:space="0" w:color="auto"/>
            </w:tcBorders>
            <w:vAlign w:val="center"/>
          </w:tcPr>
          <w:p w:rsidR="003B23E9" w:rsidRDefault="003A48AB">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B23E9" w:rsidRDefault="003A48AB">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B23E9" w:rsidRDefault="003B23E9">
            <w:pPr>
              <w:pStyle w:val="11"/>
              <w:spacing w:line="360" w:lineRule="auto"/>
              <w:rPr>
                <w:rFonts w:cs="Arial"/>
                <w:bCs/>
                <w:sz w:val="24"/>
              </w:rPr>
            </w:pPr>
          </w:p>
        </w:tc>
      </w:tr>
      <w:tr w:rsidR="003B23E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B23E9" w:rsidRDefault="003B23E9">
            <w:pPr>
              <w:pStyle w:val="11"/>
              <w:spacing w:line="360" w:lineRule="auto"/>
              <w:rPr>
                <w:rFonts w:cs="Arial"/>
                <w:bCs/>
                <w:sz w:val="24"/>
              </w:rPr>
            </w:pPr>
          </w:p>
          <w:p w:rsidR="003B23E9" w:rsidRDefault="003B23E9">
            <w:pPr>
              <w:pStyle w:val="11"/>
              <w:spacing w:line="360" w:lineRule="auto"/>
              <w:rPr>
                <w:rFonts w:cs="Arial"/>
                <w:bCs/>
                <w:sz w:val="24"/>
              </w:rPr>
            </w:pPr>
          </w:p>
        </w:tc>
      </w:tr>
      <w:tr w:rsidR="003B23E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B23E9" w:rsidRDefault="003B23E9">
            <w:pPr>
              <w:pStyle w:val="11"/>
              <w:spacing w:line="360" w:lineRule="auto"/>
              <w:rPr>
                <w:rFonts w:cs="Arial"/>
                <w:bCs/>
                <w:sz w:val="24"/>
              </w:rPr>
            </w:pPr>
          </w:p>
          <w:p w:rsidR="003B23E9" w:rsidRDefault="003B23E9">
            <w:pPr>
              <w:pStyle w:val="11"/>
              <w:spacing w:line="360" w:lineRule="auto"/>
              <w:rPr>
                <w:rFonts w:cs="Arial"/>
                <w:bCs/>
                <w:sz w:val="24"/>
              </w:rPr>
            </w:pPr>
          </w:p>
        </w:tc>
      </w:tr>
    </w:tbl>
    <w:p w:rsidR="003B23E9" w:rsidRDefault="003B23E9">
      <w:pPr>
        <w:spacing w:line="620" w:lineRule="exact"/>
        <w:rPr>
          <w:sz w:val="24"/>
        </w:rPr>
      </w:pPr>
    </w:p>
    <w:p w:rsidR="003B23E9" w:rsidRDefault="003A48AB" w:rsidP="001C4023">
      <w:pPr>
        <w:spacing w:line="360" w:lineRule="auto"/>
        <w:ind w:firstLineChars="1700" w:firstLine="3794"/>
        <w:rPr>
          <w:sz w:val="24"/>
        </w:rPr>
      </w:pPr>
      <w:r>
        <w:rPr>
          <w:rFonts w:hAnsiTheme="minorEastAsia" w:hint="eastAsia"/>
          <w:sz w:val="24"/>
        </w:rPr>
        <w:t>制造商（加盖制造商公章）：</w:t>
      </w:r>
    </w:p>
    <w:p w:rsidR="003B23E9" w:rsidRDefault="003A48AB" w:rsidP="001C4023">
      <w:pPr>
        <w:spacing w:line="360" w:lineRule="auto"/>
        <w:ind w:firstLineChars="1700" w:firstLine="3794"/>
        <w:rPr>
          <w:sz w:val="24"/>
        </w:rPr>
      </w:pPr>
      <w:r>
        <w:rPr>
          <w:rFonts w:hAnsiTheme="minorEastAsia"/>
          <w:sz w:val="24"/>
        </w:rPr>
        <w:t>日期：年月日</w:t>
      </w:r>
    </w:p>
    <w:p w:rsidR="003B23E9" w:rsidRDefault="003B23E9">
      <w:pPr>
        <w:snapToGrid w:val="0"/>
        <w:spacing w:line="360" w:lineRule="auto"/>
        <w:rPr>
          <w:color w:val="FF0000"/>
          <w:sz w:val="24"/>
          <w:szCs w:val="21"/>
        </w:rPr>
      </w:pPr>
    </w:p>
    <w:p w:rsidR="003B23E9" w:rsidRDefault="003A48AB">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B23E9" w:rsidRDefault="003B23E9"/>
    <w:p w:rsidR="003B23E9" w:rsidRDefault="003A48AB">
      <w:pPr>
        <w:widowControl/>
        <w:jc w:val="left"/>
        <w:rPr>
          <w:b/>
          <w:bCs/>
          <w:sz w:val="24"/>
        </w:rPr>
      </w:pPr>
      <w:r>
        <w:rPr>
          <w:b/>
          <w:bCs/>
          <w:sz w:val="24"/>
        </w:rPr>
        <w:br w:type="page"/>
      </w:r>
    </w:p>
    <w:p w:rsidR="003B23E9" w:rsidRDefault="003A48AB">
      <w:pPr>
        <w:tabs>
          <w:tab w:val="left" w:pos="360"/>
        </w:tabs>
        <w:spacing w:line="360" w:lineRule="auto"/>
        <w:rPr>
          <w:b/>
          <w:bCs/>
          <w:sz w:val="24"/>
        </w:rPr>
      </w:pPr>
      <w:r>
        <w:rPr>
          <w:rFonts w:hint="eastAsia"/>
          <w:b/>
          <w:sz w:val="24"/>
        </w:rPr>
        <w:lastRenderedPageBreak/>
        <w:t>附件</w:t>
      </w:r>
      <w:r>
        <w:rPr>
          <w:rFonts w:hint="eastAsia"/>
          <w:b/>
          <w:sz w:val="24"/>
        </w:rPr>
        <w:t>9</w:t>
      </w:r>
    </w:p>
    <w:p w:rsidR="003B23E9" w:rsidRDefault="003A48AB">
      <w:pPr>
        <w:autoSpaceDN w:val="0"/>
        <w:spacing w:line="360" w:lineRule="auto"/>
        <w:jc w:val="center"/>
        <w:rPr>
          <w:b/>
          <w:bCs/>
          <w:sz w:val="24"/>
        </w:rPr>
      </w:pPr>
      <w:r>
        <w:rPr>
          <w:rFonts w:hAnsiTheme="minorEastAsia" w:hint="eastAsia"/>
          <w:b/>
          <w:bCs/>
          <w:sz w:val="24"/>
        </w:rPr>
        <w:t>投标人售后服务承诺</w:t>
      </w:r>
    </w:p>
    <w:p w:rsidR="003B23E9" w:rsidRDefault="003B23E9" w:rsidP="001C4023">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B23E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sz w:val="24"/>
              </w:rPr>
            </w:pPr>
            <w:r>
              <w:rPr>
                <w:rFonts w:hAnsiTheme="minorEastAsia" w:cs="Arial" w:hint="eastAsia"/>
                <w:sz w:val="24"/>
              </w:rPr>
              <w:t>承诺内容</w:t>
            </w:r>
          </w:p>
        </w:tc>
      </w:tr>
      <w:tr w:rsidR="003B23E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B23E9" w:rsidRDefault="003B23E9">
            <w:pPr>
              <w:pStyle w:val="11"/>
              <w:spacing w:line="360" w:lineRule="auto"/>
              <w:rPr>
                <w:rFonts w:cs="Arial"/>
                <w:bCs/>
                <w:sz w:val="24"/>
              </w:rPr>
            </w:pPr>
          </w:p>
        </w:tc>
      </w:tr>
      <w:tr w:rsidR="003B23E9">
        <w:trPr>
          <w:cantSplit/>
          <w:trHeight w:val="2818"/>
          <w:jc w:val="center"/>
        </w:trPr>
        <w:tc>
          <w:tcPr>
            <w:tcW w:w="470" w:type="pct"/>
            <w:tcBorders>
              <w:top w:val="single" w:sz="4" w:space="0" w:color="auto"/>
              <w:left w:val="single" w:sz="4" w:space="0" w:color="auto"/>
              <w:right w:val="single" w:sz="4" w:space="0" w:color="auto"/>
            </w:tcBorders>
            <w:vAlign w:val="center"/>
          </w:tcPr>
          <w:p w:rsidR="003B23E9" w:rsidRDefault="003A48AB">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B23E9" w:rsidRDefault="003A48AB">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B23E9" w:rsidRDefault="003B23E9">
            <w:pPr>
              <w:pStyle w:val="11"/>
              <w:spacing w:line="360" w:lineRule="auto"/>
              <w:rPr>
                <w:rFonts w:cs="Arial"/>
                <w:bCs/>
                <w:sz w:val="24"/>
              </w:rPr>
            </w:pPr>
          </w:p>
        </w:tc>
      </w:tr>
      <w:tr w:rsidR="003B23E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B23E9" w:rsidRDefault="003B23E9">
            <w:pPr>
              <w:pStyle w:val="11"/>
              <w:spacing w:line="360" w:lineRule="auto"/>
              <w:rPr>
                <w:rFonts w:cs="Arial"/>
                <w:bCs/>
                <w:sz w:val="24"/>
              </w:rPr>
            </w:pPr>
          </w:p>
          <w:p w:rsidR="003B23E9" w:rsidRDefault="003B23E9">
            <w:pPr>
              <w:pStyle w:val="11"/>
              <w:spacing w:line="360" w:lineRule="auto"/>
              <w:rPr>
                <w:rFonts w:cs="Arial"/>
                <w:bCs/>
                <w:sz w:val="24"/>
              </w:rPr>
            </w:pPr>
          </w:p>
        </w:tc>
      </w:tr>
      <w:tr w:rsidR="003B23E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B23E9" w:rsidRDefault="003A48AB">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B23E9" w:rsidRDefault="003B23E9">
            <w:pPr>
              <w:pStyle w:val="11"/>
              <w:spacing w:line="360" w:lineRule="auto"/>
              <w:rPr>
                <w:rFonts w:cs="Arial"/>
                <w:bCs/>
                <w:sz w:val="24"/>
              </w:rPr>
            </w:pPr>
          </w:p>
          <w:p w:rsidR="003B23E9" w:rsidRDefault="003B23E9">
            <w:pPr>
              <w:pStyle w:val="11"/>
              <w:spacing w:line="360" w:lineRule="auto"/>
              <w:rPr>
                <w:rFonts w:cs="Arial"/>
                <w:bCs/>
                <w:sz w:val="24"/>
              </w:rPr>
            </w:pPr>
          </w:p>
        </w:tc>
      </w:tr>
    </w:tbl>
    <w:p w:rsidR="003B23E9" w:rsidRDefault="003B23E9">
      <w:pPr>
        <w:spacing w:line="620" w:lineRule="exact"/>
        <w:rPr>
          <w:sz w:val="24"/>
        </w:rPr>
      </w:pPr>
    </w:p>
    <w:p w:rsidR="003B23E9" w:rsidRDefault="003A48AB" w:rsidP="001C4023">
      <w:pPr>
        <w:spacing w:line="360" w:lineRule="auto"/>
        <w:ind w:firstLineChars="1700" w:firstLine="3794"/>
        <w:rPr>
          <w:sz w:val="24"/>
        </w:rPr>
      </w:pPr>
      <w:r>
        <w:rPr>
          <w:rFonts w:hAnsiTheme="minorEastAsia"/>
          <w:sz w:val="24"/>
        </w:rPr>
        <w:t>投标人名称：</w:t>
      </w:r>
    </w:p>
    <w:p w:rsidR="003B23E9" w:rsidRDefault="003A48AB" w:rsidP="001C4023">
      <w:pPr>
        <w:spacing w:line="360" w:lineRule="auto"/>
        <w:ind w:firstLineChars="1700" w:firstLine="3794"/>
        <w:rPr>
          <w:sz w:val="24"/>
        </w:rPr>
      </w:pPr>
      <w:r>
        <w:rPr>
          <w:rFonts w:hAnsiTheme="minorEastAsia"/>
          <w:sz w:val="24"/>
        </w:rPr>
        <w:t>日期：年月日</w:t>
      </w:r>
    </w:p>
    <w:p w:rsidR="003B23E9" w:rsidRDefault="003B23E9">
      <w:pPr>
        <w:spacing w:line="620" w:lineRule="exact"/>
        <w:rPr>
          <w:sz w:val="24"/>
        </w:rPr>
      </w:pPr>
    </w:p>
    <w:p w:rsidR="003B23E9" w:rsidRDefault="003A48AB">
      <w:pPr>
        <w:widowControl/>
        <w:jc w:val="left"/>
        <w:rPr>
          <w:sz w:val="24"/>
        </w:rPr>
      </w:pPr>
      <w:r>
        <w:rPr>
          <w:sz w:val="24"/>
        </w:rPr>
        <w:br w:type="page"/>
      </w:r>
    </w:p>
    <w:p w:rsidR="003B23E9" w:rsidRDefault="003A48AB">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3B23E9" w:rsidRDefault="003A48AB">
      <w:pPr>
        <w:autoSpaceDN w:val="0"/>
        <w:spacing w:line="360" w:lineRule="auto"/>
        <w:jc w:val="center"/>
        <w:rPr>
          <w:b/>
          <w:bCs/>
          <w:sz w:val="24"/>
        </w:rPr>
      </w:pPr>
      <w:r>
        <w:rPr>
          <w:rFonts w:hint="eastAsia"/>
          <w:b/>
          <w:bCs/>
          <w:sz w:val="24"/>
        </w:rPr>
        <w:t>政府采购政策情况表</w:t>
      </w:r>
    </w:p>
    <w:p w:rsidR="003B23E9" w:rsidRDefault="003B23E9">
      <w:pPr>
        <w:spacing w:line="460" w:lineRule="exact"/>
        <w:jc w:val="center"/>
        <w:rPr>
          <w:sz w:val="24"/>
        </w:rPr>
      </w:pPr>
    </w:p>
    <w:p w:rsidR="003B23E9" w:rsidRDefault="003A48AB">
      <w:pPr>
        <w:spacing w:line="460" w:lineRule="exact"/>
        <w:rPr>
          <w:sz w:val="24"/>
        </w:rPr>
      </w:pPr>
      <w:r>
        <w:rPr>
          <w:sz w:val="24"/>
        </w:rPr>
        <w:t>项目名称：</w:t>
      </w:r>
    </w:p>
    <w:p w:rsidR="003B23E9" w:rsidRDefault="003A48AB">
      <w:pPr>
        <w:spacing w:line="460" w:lineRule="exact"/>
        <w:rPr>
          <w:sz w:val="24"/>
        </w:rPr>
      </w:pPr>
      <w:r>
        <w:rPr>
          <w:sz w:val="24"/>
        </w:rPr>
        <w:t>项目编号：</w:t>
      </w:r>
    </w:p>
    <w:p w:rsidR="003B23E9" w:rsidRDefault="003A48AB">
      <w:pPr>
        <w:spacing w:line="460" w:lineRule="exact"/>
        <w:rPr>
          <w:sz w:val="24"/>
          <w:u w:val="single"/>
        </w:rPr>
      </w:pPr>
      <w:r>
        <w:rPr>
          <w:sz w:val="24"/>
        </w:rPr>
        <w:t>包号：</w:t>
      </w:r>
    </w:p>
    <w:p w:rsidR="003B23E9" w:rsidRDefault="003A48AB">
      <w:pPr>
        <w:spacing w:line="460" w:lineRule="exact"/>
        <w:rPr>
          <w:sz w:val="24"/>
          <w:szCs w:val="24"/>
        </w:rPr>
      </w:pPr>
      <w:r>
        <w:rPr>
          <w:sz w:val="24"/>
          <w:szCs w:val="24"/>
        </w:rPr>
        <w:t>填报要求：</w:t>
      </w:r>
    </w:p>
    <w:p w:rsidR="003B23E9" w:rsidRDefault="003A48AB">
      <w:pPr>
        <w:spacing w:line="460" w:lineRule="exact"/>
        <w:rPr>
          <w:sz w:val="24"/>
          <w:szCs w:val="24"/>
        </w:rPr>
      </w:pPr>
      <w:r>
        <w:rPr>
          <w:sz w:val="24"/>
          <w:szCs w:val="24"/>
        </w:rPr>
        <w:t>1.</w:t>
      </w:r>
      <w:r>
        <w:rPr>
          <w:sz w:val="24"/>
          <w:szCs w:val="24"/>
        </w:rPr>
        <w:t>本表的产品名称、品牌型号、金额应与《开标分项一览表》一致。</w:t>
      </w:r>
    </w:p>
    <w:p w:rsidR="003B23E9" w:rsidRDefault="003A48AB">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B23E9" w:rsidRDefault="003A48AB">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B23E9" w:rsidRDefault="003A48AB">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B23E9" w:rsidRDefault="003A48AB" w:rsidP="001C4023">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B23E9">
        <w:trPr>
          <w:trHeight w:val="490"/>
          <w:jc w:val="center"/>
        </w:trPr>
        <w:tc>
          <w:tcPr>
            <w:tcW w:w="556" w:type="pct"/>
            <w:vMerge w:val="restar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金额</w:t>
            </w:r>
          </w:p>
        </w:tc>
      </w:tr>
      <w:tr w:rsidR="003B23E9">
        <w:trPr>
          <w:trHeight w:val="567"/>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86"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29"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03"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63"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63" w:type="pct"/>
            <w:shd w:val="clear" w:color="auto" w:fill="auto"/>
            <w:vAlign w:val="center"/>
          </w:tcPr>
          <w:p w:rsidR="003B23E9" w:rsidRDefault="003B23E9">
            <w:pPr>
              <w:pStyle w:val="13"/>
              <w:tabs>
                <w:tab w:val="left" w:pos="1260"/>
              </w:tabs>
              <w:adjustRightInd w:val="0"/>
              <w:snapToGrid w:val="0"/>
              <w:jc w:val="center"/>
              <w:rPr>
                <w:szCs w:val="21"/>
                <w:lang w:val="en-GB"/>
              </w:rPr>
            </w:pPr>
          </w:p>
        </w:tc>
      </w:tr>
      <w:tr w:rsidR="003B23E9">
        <w:trPr>
          <w:trHeight w:val="567"/>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86"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29"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03"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63"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63" w:type="pct"/>
            <w:shd w:val="clear" w:color="auto" w:fill="auto"/>
            <w:vAlign w:val="center"/>
          </w:tcPr>
          <w:p w:rsidR="003B23E9" w:rsidRDefault="003B23E9">
            <w:pPr>
              <w:pStyle w:val="13"/>
              <w:tabs>
                <w:tab w:val="left" w:pos="1260"/>
              </w:tabs>
              <w:adjustRightInd w:val="0"/>
              <w:snapToGrid w:val="0"/>
              <w:jc w:val="center"/>
              <w:rPr>
                <w:szCs w:val="21"/>
                <w:lang w:val="en-GB"/>
              </w:rPr>
            </w:pPr>
          </w:p>
        </w:tc>
      </w:tr>
      <w:tr w:rsidR="003B23E9">
        <w:trPr>
          <w:trHeight w:val="567"/>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B23E9" w:rsidRDefault="003A48AB">
            <w:pPr>
              <w:pStyle w:val="13"/>
              <w:tabs>
                <w:tab w:val="left" w:pos="1260"/>
              </w:tabs>
              <w:adjustRightInd w:val="0"/>
              <w:snapToGrid w:val="0"/>
              <w:jc w:val="center"/>
              <w:rPr>
                <w:b/>
                <w:szCs w:val="21"/>
                <w:lang w:val="en-GB"/>
              </w:rPr>
            </w:pPr>
            <w:r>
              <w:rPr>
                <w:b/>
                <w:szCs w:val="21"/>
                <w:lang w:val="en-GB"/>
              </w:rPr>
              <w:t>元</w:t>
            </w:r>
          </w:p>
        </w:tc>
      </w:tr>
      <w:tr w:rsidR="003B23E9">
        <w:trPr>
          <w:trHeight w:val="567"/>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B23E9" w:rsidRDefault="003A48AB">
            <w:pPr>
              <w:pStyle w:val="13"/>
              <w:tabs>
                <w:tab w:val="left" w:pos="1260"/>
              </w:tabs>
              <w:adjustRightInd w:val="0"/>
              <w:snapToGrid w:val="0"/>
              <w:jc w:val="center"/>
              <w:rPr>
                <w:b/>
                <w:szCs w:val="21"/>
                <w:lang w:val="en-GB"/>
              </w:rPr>
            </w:pPr>
            <w:r>
              <w:rPr>
                <w:b/>
                <w:szCs w:val="21"/>
                <w:lang w:val="en-GB"/>
              </w:rPr>
              <w:t>%</w:t>
            </w:r>
          </w:p>
        </w:tc>
      </w:tr>
      <w:tr w:rsidR="003B23E9">
        <w:trPr>
          <w:trHeight w:val="567"/>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B23E9" w:rsidRDefault="003A48AB">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B23E9">
        <w:trPr>
          <w:trHeight w:val="729"/>
          <w:jc w:val="center"/>
        </w:trPr>
        <w:tc>
          <w:tcPr>
            <w:tcW w:w="556" w:type="pct"/>
            <w:vMerge w:val="restar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金额</w:t>
            </w:r>
          </w:p>
        </w:tc>
      </w:tr>
      <w:tr w:rsidR="003B23E9">
        <w:trPr>
          <w:trHeight w:val="186"/>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86"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29"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03"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63"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63" w:type="pct"/>
            <w:shd w:val="clear" w:color="auto" w:fill="auto"/>
            <w:vAlign w:val="center"/>
          </w:tcPr>
          <w:p w:rsidR="003B23E9" w:rsidRDefault="003B23E9">
            <w:pPr>
              <w:pStyle w:val="13"/>
              <w:tabs>
                <w:tab w:val="left" w:pos="1260"/>
              </w:tabs>
              <w:adjustRightInd w:val="0"/>
              <w:snapToGrid w:val="0"/>
              <w:jc w:val="center"/>
              <w:rPr>
                <w:szCs w:val="21"/>
                <w:lang w:val="en-GB"/>
              </w:rPr>
            </w:pPr>
          </w:p>
        </w:tc>
      </w:tr>
      <w:tr w:rsidR="003B23E9">
        <w:trPr>
          <w:trHeight w:val="224"/>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86"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29"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03"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63"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63" w:type="pct"/>
            <w:shd w:val="clear" w:color="auto" w:fill="auto"/>
            <w:vAlign w:val="center"/>
          </w:tcPr>
          <w:p w:rsidR="003B23E9" w:rsidRDefault="003B23E9">
            <w:pPr>
              <w:pStyle w:val="13"/>
              <w:tabs>
                <w:tab w:val="left" w:pos="1260"/>
              </w:tabs>
              <w:adjustRightInd w:val="0"/>
              <w:snapToGrid w:val="0"/>
              <w:jc w:val="center"/>
              <w:rPr>
                <w:szCs w:val="21"/>
                <w:lang w:val="en-GB"/>
              </w:rPr>
            </w:pPr>
          </w:p>
        </w:tc>
      </w:tr>
      <w:tr w:rsidR="003B23E9">
        <w:trPr>
          <w:trHeight w:val="298"/>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B23E9" w:rsidRDefault="003A48AB">
            <w:pPr>
              <w:pStyle w:val="13"/>
              <w:tabs>
                <w:tab w:val="left" w:pos="1260"/>
              </w:tabs>
              <w:adjustRightInd w:val="0"/>
              <w:snapToGrid w:val="0"/>
              <w:jc w:val="center"/>
              <w:rPr>
                <w:b/>
                <w:szCs w:val="21"/>
                <w:lang w:val="en-GB"/>
              </w:rPr>
            </w:pPr>
            <w:r>
              <w:rPr>
                <w:b/>
                <w:szCs w:val="21"/>
                <w:lang w:val="en-GB"/>
              </w:rPr>
              <w:t>元</w:t>
            </w:r>
          </w:p>
        </w:tc>
      </w:tr>
      <w:tr w:rsidR="003B23E9">
        <w:trPr>
          <w:trHeight w:val="240"/>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B23E9" w:rsidRDefault="003A48AB">
            <w:pPr>
              <w:pStyle w:val="13"/>
              <w:tabs>
                <w:tab w:val="left" w:pos="1260"/>
              </w:tabs>
              <w:adjustRightInd w:val="0"/>
              <w:snapToGrid w:val="0"/>
              <w:jc w:val="center"/>
              <w:rPr>
                <w:b/>
                <w:szCs w:val="21"/>
                <w:lang w:val="en-GB"/>
              </w:rPr>
            </w:pPr>
            <w:r>
              <w:rPr>
                <w:b/>
                <w:szCs w:val="21"/>
                <w:lang w:val="en-GB"/>
              </w:rPr>
              <w:t>%</w:t>
            </w:r>
          </w:p>
        </w:tc>
      </w:tr>
      <w:tr w:rsidR="003B23E9">
        <w:trPr>
          <w:trHeight w:val="311"/>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B23E9" w:rsidRDefault="003A48AB">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B23E9">
        <w:trPr>
          <w:trHeight w:val="729"/>
          <w:jc w:val="center"/>
        </w:trPr>
        <w:tc>
          <w:tcPr>
            <w:tcW w:w="556" w:type="pct"/>
            <w:vMerge w:val="restar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B23E9" w:rsidRDefault="003A48AB">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B23E9">
        <w:trPr>
          <w:trHeight w:val="729"/>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86"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制造商</w:t>
            </w:r>
          </w:p>
          <w:p w:rsidR="003B23E9" w:rsidRDefault="003A48AB">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金额</w:t>
            </w:r>
          </w:p>
        </w:tc>
      </w:tr>
      <w:tr w:rsidR="003B23E9">
        <w:trPr>
          <w:trHeight w:val="729"/>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86"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29"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03"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63" w:type="pct"/>
            <w:shd w:val="clear" w:color="auto" w:fill="auto"/>
          </w:tcPr>
          <w:p w:rsidR="003B23E9" w:rsidRDefault="003A48A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B23E9" w:rsidRDefault="003B23E9">
            <w:pPr>
              <w:pStyle w:val="13"/>
              <w:tabs>
                <w:tab w:val="left" w:pos="1260"/>
              </w:tabs>
              <w:adjustRightInd w:val="0"/>
              <w:snapToGrid w:val="0"/>
              <w:jc w:val="center"/>
              <w:rPr>
                <w:szCs w:val="21"/>
                <w:lang w:val="en-GB"/>
              </w:rPr>
            </w:pPr>
          </w:p>
        </w:tc>
      </w:tr>
      <w:tr w:rsidR="003B23E9">
        <w:trPr>
          <w:trHeight w:val="729"/>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86"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29"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03"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63" w:type="pct"/>
            <w:shd w:val="clear" w:color="auto" w:fill="auto"/>
          </w:tcPr>
          <w:p w:rsidR="003B23E9" w:rsidRDefault="003A48A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B23E9" w:rsidRDefault="003B23E9">
            <w:pPr>
              <w:pStyle w:val="13"/>
              <w:tabs>
                <w:tab w:val="left" w:pos="1260"/>
              </w:tabs>
              <w:adjustRightInd w:val="0"/>
              <w:snapToGrid w:val="0"/>
              <w:jc w:val="center"/>
              <w:rPr>
                <w:szCs w:val="21"/>
                <w:lang w:val="en-GB"/>
              </w:rPr>
            </w:pPr>
          </w:p>
        </w:tc>
      </w:tr>
      <w:tr w:rsidR="003B23E9">
        <w:trPr>
          <w:trHeight w:val="729"/>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86"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29"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03"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63" w:type="pct"/>
            <w:shd w:val="clear" w:color="auto" w:fill="auto"/>
          </w:tcPr>
          <w:p w:rsidR="003B23E9" w:rsidRDefault="003A48A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B23E9" w:rsidRDefault="003B23E9">
            <w:pPr>
              <w:pStyle w:val="13"/>
              <w:tabs>
                <w:tab w:val="left" w:pos="1260"/>
              </w:tabs>
              <w:adjustRightInd w:val="0"/>
              <w:snapToGrid w:val="0"/>
              <w:jc w:val="center"/>
              <w:rPr>
                <w:szCs w:val="21"/>
                <w:lang w:val="en-GB"/>
              </w:rPr>
            </w:pPr>
          </w:p>
        </w:tc>
      </w:tr>
      <w:tr w:rsidR="003B23E9">
        <w:trPr>
          <w:trHeight w:val="729"/>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86"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29"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03"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63" w:type="pct"/>
            <w:shd w:val="clear" w:color="auto" w:fill="auto"/>
          </w:tcPr>
          <w:p w:rsidR="003B23E9" w:rsidRDefault="003A48A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B23E9" w:rsidRDefault="003B23E9">
            <w:pPr>
              <w:pStyle w:val="13"/>
              <w:tabs>
                <w:tab w:val="left" w:pos="1260"/>
              </w:tabs>
              <w:adjustRightInd w:val="0"/>
              <w:snapToGrid w:val="0"/>
              <w:jc w:val="center"/>
              <w:rPr>
                <w:szCs w:val="21"/>
                <w:lang w:val="en-GB"/>
              </w:rPr>
            </w:pPr>
          </w:p>
        </w:tc>
      </w:tr>
      <w:tr w:rsidR="003B23E9">
        <w:trPr>
          <w:trHeight w:val="729"/>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86"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29"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03"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63"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63" w:type="pct"/>
            <w:shd w:val="clear" w:color="auto" w:fill="auto"/>
            <w:vAlign w:val="center"/>
          </w:tcPr>
          <w:p w:rsidR="003B23E9" w:rsidRDefault="003B23E9">
            <w:pPr>
              <w:pStyle w:val="13"/>
              <w:tabs>
                <w:tab w:val="left" w:pos="1260"/>
              </w:tabs>
              <w:adjustRightInd w:val="0"/>
              <w:snapToGrid w:val="0"/>
              <w:jc w:val="center"/>
              <w:rPr>
                <w:szCs w:val="21"/>
                <w:lang w:val="en-GB"/>
              </w:rPr>
            </w:pPr>
          </w:p>
        </w:tc>
      </w:tr>
      <w:tr w:rsidR="003B23E9">
        <w:trPr>
          <w:trHeight w:val="729"/>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86"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29"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03"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963" w:type="pct"/>
            <w:shd w:val="clear" w:color="auto" w:fill="auto"/>
            <w:vAlign w:val="center"/>
          </w:tcPr>
          <w:p w:rsidR="003B23E9" w:rsidRDefault="003B23E9">
            <w:pPr>
              <w:pStyle w:val="13"/>
              <w:tabs>
                <w:tab w:val="left" w:pos="1260"/>
              </w:tabs>
              <w:adjustRightInd w:val="0"/>
              <w:snapToGrid w:val="0"/>
              <w:jc w:val="center"/>
              <w:rPr>
                <w:szCs w:val="21"/>
                <w:lang w:val="en-GB"/>
              </w:rPr>
            </w:pPr>
          </w:p>
        </w:tc>
        <w:tc>
          <w:tcPr>
            <w:tcW w:w="863" w:type="pct"/>
            <w:shd w:val="clear" w:color="auto" w:fill="auto"/>
            <w:vAlign w:val="center"/>
          </w:tcPr>
          <w:p w:rsidR="003B23E9" w:rsidRDefault="003B23E9">
            <w:pPr>
              <w:pStyle w:val="13"/>
              <w:tabs>
                <w:tab w:val="left" w:pos="1260"/>
              </w:tabs>
              <w:adjustRightInd w:val="0"/>
              <w:snapToGrid w:val="0"/>
              <w:jc w:val="center"/>
              <w:rPr>
                <w:szCs w:val="21"/>
                <w:lang w:val="en-GB"/>
              </w:rPr>
            </w:pPr>
          </w:p>
        </w:tc>
      </w:tr>
      <w:tr w:rsidR="003B23E9">
        <w:trPr>
          <w:trHeight w:val="729"/>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23E9" w:rsidRDefault="003A48AB">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B23E9" w:rsidRDefault="003A48AB">
            <w:pPr>
              <w:pStyle w:val="13"/>
              <w:tabs>
                <w:tab w:val="left" w:pos="1260"/>
              </w:tabs>
              <w:adjustRightInd w:val="0"/>
              <w:snapToGrid w:val="0"/>
              <w:jc w:val="center"/>
              <w:rPr>
                <w:b/>
                <w:szCs w:val="21"/>
                <w:lang w:val="en-GB"/>
              </w:rPr>
            </w:pPr>
            <w:r>
              <w:rPr>
                <w:b/>
                <w:szCs w:val="21"/>
                <w:lang w:val="en-GB"/>
              </w:rPr>
              <w:t>元</w:t>
            </w:r>
          </w:p>
        </w:tc>
      </w:tr>
      <w:tr w:rsidR="003B23E9">
        <w:trPr>
          <w:trHeight w:val="671"/>
          <w:jc w:val="center"/>
        </w:trPr>
        <w:tc>
          <w:tcPr>
            <w:tcW w:w="556" w:type="pct"/>
            <w:vMerge/>
            <w:shd w:val="clear" w:color="auto" w:fill="auto"/>
            <w:vAlign w:val="center"/>
          </w:tcPr>
          <w:p w:rsidR="003B23E9" w:rsidRDefault="003B23E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B23E9" w:rsidRDefault="003A48AB">
            <w:pPr>
              <w:pStyle w:val="13"/>
              <w:tabs>
                <w:tab w:val="left" w:pos="1260"/>
              </w:tabs>
              <w:adjustRightInd w:val="0"/>
              <w:snapToGrid w:val="0"/>
              <w:jc w:val="center"/>
              <w:rPr>
                <w:b/>
                <w:szCs w:val="21"/>
                <w:lang w:val="en-GB"/>
              </w:rPr>
            </w:pPr>
            <w:r>
              <w:rPr>
                <w:b/>
                <w:szCs w:val="21"/>
                <w:lang w:val="en-GB"/>
              </w:rPr>
              <w:t>%</w:t>
            </w:r>
          </w:p>
        </w:tc>
      </w:tr>
      <w:tr w:rsidR="003B23E9">
        <w:trPr>
          <w:trHeight w:val="729"/>
          <w:jc w:val="center"/>
        </w:trPr>
        <w:tc>
          <w:tcPr>
            <w:tcW w:w="556"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B23E9" w:rsidRDefault="003A48AB">
            <w:pPr>
              <w:pStyle w:val="13"/>
              <w:tabs>
                <w:tab w:val="left" w:pos="1260"/>
              </w:tabs>
              <w:adjustRightInd w:val="0"/>
              <w:snapToGrid w:val="0"/>
              <w:rPr>
                <w:szCs w:val="21"/>
              </w:rPr>
            </w:pPr>
            <w:r>
              <w:rPr>
                <w:szCs w:val="21"/>
              </w:rPr>
              <w:t>如属于中小企业，须提供《中小企业声明函》。</w:t>
            </w:r>
          </w:p>
          <w:p w:rsidR="003B23E9" w:rsidRDefault="003A48A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B23E9">
        <w:trPr>
          <w:trHeight w:val="729"/>
          <w:jc w:val="center"/>
        </w:trPr>
        <w:tc>
          <w:tcPr>
            <w:tcW w:w="556"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B23E9" w:rsidRDefault="003A48AB">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B23E9" w:rsidRDefault="003A48AB">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B23E9">
        <w:trPr>
          <w:trHeight w:val="729"/>
          <w:jc w:val="center"/>
        </w:trPr>
        <w:tc>
          <w:tcPr>
            <w:tcW w:w="556" w:type="pct"/>
            <w:shd w:val="clear" w:color="auto" w:fill="auto"/>
            <w:vAlign w:val="center"/>
          </w:tcPr>
          <w:p w:rsidR="003B23E9" w:rsidRDefault="003A48AB">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B23E9" w:rsidRDefault="003A48AB">
            <w:pPr>
              <w:pStyle w:val="13"/>
              <w:tabs>
                <w:tab w:val="left" w:pos="1260"/>
              </w:tabs>
              <w:adjustRightInd w:val="0"/>
              <w:snapToGrid w:val="0"/>
              <w:rPr>
                <w:szCs w:val="21"/>
              </w:rPr>
            </w:pPr>
            <w:r>
              <w:rPr>
                <w:szCs w:val="21"/>
              </w:rPr>
              <w:t>如属于残疾人福利性单位，须提供《残疾人福利性单位声明函》。</w:t>
            </w:r>
          </w:p>
          <w:p w:rsidR="003B23E9" w:rsidRDefault="003A48A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B23E9" w:rsidRDefault="003B23E9" w:rsidP="001C4023">
      <w:pPr>
        <w:spacing w:line="360" w:lineRule="auto"/>
        <w:ind w:firstLineChars="200" w:firstLine="446"/>
        <w:outlineLvl w:val="0"/>
        <w:rPr>
          <w:sz w:val="24"/>
          <w:szCs w:val="24"/>
        </w:rPr>
      </w:pPr>
    </w:p>
    <w:p w:rsidR="003B23E9" w:rsidRDefault="003A48AB" w:rsidP="001C4023">
      <w:pPr>
        <w:spacing w:line="360" w:lineRule="auto"/>
        <w:ind w:firstLineChars="1700" w:firstLine="3794"/>
        <w:rPr>
          <w:sz w:val="24"/>
        </w:rPr>
      </w:pPr>
      <w:r>
        <w:rPr>
          <w:sz w:val="24"/>
        </w:rPr>
        <w:t>投标人名称：</w:t>
      </w:r>
    </w:p>
    <w:p w:rsidR="003B23E9" w:rsidRDefault="003B23E9" w:rsidP="001C4023">
      <w:pPr>
        <w:spacing w:line="360" w:lineRule="auto"/>
        <w:ind w:firstLineChars="1700" w:firstLine="3794"/>
        <w:rPr>
          <w:sz w:val="24"/>
        </w:rPr>
      </w:pPr>
    </w:p>
    <w:p w:rsidR="003B23E9" w:rsidRDefault="003A48AB" w:rsidP="001C4023">
      <w:pPr>
        <w:spacing w:line="360" w:lineRule="auto"/>
        <w:ind w:firstLineChars="1700" w:firstLine="3794"/>
        <w:rPr>
          <w:sz w:val="24"/>
        </w:rPr>
      </w:pPr>
      <w:r>
        <w:rPr>
          <w:sz w:val="24"/>
        </w:rPr>
        <w:t>日期：年月日</w:t>
      </w:r>
    </w:p>
    <w:p w:rsidR="003B23E9" w:rsidRDefault="003B23E9" w:rsidP="001C4023">
      <w:pPr>
        <w:spacing w:line="360" w:lineRule="auto"/>
        <w:ind w:firstLineChars="200" w:firstLine="446"/>
        <w:outlineLvl w:val="0"/>
        <w:rPr>
          <w:sz w:val="24"/>
        </w:rPr>
      </w:pPr>
    </w:p>
    <w:p w:rsidR="003B23E9" w:rsidRDefault="003B23E9">
      <w:pPr>
        <w:spacing w:line="560" w:lineRule="exact"/>
        <w:jc w:val="center"/>
        <w:rPr>
          <w:sz w:val="24"/>
        </w:rPr>
      </w:pPr>
    </w:p>
    <w:p w:rsidR="003B23E9" w:rsidRDefault="003B23E9">
      <w:pPr>
        <w:spacing w:line="560" w:lineRule="exact"/>
        <w:jc w:val="center"/>
        <w:rPr>
          <w:sz w:val="24"/>
        </w:rPr>
      </w:pPr>
    </w:p>
    <w:p w:rsidR="003B23E9" w:rsidRDefault="003A48AB">
      <w:pPr>
        <w:spacing w:line="560" w:lineRule="exact"/>
        <w:jc w:val="center"/>
        <w:rPr>
          <w:sz w:val="24"/>
        </w:rPr>
      </w:pPr>
      <w:r>
        <w:rPr>
          <w:sz w:val="24"/>
        </w:rPr>
        <w:br w:type="page"/>
      </w:r>
    </w:p>
    <w:p w:rsidR="003B23E9" w:rsidRDefault="003A48AB" w:rsidP="001C4023">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3B23E9" w:rsidRDefault="003A48AB">
      <w:pPr>
        <w:autoSpaceDN w:val="0"/>
        <w:spacing w:line="360" w:lineRule="auto"/>
        <w:jc w:val="center"/>
        <w:rPr>
          <w:b/>
          <w:bCs/>
          <w:sz w:val="24"/>
        </w:rPr>
      </w:pPr>
      <w:r>
        <w:rPr>
          <w:rFonts w:hAnsiTheme="minorEastAsia"/>
          <w:b/>
          <w:bCs/>
          <w:sz w:val="24"/>
        </w:rPr>
        <w:t>投标产品配置清单</w:t>
      </w:r>
    </w:p>
    <w:p w:rsidR="003B23E9" w:rsidRDefault="003B23E9">
      <w:pPr>
        <w:spacing w:line="460" w:lineRule="exact"/>
        <w:rPr>
          <w:sz w:val="24"/>
        </w:rPr>
      </w:pPr>
    </w:p>
    <w:p w:rsidR="003B23E9" w:rsidRDefault="003A48AB">
      <w:pPr>
        <w:spacing w:line="460" w:lineRule="exact"/>
        <w:rPr>
          <w:sz w:val="24"/>
        </w:rPr>
      </w:pPr>
      <w:r>
        <w:rPr>
          <w:rFonts w:hAnsiTheme="minorEastAsia"/>
          <w:sz w:val="24"/>
        </w:rPr>
        <w:t>项目名称：</w:t>
      </w:r>
    </w:p>
    <w:p w:rsidR="003B23E9" w:rsidRDefault="003A48AB">
      <w:pPr>
        <w:spacing w:line="460" w:lineRule="exact"/>
        <w:rPr>
          <w:sz w:val="24"/>
        </w:rPr>
      </w:pPr>
      <w:r>
        <w:rPr>
          <w:rFonts w:hAnsiTheme="minorEastAsia"/>
          <w:sz w:val="24"/>
        </w:rPr>
        <w:t>项目编号：</w:t>
      </w:r>
    </w:p>
    <w:p w:rsidR="003B23E9" w:rsidRDefault="003A48AB">
      <w:pPr>
        <w:spacing w:line="460" w:lineRule="exact"/>
        <w:rPr>
          <w:sz w:val="24"/>
          <w:u w:val="single"/>
        </w:rPr>
      </w:pPr>
      <w:r>
        <w:rPr>
          <w:rFonts w:hAnsiTheme="minorEastAsia"/>
          <w:sz w:val="24"/>
        </w:rPr>
        <w:t>包号：</w:t>
      </w:r>
    </w:p>
    <w:p w:rsidR="003B23E9" w:rsidRDefault="003B23E9">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B23E9">
        <w:tc>
          <w:tcPr>
            <w:tcW w:w="564" w:type="pct"/>
            <w:shd w:val="clear" w:color="auto" w:fill="auto"/>
            <w:vAlign w:val="center"/>
          </w:tcPr>
          <w:p w:rsidR="003B23E9" w:rsidRDefault="003A48AB">
            <w:pPr>
              <w:spacing w:line="560" w:lineRule="exact"/>
              <w:jc w:val="center"/>
              <w:rPr>
                <w:sz w:val="24"/>
              </w:rPr>
            </w:pPr>
            <w:r>
              <w:rPr>
                <w:rFonts w:hAnsiTheme="minorEastAsia"/>
                <w:sz w:val="24"/>
              </w:rPr>
              <w:t>序号</w:t>
            </w:r>
          </w:p>
        </w:tc>
        <w:tc>
          <w:tcPr>
            <w:tcW w:w="996" w:type="pct"/>
            <w:shd w:val="clear" w:color="auto" w:fill="auto"/>
            <w:vAlign w:val="center"/>
          </w:tcPr>
          <w:p w:rsidR="003B23E9" w:rsidRDefault="003A48AB">
            <w:pPr>
              <w:spacing w:line="560" w:lineRule="exact"/>
              <w:jc w:val="center"/>
              <w:rPr>
                <w:sz w:val="24"/>
              </w:rPr>
            </w:pPr>
            <w:r>
              <w:rPr>
                <w:rFonts w:hAnsiTheme="minorEastAsia"/>
                <w:sz w:val="24"/>
              </w:rPr>
              <w:t>设备名称</w:t>
            </w:r>
          </w:p>
        </w:tc>
        <w:tc>
          <w:tcPr>
            <w:tcW w:w="915" w:type="pct"/>
            <w:shd w:val="clear" w:color="auto" w:fill="auto"/>
            <w:vAlign w:val="center"/>
          </w:tcPr>
          <w:p w:rsidR="003B23E9" w:rsidRDefault="003A48AB">
            <w:pPr>
              <w:spacing w:line="560" w:lineRule="exact"/>
              <w:jc w:val="center"/>
              <w:rPr>
                <w:sz w:val="24"/>
              </w:rPr>
            </w:pPr>
            <w:r>
              <w:rPr>
                <w:rFonts w:hAnsiTheme="minorEastAsia"/>
                <w:sz w:val="24"/>
              </w:rPr>
              <w:t>规格型号</w:t>
            </w:r>
          </w:p>
        </w:tc>
        <w:tc>
          <w:tcPr>
            <w:tcW w:w="2525" w:type="pct"/>
            <w:shd w:val="clear" w:color="auto" w:fill="auto"/>
            <w:vAlign w:val="center"/>
          </w:tcPr>
          <w:p w:rsidR="003B23E9" w:rsidRDefault="003A48AB">
            <w:pPr>
              <w:spacing w:line="560" w:lineRule="exact"/>
              <w:jc w:val="center"/>
              <w:rPr>
                <w:sz w:val="24"/>
              </w:rPr>
            </w:pPr>
            <w:r>
              <w:rPr>
                <w:rFonts w:hAnsiTheme="minorEastAsia"/>
                <w:sz w:val="24"/>
              </w:rPr>
              <w:t>详细配置及技术标准</w:t>
            </w:r>
          </w:p>
        </w:tc>
      </w:tr>
      <w:tr w:rsidR="003B23E9">
        <w:tc>
          <w:tcPr>
            <w:tcW w:w="564" w:type="pct"/>
            <w:shd w:val="clear" w:color="auto" w:fill="auto"/>
            <w:vAlign w:val="center"/>
          </w:tcPr>
          <w:p w:rsidR="003B23E9" w:rsidRDefault="003A48AB">
            <w:pPr>
              <w:spacing w:line="560" w:lineRule="exact"/>
              <w:jc w:val="center"/>
              <w:rPr>
                <w:sz w:val="24"/>
              </w:rPr>
            </w:pPr>
            <w:r>
              <w:rPr>
                <w:sz w:val="24"/>
              </w:rPr>
              <w:t>1</w:t>
            </w:r>
          </w:p>
        </w:tc>
        <w:tc>
          <w:tcPr>
            <w:tcW w:w="996" w:type="pct"/>
            <w:shd w:val="clear" w:color="auto" w:fill="auto"/>
            <w:vAlign w:val="center"/>
          </w:tcPr>
          <w:p w:rsidR="003B23E9" w:rsidRDefault="003B23E9">
            <w:pPr>
              <w:spacing w:line="560" w:lineRule="exact"/>
              <w:jc w:val="center"/>
              <w:rPr>
                <w:sz w:val="24"/>
              </w:rPr>
            </w:pPr>
          </w:p>
        </w:tc>
        <w:tc>
          <w:tcPr>
            <w:tcW w:w="915" w:type="pct"/>
            <w:shd w:val="clear" w:color="auto" w:fill="auto"/>
            <w:vAlign w:val="center"/>
          </w:tcPr>
          <w:p w:rsidR="003B23E9" w:rsidRDefault="003B23E9">
            <w:pPr>
              <w:spacing w:line="560" w:lineRule="exact"/>
              <w:jc w:val="center"/>
              <w:rPr>
                <w:sz w:val="24"/>
              </w:rPr>
            </w:pPr>
          </w:p>
        </w:tc>
        <w:tc>
          <w:tcPr>
            <w:tcW w:w="2525" w:type="pct"/>
            <w:shd w:val="clear" w:color="auto" w:fill="auto"/>
            <w:vAlign w:val="center"/>
          </w:tcPr>
          <w:p w:rsidR="003B23E9" w:rsidRDefault="003B23E9">
            <w:pPr>
              <w:spacing w:line="560" w:lineRule="exact"/>
              <w:jc w:val="center"/>
              <w:rPr>
                <w:sz w:val="24"/>
              </w:rPr>
            </w:pPr>
          </w:p>
        </w:tc>
      </w:tr>
      <w:tr w:rsidR="003B23E9">
        <w:tc>
          <w:tcPr>
            <w:tcW w:w="564" w:type="pct"/>
            <w:shd w:val="clear" w:color="auto" w:fill="auto"/>
            <w:vAlign w:val="center"/>
          </w:tcPr>
          <w:p w:rsidR="003B23E9" w:rsidRDefault="003A48AB">
            <w:pPr>
              <w:spacing w:line="560" w:lineRule="exact"/>
              <w:jc w:val="center"/>
              <w:rPr>
                <w:sz w:val="24"/>
              </w:rPr>
            </w:pPr>
            <w:r>
              <w:rPr>
                <w:sz w:val="24"/>
              </w:rPr>
              <w:t>2</w:t>
            </w:r>
          </w:p>
        </w:tc>
        <w:tc>
          <w:tcPr>
            <w:tcW w:w="996" w:type="pct"/>
            <w:shd w:val="clear" w:color="auto" w:fill="auto"/>
            <w:vAlign w:val="center"/>
          </w:tcPr>
          <w:p w:rsidR="003B23E9" w:rsidRDefault="003B23E9">
            <w:pPr>
              <w:spacing w:line="560" w:lineRule="exact"/>
              <w:jc w:val="center"/>
              <w:rPr>
                <w:sz w:val="24"/>
              </w:rPr>
            </w:pPr>
          </w:p>
        </w:tc>
        <w:tc>
          <w:tcPr>
            <w:tcW w:w="915" w:type="pct"/>
            <w:shd w:val="clear" w:color="auto" w:fill="auto"/>
            <w:vAlign w:val="center"/>
          </w:tcPr>
          <w:p w:rsidR="003B23E9" w:rsidRDefault="003B23E9">
            <w:pPr>
              <w:spacing w:line="560" w:lineRule="exact"/>
              <w:jc w:val="center"/>
              <w:rPr>
                <w:sz w:val="24"/>
              </w:rPr>
            </w:pPr>
          </w:p>
        </w:tc>
        <w:tc>
          <w:tcPr>
            <w:tcW w:w="2525" w:type="pct"/>
            <w:shd w:val="clear" w:color="auto" w:fill="auto"/>
            <w:vAlign w:val="center"/>
          </w:tcPr>
          <w:p w:rsidR="003B23E9" w:rsidRDefault="003B23E9">
            <w:pPr>
              <w:spacing w:line="560" w:lineRule="exact"/>
              <w:jc w:val="center"/>
              <w:rPr>
                <w:sz w:val="24"/>
              </w:rPr>
            </w:pPr>
          </w:p>
        </w:tc>
      </w:tr>
      <w:tr w:rsidR="003B23E9">
        <w:tc>
          <w:tcPr>
            <w:tcW w:w="564" w:type="pct"/>
            <w:shd w:val="clear" w:color="auto" w:fill="auto"/>
            <w:vAlign w:val="center"/>
          </w:tcPr>
          <w:p w:rsidR="003B23E9" w:rsidRDefault="003A48AB">
            <w:pPr>
              <w:spacing w:line="560" w:lineRule="exact"/>
              <w:jc w:val="center"/>
              <w:rPr>
                <w:sz w:val="24"/>
              </w:rPr>
            </w:pPr>
            <w:r>
              <w:rPr>
                <w:sz w:val="24"/>
              </w:rPr>
              <w:t>3</w:t>
            </w:r>
          </w:p>
        </w:tc>
        <w:tc>
          <w:tcPr>
            <w:tcW w:w="996" w:type="pct"/>
            <w:shd w:val="clear" w:color="auto" w:fill="auto"/>
            <w:vAlign w:val="center"/>
          </w:tcPr>
          <w:p w:rsidR="003B23E9" w:rsidRDefault="003B23E9">
            <w:pPr>
              <w:spacing w:line="560" w:lineRule="exact"/>
              <w:jc w:val="center"/>
              <w:rPr>
                <w:sz w:val="24"/>
              </w:rPr>
            </w:pPr>
          </w:p>
        </w:tc>
        <w:tc>
          <w:tcPr>
            <w:tcW w:w="915" w:type="pct"/>
            <w:shd w:val="clear" w:color="auto" w:fill="auto"/>
            <w:vAlign w:val="center"/>
          </w:tcPr>
          <w:p w:rsidR="003B23E9" w:rsidRDefault="003B23E9">
            <w:pPr>
              <w:spacing w:line="560" w:lineRule="exact"/>
              <w:jc w:val="center"/>
              <w:rPr>
                <w:sz w:val="24"/>
              </w:rPr>
            </w:pPr>
          </w:p>
        </w:tc>
        <w:tc>
          <w:tcPr>
            <w:tcW w:w="2525" w:type="pct"/>
            <w:shd w:val="clear" w:color="auto" w:fill="auto"/>
            <w:vAlign w:val="center"/>
          </w:tcPr>
          <w:p w:rsidR="003B23E9" w:rsidRDefault="003B23E9">
            <w:pPr>
              <w:spacing w:line="560" w:lineRule="exact"/>
              <w:jc w:val="center"/>
              <w:rPr>
                <w:sz w:val="24"/>
              </w:rPr>
            </w:pPr>
          </w:p>
        </w:tc>
      </w:tr>
      <w:tr w:rsidR="003B23E9">
        <w:tc>
          <w:tcPr>
            <w:tcW w:w="564" w:type="pct"/>
            <w:shd w:val="clear" w:color="auto" w:fill="auto"/>
            <w:vAlign w:val="center"/>
          </w:tcPr>
          <w:p w:rsidR="003B23E9" w:rsidRDefault="003A48AB">
            <w:pPr>
              <w:spacing w:line="560" w:lineRule="exact"/>
              <w:jc w:val="center"/>
              <w:rPr>
                <w:sz w:val="24"/>
              </w:rPr>
            </w:pPr>
            <w:r>
              <w:rPr>
                <w:sz w:val="24"/>
              </w:rPr>
              <w:t>…</w:t>
            </w:r>
          </w:p>
        </w:tc>
        <w:tc>
          <w:tcPr>
            <w:tcW w:w="996" w:type="pct"/>
            <w:shd w:val="clear" w:color="auto" w:fill="auto"/>
            <w:vAlign w:val="center"/>
          </w:tcPr>
          <w:p w:rsidR="003B23E9" w:rsidRDefault="003B23E9">
            <w:pPr>
              <w:spacing w:line="560" w:lineRule="exact"/>
              <w:jc w:val="center"/>
              <w:rPr>
                <w:sz w:val="24"/>
              </w:rPr>
            </w:pPr>
          </w:p>
        </w:tc>
        <w:tc>
          <w:tcPr>
            <w:tcW w:w="915" w:type="pct"/>
            <w:shd w:val="clear" w:color="auto" w:fill="auto"/>
            <w:vAlign w:val="center"/>
          </w:tcPr>
          <w:p w:rsidR="003B23E9" w:rsidRDefault="003B23E9">
            <w:pPr>
              <w:spacing w:line="560" w:lineRule="exact"/>
              <w:jc w:val="center"/>
              <w:rPr>
                <w:sz w:val="24"/>
              </w:rPr>
            </w:pPr>
          </w:p>
        </w:tc>
        <w:tc>
          <w:tcPr>
            <w:tcW w:w="2525" w:type="pct"/>
            <w:shd w:val="clear" w:color="auto" w:fill="auto"/>
            <w:vAlign w:val="center"/>
          </w:tcPr>
          <w:p w:rsidR="003B23E9" w:rsidRDefault="003B23E9">
            <w:pPr>
              <w:spacing w:line="560" w:lineRule="exact"/>
              <w:jc w:val="center"/>
              <w:rPr>
                <w:sz w:val="24"/>
              </w:rPr>
            </w:pPr>
          </w:p>
        </w:tc>
      </w:tr>
    </w:tbl>
    <w:p w:rsidR="003B23E9" w:rsidRDefault="003B23E9">
      <w:pPr>
        <w:spacing w:line="560" w:lineRule="exact"/>
        <w:jc w:val="left"/>
        <w:rPr>
          <w:sz w:val="24"/>
        </w:rPr>
      </w:pPr>
    </w:p>
    <w:p w:rsidR="003B23E9" w:rsidRDefault="003B23E9">
      <w:pPr>
        <w:spacing w:line="560" w:lineRule="exact"/>
        <w:jc w:val="left"/>
        <w:rPr>
          <w:sz w:val="24"/>
        </w:rPr>
      </w:pPr>
    </w:p>
    <w:p w:rsidR="003B23E9" w:rsidRDefault="003B23E9">
      <w:pPr>
        <w:spacing w:line="560" w:lineRule="exact"/>
        <w:jc w:val="left"/>
        <w:rPr>
          <w:sz w:val="24"/>
        </w:rPr>
      </w:pPr>
    </w:p>
    <w:p w:rsidR="003B23E9" w:rsidRDefault="003B23E9">
      <w:pPr>
        <w:spacing w:line="560" w:lineRule="exact"/>
        <w:jc w:val="left"/>
        <w:rPr>
          <w:sz w:val="24"/>
        </w:rPr>
      </w:pPr>
    </w:p>
    <w:p w:rsidR="003B23E9" w:rsidRDefault="003B23E9">
      <w:pPr>
        <w:spacing w:line="560" w:lineRule="exact"/>
        <w:jc w:val="left"/>
        <w:rPr>
          <w:sz w:val="24"/>
        </w:rPr>
      </w:pPr>
    </w:p>
    <w:p w:rsidR="003B23E9" w:rsidRDefault="003A48AB" w:rsidP="001C4023">
      <w:pPr>
        <w:spacing w:line="360" w:lineRule="auto"/>
        <w:ind w:firstLineChars="1700" w:firstLine="3794"/>
        <w:rPr>
          <w:sz w:val="24"/>
        </w:rPr>
      </w:pPr>
      <w:r>
        <w:rPr>
          <w:rFonts w:hAnsiTheme="minorEastAsia"/>
          <w:sz w:val="24"/>
        </w:rPr>
        <w:t>投标人名称：</w:t>
      </w:r>
    </w:p>
    <w:p w:rsidR="003B23E9" w:rsidRDefault="003A48AB" w:rsidP="001C4023">
      <w:pPr>
        <w:spacing w:line="360" w:lineRule="auto"/>
        <w:ind w:firstLineChars="1700" w:firstLine="3794"/>
        <w:rPr>
          <w:sz w:val="24"/>
        </w:rPr>
      </w:pPr>
      <w:r>
        <w:rPr>
          <w:rFonts w:hAnsiTheme="minorEastAsia"/>
          <w:sz w:val="24"/>
        </w:rPr>
        <w:t>日期：年月日</w:t>
      </w:r>
    </w:p>
    <w:p w:rsidR="003B23E9" w:rsidRDefault="003A48AB" w:rsidP="001C4023">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B23E9" w:rsidRDefault="003A48AB" w:rsidP="001C402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3B23E9" w:rsidRDefault="003A48AB">
      <w:pPr>
        <w:autoSpaceDE w:val="0"/>
        <w:autoSpaceDN w:val="0"/>
        <w:spacing w:line="480" w:lineRule="auto"/>
        <w:jc w:val="center"/>
        <w:rPr>
          <w:b/>
          <w:sz w:val="24"/>
          <w:szCs w:val="24"/>
        </w:rPr>
      </w:pPr>
      <w:r>
        <w:rPr>
          <w:rFonts w:hAnsiTheme="minorEastAsia" w:hint="eastAsia"/>
          <w:b/>
          <w:sz w:val="24"/>
          <w:szCs w:val="24"/>
        </w:rPr>
        <w:t>中小企业声明函（货物）</w:t>
      </w:r>
    </w:p>
    <w:p w:rsidR="003B23E9" w:rsidRDefault="003A48AB" w:rsidP="001C4023">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B23E9" w:rsidRDefault="003A48AB" w:rsidP="001C4023">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B23E9" w:rsidRDefault="003A48AB" w:rsidP="001C4023">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B23E9" w:rsidRDefault="003A48AB" w:rsidP="001C4023">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B23E9" w:rsidRDefault="003A48AB">
      <w:pPr>
        <w:autoSpaceDE w:val="0"/>
        <w:autoSpaceDN w:val="0"/>
        <w:spacing w:line="500" w:lineRule="exact"/>
        <w:ind w:left="641"/>
        <w:jc w:val="left"/>
        <w:rPr>
          <w:sz w:val="24"/>
          <w:szCs w:val="24"/>
        </w:rPr>
      </w:pPr>
      <w:r>
        <w:rPr>
          <w:sz w:val="24"/>
          <w:szCs w:val="24"/>
        </w:rPr>
        <w:t>……</w:t>
      </w:r>
    </w:p>
    <w:p w:rsidR="003B23E9" w:rsidRDefault="003A48AB" w:rsidP="001C4023">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B23E9" w:rsidRDefault="003A48AB" w:rsidP="001C4023">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B23E9" w:rsidRDefault="003A48AB">
      <w:pPr>
        <w:autoSpaceDE w:val="0"/>
        <w:autoSpaceDN w:val="0"/>
        <w:spacing w:line="500" w:lineRule="exact"/>
        <w:ind w:left="3840"/>
        <w:jc w:val="left"/>
        <w:rPr>
          <w:sz w:val="24"/>
          <w:szCs w:val="24"/>
        </w:rPr>
      </w:pPr>
      <w:r>
        <w:rPr>
          <w:rFonts w:hAnsiTheme="minorEastAsia" w:hint="eastAsia"/>
          <w:sz w:val="24"/>
          <w:szCs w:val="24"/>
        </w:rPr>
        <w:t>投标人名称：</w:t>
      </w:r>
    </w:p>
    <w:p w:rsidR="003B23E9" w:rsidRDefault="003A48AB">
      <w:pPr>
        <w:autoSpaceDE w:val="0"/>
        <w:autoSpaceDN w:val="0"/>
        <w:spacing w:line="500" w:lineRule="exact"/>
        <w:ind w:left="3840"/>
        <w:jc w:val="left"/>
        <w:rPr>
          <w:b/>
          <w:sz w:val="24"/>
          <w:szCs w:val="24"/>
        </w:rPr>
      </w:pPr>
      <w:r>
        <w:rPr>
          <w:rFonts w:hAnsiTheme="minorEastAsia" w:hint="eastAsia"/>
          <w:sz w:val="24"/>
          <w:szCs w:val="24"/>
        </w:rPr>
        <w:t>日期：</w:t>
      </w:r>
    </w:p>
    <w:p w:rsidR="003B23E9" w:rsidRDefault="003A48AB">
      <w:pPr>
        <w:spacing w:line="360" w:lineRule="auto"/>
        <w:ind w:right="84" w:firstLineChars="100" w:firstLine="224"/>
        <w:rPr>
          <w:b/>
          <w:sz w:val="24"/>
          <w:szCs w:val="24"/>
        </w:rPr>
      </w:pPr>
      <w:r>
        <w:rPr>
          <w:rFonts w:hAnsiTheme="minorEastAsia" w:hint="eastAsia"/>
          <w:b/>
          <w:sz w:val="24"/>
          <w:szCs w:val="24"/>
        </w:rPr>
        <w:t>注：</w:t>
      </w:r>
    </w:p>
    <w:p w:rsidR="003B23E9" w:rsidRDefault="003A48AB">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B23E9" w:rsidRDefault="003A48AB">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B23E9" w:rsidRDefault="003A48AB">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B23E9" w:rsidRDefault="003B23E9">
      <w:pPr>
        <w:snapToGrid w:val="0"/>
        <w:spacing w:line="360" w:lineRule="auto"/>
        <w:rPr>
          <w:sz w:val="24"/>
          <w:szCs w:val="21"/>
        </w:rPr>
      </w:pPr>
    </w:p>
    <w:p w:rsidR="003B23E9" w:rsidRDefault="003A48AB">
      <w:pPr>
        <w:widowControl/>
        <w:jc w:val="left"/>
        <w:rPr>
          <w:color w:val="FF0000"/>
          <w:sz w:val="24"/>
          <w:szCs w:val="21"/>
        </w:rPr>
      </w:pPr>
      <w:r>
        <w:rPr>
          <w:color w:val="FF0000"/>
          <w:sz w:val="24"/>
          <w:szCs w:val="21"/>
        </w:rPr>
        <w:br w:type="page"/>
      </w:r>
    </w:p>
    <w:p w:rsidR="003B23E9" w:rsidRDefault="003A48AB">
      <w:pPr>
        <w:autoSpaceDN w:val="0"/>
        <w:spacing w:line="360" w:lineRule="auto"/>
        <w:rPr>
          <w:b/>
          <w:bCs/>
          <w:sz w:val="24"/>
        </w:rPr>
      </w:pPr>
      <w:bookmarkStart w:id="51" w:name="OLE_LINK14"/>
      <w:bookmarkStart w:id="52" w:name="OLE_LINK13"/>
      <w:r>
        <w:rPr>
          <w:rFonts w:hAnsiTheme="minorEastAsia" w:hint="eastAsia"/>
          <w:b/>
          <w:kern w:val="0"/>
          <w:sz w:val="24"/>
          <w:szCs w:val="21"/>
        </w:rPr>
        <w:lastRenderedPageBreak/>
        <w:t>若投标人不是残疾人福利性单位，投标文件中可不提供此声明函</w:t>
      </w:r>
    </w:p>
    <w:p w:rsidR="003B23E9" w:rsidRDefault="003B23E9">
      <w:pPr>
        <w:autoSpaceDN w:val="0"/>
        <w:spacing w:line="360" w:lineRule="auto"/>
        <w:jc w:val="center"/>
        <w:rPr>
          <w:b/>
          <w:bCs/>
          <w:sz w:val="24"/>
        </w:rPr>
      </w:pPr>
    </w:p>
    <w:p w:rsidR="003B23E9" w:rsidRDefault="003A48AB">
      <w:pPr>
        <w:autoSpaceDN w:val="0"/>
        <w:spacing w:line="360" w:lineRule="auto"/>
        <w:jc w:val="center"/>
        <w:rPr>
          <w:b/>
          <w:bCs/>
          <w:sz w:val="24"/>
        </w:rPr>
      </w:pPr>
      <w:r>
        <w:rPr>
          <w:rFonts w:hAnsiTheme="minorEastAsia" w:hint="eastAsia"/>
          <w:b/>
          <w:bCs/>
          <w:sz w:val="24"/>
        </w:rPr>
        <w:t>残疾人福利性单位声明函</w:t>
      </w:r>
    </w:p>
    <w:bookmarkEnd w:id="51"/>
    <w:bookmarkEnd w:id="52"/>
    <w:p w:rsidR="003B23E9" w:rsidRDefault="003B23E9">
      <w:pPr>
        <w:spacing w:line="588" w:lineRule="exact"/>
        <w:rPr>
          <w:b/>
          <w:spacing w:val="6"/>
          <w:sz w:val="30"/>
          <w:szCs w:val="30"/>
        </w:rPr>
      </w:pPr>
    </w:p>
    <w:p w:rsidR="003B23E9" w:rsidRDefault="003A48AB" w:rsidP="001C4023">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B23E9" w:rsidRDefault="003A48AB" w:rsidP="001C4023">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B23E9" w:rsidRDefault="003A48AB" w:rsidP="001C4023">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B23E9" w:rsidRDefault="003B23E9" w:rsidP="001C4023">
      <w:pPr>
        <w:snapToGrid w:val="0"/>
        <w:spacing w:line="360" w:lineRule="auto"/>
        <w:ind w:firstLineChars="200" w:firstLine="446"/>
        <w:rPr>
          <w:sz w:val="24"/>
          <w:szCs w:val="21"/>
        </w:rPr>
      </w:pPr>
    </w:p>
    <w:p w:rsidR="003B23E9" w:rsidRDefault="003B23E9" w:rsidP="001C4023">
      <w:pPr>
        <w:snapToGrid w:val="0"/>
        <w:spacing w:line="360" w:lineRule="auto"/>
        <w:ind w:firstLineChars="200" w:firstLine="446"/>
        <w:rPr>
          <w:sz w:val="24"/>
          <w:szCs w:val="21"/>
        </w:rPr>
      </w:pPr>
    </w:p>
    <w:p w:rsidR="003B23E9" w:rsidRDefault="003B23E9" w:rsidP="001C4023">
      <w:pPr>
        <w:snapToGrid w:val="0"/>
        <w:spacing w:line="360" w:lineRule="auto"/>
        <w:ind w:firstLineChars="200" w:firstLine="446"/>
        <w:rPr>
          <w:sz w:val="24"/>
          <w:szCs w:val="21"/>
        </w:rPr>
      </w:pPr>
    </w:p>
    <w:p w:rsidR="003B23E9" w:rsidRDefault="003A48AB" w:rsidP="001C4023">
      <w:pPr>
        <w:snapToGrid w:val="0"/>
        <w:spacing w:line="360" w:lineRule="auto"/>
        <w:ind w:firstLineChars="2100" w:firstLine="4686"/>
        <w:rPr>
          <w:sz w:val="24"/>
          <w:szCs w:val="21"/>
        </w:rPr>
      </w:pPr>
      <w:r>
        <w:rPr>
          <w:rFonts w:hAnsiTheme="minorEastAsia" w:hint="eastAsia"/>
          <w:sz w:val="24"/>
          <w:szCs w:val="21"/>
        </w:rPr>
        <w:t>投标人名称：</w:t>
      </w:r>
    </w:p>
    <w:p w:rsidR="003B23E9" w:rsidRDefault="003B23E9" w:rsidP="001C4023">
      <w:pPr>
        <w:snapToGrid w:val="0"/>
        <w:spacing w:line="360" w:lineRule="auto"/>
        <w:ind w:firstLineChars="2100" w:firstLine="4686"/>
        <w:rPr>
          <w:sz w:val="24"/>
          <w:szCs w:val="21"/>
        </w:rPr>
      </w:pPr>
    </w:p>
    <w:p w:rsidR="003B23E9" w:rsidRDefault="003A48AB" w:rsidP="001C4023">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B23E9" w:rsidRDefault="003A48AB" w:rsidP="001C4023">
      <w:pPr>
        <w:snapToGrid w:val="0"/>
        <w:spacing w:line="360" w:lineRule="auto"/>
        <w:ind w:firstLineChars="200" w:firstLine="446"/>
        <w:rPr>
          <w:sz w:val="24"/>
          <w:szCs w:val="21"/>
        </w:rPr>
      </w:pPr>
      <w:r>
        <w:rPr>
          <w:rFonts w:hAnsiTheme="minorEastAsia" w:hint="eastAsia"/>
          <w:sz w:val="24"/>
          <w:szCs w:val="21"/>
        </w:rPr>
        <w:t>注：</w:t>
      </w:r>
    </w:p>
    <w:p w:rsidR="003B23E9" w:rsidRDefault="003A48A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B23E9" w:rsidRDefault="003A48A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B23E9" w:rsidRDefault="003B23E9">
      <w:pPr>
        <w:autoSpaceDN w:val="0"/>
        <w:spacing w:line="360" w:lineRule="auto"/>
        <w:jc w:val="center"/>
        <w:rPr>
          <w:b/>
          <w:bCs/>
          <w:sz w:val="24"/>
        </w:rPr>
      </w:pPr>
    </w:p>
    <w:p w:rsidR="003B23E9" w:rsidRDefault="003B23E9" w:rsidP="001C4023">
      <w:pPr>
        <w:snapToGrid w:val="0"/>
        <w:spacing w:line="360" w:lineRule="auto"/>
        <w:ind w:firstLineChars="200" w:firstLine="446"/>
        <w:rPr>
          <w:color w:val="FF0000"/>
          <w:sz w:val="24"/>
          <w:szCs w:val="21"/>
        </w:rPr>
      </w:pPr>
    </w:p>
    <w:p w:rsidR="003B23E9" w:rsidRDefault="003A48AB">
      <w:pPr>
        <w:widowControl/>
        <w:jc w:val="left"/>
        <w:rPr>
          <w:color w:val="FF0000"/>
          <w:sz w:val="24"/>
          <w:szCs w:val="21"/>
        </w:rPr>
      </w:pPr>
      <w:r>
        <w:rPr>
          <w:color w:val="FF0000"/>
          <w:sz w:val="24"/>
          <w:szCs w:val="21"/>
        </w:rPr>
        <w:br w:type="page"/>
      </w:r>
    </w:p>
    <w:p w:rsidR="003B23E9" w:rsidRDefault="003A48AB">
      <w:pPr>
        <w:tabs>
          <w:tab w:val="left" w:pos="360"/>
        </w:tabs>
        <w:spacing w:line="360" w:lineRule="auto"/>
        <w:rPr>
          <w:b/>
          <w:sz w:val="24"/>
        </w:rPr>
      </w:pPr>
      <w:r>
        <w:rPr>
          <w:b/>
          <w:sz w:val="24"/>
        </w:rPr>
        <w:lastRenderedPageBreak/>
        <w:t>附件</w:t>
      </w:r>
      <w:r>
        <w:rPr>
          <w:b/>
          <w:sz w:val="24"/>
        </w:rPr>
        <w:t>1</w:t>
      </w:r>
      <w:r>
        <w:rPr>
          <w:rFonts w:hint="eastAsia"/>
          <w:b/>
          <w:sz w:val="24"/>
        </w:rPr>
        <w:t>3</w:t>
      </w:r>
    </w:p>
    <w:p w:rsidR="003B23E9" w:rsidRDefault="003A48AB">
      <w:pPr>
        <w:tabs>
          <w:tab w:val="left" w:pos="360"/>
        </w:tabs>
        <w:spacing w:line="360" w:lineRule="auto"/>
        <w:jc w:val="center"/>
        <w:rPr>
          <w:b/>
          <w:bCs/>
          <w:sz w:val="24"/>
        </w:rPr>
      </w:pPr>
      <w:r>
        <w:rPr>
          <w:rFonts w:hint="eastAsia"/>
          <w:b/>
          <w:bCs/>
          <w:sz w:val="24"/>
        </w:rPr>
        <w:t>书面</w:t>
      </w:r>
      <w:r>
        <w:rPr>
          <w:b/>
          <w:bCs/>
          <w:sz w:val="24"/>
        </w:rPr>
        <w:t>声明</w:t>
      </w:r>
    </w:p>
    <w:p w:rsidR="003B23E9" w:rsidRDefault="003B23E9">
      <w:pPr>
        <w:pStyle w:val="af1"/>
        <w:tabs>
          <w:tab w:val="left" w:pos="360"/>
        </w:tabs>
        <w:spacing w:line="360" w:lineRule="auto"/>
        <w:ind w:firstLine="446"/>
        <w:rPr>
          <w:sz w:val="24"/>
        </w:rPr>
      </w:pPr>
    </w:p>
    <w:p w:rsidR="003B23E9" w:rsidRDefault="003A48AB">
      <w:pPr>
        <w:pStyle w:val="af1"/>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3B23E9" w:rsidRDefault="003A48AB">
      <w:pPr>
        <w:pStyle w:val="af1"/>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3B23E9" w:rsidRDefault="003B23E9">
      <w:pPr>
        <w:pStyle w:val="af1"/>
        <w:tabs>
          <w:tab w:val="left" w:pos="360"/>
        </w:tabs>
        <w:spacing w:line="360" w:lineRule="auto"/>
        <w:ind w:firstLine="446"/>
        <w:rPr>
          <w:sz w:val="24"/>
        </w:rPr>
      </w:pPr>
    </w:p>
    <w:p w:rsidR="003B23E9" w:rsidRDefault="003B23E9">
      <w:pPr>
        <w:pStyle w:val="af1"/>
        <w:tabs>
          <w:tab w:val="left" w:pos="360"/>
        </w:tabs>
        <w:spacing w:line="360" w:lineRule="auto"/>
        <w:ind w:firstLine="446"/>
        <w:rPr>
          <w:sz w:val="24"/>
        </w:rPr>
      </w:pPr>
    </w:p>
    <w:p w:rsidR="003B23E9" w:rsidRDefault="003A48AB">
      <w:pPr>
        <w:autoSpaceDE w:val="0"/>
        <w:autoSpaceDN w:val="0"/>
        <w:spacing w:line="500" w:lineRule="exact"/>
        <w:ind w:left="3840"/>
        <w:jc w:val="left"/>
        <w:rPr>
          <w:sz w:val="24"/>
          <w:szCs w:val="24"/>
        </w:rPr>
      </w:pPr>
      <w:r>
        <w:rPr>
          <w:sz w:val="24"/>
          <w:szCs w:val="24"/>
        </w:rPr>
        <w:t>投标人名称：</w:t>
      </w:r>
    </w:p>
    <w:p w:rsidR="003B23E9" w:rsidRDefault="003B23E9">
      <w:pPr>
        <w:autoSpaceDE w:val="0"/>
        <w:autoSpaceDN w:val="0"/>
        <w:spacing w:line="500" w:lineRule="exact"/>
        <w:ind w:left="3840"/>
        <w:jc w:val="left"/>
        <w:rPr>
          <w:sz w:val="24"/>
          <w:szCs w:val="24"/>
        </w:rPr>
      </w:pPr>
    </w:p>
    <w:p w:rsidR="003B23E9" w:rsidRDefault="003A48AB">
      <w:pPr>
        <w:autoSpaceDE w:val="0"/>
        <w:autoSpaceDN w:val="0"/>
        <w:spacing w:line="500" w:lineRule="exact"/>
        <w:ind w:left="3840"/>
        <w:jc w:val="left"/>
        <w:rPr>
          <w:sz w:val="24"/>
          <w:szCs w:val="24"/>
        </w:rPr>
      </w:pPr>
      <w:r>
        <w:rPr>
          <w:sz w:val="24"/>
          <w:szCs w:val="24"/>
        </w:rPr>
        <w:t>日期：</w:t>
      </w:r>
    </w:p>
    <w:p w:rsidR="003B23E9" w:rsidRDefault="003B23E9">
      <w:pPr>
        <w:autoSpaceDE w:val="0"/>
        <w:autoSpaceDN w:val="0"/>
        <w:spacing w:line="500" w:lineRule="exact"/>
        <w:ind w:left="3840"/>
        <w:jc w:val="left"/>
        <w:rPr>
          <w:sz w:val="24"/>
          <w:szCs w:val="24"/>
        </w:rPr>
      </w:pPr>
    </w:p>
    <w:p w:rsidR="003B23E9" w:rsidRDefault="003B23E9">
      <w:pPr>
        <w:pStyle w:val="af1"/>
        <w:tabs>
          <w:tab w:val="left" w:pos="360"/>
        </w:tabs>
        <w:spacing w:line="360" w:lineRule="auto"/>
        <w:ind w:firstLineChars="0" w:firstLine="0"/>
        <w:rPr>
          <w:sz w:val="24"/>
          <w:u w:val="single"/>
        </w:rPr>
      </w:pPr>
    </w:p>
    <w:p w:rsidR="003B23E9" w:rsidRDefault="003B23E9">
      <w:pPr>
        <w:pStyle w:val="af1"/>
        <w:tabs>
          <w:tab w:val="left" w:pos="360"/>
        </w:tabs>
        <w:spacing w:line="360" w:lineRule="auto"/>
        <w:ind w:firstLine="446"/>
        <w:rPr>
          <w:sz w:val="24"/>
        </w:rPr>
      </w:pPr>
    </w:p>
    <w:p w:rsidR="003B23E9" w:rsidRDefault="003B23E9">
      <w:pPr>
        <w:pStyle w:val="af1"/>
        <w:spacing w:line="360" w:lineRule="auto"/>
        <w:ind w:firstLineChars="0" w:firstLine="0"/>
        <w:jc w:val="center"/>
        <w:rPr>
          <w:b/>
          <w:sz w:val="24"/>
        </w:rPr>
      </w:pPr>
    </w:p>
    <w:p w:rsidR="003B23E9" w:rsidRDefault="003B23E9">
      <w:pPr>
        <w:pStyle w:val="af1"/>
        <w:spacing w:line="360" w:lineRule="auto"/>
        <w:ind w:firstLineChars="0" w:firstLine="0"/>
        <w:jc w:val="center"/>
        <w:rPr>
          <w:b/>
          <w:sz w:val="24"/>
        </w:rPr>
      </w:pPr>
    </w:p>
    <w:p w:rsidR="003B23E9" w:rsidRDefault="003A48AB">
      <w:pPr>
        <w:pStyle w:val="af1"/>
        <w:spacing w:line="360" w:lineRule="auto"/>
        <w:ind w:firstLineChars="0" w:firstLine="0"/>
        <w:jc w:val="center"/>
        <w:rPr>
          <w:b/>
          <w:sz w:val="24"/>
        </w:rPr>
      </w:pPr>
      <w:r>
        <w:rPr>
          <w:rFonts w:hint="eastAsia"/>
          <w:b/>
          <w:sz w:val="24"/>
        </w:rPr>
        <w:t>证明材料</w:t>
      </w:r>
    </w:p>
    <w:p w:rsidR="003B23E9" w:rsidRDefault="003B23E9">
      <w:pPr>
        <w:pStyle w:val="af1"/>
        <w:tabs>
          <w:tab w:val="left" w:pos="360"/>
        </w:tabs>
        <w:spacing w:line="360" w:lineRule="auto"/>
        <w:ind w:firstLine="446"/>
        <w:rPr>
          <w:sz w:val="24"/>
        </w:rPr>
      </w:pPr>
    </w:p>
    <w:p w:rsidR="003B23E9" w:rsidRDefault="003A48AB">
      <w:pPr>
        <w:pStyle w:val="af1"/>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3B23E9" w:rsidRDefault="003B23E9">
      <w:pPr>
        <w:pStyle w:val="af1"/>
        <w:tabs>
          <w:tab w:val="left" w:pos="360"/>
        </w:tabs>
        <w:spacing w:line="360" w:lineRule="auto"/>
        <w:ind w:firstLine="446"/>
        <w:rPr>
          <w:sz w:val="24"/>
        </w:rPr>
      </w:pPr>
    </w:p>
    <w:p w:rsidR="003B23E9" w:rsidRDefault="003B23E9">
      <w:pPr>
        <w:pStyle w:val="af1"/>
        <w:tabs>
          <w:tab w:val="left" w:pos="360"/>
        </w:tabs>
        <w:spacing w:line="360" w:lineRule="auto"/>
        <w:ind w:firstLine="446"/>
        <w:rPr>
          <w:sz w:val="24"/>
        </w:rPr>
      </w:pPr>
    </w:p>
    <w:p w:rsidR="003B23E9" w:rsidRDefault="003B23E9">
      <w:pPr>
        <w:autoSpaceDE w:val="0"/>
        <w:autoSpaceDN w:val="0"/>
        <w:spacing w:line="500" w:lineRule="exact"/>
        <w:ind w:left="3840"/>
        <w:jc w:val="left"/>
        <w:rPr>
          <w:sz w:val="24"/>
          <w:szCs w:val="24"/>
        </w:rPr>
      </w:pPr>
    </w:p>
    <w:p w:rsidR="003B23E9" w:rsidRDefault="003B23E9">
      <w:pPr>
        <w:autoSpaceDE w:val="0"/>
        <w:autoSpaceDN w:val="0"/>
        <w:spacing w:line="500" w:lineRule="exact"/>
        <w:ind w:left="3840"/>
        <w:jc w:val="left"/>
        <w:rPr>
          <w:sz w:val="24"/>
          <w:szCs w:val="24"/>
        </w:rPr>
      </w:pPr>
    </w:p>
    <w:p w:rsidR="003B23E9" w:rsidRDefault="003A48AB">
      <w:pPr>
        <w:autoSpaceDE w:val="0"/>
        <w:autoSpaceDN w:val="0"/>
        <w:spacing w:line="500" w:lineRule="exact"/>
        <w:ind w:left="3840"/>
        <w:jc w:val="left"/>
        <w:rPr>
          <w:sz w:val="24"/>
          <w:szCs w:val="24"/>
        </w:rPr>
      </w:pPr>
      <w:r>
        <w:rPr>
          <w:sz w:val="24"/>
          <w:szCs w:val="24"/>
        </w:rPr>
        <w:t>投标人名称：</w:t>
      </w:r>
    </w:p>
    <w:p w:rsidR="003B23E9" w:rsidRDefault="003B23E9">
      <w:pPr>
        <w:autoSpaceDE w:val="0"/>
        <w:autoSpaceDN w:val="0"/>
        <w:spacing w:line="500" w:lineRule="exact"/>
        <w:ind w:left="3840"/>
        <w:jc w:val="left"/>
        <w:rPr>
          <w:sz w:val="24"/>
          <w:szCs w:val="24"/>
        </w:rPr>
      </w:pPr>
    </w:p>
    <w:p w:rsidR="003B23E9" w:rsidRDefault="003A48AB">
      <w:pPr>
        <w:autoSpaceDE w:val="0"/>
        <w:autoSpaceDN w:val="0"/>
        <w:spacing w:line="500" w:lineRule="exact"/>
        <w:ind w:left="3840"/>
        <w:jc w:val="left"/>
        <w:rPr>
          <w:b/>
          <w:sz w:val="24"/>
        </w:rPr>
      </w:pPr>
      <w:r>
        <w:rPr>
          <w:sz w:val="24"/>
          <w:szCs w:val="24"/>
        </w:rPr>
        <w:t>日期：</w:t>
      </w:r>
    </w:p>
    <w:p w:rsidR="003B23E9" w:rsidRDefault="003B23E9">
      <w:pPr>
        <w:widowControl/>
        <w:jc w:val="left"/>
        <w:rPr>
          <w:b/>
          <w:bCs/>
          <w:sz w:val="24"/>
        </w:rPr>
      </w:pPr>
    </w:p>
    <w:p w:rsidR="003B23E9" w:rsidRDefault="003A48AB">
      <w:pPr>
        <w:widowControl/>
        <w:jc w:val="left"/>
        <w:rPr>
          <w:b/>
          <w:bCs/>
          <w:sz w:val="24"/>
        </w:rPr>
      </w:pPr>
      <w:r>
        <w:rPr>
          <w:b/>
          <w:bCs/>
          <w:sz w:val="24"/>
        </w:rPr>
        <w:br w:type="page"/>
      </w:r>
    </w:p>
    <w:p w:rsidR="003B23E9" w:rsidRDefault="003A48AB">
      <w:pPr>
        <w:autoSpaceDN w:val="0"/>
        <w:spacing w:line="360" w:lineRule="auto"/>
        <w:rPr>
          <w:b/>
          <w:bCs/>
          <w:sz w:val="24"/>
        </w:rPr>
      </w:pPr>
      <w:r>
        <w:rPr>
          <w:rFonts w:hint="eastAsia"/>
          <w:b/>
          <w:bCs/>
          <w:sz w:val="24"/>
        </w:rPr>
        <w:lastRenderedPageBreak/>
        <w:t>附件</w:t>
      </w:r>
      <w:r>
        <w:rPr>
          <w:rFonts w:hint="eastAsia"/>
          <w:b/>
          <w:bCs/>
          <w:sz w:val="24"/>
        </w:rPr>
        <w:t>14</w:t>
      </w:r>
    </w:p>
    <w:p w:rsidR="003B23E9" w:rsidRDefault="003A48AB">
      <w:pPr>
        <w:autoSpaceDN w:val="0"/>
        <w:spacing w:line="360" w:lineRule="auto"/>
        <w:jc w:val="center"/>
        <w:rPr>
          <w:b/>
          <w:bCs/>
          <w:sz w:val="24"/>
        </w:rPr>
      </w:pPr>
      <w:r>
        <w:rPr>
          <w:b/>
          <w:bCs/>
          <w:sz w:val="24"/>
        </w:rPr>
        <w:t>投标人认为需要提供的其他资料</w:t>
      </w:r>
    </w:p>
    <w:p w:rsidR="003B23E9" w:rsidRDefault="003B23E9">
      <w:pPr>
        <w:tabs>
          <w:tab w:val="left" w:pos="360"/>
        </w:tabs>
        <w:spacing w:line="360" w:lineRule="auto"/>
        <w:ind w:firstLineChars="200" w:firstLine="448"/>
        <w:rPr>
          <w:b/>
          <w:bCs/>
          <w:sz w:val="24"/>
        </w:rPr>
      </w:pPr>
    </w:p>
    <w:sectPr w:rsidR="003B23E9">
      <w:footerReference w:type="default" r:id="rId27"/>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1AC29E9" w15:done="0"/>
  <w15:commentEx w15:paraId="0552FF70" w15:done="0"/>
  <w15:commentEx w15:paraId="25FEE84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2E42" w:rsidRDefault="00D42E42">
      <w:r>
        <w:separator/>
      </w:r>
    </w:p>
  </w:endnote>
  <w:endnote w:type="continuationSeparator" w:id="0">
    <w:p w:rsidR="00D42E42" w:rsidRDefault="00D42E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A89" w:rsidRDefault="00771A89">
    <w:pPr>
      <w:pStyle w:val="aa"/>
      <w:jc w:val="center"/>
    </w:pPr>
    <w:r>
      <w:rPr>
        <w:b/>
      </w:rPr>
      <w:fldChar w:fldCharType="begin"/>
    </w:r>
    <w:r>
      <w:rPr>
        <w:b/>
      </w:rPr>
      <w:instrText>PAGE  \* Arabic  \* MERGEFORMAT</w:instrText>
    </w:r>
    <w:r>
      <w:rPr>
        <w:b/>
      </w:rPr>
      <w:fldChar w:fldCharType="separate"/>
    </w:r>
    <w:r w:rsidR="00CD568B">
      <w:rPr>
        <w:b/>
        <w:noProof/>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2E42" w:rsidRDefault="00D42E42">
      <w:r>
        <w:separator/>
      </w:r>
    </w:p>
  </w:footnote>
  <w:footnote w:type="continuationSeparator" w:id="0">
    <w:p w:rsidR="00D42E42" w:rsidRDefault="00D42E4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1945A69"/>
    <w:multiLevelType w:val="singleLevel"/>
    <w:tmpl w:val="D1945A69"/>
    <w:lvl w:ilvl="0">
      <w:start w:val="7"/>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E8F44220"/>
    <w:multiLevelType w:val="singleLevel"/>
    <w:tmpl w:val="E8F44220"/>
    <w:lvl w:ilvl="0">
      <w:start w:val="1"/>
      <w:numFmt w:val="chineseCounting"/>
      <w:suff w:val="nothing"/>
      <w:lvlText w:val="（%1）"/>
      <w:lvlJc w:val="left"/>
      <w:rPr>
        <w:rFonts w:hint="eastAsia"/>
      </w:rPr>
    </w:lvl>
  </w:abstractNum>
  <w:abstractNum w:abstractNumId="6">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2"/>
  </w:num>
  <w:num w:numId="3">
    <w:abstractNumId w:val="5"/>
  </w:num>
  <w:num w:numId="4">
    <w:abstractNumId w:val="0"/>
  </w:num>
  <w:num w:numId="5">
    <w:abstractNumId w:val="7"/>
  </w:num>
  <w:num w:numId="6">
    <w:abstractNumId w:val="3"/>
  </w:num>
  <w:num w:numId="7">
    <w:abstractNumId w:val="1"/>
  </w:num>
  <w:num w:numId="8">
    <w:abstractNumId w:val="4"/>
  </w:num>
  <w:num w:numId="9">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马君">
    <w15:presenceInfo w15:providerId="WPS Office" w15:userId="389955265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VjYWRhZjQ3NWExMDhjZjYxNzk5N2ZmZDU5YzNlYzQifQ=="/>
  </w:docVars>
  <w:rsids>
    <w:rsidRoot w:val="00325832"/>
    <w:rsid w:val="00000D09"/>
    <w:rsid w:val="000018D8"/>
    <w:rsid w:val="00001FD1"/>
    <w:rsid w:val="00006EF1"/>
    <w:rsid w:val="0000795D"/>
    <w:rsid w:val="00010DCF"/>
    <w:rsid w:val="00011B73"/>
    <w:rsid w:val="00012BC6"/>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DEB"/>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D7BB4"/>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21CDE"/>
    <w:rsid w:val="001256ED"/>
    <w:rsid w:val="00134C0A"/>
    <w:rsid w:val="001351F5"/>
    <w:rsid w:val="00136F51"/>
    <w:rsid w:val="001411F4"/>
    <w:rsid w:val="00141664"/>
    <w:rsid w:val="00141B0C"/>
    <w:rsid w:val="00141BC7"/>
    <w:rsid w:val="00143B4D"/>
    <w:rsid w:val="00145116"/>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439F"/>
    <w:rsid w:val="001B5BEA"/>
    <w:rsid w:val="001C0E64"/>
    <w:rsid w:val="001C1366"/>
    <w:rsid w:val="001C1981"/>
    <w:rsid w:val="001C4023"/>
    <w:rsid w:val="001C50CC"/>
    <w:rsid w:val="001C5152"/>
    <w:rsid w:val="001C7255"/>
    <w:rsid w:val="001D1850"/>
    <w:rsid w:val="001D23CC"/>
    <w:rsid w:val="001E3CB7"/>
    <w:rsid w:val="001E636F"/>
    <w:rsid w:val="001F0DD2"/>
    <w:rsid w:val="001F2B50"/>
    <w:rsid w:val="001F3072"/>
    <w:rsid w:val="001F345B"/>
    <w:rsid w:val="001F65EF"/>
    <w:rsid w:val="00200E3F"/>
    <w:rsid w:val="002027E3"/>
    <w:rsid w:val="00204D75"/>
    <w:rsid w:val="00207330"/>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0B80"/>
    <w:rsid w:val="002314E2"/>
    <w:rsid w:val="00231752"/>
    <w:rsid w:val="00233239"/>
    <w:rsid w:val="00243DC1"/>
    <w:rsid w:val="00244482"/>
    <w:rsid w:val="00246389"/>
    <w:rsid w:val="0024790F"/>
    <w:rsid w:val="00251ED7"/>
    <w:rsid w:val="0025218F"/>
    <w:rsid w:val="002536D1"/>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19A3"/>
    <w:rsid w:val="002A37C4"/>
    <w:rsid w:val="002A4B3C"/>
    <w:rsid w:val="002B3BB4"/>
    <w:rsid w:val="002B7CDA"/>
    <w:rsid w:val="002C098C"/>
    <w:rsid w:val="002C0F2A"/>
    <w:rsid w:val="002C1661"/>
    <w:rsid w:val="002C2F4B"/>
    <w:rsid w:val="002C4E11"/>
    <w:rsid w:val="002C56B8"/>
    <w:rsid w:val="002C696D"/>
    <w:rsid w:val="002C7FE4"/>
    <w:rsid w:val="002D09CD"/>
    <w:rsid w:val="002D17E4"/>
    <w:rsid w:val="002D57F1"/>
    <w:rsid w:val="002D5B4E"/>
    <w:rsid w:val="002E4011"/>
    <w:rsid w:val="002E65F8"/>
    <w:rsid w:val="002E732E"/>
    <w:rsid w:val="002F1119"/>
    <w:rsid w:val="002F16C0"/>
    <w:rsid w:val="002F245E"/>
    <w:rsid w:val="002F4792"/>
    <w:rsid w:val="00304949"/>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627"/>
    <w:rsid w:val="00354775"/>
    <w:rsid w:val="0035599B"/>
    <w:rsid w:val="00355A20"/>
    <w:rsid w:val="00355EEA"/>
    <w:rsid w:val="003562E3"/>
    <w:rsid w:val="00361368"/>
    <w:rsid w:val="00361943"/>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8AB"/>
    <w:rsid w:val="003A4B1D"/>
    <w:rsid w:val="003A58F8"/>
    <w:rsid w:val="003A6738"/>
    <w:rsid w:val="003A7FEB"/>
    <w:rsid w:val="003B23E9"/>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2AE3"/>
    <w:rsid w:val="00424D37"/>
    <w:rsid w:val="004267C9"/>
    <w:rsid w:val="00426E3D"/>
    <w:rsid w:val="00427873"/>
    <w:rsid w:val="00427F8D"/>
    <w:rsid w:val="00431536"/>
    <w:rsid w:val="00431821"/>
    <w:rsid w:val="00431C42"/>
    <w:rsid w:val="00432C99"/>
    <w:rsid w:val="00436E67"/>
    <w:rsid w:val="004377AC"/>
    <w:rsid w:val="00441E70"/>
    <w:rsid w:val="00442216"/>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C82"/>
    <w:rsid w:val="00472F16"/>
    <w:rsid w:val="00474220"/>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1644"/>
    <w:rsid w:val="004B2793"/>
    <w:rsid w:val="004B61FA"/>
    <w:rsid w:val="004B725D"/>
    <w:rsid w:val="004B786D"/>
    <w:rsid w:val="004C1EC2"/>
    <w:rsid w:val="004C2251"/>
    <w:rsid w:val="004C4241"/>
    <w:rsid w:val="004D302F"/>
    <w:rsid w:val="004D5AE3"/>
    <w:rsid w:val="004D6293"/>
    <w:rsid w:val="004D6546"/>
    <w:rsid w:val="004E0B40"/>
    <w:rsid w:val="004E3067"/>
    <w:rsid w:val="004E5186"/>
    <w:rsid w:val="004E66AE"/>
    <w:rsid w:val="004F3B06"/>
    <w:rsid w:val="004F49C9"/>
    <w:rsid w:val="004F55DE"/>
    <w:rsid w:val="004F74AE"/>
    <w:rsid w:val="004F77FC"/>
    <w:rsid w:val="004F7B5C"/>
    <w:rsid w:val="00501095"/>
    <w:rsid w:val="00502349"/>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0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4982"/>
    <w:rsid w:val="005D671B"/>
    <w:rsid w:val="005D792B"/>
    <w:rsid w:val="005E2406"/>
    <w:rsid w:val="005E2966"/>
    <w:rsid w:val="005E3ADD"/>
    <w:rsid w:val="005E452A"/>
    <w:rsid w:val="005E6149"/>
    <w:rsid w:val="005E7FF4"/>
    <w:rsid w:val="005F09CC"/>
    <w:rsid w:val="005F1B3C"/>
    <w:rsid w:val="005F1C6B"/>
    <w:rsid w:val="005F2890"/>
    <w:rsid w:val="005F297C"/>
    <w:rsid w:val="005F3EB2"/>
    <w:rsid w:val="005F6663"/>
    <w:rsid w:val="006001B2"/>
    <w:rsid w:val="006014DA"/>
    <w:rsid w:val="006038D0"/>
    <w:rsid w:val="00604BF0"/>
    <w:rsid w:val="00611A86"/>
    <w:rsid w:val="00612BD3"/>
    <w:rsid w:val="00615AB2"/>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70BE5"/>
    <w:rsid w:val="00673DD7"/>
    <w:rsid w:val="006741E5"/>
    <w:rsid w:val="00674887"/>
    <w:rsid w:val="00676812"/>
    <w:rsid w:val="006802EF"/>
    <w:rsid w:val="00681C7D"/>
    <w:rsid w:val="0068730B"/>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D3126"/>
    <w:rsid w:val="006E0310"/>
    <w:rsid w:val="006E0CD2"/>
    <w:rsid w:val="006E1997"/>
    <w:rsid w:val="006E1DC3"/>
    <w:rsid w:val="006E2EB7"/>
    <w:rsid w:val="006F030B"/>
    <w:rsid w:val="006F0645"/>
    <w:rsid w:val="006F1700"/>
    <w:rsid w:val="006F618A"/>
    <w:rsid w:val="006F6582"/>
    <w:rsid w:val="0070070A"/>
    <w:rsid w:val="00707006"/>
    <w:rsid w:val="0071599C"/>
    <w:rsid w:val="007173C0"/>
    <w:rsid w:val="007220DB"/>
    <w:rsid w:val="007236BA"/>
    <w:rsid w:val="007238DD"/>
    <w:rsid w:val="00723D02"/>
    <w:rsid w:val="00723D84"/>
    <w:rsid w:val="00724717"/>
    <w:rsid w:val="00725027"/>
    <w:rsid w:val="0072660C"/>
    <w:rsid w:val="007278FB"/>
    <w:rsid w:val="00730ECD"/>
    <w:rsid w:val="00731AB7"/>
    <w:rsid w:val="0074180F"/>
    <w:rsid w:val="0074297A"/>
    <w:rsid w:val="00746019"/>
    <w:rsid w:val="00746C56"/>
    <w:rsid w:val="007532A0"/>
    <w:rsid w:val="007545AE"/>
    <w:rsid w:val="007558DB"/>
    <w:rsid w:val="00755AB9"/>
    <w:rsid w:val="00760746"/>
    <w:rsid w:val="007612A9"/>
    <w:rsid w:val="00763791"/>
    <w:rsid w:val="00764052"/>
    <w:rsid w:val="00766299"/>
    <w:rsid w:val="00766870"/>
    <w:rsid w:val="00766875"/>
    <w:rsid w:val="00766A01"/>
    <w:rsid w:val="00767517"/>
    <w:rsid w:val="007714C6"/>
    <w:rsid w:val="00771A89"/>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7C1E"/>
    <w:rsid w:val="007C143A"/>
    <w:rsid w:val="007C1D1B"/>
    <w:rsid w:val="007C422C"/>
    <w:rsid w:val="007D059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4EA6"/>
    <w:rsid w:val="008069CB"/>
    <w:rsid w:val="0080752E"/>
    <w:rsid w:val="00810D69"/>
    <w:rsid w:val="008129E8"/>
    <w:rsid w:val="00814C9A"/>
    <w:rsid w:val="008150C7"/>
    <w:rsid w:val="00815E04"/>
    <w:rsid w:val="00817270"/>
    <w:rsid w:val="008204E3"/>
    <w:rsid w:val="008252B9"/>
    <w:rsid w:val="00837228"/>
    <w:rsid w:val="0084084A"/>
    <w:rsid w:val="00844D3D"/>
    <w:rsid w:val="00846B20"/>
    <w:rsid w:val="008506B2"/>
    <w:rsid w:val="00851179"/>
    <w:rsid w:val="00852EBB"/>
    <w:rsid w:val="00853049"/>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0825"/>
    <w:rsid w:val="00883479"/>
    <w:rsid w:val="00885937"/>
    <w:rsid w:val="0088599E"/>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3D0D"/>
    <w:rsid w:val="00947EC9"/>
    <w:rsid w:val="00951A8D"/>
    <w:rsid w:val="009533CE"/>
    <w:rsid w:val="00954AD1"/>
    <w:rsid w:val="00955B43"/>
    <w:rsid w:val="0095612C"/>
    <w:rsid w:val="00957265"/>
    <w:rsid w:val="00962A82"/>
    <w:rsid w:val="009662F0"/>
    <w:rsid w:val="00966DD6"/>
    <w:rsid w:val="009678FF"/>
    <w:rsid w:val="0097327D"/>
    <w:rsid w:val="00975A64"/>
    <w:rsid w:val="00975AEF"/>
    <w:rsid w:val="00975D17"/>
    <w:rsid w:val="0097617B"/>
    <w:rsid w:val="009764AE"/>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33E0"/>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4555"/>
    <w:rsid w:val="00A1787D"/>
    <w:rsid w:val="00A21611"/>
    <w:rsid w:val="00A216D7"/>
    <w:rsid w:val="00A218BC"/>
    <w:rsid w:val="00A252F0"/>
    <w:rsid w:val="00A25A0C"/>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0588"/>
    <w:rsid w:val="00A711EB"/>
    <w:rsid w:val="00A71FDC"/>
    <w:rsid w:val="00A7203A"/>
    <w:rsid w:val="00A74C1E"/>
    <w:rsid w:val="00A753B0"/>
    <w:rsid w:val="00A8009D"/>
    <w:rsid w:val="00A80AAB"/>
    <w:rsid w:val="00A86D32"/>
    <w:rsid w:val="00A86EF2"/>
    <w:rsid w:val="00A90811"/>
    <w:rsid w:val="00A90E13"/>
    <w:rsid w:val="00A92667"/>
    <w:rsid w:val="00A92A1A"/>
    <w:rsid w:val="00A93242"/>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472B"/>
    <w:rsid w:val="00AB780D"/>
    <w:rsid w:val="00AB79C2"/>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4784"/>
    <w:rsid w:val="00AF5442"/>
    <w:rsid w:val="00AF6A68"/>
    <w:rsid w:val="00B012DE"/>
    <w:rsid w:val="00B01473"/>
    <w:rsid w:val="00B05458"/>
    <w:rsid w:val="00B10D4C"/>
    <w:rsid w:val="00B113CA"/>
    <w:rsid w:val="00B1328E"/>
    <w:rsid w:val="00B133CB"/>
    <w:rsid w:val="00B13707"/>
    <w:rsid w:val="00B13CD0"/>
    <w:rsid w:val="00B14BC8"/>
    <w:rsid w:val="00B15135"/>
    <w:rsid w:val="00B22618"/>
    <w:rsid w:val="00B22B03"/>
    <w:rsid w:val="00B243BE"/>
    <w:rsid w:val="00B25107"/>
    <w:rsid w:val="00B30765"/>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599A"/>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59BF"/>
    <w:rsid w:val="00BE63BC"/>
    <w:rsid w:val="00BE6BA5"/>
    <w:rsid w:val="00BF27F1"/>
    <w:rsid w:val="00BF3297"/>
    <w:rsid w:val="00BF3B42"/>
    <w:rsid w:val="00BF7162"/>
    <w:rsid w:val="00C030CD"/>
    <w:rsid w:val="00C03843"/>
    <w:rsid w:val="00C0504F"/>
    <w:rsid w:val="00C0691A"/>
    <w:rsid w:val="00C0765F"/>
    <w:rsid w:val="00C07C56"/>
    <w:rsid w:val="00C137F2"/>
    <w:rsid w:val="00C14183"/>
    <w:rsid w:val="00C22206"/>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60AB"/>
    <w:rsid w:val="00CA04EB"/>
    <w:rsid w:val="00CA0D71"/>
    <w:rsid w:val="00CA262C"/>
    <w:rsid w:val="00CA43AD"/>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568B"/>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5F23"/>
    <w:rsid w:val="00D260FE"/>
    <w:rsid w:val="00D271B3"/>
    <w:rsid w:val="00D35751"/>
    <w:rsid w:val="00D42E42"/>
    <w:rsid w:val="00D43D4D"/>
    <w:rsid w:val="00D44078"/>
    <w:rsid w:val="00D529AD"/>
    <w:rsid w:val="00D52ECC"/>
    <w:rsid w:val="00D5488C"/>
    <w:rsid w:val="00D55D73"/>
    <w:rsid w:val="00D57E7B"/>
    <w:rsid w:val="00D6056E"/>
    <w:rsid w:val="00D610A6"/>
    <w:rsid w:val="00D616C1"/>
    <w:rsid w:val="00D61F06"/>
    <w:rsid w:val="00D63D99"/>
    <w:rsid w:val="00D63E4B"/>
    <w:rsid w:val="00D646D7"/>
    <w:rsid w:val="00D6679B"/>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014"/>
    <w:rsid w:val="00DA67A5"/>
    <w:rsid w:val="00DA703B"/>
    <w:rsid w:val="00DB0913"/>
    <w:rsid w:val="00DB1E44"/>
    <w:rsid w:val="00DB2092"/>
    <w:rsid w:val="00DB3474"/>
    <w:rsid w:val="00DB3815"/>
    <w:rsid w:val="00DB5E02"/>
    <w:rsid w:val="00DB682A"/>
    <w:rsid w:val="00DC1E27"/>
    <w:rsid w:val="00DC1F1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CA5"/>
    <w:rsid w:val="00E20F2B"/>
    <w:rsid w:val="00E227FF"/>
    <w:rsid w:val="00E2462E"/>
    <w:rsid w:val="00E269BA"/>
    <w:rsid w:val="00E3350F"/>
    <w:rsid w:val="00E335FD"/>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2317"/>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536"/>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37F6"/>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59D2"/>
    <w:rsid w:val="00F0691A"/>
    <w:rsid w:val="00F06D90"/>
    <w:rsid w:val="00F070E8"/>
    <w:rsid w:val="00F11609"/>
    <w:rsid w:val="00F14E51"/>
    <w:rsid w:val="00F16143"/>
    <w:rsid w:val="00F17102"/>
    <w:rsid w:val="00F172BC"/>
    <w:rsid w:val="00F238DF"/>
    <w:rsid w:val="00F24726"/>
    <w:rsid w:val="00F25935"/>
    <w:rsid w:val="00F26023"/>
    <w:rsid w:val="00F306C7"/>
    <w:rsid w:val="00F32F05"/>
    <w:rsid w:val="00F33577"/>
    <w:rsid w:val="00F33DDF"/>
    <w:rsid w:val="00F350FE"/>
    <w:rsid w:val="00F36059"/>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4299"/>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00FF5E2E"/>
    <w:rsid w:val="246F4AB1"/>
    <w:rsid w:val="2AF77388"/>
    <w:rsid w:val="3C9645A4"/>
    <w:rsid w:val="4BBF41EA"/>
    <w:rsid w:val="716952A0"/>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uiPriority="0" w:unhideWhenUsed="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Balloon Text"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rFonts w:ascii="Times New Roman" w:eastAsia="宋体" w:hAnsi="Times New Roman" w:cs="Times New Roman"/>
      <w:kern w:val="2"/>
      <w:sz w:val="21"/>
    </w:rPr>
  </w:style>
  <w:style w:type="paragraph" w:styleId="1">
    <w:name w:val="heading 1"/>
    <w:basedOn w:val="a0"/>
    <w:next w:val="a0"/>
    <w:link w:val="1Char"/>
    <w:qFormat/>
    <w:pPr>
      <w:keepNext/>
      <w:keepLines/>
      <w:spacing w:before="340" w:after="330" w:line="578" w:lineRule="auto"/>
      <w:outlineLvl w:val="0"/>
    </w:pPr>
    <w:rPr>
      <w:b/>
      <w:bCs/>
      <w:kern w:val="44"/>
      <w:sz w:val="44"/>
      <w:szCs w:val="44"/>
    </w:rPr>
  </w:style>
  <w:style w:type="paragraph" w:styleId="20">
    <w:name w:val="heading 2"/>
    <w:basedOn w:val="a0"/>
    <w:next w:val="a0"/>
    <w:link w:val="2Char"/>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w:basedOn w:val="a0"/>
    <w:next w:val="a0"/>
    <w:link w:val="Char"/>
    <w:semiHidden/>
    <w:qFormat/>
    <w:pPr>
      <w:widowControl/>
      <w:kinsoku w:val="0"/>
      <w:autoSpaceDE w:val="0"/>
      <w:autoSpaceDN w:val="0"/>
      <w:adjustRightInd w:val="0"/>
      <w:snapToGrid w:val="0"/>
      <w:jc w:val="left"/>
      <w:textAlignment w:val="baseline"/>
    </w:pPr>
    <w:rPr>
      <w:rFonts w:ascii="宋体" w:hAnsi="宋体" w:cs="宋体"/>
      <w:snapToGrid w:val="0"/>
      <w:color w:val="000000"/>
      <w:kern w:val="0"/>
      <w:sz w:val="18"/>
      <w:szCs w:val="18"/>
      <w:lang w:eastAsia="en-US"/>
    </w:r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0"/>
    <w:uiPriority w:val="99"/>
    <w:semiHidden/>
    <w:unhideWhenUsed/>
    <w:pPr>
      <w:jc w:val="left"/>
    </w:pPr>
  </w:style>
  <w:style w:type="paragraph" w:styleId="a6">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table" w:styleId="ad">
    <w:name w:val="Table Grid"/>
    <w:basedOn w:val="a3"/>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2"/>
    <w:uiPriority w:val="99"/>
    <w:semiHidden/>
    <w:unhideWhenUsed/>
    <w:qFormat/>
    <w:rPr>
      <w:color w:val="800080" w:themeColor="followedHyperlink"/>
      <w:u w:val="single"/>
    </w:rPr>
  </w:style>
  <w:style w:type="character" w:styleId="af">
    <w:name w:val="Hyperlink"/>
    <w:basedOn w:val="a2"/>
    <w:uiPriority w:val="99"/>
    <w:unhideWhenUsed/>
    <w:qFormat/>
    <w:rPr>
      <w:color w:val="0000FF" w:themeColor="hyperlink"/>
      <w:u w:val="single"/>
    </w:rPr>
  </w:style>
  <w:style w:type="character" w:styleId="af0">
    <w:name w:val="annotation reference"/>
    <w:basedOn w:val="a2"/>
    <w:uiPriority w:val="99"/>
    <w:semiHidden/>
    <w:unhideWhenUsed/>
    <w:qFormat/>
    <w:rPr>
      <w:sz w:val="21"/>
      <w:szCs w:val="21"/>
    </w:rPr>
  </w:style>
  <w:style w:type="character" w:customStyle="1" w:styleId="Char0">
    <w:name w:val="正文文本缩进 Char"/>
    <w:basedOn w:val="a2"/>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c"/>
    <w:qFormat/>
    <w:rPr>
      <w:rFonts w:ascii="Cambria" w:eastAsia="宋体" w:hAnsi="Cambria" w:cs="Times New Roman"/>
      <w:b/>
      <w:bCs/>
      <w:kern w:val="28"/>
      <w:sz w:val="32"/>
      <w:szCs w:val="32"/>
    </w:rPr>
  </w:style>
  <w:style w:type="character" w:customStyle="1" w:styleId="Char5">
    <w:name w:val="页眉 Char"/>
    <w:basedOn w:val="a2"/>
    <w:link w:val="ab"/>
    <w:uiPriority w:val="99"/>
    <w:qFormat/>
    <w:rPr>
      <w:rFonts w:ascii="Times New Roman" w:eastAsia="宋体" w:hAnsi="Times New Roman" w:cs="Times New Roman"/>
      <w:sz w:val="18"/>
      <w:szCs w:val="18"/>
    </w:rPr>
  </w:style>
  <w:style w:type="character" w:customStyle="1" w:styleId="Char4">
    <w:name w:val="页脚 Char"/>
    <w:basedOn w:val="a2"/>
    <w:link w:val="aa"/>
    <w:uiPriority w:val="99"/>
    <w:qFormat/>
    <w:rPr>
      <w:rFonts w:ascii="Times New Roman" w:eastAsia="宋体" w:hAnsi="Times New Roman" w:cs="Times New Roman"/>
      <w:sz w:val="18"/>
      <w:szCs w:val="18"/>
    </w:rPr>
  </w:style>
  <w:style w:type="character" w:customStyle="1" w:styleId="Char2">
    <w:name w:val="日期 Char"/>
    <w:basedOn w:val="a2"/>
    <w:link w:val="a8"/>
    <w:rPr>
      <w:rFonts w:ascii="Times New Roman" w:eastAsia="宋体" w:hAnsi="Times New Roman" w:cs="Times New Roman"/>
      <w:sz w:val="32"/>
      <w:szCs w:val="20"/>
    </w:rPr>
  </w:style>
  <w:style w:type="paragraph" w:styleId="af1">
    <w:name w:val="List Paragraph"/>
    <w:basedOn w:val="a0"/>
    <w:link w:val="Char7"/>
    <w:uiPriority w:val="34"/>
    <w:qFormat/>
    <w:pPr>
      <w:ind w:firstLineChars="200" w:firstLine="420"/>
    </w:pPr>
  </w:style>
  <w:style w:type="character" w:customStyle="1" w:styleId="2Char0">
    <w:name w:val="正文文本缩进 2 Char"/>
    <w:basedOn w:val="a2"/>
    <w:link w:val="21"/>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1">
    <w:name w:val="正文文本 2 Char"/>
    <w:basedOn w:val="a2"/>
    <w:link w:val="22"/>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2"/>
    <w:uiPriority w:val="99"/>
    <w:semiHidden/>
    <w:qFormat/>
    <w:rPr>
      <w:rFonts w:ascii="宋体" w:eastAsia="宋体" w:hAnsi="Courier New" w:cs="Courier New"/>
      <w:szCs w:val="21"/>
    </w:rPr>
  </w:style>
  <w:style w:type="character" w:customStyle="1" w:styleId="Char1">
    <w:name w:val="纯文本 Char1"/>
    <w:link w:val="a7"/>
    <w:qFormat/>
    <w:locked/>
    <w:rPr>
      <w:rFonts w:ascii="宋体" w:eastAsia="宋体" w:hAnsi="Courier New" w:cs="Times New Roman"/>
      <w:szCs w:val="20"/>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2"/>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ontrol-label6">
    <w:name w:val="control-label6"/>
    <w:basedOn w:val="a2"/>
    <w:qFormat/>
    <w:rPr>
      <w:rFonts w:ascii="微软雅黑" w:eastAsia="微软雅黑" w:hAnsi="微软雅黑" w:hint="eastAsia"/>
    </w:rPr>
  </w:style>
  <w:style w:type="character" w:customStyle="1" w:styleId="1Char">
    <w:name w:val="标题 1 Char"/>
    <w:basedOn w:val="a2"/>
    <w:link w:val="1"/>
    <w:uiPriority w:val="9"/>
    <w:qFormat/>
    <w:rPr>
      <w:rFonts w:ascii="Times New Roman" w:eastAsia="宋体" w:hAnsi="Times New Roman" w:cs="Times New Roman"/>
      <w:b/>
      <w:bCs/>
      <w:kern w:val="44"/>
      <w:sz w:val="44"/>
      <w:szCs w:val="44"/>
    </w:rPr>
  </w:style>
  <w:style w:type="character" w:customStyle="1" w:styleId="2Char">
    <w:name w:val="标题 2 Char"/>
    <w:basedOn w:val="a2"/>
    <w:link w:val="20"/>
    <w:uiPriority w:val="9"/>
    <w:semiHidden/>
    <w:qFormat/>
    <w:rPr>
      <w:rFonts w:asciiTheme="majorHAnsi" w:eastAsiaTheme="majorEastAsia" w:hAnsiTheme="majorHAnsi" w:cstheme="majorBidi"/>
      <w:b/>
      <w:bCs/>
      <w:kern w:val="2"/>
      <w:sz w:val="32"/>
      <w:szCs w:val="32"/>
    </w:rPr>
  </w:style>
  <w:style w:type="character" w:customStyle="1" w:styleId="Char">
    <w:name w:val="正文文本 Char"/>
    <w:basedOn w:val="a2"/>
    <w:link w:val="a1"/>
    <w:semiHidden/>
    <w:qFormat/>
    <w:rPr>
      <w:rFonts w:ascii="宋体" w:eastAsia="宋体" w:hAnsi="宋体" w:cs="宋体"/>
      <w:snapToGrid w:val="0"/>
      <w:color w:val="000000"/>
      <w:sz w:val="18"/>
      <w:szCs w:val="18"/>
      <w:lang w:eastAsia="en-US"/>
    </w:rPr>
  </w:style>
  <w:style w:type="table" w:customStyle="1" w:styleId="TableNormal">
    <w:name w:val="Table Normal"/>
    <w:semiHidden/>
    <w:unhideWhenUsed/>
    <w:qFormat/>
    <w:rPr>
      <w:rFonts w:ascii="Times New Roman" w:eastAsia="宋体" w:hAnsi="Times New Roman" w:cs="Times New Roman"/>
    </w:rPr>
    <w:tblPr>
      <w:tblCellMar>
        <w:top w:w="0" w:type="dxa"/>
        <w:left w:w="0" w:type="dxa"/>
        <w:bottom w:w="0" w:type="dxa"/>
        <w:right w:w="0" w:type="dxa"/>
      </w:tblCellMar>
    </w:tblPr>
  </w:style>
  <w:style w:type="paragraph" w:customStyle="1" w:styleId="TableText">
    <w:name w:val="Table Text"/>
    <w:basedOn w:val="a0"/>
    <w:semiHidden/>
    <w:qFormat/>
    <w:pPr>
      <w:widowControl/>
      <w:kinsoku w:val="0"/>
      <w:autoSpaceDE w:val="0"/>
      <w:autoSpaceDN w:val="0"/>
      <w:adjustRightInd w:val="0"/>
      <w:snapToGrid w:val="0"/>
      <w:jc w:val="left"/>
      <w:textAlignment w:val="baseline"/>
    </w:pPr>
    <w:rPr>
      <w:rFonts w:ascii="宋体" w:hAnsi="宋体" w:cs="宋体"/>
      <w:snapToGrid w:val="0"/>
      <w:color w:val="000000"/>
      <w:kern w:val="0"/>
      <w:sz w:val="18"/>
      <w:szCs w:val="1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uiPriority="0" w:unhideWhenUsed="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Balloon Text"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rFonts w:ascii="Times New Roman" w:eastAsia="宋体" w:hAnsi="Times New Roman" w:cs="Times New Roman"/>
      <w:kern w:val="2"/>
      <w:sz w:val="21"/>
    </w:rPr>
  </w:style>
  <w:style w:type="paragraph" w:styleId="1">
    <w:name w:val="heading 1"/>
    <w:basedOn w:val="a0"/>
    <w:next w:val="a0"/>
    <w:link w:val="1Char"/>
    <w:qFormat/>
    <w:pPr>
      <w:keepNext/>
      <w:keepLines/>
      <w:spacing w:before="340" w:after="330" w:line="578" w:lineRule="auto"/>
      <w:outlineLvl w:val="0"/>
    </w:pPr>
    <w:rPr>
      <w:b/>
      <w:bCs/>
      <w:kern w:val="44"/>
      <w:sz w:val="44"/>
      <w:szCs w:val="44"/>
    </w:rPr>
  </w:style>
  <w:style w:type="paragraph" w:styleId="20">
    <w:name w:val="heading 2"/>
    <w:basedOn w:val="a0"/>
    <w:next w:val="a0"/>
    <w:link w:val="2Char"/>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w:basedOn w:val="a0"/>
    <w:next w:val="a0"/>
    <w:link w:val="Char"/>
    <w:semiHidden/>
    <w:qFormat/>
    <w:pPr>
      <w:widowControl/>
      <w:kinsoku w:val="0"/>
      <w:autoSpaceDE w:val="0"/>
      <w:autoSpaceDN w:val="0"/>
      <w:adjustRightInd w:val="0"/>
      <w:snapToGrid w:val="0"/>
      <w:jc w:val="left"/>
      <w:textAlignment w:val="baseline"/>
    </w:pPr>
    <w:rPr>
      <w:rFonts w:ascii="宋体" w:hAnsi="宋体" w:cs="宋体"/>
      <w:snapToGrid w:val="0"/>
      <w:color w:val="000000"/>
      <w:kern w:val="0"/>
      <w:sz w:val="18"/>
      <w:szCs w:val="18"/>
      <w:lang w:eastAsia="en-US"/>
    </w:r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0"/>
    <w:uiPriority w:val="99"/>
    <w:semiHidden/>
    <w:unhideWhenUsed/>
    <w:pPr>
      <w:jc w:val="left"/>
    </w:pPr>
  </w:style>
  <w:style w:type="paragraph" w:styleId="a6">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table" w:styleId="ad">
    <w:name w:val="Table Grid"/>
    <w:basedOn w:val="a3"/>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2"/>
    <w:uiPriority w:val="99"/>
    <w:semiHidden/>
    <w:unhideWhenUsed/>
    <w:qFormat/>
    <w:rPr>
      <w:color w:val="800080" w:themeColor="followedHyperlink"/>
      <w:u w:val="single"/>
    </w:rPr>
  </w:style>
  <w:style w:type="character" w:styleId="af">
    <w:name w:val="Hyperlink"/>
    <w:basedOn w:val="a2"/>
    <w:uiPriority w:val="99"/>
    <w:unhideWhenUsed/>
    <w:qFormat/>
    <w:rPr>
      <w:color w:val="0000FF" w:themeColor="hyperlink"/>
      <w:u w:val="single"/>
    </w:rPr>
  </w:style>
  <w:style w:type="character" w:styleId="af0">
    <w:name w:val="annotation reference"/>
    <w:basedOn w:val="a2"/>
    <w:uiPriority w:val="99"/>
    <w:semiHidden/>
    <w:unhideWhenUsed/>
    <w:qFormat/>
    <w:rPr>
      <w:sz w:val="21"/>
      <w:szCs w:val="21"/>
    </w:rPr>
  </w:style>
  <w:style w:type="character" w:customStyle="1" w:styleId="Char0">
    <w:name w:val="正文文本缩进 Char"/>
    <w:basedOn w:val="a2"/>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c"/>
    <w:qFormat/>
    <w:rPr>
      <w:rFonts w:ascii="Cambria" w:eastAsia="宋体" w:hAnsi="Cambria" w:cs="Times New Roman"/>
      <w:b/>
      <w:bCs/>
      <w:kern w:val="28"/>
      <w:sz w:val="32"/>
      <w:szCs w:val="32"/>
    </w:rPr>
  </w:style>
  <w:style w:type="character" w:customStyle="1" w:styleId="Char5">
    <w:name w:val="页眉 Char"/>
    <w:basedOn w:val="a2"/>
    <w:link w:val="ab"/>
    <w:uiPriority w:val="99"/>
    <w:qFormat/>
    <w:rPr>
      <w:rFonts w:ascii="Times New Roman" w:eastAsia="宋体" w:hAnsi="Times New Roman" w:cs="Times New Roman"/>
      <w:sz w:val="18"/>
      <w:szCs w:val="18"/>
    </w:rPr>
  </w:style>
  <w:style w:type="character" w:customStyle="1" w:styleId="Char4">
    <w:name w:val="页脚 Char"/>
    <w:basedOn w:val="a2"/>
    <w:link w:val="aa"/>
    <w:uiPriority w:val="99"/>
    <w:qFormat/>
    <w:rPr>
      <w:rFonts w:ascii="Times New Roman" w:eastAsia="宋体" w:hAnsi="Times New Roman" w:cs="Times New Roman"/>
      <w:sz w:val="18"/>
      <w:szCs w:val="18"/>
    </w:rPr>
  </w:style>
  <w:style w:type="character" w:customStyle="1" w:styleId="Char2">
    <w:name w:val="日期 Char"/>
    <w:basedOn w:val="a2"/>
    <w:link w:val="a8"/>
    <w:rPr>
      <w:rFonts w:ascii="Times New Roman" w:eastAsia="宋体" w:hAnsi="Times New Roman" w:cs="Times New Roman"/>
      <w:sz w:val="32"/>
      <w:szCs w:val="20"/>
    </w:rPr>
  </w:style>
  <w:style w:type="paragraph" w:styleId="af1">
    <w:name w:val="List Paragraph"/>
    <w:basedOn w:val="a0"/>
    <w:link w:val="Char7"/>
    <w:uiPriority w:val="34"/>
    <w:qFormat/>
    <w:pPr>
      <w:ind w:firstLineChars="200" w:firstLine="420"/>
    </w:pPr>
  </w:style>
  <w:style w:type="character" w:customStyle="1" w:styleId="2Char0">
    <w:name w:val="正文文本缩进 2 Char"/>
    <w:basedOn w:val="a2"/>
    <w:link w:val="21"/>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1">
    <w:name w:val="正文文本 2 Char"/>
    <w:basedOn w:val="a2"/>
    <w:link w:val="22"/>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2"/>
    <w:uiPriority w:val="99"/>
    <w:semiHidden/>
    <w:qFormat/>
    <w:rPr>
      <w:rFonts w:ascii="宋体" w:eastAsia="宋体" w:hAnsi="Courier New" w:cs="Courier New"/>
      <w:szCs w:val="21"/>
    </w:rPr>
  </w:style>
  <w:style w:type="character" w:customStyle="1" w:styleId="Char1">
    <w:name w:val="纯文本 Char1"/>
    <w:link w:val="a7"/>
    <w:qFormat/>
    <w:locked/>
    <w:rPr>
      <w:rFonts w:ascii="宋体" w:eastAsia="宋体" w:hAnsi="Courier New" w:cs="Times New Roman"/>
      <w:szCs w:val="20"/>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2"/>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ontrol-label6">
    <w:name w:val="control-label6"/>
    <w:basedOn w:val="a2"/>
    <w:qFormat/>
    <w:rPr>
      <w:rFonts w:ascii="微软雅黑" w:eastAsia="微软雅黑" w:hAnsi="微软雅黑" w:hint="eastAsia"/>
    </w:rPr>
  </w:style>
  <w:style w:type="character" w:customStyle="1" w:styleId="1Char">
    <w:name w:val="标题 1 Char"/>
    <w:basedOn w:val="a2"/>
    <w:link w:val="1"/>
    <w:uiPriority w:val="9"/>
    <w:qFormat/>
    <w:rPr>
      <w:rFonts w:ascii="Times New Roman" w:eastAsia="宋体" w:hAnsi="Times New Roman" w:cs="Times New Roman"/>
      <w:b/>
      <w:bCs/>
      <w:kern w:val="44"/>
      <w:sz w:val="44"/>
      <w:szCs w:val="44"/>
    </w:rPr>
  </w:style>
  <w:style w:type="character" w:customStyle="1" w:styleId="2Char">
    <w:name w:val="标题 2 Char"/>
    <w:basedOn w:val="a2"/>
    <w:link w:val="20"/>
    <w:uiPriority w:val="9"/>
    <w:semiHidden/>
    <w:qFormat/>
    <w:rPr>
      <w:rFonts w:asciiTheme="majorHAnsi" w:eastAsiaTheme="majorEastAsia" w:hAnsiTheme="majorHAnsi" w:cstheme="majorBidi"/>
      <w:b/>
      <w:bCs/>
      <w:kern w:val="2"/>
      <w:sz w:val="32"/>
      <w:szCs w:val="32"/>
    </w:rPr>
  </w:style>
  <w:style w:type="character" w:customStyle="1" w:styleId="Char">
    <w:name w:val="正文文本 Char"/>
    <w:basedOn w:val="a2"/>
    <w:link w:val="a1"/>
    <w:semiHidden/>
    <w:qFormat/>
    <w:rPr>
      <w:rFonts w:ascii="宋体" w:eastAsia="宋体" w:hAnsi="宋体" w:cs="宋体"/>
      <w:snapToGrid w:val="0"/>
      <w:color w:val="000000"/>
      <w:sz w:val="18"/>
      <w:szCs w:val="18"/>
      <w:lang w:eastAsia="en-US"/>
    </w:rPr>
  </w:style>
  <w:style w:type="table" w:customStyle="1" w:styleId="TableNormal">
    <w:name w:val="Table Normal"/>
    <w:semiHidden/>
    <w:unhideWhenUsed/>
    <w:qFormat/>
    <w:rPr>
      <w:rFonts w:ascii="Times New Roman" w:eastAsia="宋体" w:hAnsi="Times New Roman" w:cs="Times New Roman"/>
    </w:rPr>
    <w:tblPr>
      <w:tblCellMar>
        <w:top w:w="0" w:type="dxa"/>
        <w:left w:w="0" w:type="dxa"/>
        <w:bottom w:w="0" w:type="dxa"/>
        <w:right w:w="0" w:type="dxa"/>
      </w:tblCellMar>
    </w:tblPr>
  </w:style>
  <w:style w:type="paragraph" w:customStyle="1" w:styleId="TableText">
    <w:name w:val="Table Text"/>
    <w:basedOn w:val="a0"/>
    <w:semiHidden/>
    <w:qFormat/>
    <w:pPr>
      <w:widowControl/>
      <w:kinsoku w:val="0"/>
      <w:autoSpaceDE w:val="0"/>
      <w:autoSpaceDN w:val="0"/>
      <w:adjustRightInd w:val="0"/>
      <w:snapToGrid w:val="0"/>
      <w:jc w:val="left"/>
      <w:textAlignment w:val="baseline"/>
    </w:pPr>
    <w:rPr>
      <w:rFonts w:ascii="宋体" w:hAnsi="宋体" w:cs="宋体"/>
      <w:snapToGrid w:val="0"/>
      <w:color w:val="000000"/>
      <w:kern w:val="0"/>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32" Type="http://schemas.microsoft.com/office/2011/relationships/commentsExtended" Target="commentsExtended.xm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microsoft.com/office/2011/relationships/people" Target="peop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0EBE196-69BC-48B5-8890-780FC940A8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151</Pages>
  <Words>10769</Words>
  <Characters>61388</Characters>
  <Application>Microsoft Office Word</Application>
  <DocSecurity>0</DocSecurity>
  <Lines>511</Lines>
  <Paragraphs>144</Paragraphs>
  <ScaleCrop>false</ScaleCrop>
  <Company>MS</Company>
  <LinksUpToDate>false</LinksUpToDate>
  <CharactersWithSpaces>72013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cp:lastPrinted>2017-09-13T07:55:00Z</cp:lastPrinted>
  <dcterms:created xsi:type="dcterms:W3CDTF">2025-10-24T02:22:00Z</dcterms:created>
  <dcterms:modified xsi:type="dcterms:W3CDTF">2025-10-24T02:47:00Z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5CE5245579444A3683E6C4508B78EEBE_13</vt:lpwstr>
  </property>
</Properties>
</file>