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896EAA" w:rsidP="00AF1C29">
      <w:pPr>
        <w:ind w:right="105"/>
        <w:jc w:val="right"/>
        <w:rPr>
          <w:rFonts w:eastAsia="黑体"/>
          <w:b/>
          <w:spacing w:val="40"/>
          <w:w w:val="66"/>
          <w:sz w:val="60"/>
          <w:szCs w:val="60"/>
        </w:rPr>
      </w:pPr>
      <w:r w:rsidRPr="00896EAA">
        <w:rPr>
          <w:rFonts w:eastAsia="黑体" w:hint="eastAsia"/>
          <w:b/>
          <w:spacing w:val="40"/>
          <w:w w:val="66"/>
          <w:sz w:val="60"/>
          <w:szCs w:val="60"/>
        </w:rPr>
        <w:t>天津港保税区工业和信息化局采购天津港保税区视联网平台运维服务项目</w:t>
      </w:r>
    </w:p>
    <w:p w:rsidR="00212D65" w:rsidRPr="009A0835" w:rsidRDefault="00A31D96"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 from="11.55pt,23.7pt" to="162.3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896EAA" w:rsidRPr="00896EAA">
        <w:rPr>
          <w:rFonts w:eastAsia="黑体" w:hint="eastAsia"/>
          <w:spacing w:val="40"/>
          <w:w w:val="66"/>
          <w:sz w:val="32"/>
          <w:szCs w:val="32"/>
        </w:rPr>
        <w:t>TJBH-2025-D-0192</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DE3479"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340137" w:rsidRDefault="00340137">
      <w:pPr>
        <w:tabs>
          <w:tab w:val="left" w:pos="3281"/>
          <w:tab w:val="center" w:pos="4711"/>
        </w:tabs>
        <w:jc w:val="center"/>
        <w:rPr>
          <w:rFonts w:eastAsia="黑体"/>
          <w:spacing w:val="20"/>
          <w:w w:val="66"/>
          <w:sz w:val="44"/>
          <w:szCs w:val="44"/>
        </w:rPr>
      </w:pPr>
      <w:r w:rsidRPr="009A0835">
        <w:rPr>
          <w:rFonts w:eastAsia="黑体"/>
          <w:spacing w:val="20"/>
          <w:w w:val="66"/>
          <w:sz w:val="44"/>
          <w:szCs w:val="44"/>
        </w:rPr>
        <w:t>天津市</w:t>
      </w:r>
      <w:r>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C96FFC">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sidR="00212D65" w:rsidRPr="009A0835">
        <w:rPr>
          <w:rFonts w:eastAsia="仿宋_GB2312"/>
          <w:b/>
          <w:bCs/>
          <w:kern w:val="0"/>
          <w:sz w:val="44"/>
          <w:szCs w:val="44"/>
        </w:rPr>
        <w:t>.</w:t>
      </w:r>
      <w:r w:rsidR="00896EAA">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第一部分磋商邀请函</w:t>
      </w:r>
      <w:bookmarkEnd w:id="0"/>
    </w:p>
    <w:p w:rsidR="00C05832" w:rsidRPr="002B6806"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2B6806">
        <w:rPr>
          <w:rFonts w:ascii="Times New Roman" w:eastAsia="宋体" w:hAnsi="Times New Roman" w:cs="Times New Roman"/>
          <w:color w:val="auto"/>
          <w:kern w:val="2"/>
        </w:rPr>
        <w:t>受</w:t>
      </w:r>
      <w:r w:rsidR="00896EAA" w:rsidRPr="002B6806">
        <w:rPr>
          <w:rFonts w:ascii="Times New Roman" w:eastAsia="宋体" w:hAnsi="Times New Roman" w:cs="Times New Roman" w:hint="eastAsia"/>
          <w:color w:val="auto"/>
          <w:kern w:val="2"/>
        </w:rPr>
        <w:t>天津港保税区工业和信息化局</w:t>
      </w:r>
      <w:r w:rsidRPr="002B6806">
        <w:rPr>
          <w:rFonts w:ascii="Times New Roman" w:eastAsia="宋体" w:hAnsi="Times New Roman" w:cs="Times New Roman"/>
          <w:color w:val="auto"/>
          <w:kern w:val="2"/>
        </w:rPr>
        <w:t>委托，</w:t>
      </w:r>
      <w:r w:rsidRPr="002B6806">
        <w:rPr>
          <w:rFonts w:ascii="Times New Roman" w:eastAsia="宋体" w:hAnsi="Times New Roman" w:cs="Times New Roman" w:hint="eastAsia"/>
          <w:color w:val="auto"/>
          <w:kern w:val="2"/>
        </w:rPr>
        <w:t>天津市</w:t>
      </w:r>
      <w:r w:rsidR="00340137" w:rsidRPr="002B6806">
        <w:rPr>
          <w:rFonts w:ascii="Times New Roman" w:eastAsia="宋体" w:hAnsi="Times New Roman" w:cs="Times New Roman" w:hint="eastAsia"/>
          <w:color w:val="auto"/>
          <w:kern w:val="2"/>
        </w:rPr>
        <w:t>滨海新区</w:t>
      </w:r>
      <w:r w:rsidRPr="002B6806">
        <w:rPr>
          <w:rFonts w:ascii="Times New Roman" w:eastAsia="宋体" w:hAnsi="Times New Roman" w:cs="Times New Roman" w:hint="eastAsia"/>
          <w:color w:val="auto"/>
          <w:kern w:val="2"/>
        </w:rPr>
        <w:t>政府采购中心</w:t>
      </w:r>
      <w:r w:rsidRPr="002B6806">
        <w:rPr>
          <w:rFonts w:ascii="Times New Roman" w:eastAsia="宋体" w:hAnsi="Times New Roman" w:cs="Times New Roman"/>
          <w:color w:val="auto"/>
          <w:kern w:val="2"/>
        </w:rPr>
        <w:t>将以竞争性磋商方式</w:t>
      </w:r>
      <w:r w:rsidRPr="002B6806">
        <w:rPr>
          <w:rFonts w:ascii="Times New Roman" w:eastAsia="宋体" w:hAnsi="Times New Roman" w:cs="Times New Roman" w:hint="eastAsia"/>
          <w:color w:val="auto"/>
          <w:kern w:val="2"/>
        </w:rPr>
        <w:t>，</w:t>
      </w:r>
      <w:r w:rsidRPr="002B6806">
        <w:rPr>
          <w:rFonts w:ascii="Times New Roman" w:eastAsia="宋体" w:hAnsi="Times New Roman" w:cs="Times New Roman"/>
          <w:color w:val="auto"/>
          <w:kern w:val="2"/>
        </w:rPr>
        <w:t>对</w:t>
      </w:r>
      <w:r w:rsidR="00896EAA" w:rsidRPr="002B6806">
        <w:rPr>
          <w:rFonts w:ascii="Times New Roman" w:eastAsia="宋体" w:hAnsi="Times New Roman" w:cs="Times New Roman" w:hint="eastAsia"/>
          <w:color w:val="auto"/>
          <w:kern w:val="2"/>
        </w:rPr>
        <w:t>天津港保税区工业和信息化局采购天津港保税区视联网平台运维服务项目</w:t>
      </w:r>
      <w:r w:rsidRPr="002B6806">
        <w:rPr>
          <w:rFonts w:ascii="Times New Roman" w:eastAsia="宋体" w:hAnsi="Times New Roman" w:cs="Times New Roman"/>
          <w:color w:val="auto"/>
          <w:kern w:val="2"/>
        </w:rPr>
        <w:t>实施政府采购。现欢迎合格的供应商参加磋商。</w:t>
      </w:r>
    </w:p>
    <w:p w:rsidR="00070221" w:rsidRDefault="00952153" w:rsidP="00070221">
      <w:pPr>
        <w:pStyle w:val="Default"/>
        <w:spacing w:line="360" w:lineRule="auto"/>
        <w:ind w:firstLineChars="200" w:firstLine="480"/>
        <w:jc w:val="both"/>
        <w:rPr>
          <w:rFonts w:ascii="Times New Roman" w:eastAsia="宋体" w:hAnsi="Times New Roman" w:cs="Times New Roman"/>
          <w:color w:val="auto"/>
          <w:szCs w:val="32"/>
        </w:rPr>
      </w:pPr>
      <w:r w:rsidRPr="002B6806">
        <w:rPr>
          <w:rFonts w:ascii="Times New Roman" w:eastAsia="宋体" w:hAnsi="Times New Roman" w:cs="Times New Roman" w:hint="eastAsia"/>
          <w:color w:val="auto"/>
          <w:szCs w:val="32"/>
        </w:rPr>
        <w:t>本项目为远程磋商</w:t>
      </w:r>
      <w:r w:rsidR="00070221" w:rsidRPr="002B6806">
        <w:rPr>
          <w:rFonts w:ascii="Times New Roman" w:eastAsia="宋体" w:hAnsi="Times New Roman" w:cs="Times New Roman" w:hint="eastAsia"/>
          <w:color w:val="auto"/>
          <w:szCs w:val="32"/>
        </w:rPr>
        <w:t>，一律不接受纸质</w:t>
      </w:r>
      <w:r w:rsidR="008C34D7" w:rsidRPr="002B6806">
        <w:rPr>
          <w:rFonts w:ascii="Times New Roman" w:eastAsia="宋体" w:hAnsi="Times New Roman" w:cs="Times New Roman" w:hint="eastAsia"/>
          <w:color w:val="auto"/>
          <w:szCs w:val="32"/>
        </w:rPr>
        <w:t>响应文件</w:t>
      </w:r>
      <w:r w:rsidR="00070221" w:rsidRPr="002B6806">
        <w:rPr>
          <w:rFonts w:ascii="Times New Roman" w:eastAsia="宋体" w:hAnsi="Times New Roman" w:cs="Times New Roman" w:hint="eastAsia"/>
          <w:color w:val="auto"/>
          <w:szCs w:val="32"/>
        </w:rPr>
        <w:t>，只接受加盖</w:t>
      </w:r>
      <w:r w:rsidR="003C204B" w:rsidRPr="002B6806">
        <w:rPr>
          <w:rFonts w:ascii="Times New Roman" w:eastAsia="宋体" w:hAnsi="Times New Roman" w:cs="Times New Roman" w:hint="eastAsia"/>
          <w:color w:val="auto"/>
          <w:szCs w:val="32"/>
        </w:rPr>
        <w:t>供应商</w:t>
      </w:r>
      <w:r w:rsidR="00070221" w:rsidRPr="002B6806">
        <w:rPr>
          <w:rFonts w:ascii="Times New Roman" w:eastAsia="宋体" w:hAnsi="Times New Roman" w:cs="Times New Roman" w:hint="eastAsia"/>
          <w:color w:val="auto"/>
          <w:szCs w:val="32"/>
        </w:rPr>
        <w:t>电</w:t>
      </w:r>
      <w:r w:rsidR="00070221" w:rsidRPr="00225C2F">
        <w:rPr>
          <w:rFonts w:ascii="Times New Roman" w:eastAsia="宋体" w:hAnsi="Times New Roman" w:cs="Times New Roman" w:hint="eastAsia"/>
          <w:color w:val="auto"/>
          <w:szCs w:val="32"/>
        </w:rPr>
        <w:t>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993199">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。供应商参加</w:t>
      </w:r>
      <w:r>
        <w:rPr>
          <w:rFonts w:ascii="Times New Roman" w:eastAsia="宋体" w:hAnsi="Times New Roman" w:cs="Times New Roman" w:hint="eastAsia"/>
          <w:color w:val="auto"/>
          <w:szCs w:val="32"/>
        </w:rPr>
        <w:t>磋商</w:t>
      </w:r>
      <w:r w:rsidR="00070221" w:rsidRPr="00175016">
        <w:rPr>
          <w:rFonts w:ascii="Times New Roman" w:eastAsia="宋体" w:hAnsi="Times New Roman" w:cs="Times New Roman" w:hint="eastAsia"/>
          <w:color w:val="auto"/>
          <w:szCs w:val="32"/>
        </w:rPr>
        <w:t>前须办理</w:t>
      </w:r>
      <w:r w:rsidR="00070221">
        <w:rPr>
          <w:rFonts w:ascii="Times New Roman" w:eastAsia="宋体" w:hAnsi="Times New Roman" w:cs="Times New Roman" w:hint="eastAsia"/>
          <w:color w:val="auto"/>
          <w:szCs w:val="32"/>
        </w:rPr>
        <w:t>CA</w:t>
      </w:r>
      <w:r w:rsidR="00070221">
        <w:rPr>
          <w:rFonts w:ascii="Times New Roman" w:eastAsia="宋体" w:hAnsi="Times New Roman" w:cs="Times New Roman" w:hint="eastAsia"/>
          <w:color w:val="auto"/>
          <w:szCs w:val="32"/>
        </w:rPr>
        <w:t>数字证书（</w:t>
      </w:r>
      <w:r w:rsidR="00296058">
        <w:rPr>
          <w:rFonts w:ascii="Times New Roman" w:eastAsia="宋体" w:hAnsi="Times New Roman" w:cs="Times New Roman"/>
          <w:color w:val="auto"/>
        </w:rPr>
        <w:t>USBKey</w:t>
      </w:r>
      <w:r w:rsidR="00070221">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和电子签章。</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须按</w:t>
      </w:r>
      <w:r w:rsidR="00DF1F58">
        <w:rPr>
          <w:rFonts w:ascii="Times New Roman" w:eastAsia="宋体" w:hAnsi="Times New Roman" w:cs="Times New Roman" w:hint="eastAsia"/>
          <w:color w:val="auto"/>
          <w:szCs w:val="32"/>
        </w:rPr>
        <w:t>竞争性磋商文件</w:t>
      </w:r>
      <w:r w:rsidR="00070221" w:rsidRPr="00225C2F">
        <w:rPr>
          <w:rFonts w:ascii="Times New Roman" w:eastAsia="宋体" w:hAnsi="Times New Roman" w:cs="Times New Roman" w:hint="eastAsia"/>
          <w:color w:val="auto"/>
          <w:szCs w:val="32"/>
        </w:rPr>
        <w:t>的规定在天津市政府采购中心招投标系统中提交网上应答并上传加盖</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电子签章的电子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993199">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896EAA" w:rsidP="009A27C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w:t>
      </w:r>
      <w:r w:rsidRPr="00896EAA">
        <w:rPr>
          <w:rFonts w:ascii="Times New Roman" w:eastAsia="宋体" w:hAnsi="Times New Roman" w:cs="Times New Roman" w:hint="eastAsia"/>
          <w:color w:val="auto"/>
          <w:kern w:val="2"/>
        </w:rPr>
        <w:t>天津港保税区工业和信息化局采购天津港保税区视联网平台运维服务项目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896EAA" w:rsidRPr="00896EAA">
        <w:rPr>
          <w:rFonts w:ascii="Times New Roman" w:eastAsia="宋体" w:hAnsi="Times New Roman" w:cs="Times New Roman" w:hint="eastAsia"/>
          <w:color w:val="auto"/>
          <w:kern w:val="2"/>
        </w:rPr>
        <w:t>TJBH-2025-D-0192</w:t>
      </w:r>
      <w:r w:rsidR="00896EAA" w:rsidRPr="000206AA">
        <w:rPr>
          <w:rFonts w:ascii="Times New Roman" w:eastAsia="宋体" w:hAnsi="Times New Roman" w:cs="Times New Roman"/>
          <w:color w:val="auto"/>
          <w:kern w:val="2"/>
        </w:rPr>
        <w:t xml:space="preserve"> </w:t>
      </w:r>
    </w:p>
    <w:p w:rsidR="001F6106" w:rsidRPr="00896EAA" w:rsidRDefault="001F6106" w:rsidP="009A27C1">
      <w:pPr>
        <w:pStyle w:val="Default"/>
        <w:spacing w:line="360" w:lineRule="auto"/>
        <w:ind w:firstLineChars="200" w:firstLine="480"/>
        <w:jc w:val="both"/>
        <w:rPr>
          <w:rFonts w:ascii="Times New Roman" w:eastAsia="宋体" w:hAnsi="Times New Roman" w:cs="Times New Roman"/>
          <w:color w:val="auto"/>
          <w:szCs w:val="32"/>
        </w:rPr>
      </w:pPr>
      <w:r w:rsidRPr="00896EAA">
        <w:rPr>
          <w:rFonts w:ascii="Times New Roman" w:eastAsia="宋体" w:hAnsi="Times New Roman" w:cs="Times New Roman"/>
          <w:color w:val="auto"/>
          <w:szCs w:val="32"/>
        </w:rPr>
        <w:t>二、项目内容</w:t>
      </w:r>
    </w:p>
    <w:p w:rsidR="001F6106" w:rsidRPr="007D3FA4" w:rsidRDefault="001F6106" w:rsidP="009A27C1">
      <w:pPr>
        <w:pStyle w:val="Default"/>
        <w:spacing w:line="360" w:lineRule="auto"/>
        <w:ind w:firstLineChars="200" w:firstLine="480"/>
        <w:jc w:val="both"/>
        <w:rPr>
          <w:rFonts w:ascii="Times New Roman" w:eastAsia="宋体" w:hAnsi="Times New Roman" w:cs="Times New Roman"/>
          <w:color w:val="auto"/>
          <w:szCs w:val="32"/>
        </w:rPr>
      </w:pPr>
      <w:r w:rsidRPr="00896EAA">
        <w:rPr>
          <w:rFonts w:ascii="Times New Roman" w:eastAsia="宋体" w:hAnsi="Times New Roman" w:cs="Times New Roman"/>
          <w:color w:val="auto"/>
          <w:szCs w:val="32"/>
        </w:rPr>
        <w:t>第一包：</w:t>
      </w:r>
      <w:r w:rsidR="00896EAA" w:rsidRPr="00896EAA">
        <w:rPr>
          <w:rFonts w:ascii="Times New Roman" w:eastAsia="宋体" w:hAnsi="Times New Roman" w:cs="Times New Roman" w:hint="eastAsia"/>
          <w:color w:val="auto"/>
          <w:szCs w:val="32"/>
        </w:rPr>
        <w:t>视联网平台运维服务，</w:t>
      </w:r>
      <w:r w:rsidR="00896EAA" w:rsidRPr="007D3FA4">
        <w:rPr>
          <w:rFonts w:ascii="Times New Roman" w:eastAsia="宋体" w:hAnsi="Times New Roman" w:cs="Times New Roman" w:hint="eastAsia"/>
          <w:color w:val="auto"/>
          <w:szCs w:val="32"/>
        </w:rPr>
        <w:t>合同履行期限</w:t>
      </w:r>
      <w:r w:rsidR="007D3FA4">
        <w:rPr>
          <w:rFonts w:ascii="Times New Roman" w:eastAsia="宋体" w:hAnsi="Times New Roman" w:cs="Times New Roman" w:hint="eastAsia"/>
          <w:color w:val="auto"/>
          <w:szCs w:val="32"/>
        </w:rPr>
        <w:t>3</w:t>
      </w:r>
      <w:r w:rsidR="007D3FA4">
        <w:rPr>
          <w:rFonts w:ascii="Times New Roman" w:eastAsia="宋体" w:hAnsi="Times New Roman" w:cs="Times New Roman" w:hint="eastAsia"/>
          <w:color w:val="auto"/>
          <w:szCs w:val="32"/>
        </w:rPr>
        <w:t>年。</w:t>
      </w:r>
    </w:p>
    <w:p w:rsidR="001F6106" w:rsidRPr="00896EAA" w:rsidRDefault="001F6106" w:rsidP="009A27C1">
      <w:pPr>
        <w:pStyle w:val="Default"/>
        <w:spacing w:line="360" w:lineRule="auto"/>
        <w:ind w:firstLineChars="200" w:firstLine="480"/>
        <w:jc w:val="both"/>
        <w:rPr>
          <w:rFonts w:ascii="Times New Roman" w:eastAsia="宋体" w:hAnsi="Times New Roman" w:cs="Times New Roman"/>
          <w:color w:val="auto"/>
          <w:szCs w:val="32"/>
        </w:rPr>
      </w:pPr>
      <w:r w:rsidRPr="00896EAA">
        <w:rPr>
          <w:rFonts w:ascii="Times New Roman" w:eastAsia="宋体" w:hAnsi="Times New Roman" w:cs="Times New Roman"/>
          <w:color w:val="auto"/>
          <w:szCs w:val="32"/>
        </w:rPr>
        <w:t>三、项目预算</w:t>
      </w:r>
    </w:p>
    <w:p w:rsidR="001F6106" w:rsidRPr="00896EAA" w:rsidRDefault="001F6106" w:rsidP="009A27C1">
      <w:pPr>
        <w:pStyle w:val="Default"/>
        <w:spacing w:line="360" w:lineRule="auto"/>
        <w:ind w:firstLineChars="200" w:firstLine="480"/>
        <w:jc w:val="both"/>
        <w:rPr>
          <w:rFonts w:ascii="Times New Roman" w:eastAsia="宋体" w:hAnsi="Times New Roman" w:cs="Times New Roman"/>
          <w:color w:val="auto"/>
          <w:szCs w:val="32"/>
        </w:rPr>
      </w:pPr>
      <w:r w:rsidRPr="00896EAA">
        <w:rPr>
          <w:rFonts w:ascii="Times New Roman" w:eastAsia="宋体" w:hAnsi="Times New Roman" w:cs="Times New Roman"/>
          <w:color w:val="auto"/>
          <w:szCs w:val="32"/>
        </w:rPr>
        <w:t>第一包：</w:t>
      </w:r>
      <w:r w:rsidR="00896EAA" w:rsidRPr="00896EAA">
        <w:rPr>
          <w:rFonts w:ascii="Times New Roman" w:eastAsia="宋体" w:hAnsi="Times New Roman" w:cs="Times New Roman"/>
          <w:color w:val="auto"/>
          <w:szCs w:val="32"/>
        </w:rPr>
        <w:t>1386414</w:t>
      </w:r>
      <w:r w:rsidR="00896EAA">
        <w:rPr>
          <w:rFonts w:ascii="Times New Roman" w:eastAsia="宋体" w:hAnsi="Times New Roman" w:cs="Times New Roman" w:hint="eastAsia"/>
          <w:color w:val="auto"/>
          <w:szCs w:val="32"/>
        </w:rPr>
        <w:t>元</w:t>
      </w:r>
    </w:p>
    <w:p w:rsidR="00C52837" w:rsidRPr="00BE5C54" w:rsidRDefault="00445E9F"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C52837" w:rsidRPr="00BE5C54">
        <w:rPr>
          <w:rFonts w:ascii="Times New Roman" w:eastAsia="宋体" w:hAnsi="Times New Roman" w:cs="Times New Roman"/>
          <w:color w:val="auto"/>
        </w:rPr>
        <w:t>、</w:t>
      </w:r>
      <w:r w:rsidR="00C52837" w:rsidRPr="00020425">
        <w:rPr>
          <w:rFonts w:ascii="Times New Roman" w:eastAsia="宋体" w:hAnsi="Times New Roman" w:cs="Times New Roman"/>
          <w:color w:val="auto"/>
        </w:rPr>
        <w:t>供应商资格要求（实质性要求）</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sidR="00896EAA">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须具备《中华人民共和国政府采购法》第二十二条第一款规定的条件，提供以下材料：</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93592C" w:rsidRPr="00407C06" w:rsidRDefault="0093592C" w:rsidP="0093592C">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3592C" w:rsidRPr="00787352" w:rsidRDefault="0093592C" w:rsidP="0093592C">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B73254" w:rsidRPr="00B73254">
        <w:rPr>
          <w:rFonts w:ascii="Times New Roman" w:eastAsia="宋体" w:hAnsi="Times New Roman" w:cs="Times New Roman" w:hint="eastAsia"/>
          <w:color w:val="auto"/>
        </w:rPr>
        <w:t>2024</w:t>
      </w:r>
      <w:r w:rsidR="00B73254" w:rsidRPr="00B73254">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w:t>
      </w:r>
      <w:r>
        <w:rPr>
          <w:rFonts w:ascii="Times New Roman" w:eastAsia="宋体" w:hAnsi="Times New Roman" w:cs="Times New Roman" w:hint="eastAsia"/>
          <w:color w:val="auto"/>
        </w:rPr>
        <w:lastRenderedPageBreak/>
        <w:t>（截至提交响应文件截止日成立不足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3E7C05" w:rsidRDefault="003E7C05" w:rsidP="003E7C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946E5" w:rsidRPr="00896EAA" w:rsidRDefault="003946E5" w:rsidP="003946E5">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hint="eastAsia"/>
          <w:color w:val="auto"/>
        </w:rPr>
        <w:t>（</w:t>
      </w:r>
      <w:r w:rsidR="00896EAA" w:rsidRPr="00896EAA">
        <w:rPr>
          <w:rFonts w:ascii="Times New Roman" w:eastAsia="宋体" w:hAnsi="Times New Roman" w:cs="Times New Roman" w:hint="eastAsia"/>
          <w:color w:val="auto"/>
        </w:rPr>
        <w:t>二</w:t>
      </w:r>
      <w:r w:rsidRPr="00896EAA">
        <w:rPr>
          <w:rFonts w:ascii="Times New Roman" w:eastAsia="宋体" w:hAnsi="Times New Roman" w:cs="Times New Roman" w:hint="eastAsia"/>
          <w:color w:val="auto"/>
        </w:rPr>
        <w:t>）本项目不接受联合体参与磋商。</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Pr="00C52837">
        <w:rPr>
          <w:rFonts w:ascii="Times New Roman" w:eastAsia="宋体" w:hAnsi="Times New Roman" w:cs="Times New Roman"/>
          <w:color w:val="auto"/>
        </w:rPr>
        <w:t>、项目需要落实的政府采购政策</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（一）本项目对</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报价</w:t>
      </w:r>
      <w:r w:rsidRPr="00C52837">
        <w:rPr>
          <w:rFonts w:ascii="Times New Roman" w:eastAsia="宋体" w:hAnsi="Times New Roman" w:cs="Times New Roman"/>
          <w:color w:val="auto"/>
        </w:rPr>
        <w:t>给予</w:t>
      </w:r>
      <w:r w:rsidR="009B435E" w:rsidRPr="009B435E">
        <w:rPr>
          <w:rFonts w:ascii="Times New Roman" w:eastAsia="宋体" w:hAnsi="Times New Roman" w:cs="Times New Roman"/>
          <w:color w:val="auto"/>
        </w:rPr>
        <w:t>20</w:t>
      </w:r>
      <w:r w:rsidR="00FD7494">
        <w:rPr>
          <w:rFonts w:ascii="Times New Roman" w:eastAsia="宋体" w:hAnsi="Times New Roman" w:cs="Times New Roman"/>
          <w:color w:val="auto"/>
        </w:rPr>
        <w:t>%</w:t>
      </w:r>
      <w:r w:rsidRPr="00C52837">
        <w:rPr>
          <w:rFonts w:ascii="Times New Roman" w:eastAsia="宋体" w:hAnsi="Times New Roman" w:cs="Times New Roman"/>
          <w:color w:val="auto"/>
        </w:rPr>
        <w:t>的扣除。</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45E9F" w:rsidRDefault="00445E9F" w:rsidP="00445E9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3C204B">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3C204B">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3C204B">
        <w:rPr>
          <w:rFonts w:ascii="Times New Roman" w:eastAsia="宋体" w:hAnsi="Times New Roman" w:hint="eastAsia"/>
          <w:color w:val="auto"/>
        </w:rPr>
        <w:t>供应</w:t>
      </w:r>
      <w:proofErr w:type="gramEnd"/>
      <w:r w:rsidR="003C204B">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660BC4">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5001" w:rsidRP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注：金融机构相关信息请登录天津市政府采购</w:t>
      </w:r>
      <w:proofErr w:type="gramStart"/>
      <w:r w:rsidRPr="005D5001">
        <w:rPr>
          <w:rFonts w:ascii="Times New Roman" w:eastAsia="宋体" w:hAnsi="Times New Roman" w:cs="Times New Roman" w:hint="eastAsia"/>
          <w:color w:val="auto"/>
        </w:rPr>
        <w:t>网政采贷</w:t>
      </w:r>
      <w:proofErr w:type="gramEnd"/>
      <w:r w:rsidRPr="005D5001">
        <w:rPr>
          <w:rFonts w:ascii="Times New Roman" w:eastAsia="宋体" w:hAnsi="Times New Roman" w:cs="Times New Roman" w:hint="eastAsia"/>
          <w:color w:val="auto"/>
        </w:rPr>
        <w:t>板块（网址：</w:t>
      </w:r>
      <w:r w:rsidRPr="005D5001">
        <w:rPr>
          <w:rFonts w:ascii="Times New Roman" w:eastAsia="宋体" w:hAnsi="Times New Roman" w:cs="Times New Roman" w:hint="eastAsia"/>
          <w:color w:val="auto"/>
        </w:rPr>
        <w:t>http://tjgp.cz.tj.gov.cn/zcd/zcdList.jsp</w:t>
      </w:r>
      <w:r w:rsidRPr="005D5001">
        <w:rPr>
          <w:rFonts w:ascii="Times New Roman" w:eastAsia="宋体" w:hAnsi="Times New Roman" w:cs="Times New Roman" w:hint="eastAsia"/>
          <w:color w:val="auto"/>
        </w:rPr>
        <w:t>）了解。</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FB04E0">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lastRenderedPageBreak/>
        <w:t xml:space="preserve"> </w:t>
      </w:r>
      <w:r w:rsidRPr="00FB04E0">
        <w:rPr>
          <w:rFonts w:ascii="Times New Roman" w:eastAsia="宋体" w:hAnsi="Times New Roman" w:cs="Times New Roman" w:hint="eastAsia"/>
          <w:color w:val="auto"/>
        </w:rPr>
        <w:t>机关、事业单位从中小企业采购货物、工程、服务，应当自货物、工程、服务交付之日起</w:t>
      </w:r>
      <w:r w:rsidRPr="00FB04E0">
        <w:rPr>
          <w:rFonts w:ascii="Times New Roman" w:eastAsia="宋体" w:hAnsi="Times New Roman" w:cs="Times New Roman" w:hint="eastAsia"/>
          <w:color w:val="auto"/>
        </w:rPr>
        <w:t>30</w:t>
      </w:r>
      <w:r w:rsidRPr="00FB04E0">
        <w:rPr>
          <w:rFonts w:ascii="Times New Roman" w:eastAsia="宋体" w:hAnsi="Times New Roman" w:cs="Times New Roman" w:hint="eastAsia"/>
          <w:color w:val="auto"/>
        </w:rPr>
        <w:t>日内支付款项；合同另有约定的，从其约定，但付款期限最长不得超过</w:t>
      </w:r>
      <w:r w:rsidRPr="00FB04E0">
        <w:rPr>
          <w:rFonts w:ascii="Times New Roman" w:eastAsia="宋体" w:hAnsi="Times New Roman" w:cs="Times New Roman" w:hint="eastAsia"/>
          <w:color w:val="auto"/>
        </w:rPr>
        <w:t>60</w:t>
      </w:r>
      <w:r w:rsidRPr="00FB04E0">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1803A4">
        <w:rPr>
          <w:rFonts w:ascii="Times New Roman" w:eastAsia="宋体" w:hAnsi="Times New Roman" w:cs="Times New Roman"/>
          <w:color w:val="auto"/>
        </w:rPr>
        <w:t>（一）获取竞争性磋商文件的时间：</w:t>
      </w:r>
      <w:r w:rsidR="00C96FFC" w:rsidRPr="001803A4">
        <w:rPr>
          <w:rFonts w:ascii="Times New Roman" w:eastAsia="宋体" w:hAnsi="Times New Roman"/>
          <w:color w:val="auto"/>
        </w:rPr>
        <w:t>2025</w:t>
      </w:r>
      <w:r w:rsidRPr="001803A4">
        <w:rPr>
          <w:rFonts w:ascii="Times New Roman" w:eastAsia="宋体" w:hint="eastAsia"/>
          <w:color w:val="auto"/>
        </w:rPr>
        <w:t>年</w:t>
      </w:r>
      <w:r w:rsidR="001803A4" w:rsidRPr="001803A4">
        <w:rPr>
          <w:rFonts w:ascii="Times New Roman" w:eastAsia="宋体" w:hAnsi="Times New Roman" w:hint="eastAsia"/>
          <w:color w:val="auto"/>
        </w:rPr>
        <w:t>11</w:t>
      </w:r>
      <w:r w:rsidRPr="001803A4">
        <w:rPr>
          <w:rFonts w:ascii="Times New Roman" w:eastAsia="宋体" w:hint="eastAsia"/>
          <w:color w:val="auto"/>
        </w:rPr>
        <w:t>月</w:t>
      </w:r>
      <w:r w:rsidR="001803A4" w:rsidRPr="001803A4">
        <w:rPr>
          <w:rFonts w:ascii="Times New Roman" w:eastAsia="宋体" w:hAnsi="Times New Roman" w:hint="eastAsia"/>
          <w:color w:val="auto"/>
        </w:rPr>
        <w:t>10</w:t>
      </w:r>
      <w:r w:rsidRPr="001803A4">
        <w:rPr>
          <w:rFonts w:ascii="Times New Roman" w:eastAsia="宋体" w:hint="eastAsia"/>
          <w:color w:val="auto"/>
        </w:rPr>
        <w:t>日至</w:t>
      </w:r>
      <w:r w:rsidR="00C96FFC" w:rsidRPr="001803A4">
        <w:rPr>
          <w:rFonts w:ascii="Times New Roman" w:eastAsia="宋体" w:hAnsi="Times New Roman"/>
          <w:color w:val="auto"/>
        </w:rPr>
        <w:t>2025</w:t>
      </w:r>
      <w:r w:rsidRPr="001803A4">
        <w:rPr>
          <w:rFonts w:ascii="Times New Roman" w:eastAsia="宋体" w:hint="eastAsia"/>
          <w:color w:val="auto"/>
        </w:rPr>
        <w:t>年</w:t>
      </w:r>
      <w:r w:rsidR="001803A4" w:rsidRPr="001803A4">
        <w:rPr>
          <w:rFonts w:ascii="Times New Roman" w:eastAsia="宋体" w:hAnsi="Times New Roman" w:hint="eastAsia"/>
          <w:color w:val="auto"/>
        </w:rPr>
        <w:t>11</w:t>
      </w:r>
      <w:r w:rsidRPr="001803A4">
        <w:rPr>
          <w:rFonts w:ascii="Times New Roman" w:eastAsia="宋体" w:hint="eastAsia"/>
          <w:color w:val="auto"/>
        </w:rPr>
        <w:t>月</w:t>
      </w:r>
      <w:r w:rsidR="001803A4" w:rsidRPr="001803A4">
        <w:rPr>
          <w:rFonts w:ascii="Times New Roman" w:eastAsia="宋体" w:hAnsi="Times New Roman" w:hint="eastAsia"/>
          <w:color w:val="auto"/>
        </w:rPr>
        <w:t>17</w:t>
      </w:r>
      <w:r w:rsidRPr="001803A4">
        <w:rPr>
          <w:rFonts w:ascii="Times New Roman" w:eastAsia="宋体" w:hint="eastAsia"/>
          <w:color w:val="auto"/>
        </w:rPr>
        <w:t>日，每</w:t>
      </w:r>
      <w:r w:rsidRPr="00B40B89">
        <w:rPr>
          <w:rFonts w:ascii="Times New Roman" w:eastAsia="宋体" w:hint="eastAsia"/>
          <w:color w:val="auto"/>
        </w:rPr>
        <w:t>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C85097" w:rsidRPr="00B40B89" w:rsidRDefault="00C96FFC" w:rsidP="00C85097">
      <w:pPr>
        <w:pStyle w:val="Default"/>
        <w:spacing w:line="360" w:lineRule="auto"/>
        <w:ind w:firstLineChars="200" w:firstLine="480"/>
        <w:jc w:val="both"/>
        <w:rPr>
          <w:rFonts w:ascii="Times New Roman" w:eastAsia="宋体" w:hAnsi="Times New Roman" w:cs="Times New Roman"/>
          <w:color w:val="auto"/>
        </w:rPr>
      </w:pPr>
      <w:r w:rsidRPr="001803A4">
        <w:rPr>
          <w:rFonts w:ascii="Times New Roman" w:eastAsia="宋体" w:hAnsi="Times New Roman" w:cs="Times New Roman" w:hint="eastAsia"/>
          <w:color w:val="auto"/>
        </w:rPr>
        <w:t>2025</w:t>
      </w:r>
      <w:r w:rsidR="00C85097" w:rsidRPr="001803A4">
        <w:rPr>
          <w:rFonts w:ascii="Times New Roman" w:eastAsia="宋体" w:hAnsi="Times New Roman" w:cs="Times New Roman" w:hint="eastAsia"/>
          <w:color w:val="auto"/>
        </w:rPr>
        <w:t>年</w:t>
      </w:r>
      <w:r w:rsidR="001803A4" w:rsidRPr="001803A4">
        <w:rPr>
          <w:rFonts w:ascii="Times New Roman" w:eastAsia="宋体" w:hAnsi="Times New Roman" w:cs="Times New Roman" w:hint="eastAsia"/>
          <w:color w:val="auto"/>
        </w:rPr>
        <w:t>11</w:t>
      </w:r>
      <w:r w:rsidR="00C85097" w:rsidRPr="001803A4">
        <w:rPr>
          <w:rFonts w:ascii="Times New Roman" w:eastAsia="宋体" w:hAnsi="Times New Roman" w:cs="Times New Roman" w:hint="eastAsia"/>
          <w:color w:val="auto"/>
        </w:rPr>
        <w:t>月</w:t>
      </w:r>
      <w:r w:rsidR="001803A4" w:rsidRPr="001803A4">
        <w:rPr>
          <w:rFonts w:ascii="Times New Roman" w:eastAsia="宋体" w:hAnsi="Times New Roman" w:cs="Times New Roman" w:hint="eastAsia"/>
          <w:color w:val="auto"/>
        </w:rPr>
        <w:t>10</w:t>
      </w:r>
      <w:r w:rsidR="00C85097" w:rsidRPr="001803A4">
        <w:rPr>
          <w:rFonts w:ascii="Times New Roman" w:eastAsia="宋体" w:hAnsi="Times New Roman" w:cs="Times New Roman" w:hint="eastAsia"/>
          <w:color w:val="auto"/>
        </w:rPr>
        <w:t>日</w:t>
      </w:r>
      <w:r w:rsidR="00C85097" w:rsidRPr="001803A4">
        <w:rPr>
          <w:rFonts w:ascii="Times New Roman" w:eastAsia="宋体" w:hAnsi="Times New Roman" w:cs="Times New Roman" w:hint="eastAsia"/>
          <w:color w:val="auto"/>
        </w:rPr>
        <w:t>9:00</w:t>
      </w:r>
      <w:r w:rsidR="00C85097" w:rsidRPr="001803A4">
        <w:rPr>
          <w:rFonts w:ascii="Times New Roman" w:eastAsia="宋体" w:hAnsi="Times New Roman" w:cs="Times New Roman" w:hint="eastAsia"/>
          <w:color w:val="auto"/>
        </w:rPr>
        <w:t>至</w:t>
      </w:r>
      <w:r w:rsidRPr="001803A4">
        <w:rPr>
          <w:rFonts w:ascii="Times New Roman" w:eastAsia="宋体" w:hAnsi="Times New Roman" w:cs="Times New Roman" w:hint="eastAsia"/>
          <w:color w:val="auto"/>
        </w:rPr>
        <w:t>2025</w:t>
      </w:r>
      <w:r w:rsidR="00C85097" w:rsidRPr="001803A4">
        <w:rPr>
          <w:rFonts w:ascii="Times New Roman" w:eastAsia="宋体" w:hAnsi="Times New Roman" w:cs="Times New Roman" w:hint="eastAsia"/>
          <w:color w:val="auto"/>
        </w:rPr>
        <w:t>年</w:t>
      </w:r>
      <w:r w:rsidR="001803A4" w:rsidRPr="001803A4">
        <w:rPr>
          <w:rFonts w:ascii="Times New Roman" w:eastAsia="宋体" w:hAnsi="Times New Roman" w:cs="Times New Roman" w:hint="eastAsia"/>
          <w:color w:val="auto"/>
        </w:rPr>
        <w:t>11</w:t>
      </w:r>
      <w:r w:rsidR="00C85097" w:rsidRPr="001803A4">
        <w:rPr>
          <w:rFonts w:ascii="Times New Roman" w:eastAsia="宋体" w:hAnsi="Times New Roman" w:cs="Times New Roman" w:hint="eastAsia"/>
          <w:color w:val="auto"/>
        </w:rPr>
        <w:t>月</w:t>
      </w:r>
      <w:r w:rsidR="001803A4" w:rsidRPr="001803A4">
        <w:rPr>
          <w:rFonts w:ascii="Times New Roman" w:eastAsia="宋体" w:hAnsi="Times New Roman" w:cs="Times New Roman" w:hint="eastAsia"/>
          <w:color w:val="auto"/>
        </w:rPr>
        <w:t>24</w:t>
      </w:r>
      <w:r w:rsidR="00C85097" w:rsidRPr="001803A4">
        <w:rPr>
          <w:rFonts w:ascii="Times New Roman" w:eastAsia="宋体" w:hAnsi="Times New Roman" w:cs="Times New Roman" w:hint="eastAsia"/>
          <w:color w:val="auto"/>
        </w:rPr>
        <w:t>日</w:t>
      </w:r>
      <w:r w:rsidR="00A9747B" w:rsidRPr="001803A4">
        <w:rPr>
          <w:rFonts w:ascii="Times New Roman" w:eastAsia="宋体" w:hAnsi="Times New Roman" w:cs="Times New Roman"/>
          <w:color w:val="auto"/>
        </w:rPr>
        <w:t>8:30</w:t>
      </w:r>
      <w:r w:rsidR="00C85097" w:rsidRPr="001803A4">
        <w:rPr>
          <w:rFonts w:ascii="Times New Roman" w:eastAsia="宋体" w:hAnsi="Times New Roman" w:cs="Times New Roman" w:hint="eastAsia"/>
          <w:color w:val="auto"/>
        </w:rPr>
        <w:t>，使用</w:t>
      </w:r>
      <w:r w:rsidR="00D5729A" w:rsidRPr="001803A4">
        <w:rPr>
          <w:rFonts w:ascii="Times New Roman" w:eastAsia="宋体" w:hAnsi="Times New Roman" w:cs="Times New Roman" w:hint="eastAsia"/>
          <w:color w:val="auto"/>
        </w:rPr>
        <w:t>天津数字认证有限公司</w:t>
      </w:r>
      <w:r w:rsidR="00C85097" w:rsidRPr="001803A4">
        <w:rPr>
          <w:rFonts w:ascii="Times New Roman" w:eastAsia="宋体" w:hAnsi="Times New Roman" w:cs="Times New Roman" w:hint="eastAsia"/>
          <w:color w:val="auto"/>
        </w:rPr>
        <w:t>发</w:t>
      </w:r>
      <w:r w:rsidR="00C85097">
        <w:rPr>
          <w:rFonts w:ascii="Times New Roman" w:eastAsia="宋体" w:hAnsi="Times New Roman" w:cs="Times New Roman" w:hint="eastAsia"/>
          <w:color w:val="auto"/>
        </w:rPr>
        <w:lastRenderedPageBreak/>
        <w:t>出的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数字证书（原天津市电子认证中心发出尚在有效期内的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数字证书仍可使用）</w:t>
      </w:r>
      <w:r w:rsidR="00C85097"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00C85097" w:rsidRPr="00B40B89">
        <w:rPr>
          <w:rFonts w:ascii="Times New Roman" w:eastAsia="宋体" w:hAnsi="Times New Roman" w:cs="Times New Roman"/>
          <w:color w:val="auto"/>
        </w:rPr>
        <w:t>进行应答</w:t>
      </w:r>
      <w:r w:rsidR="00C85097" w:rsidRPr="00B40B89">
        <w:rPr>
          <w:rFonts w:ascii="Times New Roman" w:eastAsia="宋体" w:hAnsi="Times New Roman" w:cs="Times New Roman" w:hint="eastAsia"/>
          <w:color w:val="auto"/>
        </w:rPr>
        <w:t>并提交</w:t>
      </w:r>
      <w:r w:rsidR="00C85097" w:rsidRPr="00B40B89">
        <w:rPr>
          <w:rFonts w:ascii="Times New Roman" w:eastAsia="宋体" w:hAnsi="Times New Roman" w:cs="Times New Roman"/>
          <w:color w:val="auto"/>
        </w:rPr>
        <w:t>。</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1803A4">
        <w:rPr>
          <w:rFonts w:ascii="Times New Roman" w:eastAsia="宋体" w:hAnsi="Times New Roman" w:cs="Times New Roman" w:hint="eastAsia"/>
          <w:color w:val="auto"/>
        </w:rPr>
        <w:t>（一）提交电子响应文件截止时间：</w:t>
      </w:r>
      <w:r w:rsidR="00C96FFC" w:rsidRPr="001803A4">
        <w:rPr>
          <w:rFonts w:ascii="Times New Roman" w:eastAsia="宋体" w:hAnsi="Times New Roman" w:cs="Times New Roman" w:hint="eastAsia"/>
          <w:color w:val="auto"/>
        </w:rPr>
        <w:t>2025</w:t>
      </w:r>
      <w:r w:rsidRPr="001803A4">
        <w:rPr>
          <w:rFonts w:ascii="Times New Roman" w:eastAsia="宋体" w:hAnsi="Times New Roman" w:cs="Times New Roman" w:hint="eastAsia"/>
          <w:color w:val="auto"/>
        </w:rPr>
        <w:t>年</w:t>
      </w:r>
      <w:r w:rsidR="001803A4" w:rsidRPr="001803A4">
        <w:rPr>
          <w:rFonts w:ascii="Times New Roman" w:eastAsia="宋体" w:hAnsi="Times New Roman" w:cs="Times New Roman" w:hint="eastAsia"/>
          <w:color w:val="auto"/>
        </w:rPr>
        <w:t>11</w:t>
      </w:r>
      <w:r w:rsidRPr="001803A4">
        <w:rPr>
          <w:rFonts w:ascii="Times New Roman" w:eastAsia="宋体" w:hAnsi="Times New Roman" w:cs="Times New Roman" w:hint="eastAsia"/>
          <w:color w:val="auto"/>
        </w:rPr>
        <w:t>月</w:t>
      </w:r>
      <w:r w:rsidR="001803A4" w:rsidRPr="001803A4">
        <w:rPr>
          <w:rFonts w:ascii="Times New Roman" w:eastAsia="宋体" w:hAnsi="Times New Roman" w:cs="Times New Roman" w:hint="eastAsia"/>
          <w:color w:val="auto"/>
        </w:rPr>
        <w:t>24</w:t>
      </w:r>
      <w:r w:rsidRPr="001803A4">
        <w:rPr>
          <w:rFonts w:ascii="Times New Roman" w:eastAsia="宋体" w:hAnsi="Times New Roman" w:cs="Times New Roman" w:hint="eastAsia"/>
          <w:color w:val="auto"/>
        </w:rPr>
        <w:t>日</w:t>
      </w:r>
      <w:r w:rsidR="00A9747B" w:rsidRPr="001803A4">
        <w:rPr>
          <w:rFonts w:ascii="Times New Roman" w:eastAsia="宋体" w:hAnsi="Times New Roman" w:cs="Times New Roman"/>
          <w:color w:val="auto"/>
        </w:rPr>
        <w:t>8:30</w:t>
      </w:r>
      <w:r w:rsidRPr="001803A4">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C85097" w:rsidRPr="00B40B89" w:rsidRDefault="007F3ACD"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bookmarkStart w:id="3" w:name="_GoBack"/>
      <w:r w:rsidRPr="001803A4">
        <w:rPr>
          <w:rFonts w:ascii="Times New Roman" w:eastAsia="宋体" w:hAnsi="Times New Roman" w:cs="Times New Roman" w:hint="eastAsia"/>
          <w:color w:val="auto"/>
        </w:rPr>
        <w:t>（一）第一阶段解密时间：</w:t>
      </w:r>
      <w:r w:rsidR="00C96FFC" w:rsidRPr="001803A4">
        <w:rPr>
          <w:rFonts w:ascii="Times New Roman" w:eastAsia="宋体" w:hAnsi="Times New Roman" w:cs="Times New Roman" w:hint="eastAsia"/>
          <w:color w:val="auto"/>
        </w:rPr>
        <w:t>2025</w:t>
      </w:r>
      <w:r w:rsidRPr="001803A4">
        <w:rPr>
          <w:rFonts w:ascii="Times New Roman" w:eastAsia="宋体" w:hAnsi="Times New Roman" w:cs="Times New Roman" w:hint="eastAsia"/>
          <w:color w:val="auto"/>
        </w:rPr>
        <w:t>年</w:t>
      </w:r>
      <w:r w:rsidR="001803A4" w:rsidRPr="001803A4">
        <w:rPr>
          <w:rFonts w:ascii="Times New Roman" w:eastAsia="宋体" w:hAnsi="Times New Roman" w:cs="Times New Roman" w:hint="eastAsia"/>
          <w:color w:val="auto"/>
        </w:rPr>
        <w:t>11</w:t>
      </w:r>
      <w:r w:rsidRPr="001803A4">
        <w:rPr>
          <w:rFonts w:ascii="Times New Roman" w:eastAsia="宋体" w:hAnsi="Times New Roman" w:cs="Times New Roman" w:hint="eastAsia"/>
          <w:color w:val="auto"/>
        </w:rPr>
        <w:t>月</w:t>
      </w:r>
      <w:r w:rsidR="001803A4" w:rsidRPr="001803A4">
        <w:rPr>
          <w:rFonts w:ascii="Times New Roman" w:eastAsia="宋体" w:hAnsi="Times New Roman" w:cs="Times New Roman" w:hint="eastAsia"/>
          <w:color w:val="auto"/>
        </w:rPr>
        <w:t>24</w:t>
      </w:r>
      <w:r w:rsidRPr="001803A4">
        <w:rPr>
          <w:rFonts w:ascii="Times New Roman" w:eastAsia="宋体" w:hAnsi="Times New Roman" w:cs="Times New Roman" w:hint="eastAsia"/>
          <w:color w:val="auto"/>
        </w:rPr>
        <w:t>日</w:t>
      </w:r>
      <w:r w:rsidR="00A9747B" w:rsidRPr="001803A4">
        <w:rPr>
          <w:rFonts w:ascii="Times New Roman" w:eastAsia="宋体" w:hAnsi="Times New Roman" w:cs="Times New Roman"/>
          <w:color w:val="auto"/>
        </w:rPr>
        <w:t>8:30</w:t>
      </w:r>
      <w:r w:rsidRPr="001803A4">
        <w:rPr>
          <w:rFonts w:ascii="Times New Roman" w:eastAsia="宋体" w:hAnsi="Times New Roman" w:cs="Times New Roman" w:hint="eastAsia"/>
          <w:color w:val="auto"/>
        </w:rPr>
        <w:t>至</w:t>
      </w:r>
      <w:r w:rsidRPr="001803A4">
        <w:rPr>
          <w:rFonts w:ascii="Times New Roman" w:eastAsia="宋体" w:hAnsi="Times New Roman" w:cs="Times New Roman" w:hint="eastAsia"/>
          <w:color w:val="auto"/>
        </w:rPr>
        <w:t>9:30</w:t>
      </w:r>
      <w:r w:rsidRPr="001803A4">
        <w:rPr>
          <w:rFonts w:ascii="Times New Roman" w:eastAsia="宋体" w:hAnsi="Times New Roman" w:cs="Times New Roman" w:hint="eastAsia"/>
          <w:color w:val="auto"/>
        </w:rPr>
        <w:t>完成第一阶段解密的</w:t>
      </w:r>
      <w:bookmarkEnd w:id="3"/>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D5729A">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C85097" w:rsidRPr="002744EA" w:rsidRDefault="00C85097" w:rsidP="00C85097">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sidR="00275DA6">
        <w:rPr>
          <w:rFonts w:ascii="Times New Roman" w:eastAsia="宋体" w:hAnsi="Times New Roman" w:cs="Times New Roman" w:hint="eastAsia"/>
          <w:color w:val="auto"/>
        </w:rPr>
        <w:t>营口道</w:t>
      </w:r>
      <w:r w:rsidR="00275DA6">
        <w:rPr>
          <w:rFonts w:ascii="Times New Roman" w:eastAsia="宋体" w:hAnsi="Times New Roman" w:cs="Times New Roman" w:hint="eastAsia"/>
          <w:color w:val="auto"/>
        </w:rPr>
        <w:t>468</w:t>
      </w:r>
      <w:r w:rsidR="00275DA6">
        <w:rPr>
          <w:rFonts w:ascii="Times New Roman" w:eastAsia="宋体" w:hAnsi="Times New Roman" w:cs="Times New Roman" w:hint="eastAsia"/>
          <w:color w:val="auto"/>
        </w:rPr>
        <w:t>号</w:t>
      </w:r>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color w:val="auto"/>
        </w:rPr>
        <w:t>（</w:t>
      </w:r>
      <w:r w:rsidRPr="00896EAA">
        <w:rPr>
          <w:rFonts w:ascii="Times New Roman" w:eastAsia="宋体" w:hAnsi="Times New Roman" w:cs="Times New Roman" w:hint="eastAsia"/>
          <w:color w:val="auto"/>
        </w:rPr>
        <w:t>三</w:t>
      </w:r>
      <w:r w:rsidRPr="00896EAA">
        <w:rPr>
          <w:rFonts w:ascii="Times New Roman" w:eastAsia="宋体" w:hAnsi="Times New Roman" w:cs="Times New Roman"/>
          <w:color w:val="auto"/>
        </w:rPr>
        <w:t>）联系人：</w:t>
      </w:r>
      <w:r w:rsidR="00896EAA" w:rsidRPr="00896EAA">
        <w:rPr>
          <w:rFonts w:ascii="Times New Roman" w:eastAsia="宋体" w:hAnsi="Times New Roman" w:cs="Times New Roman" w:hint="eastAsia"/>
          <w:color w:val="auto"/>
        </w:rPr>
        <w:t>肖琳</w:t>
      </w:r>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hint="eastAsia"/>
          <w:color w:val="auto"/>
        </w:rPr>
        <w:lastRenderedPageBreak/>
        <w:t>（四）网址：</w:t>
      </w:r>
      <w:hyperlink r:id="rId9" w:history="1">
        <w:r w:rsidR="005204BF" w:rsidRPr="00896EAA">
          <w:rPr>
            <w:rStyle w:val="a5"/>
            <w:rFonts w:ascii="Times New Roman" w:eastAsia="宋体" w:hAnsi="Times New Roman" w:cs="Times New Roman"/>
            <w:color w:val="auto"/>
          </w:rPr>
          <w:t>http://tjgpc.zwfwb.tj.gov.cn/</w:t>
        </w:r>
      </w:hyperlink>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hint="eastAsia"/>
          <w:color w:val="auto"/>
        </w:rPr>
        <w:t>（五）</w:t>
      </w:r>
      <w:r w:rsidRPr="00896EAA">
        <w:rPr>
          <w:rFonts w:ascii="Times New Roman" w:eastAsia="宋体" w:hAnsi="Times New Roman" w:cs="Times New Roman"/>
          <w:color w:val="auto"/>
        </w:rPr>
        <w:t>对外办公时间：</w:t>
      </w:r>
      <w:r w:rsidRPr="00896EAA">
        <w:rPr>
          <w:rFonts w:ascii="Times New Roman" w:eastAsia="宋体" w:hAnsi="Times New Roman" w:cs="Times New Roman" w:hint="eastAsia"/>
          <w:color w:val="auto"/>
        </w:rPr>
        <w:t>法定</w:t>
      </w:r>
      <w:r w:rsidRPr="00896EAA">
        <w:rPr>
          <w:rFonts w:ascii="Times New Roman" w:eastAsia="宋体" w:hAnsi="Times New Roman" w:cs="Times New Roman"/>
          <w:color w:val="auto"/>
        </w:rPr>
        <w:t>工作日</w:t>
      </w:r>
      <w:r w:rsidRPr="00896EAA">
        <w:rPr>
          <w:rFonts w:ascii="Times New Roman" w:eastAsia="宋体" w:hAnsi="Times New Roman" w:cs="Times New Roman"/>
          <w:color w:val="auto"/>
        </w:rPr>
        <w:t>9:00</w:t>
      </w:r>
      <w:r w:rsidRPr="00896EAA">
        <w:rPr>
          <w:rFonts w:ascii="Times New Roman" w:eastAsia="宋体" w:hAnsi="Times New Roman" w:cs="Times New Roman"/>
          <w:color w:val="auto"/>
        </w:rPr>
        <w:t>～</w:t>
      </w:r>
      <w:r w:rsidRPr="00896EAA">
        <w:rPr>
          <w:rFonts w:ascii="Times New Roman" w:eastAsia="宋体" w:hAnsi="Times New Roman" w:cs="Times New Roman"/>
          <w:color w:val="auto"/>
        </w:rPr>
        <w:t>12:00</w:t>
      </w:r>
      <w:r w:rsidRPr="00896EAA">
        <w:rPr>
          <w:rFonts w:ascii="Times New Roman" w:eastAsia="宋体" w:hAnsi="Times New Roman" w:cs="Times New Roman"/>
          <w:color w:val="auto"/>
        </w:rPr>
        <w:t>，</w:t>
      </w:r>
      <w:r w:rsidRPr="00896EAA">
        <w:rPr>
          <w:rFonts w:ascii="Times New Roman" w:eastAsia="宋体" w:hAnsi="Times New Roman" w:cs="Times New Roman"/>
          <w:color w:val="auto"/>
        </w:rPr>
        <w:t>14:00</w:t>
      </w:r>
      <w:r w:rsidRPr="00896EAA">
        <w:rPr>
          <w:rFonts w:ascii="Times New Roman" w:eastAsia="宋体" w:hAnsi="Times New Roman" w:cs="Times New Roman"/>
          <w:color w:val="auto"/>
        </w:rPr>
        <w:t>～</w:t>
      </w:r>
      <w:r w:rsidRPr="00896EAA">
        <w:rPr>
          <w:rFonts w:ascii="Times New Roman" w:eastAsia="宋体" w:hAnsi="Times New Roman" w:cs="Times New Roman"/>
          <w:color w:val="auto"/>
        </w:rPr>
        <w:t>1</w:t>
      </w:r>
      <w:r w:rsidRPr="00896EAA">
        <w:rPr>
          <w:rFonts w:ascii="Times New Roman" w:eastAsia="宋体" w:hAnsi="Times New Roman" w:cs="Times New Roman" w:hint="eastAsia"/>
          <w:color w:val="auto"/>
        </w:rPr>
        <w:t>7</w:t>
      </w:r>
      <w:r w:rsidRPr="00896EAA">
        <w:rPr>
          <w:rFonts w:ascii="Times New Roman" w:eastAsia="宋体" w:hAnsi="Times New Roman" w:cs="Times New Roman"/>
          <w:color w:val="auto"/>
        </w:rPr>
        <w:t>:00</w:t>
      </w:r>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hint="eastAsia"/>
          <w:color w:val="auto"/>
        </w:rPr>
        <w:t>（六）咨询服务电话</w:t>
      </w:r>
      <w:r w:rsidRPr="00896EAA">
        <w:rPr>
          <w:rFonts w:ascii="Times New Roman" w:eastAsia="宋体" w:hAnsi="Times New Roman" w:cs="Times New Roman"/>
          <w:color w:val="auto"/>
        </w:rPr>
        <w:t>：</w:t>
      </w:r>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hint="eastAsia"/>
          <w:color w:val="auto"/>
        </w:rPr>
        <w:t xml:space="preserve">1. </w:t>
      </w:r>
      <w:r w:rsidRPr="00896EAA">
        <w:rPr>
          <w:rFonts w:ascii="Times New Roman" w:eastAsia="宋体" w:hAnsi="Times New Roman" w:cs="Times New Roman" w:hint="eastAsia"/>
          <w:color w:val="auto"/>
        </w:rPr>
        <w:t>供应商注册、电子签章办理咨询：</w:t>
      </w:r>
      <w:r w:rsidRPr="00896EAA">
        <w:rPr>
          <w:rFonts w:ascii="Times New Roman" w:eastAsia="宋体" w:hAnsi="Times New Roman" w:cs="Times New Roman" w:hint="eastAsia"/>
          <w:color w:val="auto"/>
        </w:rPr>
        <w:t>022-24538316</w:t>
      </w:r>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hint="eastAsia"/>
          <w:color w:val="auto"/>
        </w:rPr>
        <w:t xml:space="preserve">2. </w:t>
      </w:r>
      <w:r w:rsidRPr="00896EAA">
        <w:rPr>
          <w:rFonts w:ascii="Times New Roman" w:eastAsia="宋体" w:hAnsi="Times New Roman" w:cs="Times New Roman" w:hint="eastAsia"/>
          <w:color w:val="auto"/>
        </w:rPr>
        <w:t>采购文件咨询：</w:t>
      </w:r>
      <w:r w:rsidRPr="00896EAA">
        <w:rPr>
          <w:rFonts w:ascii="Times New Roman" w:eastAsia="宋体" w:hAnsi="Times New Roman" w:cs="Times New Roman"/>
          <w:color w:val="auto"/>
        </w:rPr>
        <w:t>022-</w:t>
      </w:r>
      <w:r w:rsidRPr="00896EAA">
        <w:rPr>
          <w:rFonts w:ascii="Times New Roman" w:eastAsia="宋体" w:hAnsi="Times New Roman" w:cs="Times New Roman" w:hint="eastAsia"/>
          <w:color w:val="auto"/>
        </w:rPr>
        <w:t>25866109</w:t>
      </w:r>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color w:val="auto"/>
        </w:rPr>
        <w:t xml:space="preserve">3. </w:t>
      </w:r>
      <w:r w:rsidRPr="00896EAA">
        <w:rPr>
          <w:rFonts w:ascii="Times New Roman" w:eastAsia="宋体" w:hAnsi="Times New Roman" w:cs="Times New Roman" w:hint="eastAsia"/>
          <w:color w:val="auto"/>
        </w:rPr>
        <w:t>网上应答操作咨询：</w:t>
      </w:r>
      <w:r w:rsidRPr="00896EAA">
        <w:rPr>
          <w:rFonts w:ascii="Times New Roman" w:eastAsia="宋体" w:hAnsi="Times New Roman" w:cs="Times New Roman"/>
          <w:color w:val="auto"/>
        </w:rPr>
        <w:t>022-24538</w:t>
      </w:r>
      <w:r w:rsidR="00F11C61" w:rsidRPr="00896EAA">
        <w:rPr>
          <w:rFonts w:ascii="Times New Roman" w:eastAsia="宋体" w:hAnsi="Times New Roman" w:cs="Times New Roman" w:hint="eastAsia"/>
          <w:color w:val="auto"/>
        </w:rPr>
        <w:t>309</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6A030D" w:rsidRPr="005B1221" w:rsidRDefault="006A030D" w:rsidP="00C85097">
      <w:pPr>
        <w:pStyle w:val="Default"/>
        <w:spacing w:line="360" w:lineRule="auto"/>
        <w:ind w:firstLineChars="200" w:firstLine="480"/>
        <w:jc w:val="both"/>
        <w:rPr>
          <w:rFonts w:ascii="Times New Roman" w:eastAsia="宋体" w:hAnsi="Times New Roman" w:cs="Times New Roman"/>
          <w:color w:val="auto"/>
        </w:rPr>
      </w:pPr>
      <w:r w:rsidRPr="006A030D">
        <w:rPr>
          <w:rFonts w:ascii="Times New Roman" w:eastAsia="宋体" w:hAnsi="Times New Roman" w:cs="Times New Roman" w:hint="eastAsia"/>
          <w:color w:val="auto"/>
        </w:rPr>
        <w:t>（七）邮箱：</w:t>
      </w:r>
      <w:r w:rsidRPr="006A030D">
        <w:rPr>
          <w:rFonts w:ascii="Times New Roman" w:eastAsia="宋体" w:hAnsi="Times New Roman" w:cs="Times New Roman" w:hint="eastAsia"/>
          <w:color w:val="auto"/>
        </w:rPr>
        <w:t>bhzfzcb@tj.gov.cn</w:t>
      </w:r>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color w:val="auto"/>
        </w:rPr>
        <w:t>十</w:t>
      </w:r>
      <w:r w:rsidRPr="00896EAA">
        <w:rPr>
          <w:rFonts w:ascii="Times New Roman" w:eastAsia="宋体" w:hAnsi="Times New Roman" w:cs="Times New Roman" w:hint="eastAsia"/>
          <w:color w:val="auto"/>
        </w:rPr>
        <w:t>一</w:t>
      </w:r>
      <w:r w:rsidRPr="00896EAA">
        <w:rPr>
          <w:rFonts w:ascii="Times New Roman" w:eastAsia="宋体" w:hAnsi="Times New Roman" w:cs="Times New Roman"/>
          <w:color w:val="auto"/>
        </w:rPr>
        <w:t>、采购人的名称、地址和联系方式</w:t>
      </w:r>
    </w:p>
    <w:p w:rsidR="00C85097" w:rsidRPr="00896EAA" w:rsidRDefault="00C85097" w:rsidP="00C85097">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color w:val="auto"/>
        </w:rPr>
        <w:t>（一）采购人名称：</w:t>
      </w:r>
      <w:r w:rsidR="00896EAA" w:rsidRPr="00896EAA">
        <w:rPr>
          <w:rFonts w:ascii="Times New Roman" w:eastAsia="宋体" w:hAnsi="Times New Roman" w:cs="Times New Roman" w:hint="eastAsia"/>
          <w:color w:val="auto"/>
        </w:rPr>
        <w:t>天津港保税区工业和信息化局</w:t>
      </w:r>
    </w:p>
    <w:p w:rsidR="00C85097" w:rsidRPr="00896EAA" w:rsidRDefault="00C85097" w:rsidP="00C85097">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color w:val="auto"/>
        </w:rPr>
        <w:t>（二）采购人地址：</w:t>
      </w:r>
      <w:r w:rsidR="00896EAA" w:rsidRPr="00896EAA">
        <w:rPr>
          <w:rFonts w:ascii="Times New Roman" w:eastAsia="宋体" w:hAnsi="Times New Roman" w:cs="Times New Roman" w:hint="eastAsia"/>
          <w:color w:val="auto"/>
        </w:rPr>
        <w:t>天津空港经济区西三道</w:t>
      </w:r>
      <w:r w:rsidR="00896EAA" w:rsidRPr="00896EAA">
        <w:rPr>
          <w:rFonts w:ascii="Times New Roman" w:eastAsia="宋体" w:hAnsi="Times New Roman" w:cs="Times New Roman" w:hint="eastAsia"/>
          <w:color w:val="auto"/>
        </w:rPr>
        <w:t>166</w:t>
      </w:r>
      <w:r w:rsidR="00896EAA" w:rsidRPr="00896EAA">
        <w:rPr>
          <w:rFonts w:ascii="Times New Roman" w:eastAsia="宋体" w:hAnsi="Times New Roman" w:cs="Times New Roman" w:hint="eastAsia"/>
          <w:color w:val="auto"/>
        </w:rPr>
        <w:t>号</w:t>
      </w:r>
      <w:r w:rsidR="00896EAA" w:rsidRPr="00896EAA">
        <w:rPr>
          <w:rFonts w:ascii="Times New Roman" w:eastAsia="宋体" w:hAnsi="Times New Roman" w:cs="Times New Roman" w:hint="eastAsia"/>
          <w:color w:val="auto"/>
        </w:rPr>
        <w:t>A210</w:t>
      </w:r>
      <w:r w:rsidR="00896EAA" w:rsidRPr="00896EAA">
        <w:rPr>
          <w:rFonts w:ascii="Times New Roman" w:eastAsia="宋体" w:hAnsi="Times New Roman" w:cs="Times New Roman" w:hint="eastAsia"/>
          <w:color w:val="auto"/>
        </w:rPr>
        <w:t>室</w:t>
      </w:r>
    </w:p>
    <w:p w:rsidR="00C85097" w:rsidRPr="00896EAA" w:rsidRDefault="00C85097" w:rsidP="00C85097">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color w:val="auto"/>
        </w:rPr>
        <w:t>（三）采购人联系人：</w:t>
      </w:r>
      <w:r w:rsidR="00896EAA" w:rsidRPr="00896EAA">
        <w:rPr>
          <w:rFonts w:ascii="Times New Roman" w:eastAsia="宋体" w:hAnsi="Times New Roman" w:cs="Times New Roman" w:hint="eastAsia"/>
          <w:color w:val="auto"/>
        </w:rPr>
        <w:t>刘青松</w:t>
      </w:r>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color w:val="auto"/>
        </w:rPr>
        <w:t>（四）采购人联系电话：</w:t>
      </w:r>
      <w:r w:rsidR="00896EAA" w:rsidRPr="00896EAA">
        <w:rPr>
          <w:rFonts w:ascii="Times New Roman" w:eastAsia="宋体" w:hAnsi="Times New Roman" w:cs="Times New Roman" w:hint="eastAsia"/>
          <w:color w:val="auto"/>
        </w:rPr>
        <w:t>022-</w:t>
      </w:r>
      <w:r w:rsidR="00896EAA" w:rsidRPr="00896EAA">
        <w:rPr>
          <w:rFonts w:ascii="Times New Roman" w:eastAsia="宋体" w:hAnsi="Times New Roman" w:cs="Times New Roman"/>
          <w:color w:val="auto"/>
        </w:rPr>
        <w:t>84906671</w:t>
      </w:r>
    </w:p>
    <w:p w:rsidR="00C85097" w:rsidRPr="00896EAA" w:rsidRDefault="00C85097" w:rsidP="00C85097">
      <w:pPr>
        <w:pStyle w:val="Default"/>
        <w:spacing w:line="360" w:lineRule="auto"/>
        <w:ind w:firstLineChars="200" w:firstLine="480"/>
        <w:jc w:val="both"/>
        <w:rPr>
          <w:rFonts w:ascii="Times New Roman" w:eastAsia="宋体" w:hAnsi="Times New Roman" w:cs="Times New Roman"/>
          <w:color w:val="auto"/>
        </w:rPr>
      </w:pPr>
      <w:r w:rsidRPr="00896EAA">
        <w:rPr>
          <w:rFonts w:ascii="Times New Roman" w:eastAsia="宋体" w:hAnsi="Times New Roman" w:cs="Times New Roman"/>
          <w:color w:val="auto"/>
        </w:rPr>
        <w:t>十</w:t>
      </w:r>
      <w:r w:rsidRPr="00896EAA">
        <w:rPr>
          <w:rFonts w:ascii="Times New Roman" w:eastAsia="宋体" w:hAnsi="Times New Roman" w:cs="Times New Roman" w:hint="eastAsia"/>
          <w:color w:val="auto"/>
        </w:rPr>
        <w:t>二</w:t>
      </w:r>
      <w:r w:rsidRPr="00896EAA">
        <w:rPr>
          <w:rFonts w:ascii="Times New Roman" w:eastAsia="宋体" w:hAnsi="Times New Roman" w:cs="Times New Roman"/>
          <w:color w:val="auto"/>
        </w:rPr>
        <w:t>、质疑方式</w:t>
      </w:r>
    </w:p>
    <w:p w:rsidR="00C85097" w:rsidRPr="00896EAA" w:rsidRDefault="00C85097" w:rsidP="00C85097">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952153" w:rsidRPr="00896EAA">
        <w:rPr>
          <w:rFonts w:ascii="Times New Roman" w:eastAsia="宋体" w:hAnsi="Times New Roman" w:cs="Times New Roman" w:hint="eastAsia"/>
          <w:color w:val="auto"/>
        </w:rPr>
        <w:t>磋商</w:t>
      </w:r>
      <w:r w:rsidRPr="00896EAA">
        <w:rPr>
          <w:rFonts w:ascii="Times New Roman" w:eastAsia="宋体" w:hAnsi="Times New Roman" w:cs="Times New Roman" w:hint="eastAsia"/>
          <w:color w:val="auto"/>
        </w:rPr>
        <w:t>须知》“</w:t>
      </w:r>
      <w:r w:rsidRPr="00896EAA">
        <w:rPr>
          <w:rFonts w:ascii="Times New Roman" w:eastAsia="宋体" w:hAnsi="Times New Roman" w:cs="Times New Roman" w:hint="eastAsia"/>
          <w:color w:val="auto"/>
        </w:rPr>
        <w:t xml:space="preserve">8. </w:t>
      </w:r>
      <w:r w:rsidRPr="00896EAA">
        <w:rPr>
          <w:rFonts w:ascii="Times New Roman" w:eastAsia="宋体" w:hAnsi="Times New Roman" w:cs="Times New Roman" w:hint="eastAsia"/>
          <w:color w:val="auto"/>
        </w:rPr>
        <w:t>询问与质疑”的相关规定，以书面原件形式针对同一采购程序环节一次性提出质疑，否则不予受理。</w:t>
      </w:r>
    </w:p>
    <w:p w:rsidR="00C85097" w:rsidRPr="00896EAA" w:rsidRDefault="00C85097" w:rsidP="00C85097">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hint="eastAsia"/>
          <w:color w:val="auto"/>
        </w:rPr>
        <w:t>采购人针对采购文件质疑受理：</w:t>
      </w:r>
    </w:p>
    <w:p w:rsidR="00C85097" w:rsidRPr="00896EAA" w:rsidRDefault="00C85097" w:rsidP="00C85097">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hint="eastAsia"/>
          <w:color w:val="auto"/>
        </w:rPr>
        <w:t>1.</w:t>
      </w:r>
      <w:r w:rsidRPr="00896EAA">
        <w:rPr>
          <w:rFonts w:ascii="Times New Roman" w:eastAsia="宋体" w:hAnsi="Times New Roman" w:cs="Times New Roman" w:hint="eastAsia"/>
          <w:color w:val="auto"/>
        </w:rPr>
        <w:t>联系部门：</w:t>
      </w:r>
      <w:r w:rsidR="00896EAA" w:rsidRPr="00896EAA">
        <w:rPr>
          <w:rFonts w:ascii="Times New Roman" w:eastAsia="宋体" w:hAnsi="Times New Roman" w:cs="Times New Roman" w:hint="eastAsia"/>
          <w:color w:val="auto"/>
        </w:rPr>
        <w:t>天津港保税区工业和信息化局信息中心</w:t>
      </w:r>
    </w:p>
    <w:p w:rsidR="00C85097" w:rsidRPr="00896EAA" w:rsidRDefault="00C85097" w:rsidP="00C85097">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hint="eastAsia"/>
          <w:color w:val="auto"/>
        </w:rPr>
        <w:t>2.</w:t>
      </w:r>
      <w:r w:rsidRPr="00896EAA">
        <w:rPr>
          <w:rFonts w:ascii="Times New Roman" w:eastAsia="宋体" w:hAnsi="Times New Roman" w:cs="Times New Roman" w:hint="eastAsia"/>
          <w:color w:val="auto"/>
        </w:rPr>
        <w:t>联系人：</w:t>
      </w:r>
      <w:proofErr w:type="gramStart"/>
      <w:r w:rsidR="00896EAA" w:rsidRPr="00896EAA">
        <w:rPr>
          <w:rFonts w:ascii="Times New Roman" w:eastAsia="宋体" w:hAnsi="Times New Roman" w:cs="Times New Roman" w:hint="eastAsia"/>
          <w:color w:val="auto"/>
        </w:rPr>
        <w:t>寇博伦</w:t>
      </w:r>
      <w:proofErr w:type="gramEnd"/>
    </w:p>
    <w:p w:rsidR="00C85097" w:rsidRPr="00896EAA" w:rsidRDefault="00C85097" w:rsidP="00C85097">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hint="eastAsia"/>
          <w:color w:val="auto"/>
        </w:rPr>
        <w:t>3.</w:t>
      </w:r>
      <w:r w:rsidRPr="00896EAA">
        <w:rPr>
          <w:rFonts w:ascii="Times New Roman" w:eastAsia="宋体" w:hAnsi="Times New Roman" w:cs="Times New Roman" w:hint="eastAsia"/>
          <w:color w:val="auto"/>
        </w:rPr>
        <w:t>联系方式：</w:t>
      </w:r>
      <w:r w:rsidR="00896EAA" w:rsidRPr="00896EAA">
        <w:rPr>
          <w:rFonts w:ascii="Times New Roman" w:eastAsia="宋体" w:hAnsi="Times New Roman" w:cs="Times New Roman"/>
          <w:color w:val="auto"/>
        </w:rPr>
        <w:t>18622926993</w:t>
      </w:r>
    </w:p>
    <w:p w:rsidR="00C85097" w:rsidRPr="00896EAA" w:rsidRDefault="00C85097" w:rsidP="00C85097">
      <w:pPr>
        <w:pStyle w:val="Default"/>
        <w:spacing w:line="360" w:lineRule="auto"/>
        <w:ind w:firstLineChars="200" w:firstLine="480"/>
        <w:rPr>
          <w:rFonts w:ascii="Times New Roman" w:eastAsia="宋体" w:hAnsi="Times New Roman" w:cs="Times New Roman"/>
          <w:color w:val="auto"/>
        </w:rPr>
      </w:pPr>
      <w:r w:rsidRPr="00896EAA">
        <w:rPr>
          <w:rFonts w:ascii="Times New Roman" w:eastAsia="宋体" w:hAnsi="Times New Roman" w:cs="Times New Roman" w:hint="eastAsia"/>
          <w:color w:val="auto"/>
        </w:rPr>
        <w:t>4.</w:t>
      </w:r>
      <w:r w:rsidRPr="00896EAA">
        <w:rPr>
          <w:rFonts w:ascii="Times New Roman" w:eastAsia="宋体" w:hAnsi="Times New Roman" w:cs="Times New Roman" w:hint="eastAsia"/>
          <w:color w:val="auto"/>
        </w:rPr>
        <w:t>联系地址：</w:t>
      </w:r>
      <w:r w:rsidR="00896EAA" w:rsidRPr="00896EAA">
        <w:rPr>
          <w:rFonts w:ascii="Times New Roman" w:eastAsia="宋体" w:hAnsi="Times New Roman" w:cs="Times New Roman" w:hint="eastAsia"/>
          <w:color w:val="auto"/>
        </w:rPr>
        <w:t>天津滨海新区临港商</w:t>
      </w:r>
      <w:proofErr w:type="gramStart"/>
      <w:r w:rsidR="00896EAA" w:rsidRPr="00896EAA">
        <w:rPr>
          <w:rFonts w:ascii="Times New Roman" w:eastAsia="宋体" w:hAnsi="Times New Roman" w:cs="Times New Roman" w:hint="eastAsia"/>
          <w:color w:val="auto"/>
        </w:rPr>
        <w:t>务</w:t>
      </w:r>
      <w:proofErr w:type="gramEnd"/>
      <w:r w:rsidR="00896EAA" w:rsidRPr="00896EAA">
        <w:rPr>
          <w:rFonts w:ascii="Times New Roman" w:eastAsia="宋体" w:hAnsi="Times New Roman" w:cs="Times New Roman" w:hint="eastAsia"/>
          <w:color w:val="auto"/>
        </w:rPr>
        <w:t>大厦</w:t>
      </w:r>
      <w:r w:rsidR="00896EAA" w:rsidRPr="00896EAA">
        <w:rPr>
          <w:rFonts w:ascii="Times New Roman" w:eastAsia="宋体" w:hAnsi="Times New Roman" w:cs="Times New Roman" w:hint="eastAsia"/>
          <w:color w:val="auto"/>
        </w:rPr>
        <w:t>B10</w:t>
      </w:r>
    </w:p>
    <w:p w:rsidR="00C85097" w:rsidRPr="006D629A" w:rsidRDefault="00C85097" w:rsidP="00C85097">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6D629A">
        <w:rPr>
          <w:rFonts w:ascii="Times New Roman" w:eastAsia="宋体" w:hAnsi="Times New Roman" w:cs="Times New Roman" w:hint="eastAsia"/>
          <w:color w:val="auto"/>
        </w:rPr>
        <w:t>向</w:t>
      </w:r>
      <w:r w:rsidR="009B2FBB" w:rsidRPr="006D629A">
        <w:rPr>
          <w:rFonts w:ascii="Times New Roman" w:eastAsia="宋体" w:hAnsi="Times New Roman" w:cs="Times New Roman" w:hint="eastAsia"/>
          <w:color w:val="auto"/>
        </w:rPr>
        <w:t>天津港保税区财政局国库科</w:t>
      </w:r>
      <w:r w:rsidRPr="006D629A">
        <w:rPr>
          <w:rFonts w:ascii="Times New Roman" w:eastAsia="宋体" w:hAnsi="Times New Roman" w:cs="Times New Roman" w:hint="eastAsia"/>
          <w:color w:val="auto"/>
        </w:rPr>
        <w:t>提出投诉，逾期不予受理。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p>
    <w:p w:rsidR="00B24BA8" w:rsidRPr="001803A4" w:rsidRDefault="00C96FFC" w:rsidP="00816968">
      <w:pPr>
        <w:pStyle w:val="Default"/>
        <w:spacing w:line="360" w:lineRule="auto"/>
        <w:ind w:firstLineChars="2700" w:firstLine="6480"/>
        <w:jc w:val="both"/>
        <w:rPr>
          <w:rFonts w:ascii="Times New Roman" w:eastAsia="宋体" w:hAnsi="Times New Roman" w:cs="Times New Roman"/>
          <w:color w:val="auto"/>
          <w:kern w:val="2"/>
        </w:rPr>
      </w:pPr>
      <w:r w:rsidRPr="001803A4">
        <w:rPr>
          <w:rFonts w:ascii="Times New Roman" w:eastAsia="宋体" w:hAnsi="Times New Roman" w:cs="Times New Roman"/>
          <w:color w:val="auto"/>
          <w:kern w:val="2"/>
        </w:rPr>
        <w:t>2025</w:t>
      </w:r>
      <w:r w:rsidR="00C85097" w:rsidRPr="001803A4">
        <w:rPr>
          <w:rFonts w:ascii="Times New Roman" w:eastAsia="宋体" w:hAnsi="Times New Roman" w:cs="Times New Roman"/>
          <w:color w:val="auto"/>
          <w:kern w:val="2"/>
        </w:rPr>
        <w:t>年</w:t>
      </w:r>
      <w:r w:rsidR="001803A4" w:rsidRPr="001803A4">
        <w:rPr>
          <w:rFonts w:ascii="Times New Roman" w:eastAsia="宋体" w:hAnsi="Times New Roman" w:cs="Times New Roman" w:hint="eastAsia"/>
          <w:color w:val="auto"/>
          <w:kern w:val="2"/>
        </w:rPr>
        <w:t>11</w:t>
      </w:r>
      <w:r w:rsidR="00C85097" w:rsidRPr="001803A4">
        <w:rPr>
          <w:rFonts w:ascii="Times New Roman" w:eastAsia="宋体" w:hAnsi="Times New Roman" w:cs="Times New Roman"/>
          <w:color w:val="auto"/>
          <w:kern w:val="2"/>
        </w:rPr>
        <w:t>月</w:t>
      </w:r>
      <w:r w:rsidR="001803A4" w:rsidRPr="001803A4">
        <w:rPr>
          <w:rFonts w:ascii="Times New Roman" w:eastAsia="宋体" w:hAnsi="Times New Roman" w:cs="Times New Roman" w:hint="eastAsia"/>
          <w:color w:val="auto"/>
          <w:kern w:val="2"/>
        </w:rPr>
        <w:t>10</w:t>
      </w:r>
      <w:r w:rsidR="00C85097" w:rsidRPr="001803A4">
        <w:rPr>
          <w:rFonts w:ascii="Times New Roman" w:eastAsia="宋体" w:hAnsi="Times New Roman" w:cs="Times New Roman"/>
          <w:color w:val="auto"/>
          <w:kern w:val="2"/>
        </w:rPr>
        <w:t>日</w:t>
      </w:r>
    </w:p>
    <w:p w:rsidR="00B24BA8" w:rsidRPr="001803A4"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1803A4">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BE5C54" w:rsidRDefault="00234E5A" w:rsidP="00234E5A">
      <w:pPr>
        <w:autoSpaceDE w:val="0"/>
        <w:autoSpaceDN w:val="0"/>
        <w:adjustRightInd w:val="0"/>
        <w:spacing w:line="360" w:lineRule="auto"/>
        <w:ind w:firstLineChars="200" w:firstLine="480"/>
        <w:rPr>
          <w:sz w:val="24"/>
        </w:rPr>
      </w:pPr>
      <w:r w:rsidRPr="00BE5C54">
        <w:rPr>
          <w:kern w:val="0"/>
          <w:sz w:val="24"/>
          <w:szCs w:val="21"/>
        </w:rPr>
        <w:t>（二）</w:t>
      </w:r>
      <w:r w:rsidR="003C204B">
        <w:rPr>
          <w:sz w:val="24"/>
        </w:rPr>
        <w:t>供应商</w:t>
      </w:r>
      <w:r w:rsidRPr="00BE5C54">
        <w:rPr>
          <w:sz w:val="24"/>
        </w:rPr>
        <w:t>须承诺所提供的服务、人员及设备符合相关国家强制性规定。</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（三）本项目不接受赠品或者与采购无关的其他商品、服务，</w:t>
      </w:r>
      <w:r w:rsidR="003C204B">
        <w:rPr>
          <w:sz w:val="24"/>
        </w:rPr>
        <w:t>供应商</w:t>
      </w:r>
      <w:r w:rsidRPr="00BE5C54">
        <w:rPr>
          <w:sz w:val="24"/>
        </w:rPr>
        <w:t>亦不得以采购人要求实施前述馈赠、回扣等行为。</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227291" w:rsidRPr="00BE5C54" w:rsidRDefault="00227291" w:rsidP="00227291">
      <w:pPr>
        <w:spacing w:line="360" w:lineRule="auto"/>
        <w:ind w:firstLineChars="200" w:firstLine="480"/>
        <w:rPr>
          <w:sz w:val="24"/>
        </w:rPr>
      </w:pPr>
      <w:r w:rsidRPr="00BE5C54">
        <w:rPr>
          <w:sz w:val="24"/>
        </w:rPr>
        <w:t xml:space="preserve">1. </w:t>
      </w:r>
      <w:r w:rsidR="00952153">
        <w:rPr>
          <w:sz w:val="24"/>
        </w:rPr>
        <w:t>磋商</w:t>
      </w:r>
      <w:r w:rsidRPr="00BE5C54">
        <w:rPr>
          <w:sz w:val="24"/>
        </w:rPr>
        <w:t>报价以人民币填列。</w:t>
      </w:r>
    </w:p>
    <w:p w:rsidR="007D3FA4" w:rsidRPr="00617B34" w:rsidRDefault="007D3FA4" w:rsidP="007D3FA4">
      <w:pPr>
        <w:spacing w:line="360" w:lineRule="auto"/>
        <w:ind w:firstLineChars="200" w:firstLine="480"/>
        <w:rPr>
          <w:sz w:val="24"/>
        </w:rPr>
      </w:pPr>
      <w:r w:rsidRPr="00617B34">
        <w:rPr>
          <w:sz w:val="24"/>
        </w:rPr>
        <w:t xml:space="preserve">2. </w:t>
      </w:r>
      <w:r w:rsidRPr="00617B34">
        <w:rPr>
          <w:sz w:val="24"/>
        </w:rPr>
        <w:t>供应商的报价应包括：</w:t>
      </w:r>
      <w:r w:rsidRPr="00617B34">
        <w:rPr>
          <w:rFonts w:hint="eastAsia"/>
          <w:sz w:val="24"/>
        </w:rPr>
        <w:t>人员费用、</w:t>
      </w:r>
      <w:proofErr w:type="gramStart"/>
      <w:r w:rsidRPr="00617B34">
        <w:rPr>
          <w:rFonts w:hint="eastAsia"/>
          <w:sz w:val="24"/>
        </w:rPr>
        <w:t>维保服务费</w:t>
      </w:r>
      <w:proofErr w:type="gramEnd"/>
      <w:r w:rsidRPr="00617B34">
        <w:rPr>
          <w:rFonts w:hint="eastAsia"/>
          <w:sz w:val="24"/>
        </w:rPr>
        <w:t>用等</w:t>
      </w:r>
      <w:r w:rsidRPr="00617B34">
        <w:rPr>
          <w:sz w:val="24"/>
        </w:rPr>
        <w:t>为完成竞争性磋商文件规定全部任务所需的一切应有费用。</w:t>
      </w:r>
    </w:p>
    <w:p w:rsidR="00EA4542" w:rsidRPr="00AC2231" w:rsidRDefault="00EA4542" w:rsidP="00EA4542">
      <w:pPr>
        <w:spacing w:line="360" w:lineRule="auto"/>
        <w:ind w:firstLineChars="200" w:firstLine="480"/>
        <w:rPr>
          <w:kern w:val="0"/>
          <w:sz w:val="24"/>
          <w:szCs w:val="24"/>
        </w:rPr>
      </w:pPr>
      <w:r w:rsidRPr="00454859">
        <w:rPr>
          <w:rFonts w:hint="eastAsia"/>
          <w:kern w:val="0"/>
          <w:sz w:val="24"/>
          <w:szCs w:val="24"/>
        </w:rPr>
        <w:t xml:space="preserve">3. </w:t>
      </w:r>
      <w:r>
        <w:rPr>
          <w:rFonts w:hint="eastAsia"/>
          <w:kern w:val="0"/>
          <w:sz w:val="24"/>
          <w:szCs w:val="24"/>
        </w:rPr>
        <w:t>磋商</w:t>
      </w:r>
      <w:r w:rsidRPr="00454859">
        <w:rPr>
          <w:rFonts w:hint="eastAsia"/>
          <w:kern w:val="0"/>
          <w:sz w:val="24"/>
          <w:szCs w:val="24"/>
        </w:rPr>
        <w:t>报价在不超采购预算的前提下，</w:t>
      </w:r>
      <w:r w:rsidRPr="000D413C">
        <w:rPr>
          <w:rFonts w:hint="eastAsia"/>
          <w:color w:val="000000" w:themeColor="text1"/>
          <w:kern w:val="0"/>
          <w:sz w:val="24"/>
          <w:szCs w:val="24"/>
        </w:rPr>
        <w:t>其合理性由</w:t>
      </w:r>
      <w:r>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w:t>
      </w:r>
      <w:r>
        <w:rPr>
          <w:rFonts w:hint="eastAsia"/>
          <w:kern w:val="0"/>
          <w:sz w:val="24"/>
          <w:szCs w:val="24"/>
        </w:rPr>
        <w:t>响应</w:t>
      </w:r>
      <w:r w:rsidRPr="00AC2231">
        <w:rPr>
          <w:rFonts w:hint="eastAsia"/>
          <w:kern w:val="0"/>
          <w:sz w:val="24"/>
          <w:szCs w:val="24"/>
        </w:rPr>
        <w:t>情况，评审委员会启动异常低价</w:t>
      </w:r>
      <w:r>
        <w:rPr>
          <w:rFonts w:hint="eastAsia"/>
          <w:kern w:val="0"/>
          <w:sz w:val="24"/>
          <w:szCs w:val="24"/>
        </w:rPr>
        <w:t>响应</w:t>
      </w:r>
      <w:r w:rsidRPr="00AC2231">
        <w:rPr>
          <w:rFonts w:hint="eastAsia"/>
          <w:kern w:val="0"/>
          <w:sz w:val="24"/>
          <w:szCs w:val="24"/>
        </w:rPr>
        <w:t>审查程序（详见本文件第三部分</w:t>
      </w:r>
      <w:r>
        <w:rPr>
          <w:rFonts w:hint="eastAsia"/>
          <w:kern w:val="0"/>
          <w:sz w:val="24"/>
          <w:szCs w:val="24"/>
        </w:rPr>
        <w:t>27.5</w:t>
      </w:r>
      <w:r w:rsidRPr="00AC2231">
        <w:rPr>
          <w:rFonts w:hint="eastAsia"/>
          <w:kern w:val="0"/>
          <w:sz w:val="24"/>
          <w:szCs w:val="24"/>
        </w:rPr>
        <w:t>）。</w:t>
      </w:r>
    </w:p>
    <w:p w:rsidR="00EA4542" w:rsidRPr="00454859" w:rsidRDefault="00EA4542" w:rsidP="00EA4542">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Pr>
          <w:sz w:val="24"/>
        </w:rPr>
        <w:t>供应商</w:t>
      </w:r>
      <w:r w:rsidRPr="00454859">
        <w:rPr>
          <w:sz w:val="24"/>
        </w:rPr>
        <w:t>负责。</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（二）时间、地点要求：</w:t>
      </w:r>
    </w:p>
    <w:p w:rsidR="00227291" w:rsidRPr="007D3FA4" w:rsidRDefault="00227291" w:rsidP="007D3FA4">
      <w:pPr>
        <w:pStyle w:val="Default"/>
        <w:spacing w:line="360" w:lineRule="auto"/>
        <w:ind w:firstLineChars="200" w:firstLine="480"/>
        <w:jc w:val="both"/>
        <w:rPr>
          <w:rFonts w:ascii="Times New Roman" w:eastAsia="宋体" w:hAnsi="Times New Roman" w:cs="Times New Roman"/>
          <w:color w:val="auto"/>
          <w:kern w:val="2"/>
        </w:rPr>
      </w:pPr>
      <w:r w:rsidRPr="007D3FA4">
        <w:rPr>
          <w:rFonts w:ascii="Times New Roman" w:eastAsia="宋体" w:hAnsi="Times New Roman" w:cs="Times New Roman"/>
          <w:color w:val="auto"/>
          <w:kern w:val="2"/>
        </w:rPr>
        <w:t xml:space="preserve">1. </w:t>
      </w:r>
      <w:r w:rsidRPr="007D3FA4">
        <w:rPr>
          <w:rFonts w:ascii="Times New Roman" w:eastAsia="宋体" w:hAnsi="Times New Roman" w:cs="Times New Roman"/>
          <w:color w:val="auto"/>
          <w:kern w:val="2"/>
        </w:rPr>
        <w:t>时间要求：</w:t>
      </w:r>
      <w:r w:rsidR="007D3FA4" w:rsidRPr="007D3FA4">
        <w:rPr>
          <w:rFonts w:ascii="Times New Roman" w:eastAsia="宋体" w:hAnsi="Times New Roman" w:cs="Times New Roman" w:hint="eastAsia"/>
          <w:color w:val="auto"/>
          <w:kern w:val="2"/>
        </w:rPr>
        <w:t>签订合同之日起</w:t>
      </w:r>
      <w:r w:rsidR="007D3FA4" w:rsidRPr="007D3FA4">
        <w:rPr>
          <w:rFonts w:ascii="Times New Roman" w:eastAsia="宋体" w:hAnsi="Times New Roman" w:cs="Times New Roman" w:hint="eastAsia"/>
          <w:color w:val="auto"/>
          <w:kern w:val="2"/>
        </w:rPr>
        <w:t>3</w:t>
      </w:r>
      <w:r w:rsidR="007D3FA4" w:rsidRPr="007D3FA4">
        <w:rPr>
          <w:rFonts w:ascii="Times New Roman" w:eastAsia="宋体" w:hAnsi="Times New Roman" w:cs="Times New Roman" w:hint="eastAsia"/>
          <w:color w:val="auto"/>
          <w:kern w:val="2"/>
        </w:rPr>
        <w:t>年的服务期（特殊情况以合同为准）。</w:t>
      </w:r>
    </w:p>
    <w:p w:rsidR="00227291" w:rsidRPr="007D3FA4" w:rsidRDefault="00227291" w:rsidP="007D3FA4">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 xml:space="preserve">2. </w:t>
      </w:r>
      <w:r w:rsidR="00234E5A">
        <w:rPr>
          <w:rFonts w:ascii="Times New Roman" w:eastAsia="宋体" w:hAnsi="Times New Roman" w:cs="Times New Roman" w:hint="eastAsia"/>
          <w:color w:val="auto"/>
          <w:kern w:val="2"/>
        </w:rPr>
        <w:t>服务</w:t>
      </w:r>
      <w:r w:rsidRPr="00BE5C54">
        <w:rPr>
          <w:rFonts w:ascii="Times New Roman" w:eastAsia="宋体" w:hAnsi="Times New Roman" w:cs="Times New Roman"/>
          <w:color w:val="auto"/>
          <w:kern w:val="2"/>
        </w:rPr>
        <w:t>地点：</w:t>
      </w:r>
      <w:r w:rsidR="007D3FA4" w:rsidRPr="007D3FA4">
        <w:rPr>
          <w:rFonts w:ascii="Times New Roman" w:eastAsia="宋体" w:hAnsi="Times New Roman" w:cs="Times New Roman" w:hint="eastAsia"/>
          <w:color w:val="auto"/>
          <w:kern w:val="2"/>
        </w:rPr>
        <w:t>天津空港经济区西三道</w:t>
      </w:r>
      <w:r w:rsidR="007D3FA4" w:rsidRPr="007D3FA4">
        <w:rPr>
          <w:rFonts w:ascii="Times New Roman" w:eastAsia="宋体" w:hAnsi="Times New Roman" w:cs="Times New Roman" w:hint="eastAsia"/>
          <w:color w:val="auto"/>
          <w:kern w:val="2"/>
        </w:rPr>
        <w:t>166</w:t>
      </w:r>
      <w:r w:rsidR="007D3FA4" w:rsidRPr="007D3FA4">
        <w:rPr>
          <w:rFonts w:ascii="Times New Roman" w:eastAsia="宋体" w:hAnsi="Times New Roman" w:cs="Times New Roman" w:hint="eastAsia"/>
          <w:color w:val="auto"/>
          <w:kern w:val="2"/>
        </w:rPr>
        <w:t>号</w:t>
      </w:r>
      <w:r w:rsidR="007D3FA4" w:rsidRPr="007D3FA4">
        <w:rPr>
          <w:rFonts w:ascii="Times New Roman" w:eastAsia="宋体" w:hAnsi="Times New Roman" w:cs="Times New Roman" w:hint="eastAsia"/>
          <w:color w:val="auto"/>
          <w:kern w:val="2"/>
        </w:rPr>
        <w:t>A210</w:t>
      </w:r>
      <w:r w:rsidR="007D3FA4" w:rsidRPr="007D3FA4">
        <w:rPr>
          <w:rFonts w:ascii="Times New Roman" w:eastAsia="宋体" w:hAnsi="Times New Roman" w:cs="Times New Roman" w:hint="eastAsia"/>
          <w:color w:val="auto"/>
          <w:kern w:val="2"/>
        </w:rPr>
        <w:t>（特殊情况以合同为准）。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三</w:t>
      </w:r>
      <w:r w:rsidRPr="00BE5C54">
        <w:rPr>
          <w:rFonts w:ascii="Times New Roman" w:eastAsia="宋体" w:hAnsi="Times New Roman" w:cs="Times New Roman"/>
          <w:color w:val="auto"/>
          <w:kern w:val="2"/>
        </w:rPr>
        <w:t>）供应商须整包进行磋商，不得拆包分项磋商。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四</w:t>
      </w:r>
      <w:r w:rsidRPr="00BE5C54">
        <w:rPr>
          <w:rFonts w:ascii="Times New Roman" w:eastAsia="宋体" w:hAnsi="Times New Roman" w:cs="Times New Roman"/>
          <w:color w:val="auto"/>
          <w:kern w:val="2"/>
        </w:rPr>
        <w:t>）磋商有效期：本项目磋商有效期为</w:t>
      </w:r>
      <w:r w:rsidRPr="00BE5C54">
        <w:rPr>
          <w:rFonts w:ascii="Times New Roman" w:eastAsia="宋体" w:hAnsi="Times New Roman" w:cs="Times New Roman"/>
          <w:color w:val="auto"/>
          <w:kern w:val="2"/>
        </w:rPr>
        <w:t>60</w:t>
      </w:r>
      <w:r w:rsidRPr="00BE5C54">
        <w:rPr>
          <w:rFonts w:ascii="Times New Roman" w:eastAsia="宋体" w:hAnsi="Times New Roman" w:cs="Times New Roman"/>
          <w:color w:val="auto"/>
          <w:kern w:val="2"/>
        </w:rPr>
        <w:t>天。</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五</w:t>
      </w:r>
      <w:r w:rsidRPr="00BE5C54">
        <w:rPr>
          <w:rFonts w:ascii="Times New Roman" w:eastAsia="宋体" w:hAnsi="Times New Roman" w:cs="Times New Roman"/>
          <w:color w:val="auto"/>
          <w:kern w:val="2"/>
        </w:rPr>
        <w:t>）付款方式</w:t>
      </w:r>
    </w:p>
    <w:p w:rsidR="00C33558" w:rsidRPr="00C33558" w:rsidRDefault="00C33558" w:rsidP="00227291">
      <w:pPr>
        <w:pStyle w:val="Default"/>
        <w:spacing w:line="360" w:lineRule="auto"/>
        <w:ind w:firstLineChars="200" w:firstLine="480"/>
        <w:jc w:val="both"/>
        <w:rPr>
          <w:rFonts w:ascii="Times New Roman" w:eastAsia="宋体" w:hAnsi="Times New Roman" w:cs="Times New Roman"/>
          <w:color w:val="auto"/>
          <w:kern w:val="2"/>
        </w:rPr>
      </w:pPr>
      <w:r w:rsidRPr="00C33558">
        <w:rPr>
          <w:rFonts w:ascii="Times New Roman" w:eastAsia="宋体" w:hAnsi="Times New Roman" w:cs="Times New Roman" w:hint="eastAsia"/>
          <w:color w:val="auto"/>
          <w:kern w:val="2"/>
        </w:rPr>
        <w:t>按年付款，按照合同总额的</w:t>
      </w:r>
      <w:r w:rsidRPr="00C33558">
        <w:rPr>
          <w:rFonts w:ascii="Times New Roman" w:eastAsia="宋体" w:hAnsi="Times New Roman" w:cs="Times New Roman" w:hint="eastAsia"/>
          <w:color w:val="auto"/>
          <w:kern w:val="2"/>
        </w:rPr>
        <w:t>30%</w:t>
      </w:r>
      <w:r w:rsidRPr="00C33558">
        <w:rPr>
          <w:rFonts w:ascii="Times New Roman" w:eastAsia="宋体" w:hAnsi="Times New Roman" w:cs="Times New Roman" w:hint="eastAsia"/>
          <w:color w:val="auto"/>
          <w:kern w:val="2"/>
        </w:rPr>
        <w:t>、</w:t>
      </w:r>
      <w:r w:rsidRPr="00C33558">
        <w:rPr>
          <w:rFonts w:ascii="Times New Roman" w:eastAsia="宋体" w:hAnsi="Times New Roman" w:cs="Times New Roman" w:hint="eastAsia"/>
          <w:color w:val="auto"/>
          <w:kern w:val="2"/>
        </w:rPr>
        <w:t>35%</w:t>
      </w:r>
      <w:r w:rsidRPr="00C33558">
        <w:rPr>
          <w:rFonts w:ascii="Times New Roman" w:eastAsia="宋体" w:hAnsi="Times New Roman" w:cs="Times New Roman" w:hint="eastAsia"/>
          <w:color w:val="auto"/>
          <w:kern w:val="2"/>
        </w:rPr>
        <w:t>、</w:t>
      </w:r>
      <w:r w:rsidRPr="00C33558">
        <w:rPr>
          <w:rFonts w:ascii="Times New Roman" w:eastAsia="宋体" w:hAnsi="Times New Roman" w:cs="Times New Roman" w:hint="eastAsia"/>
          <w:color w:val="auto"/>
          <w:kern w:val="2"/>
        </w:rPr>
        <w:t>35%</w:t>
      </w:r>
      <w:r w:rsidRPr="00C33558">
        <w:rPr>
          <w:rFonts w:ascii="Times New Roman" w:eastAsia="宋体" w:hAnsi="Times New Roman" w:cs="Times New Roman" w:hint="eastAsia"/>
          <w:color w:val="auto"/>
          <w:kern w:val="2"/>
        </w:rPr>
        <w:t>的比例分三年支付。签订合同，提供整体技术运</w:t>
      </w:r>
      <w:proofErr w:type="gramStart"/>
      <w:r w:rsidRPr="00C33558">
        <w:rPr>
          <w:rFonts w:ascii="Times New Roman" w:eastAsia="宋体" w:hAnsi="Times New Roman" w:cs="Times New Roman" w:hint="eastAsia"/>
          <w:color w:val="auto"/>
          <w:kern w:val="2"/>
        </w:rPr>
        <w:t>维方案</w:t>
      </w:r>
      <w:proofErr w:type="gramEnd"/>
      <w:r w:rsidRPr="00C33558">
        <w:rPr>
          <w:rFonts w:ascii="Times New Roman" w:eastAsia="宋体" w:hAnsi="Times New Roman" w:cs="Times New Roman" w:hint="eastAsia"/>
          <w:color w:val="auto"/>
          <w:kern w:val="2"/>
        </w:rPr>
        <w:t>和系统升级方案，</w:t>
      </w:r>
      <w:proofErr w:type="gramStart"/>
      <w:r w:rsidRPr="00C33558">
        <w:rPr>
          <w:rFonts w:ascii="Times New Roman" w:eastAsia="宋体" w:hAnsi="Times New Roman" w:cs="Times New Roman" w:hint="eastAsia"/>
          <w:color w:val="auto"/>
          <w:kern w:val="2"/>
        </w:rPr>
        <w:t>且运维人员</w:t>
      </w:r>
      <w:proofErr w:type="gramEnd"/>
      <w:r w:rsidRPr="00C33558">
        <w:rPr>
          <w:rFonts w:ascii="Times New Roman" w:eastAsia="宋体" w:hAnsi="Times New Roman" w:cs="Times New Roman" w:hint="eastAsia"/>
          <w:color w:val="auto"/>
          <w:kern w:val="2"/>
        </w:rPr>
        <w:t>到位，并提供相对应的发票后，</w:t>
      </w:r>
      <w:r w:rsidRPr="00C33558">
        <w:rPr>
          <w:rFonts w:ascii="Times New Roman" w:eastAsia="宋体" w:hAnsi="Times New Roman" w:cs="Times New Roman" w:hint="eastAsia"/>
          <w:color w:val="auto"/>
          <w:kern w:val="2"/>
        </w:rPr>
        <w:t>30</w:t>
      </w:r>
      <w:r w:rsidRPr="00C33558">
        <w:rPr>
          <w:rFonts w:ascii="Times New Roman" w:eastAsia="宋体" w:hAnsi="Times New Roman" w:cs="Times New Roman" w:hint="eastAsia"/>
          <w:color w:val="auto"/>
          <w:kern w:val="2"/>
        </w:rPr>
        <w:t>日内支付相对应的合同金额。（特殊情况以合同为准）。</w:t>
      </w:r>
    </w:p>
    <w:p w:rsidR="00227291"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（六）磋商保证金及履约保证金：本项目不</w:t>
      </w:r>
      <w:proofErr w:type="gramStart"/>
      <w:r w:rsidRPr="00BE5C54">
        <w:rPr>
          <w:rFonts w:ascii="Times New Roman" w:eastAsia="宋体" w:hAnsi="Times New Roman" w:cs="Times New Roman"/>
          <w:color w:val="auto"/>
          <w:kern w:val="2"/>
        </w:rPr>
        <w:t>收取磋商</w:t>
      </w:r>
      <w:proofErr w:type="gramEnd"/>
      <w:r w:rsidRPr="00BE5C54">
        <w:rPr>
          <w:rFonts w:ascii="Times New Roman" w:eastAsia="宋体" w:hAnsi="Times New Roman" w:cs="Times New Roman"/>
          <w:color w:val="auto"/>
          <w:kern w:val="2"/>
        </w:rPr>
        <w:t>保证金及履约保证金。</w:t>
      </w:r>
    </w:p>
    <w:p w:rsidR="003C204B" w:rsidRPr="003C204B" w:rsidRDefault="003C204B" w:rsidP="003C204B">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w:t>
      </w:r>
      <w:r w:rsidRPr="003C204B">
        <w:rPr>
          <w:rFonts w:ascii="Times New Roman" w:eastAsia="宋体" w:hAnsi="Times New Roman" w:cs="Times New Roman" w:hint="eastAsia"/>
          <w:color w:val="auto"/>
          <w:kern w:val="2"/>
        </w:rPr>
        <w:t>验收方法及标准</w:t>
      </w:r>
    </w:p>
    <w:p w:rsidR="003C204B" w:rsidRPr="003C204B" w:rsidRDefault="003C204B" w:rsidP="003C204B">
      <w:pPr>
        <w:pStyle w:val="Default"/>
        <w:spacing w:line="360" w:lineRule="auto"/>
        <w:ind w:firstLineChars="200" w:firstLine="480"/>
        <w:jc w:val="both"/>
        <w:rPr>
          <w:rFonts w:ascii="Times New Roman" w:eastAsia="宋体" w:hAnsi="Times New Roman" w:cs="Times New Roman"/>
          <w:color w:val="auto"/>
          <w:kern w:val="2"/>
        </w:rPr>
      </w:pPr>
      <w:r w:rsidRPr="003C204B">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或者第三方机构参与验收。参与验收的</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或者第三方机构的意见作</w:t>
      </w:r>
      <w:r w:rsidRPr="003C204B">
        <w:rPr>
          <w:rFonts w:ascii="Times New Roman" w:eastAsia="宋体" w:hAnsi="Times New Roman" w:cs="Times New Roman" w:hint="eastAsia"/>
          <w:color w:val="auto"/>
          <w:kern w:val="2"/>
        </w:rPr>
        <w:lastRenderedPageBreak/>
        <w:t>为</w:t>
      </w:r>
      <w:proofErr w:type="gramStart"/>
      <w:r w:rsidRPr="003C204B">
        <w:rPr>
          <w:rFonts w:ascii="Times New Roman" w:eastAsia="宋体" w:hAnsi="Times New Roman" w:cs="Times New Roman" w:hint="eastAsia"/>
          <w:color w:val="auto"/>
          <w:kern w:val="2"/>
        </w:rPr>
        <w:t>验收书</w:t>
      </w:r>
      <w:proofErr w:type="gramEnd"/>
      <w:r w:rsidRPr="003C204B">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2357CB" w:rsidTr="006D629A">
        <w:trPr>
          <w:trHeight w:val="285"/>
          <w:jc w:val="center"/>
        </w:trPr>
        <w:tc>
          <w:tcPr>
            <w:tcW w:w="9393" w:type="dxa"/>
            <w:gridSpan w:val="3"/>
            <w:vAlign w:val="center"/>
          </w:tcPr>
          <w:p w:rsidR="002357CB" w:rsidRDefault="002357CB" w:rsidP="00C33558">
            <w:pPr>
              <w:widowControl/>
              <w:adjustRightInd w:val="0"/>
              <w:snapToGrid w:val="0"/>
              <w:jc w:val="center"/>
              <w:rPr>
                <w:kern w:val="0"/>
                <w:sz w:val="24"/>
                <w:szCs w:val="24"/>
              </w:rPr>
            </w:pPr>
            <w:r>
              <w:rPr>
                <w:kern w:val="0"/>
                <w:sz w:val="24"/>
                <w:szCs w:val="24"/>
              </w:rPr>
              <w:t>第一部分价格（</w:t>
            </w:r>
            <w:r w:rsidR="00C33558">
              <w:rPr>
                <w:rFonts w:hint="eastAsia"/>
                <w:kern w:val="0"/>
                <w:sz w:val="24"/>
                <w:szCs w:val="24"/>
              </w:rPr>
              <w:t>1</w:t>
            </w:r>
            <w:r>
              <w:rPr>
                <w:kern w:val="0"/>
                <w:sz w:val="24"/>
                <w:szCs w:val="24"/>
              </w:rPr>
              <w:t>0</w:t>
            </w:r>
            <w:r>
              <w:rPr>
                <w:kern w:val="0"/>
                <w:sz w:val="24"/>
                <w:szCs w:val="24"/>
              </w:rPr>
              <w:t>分）</w:t>
            </w:r>
          </w:p>
        </w:tc>
        <w:tc>
          <w:tcPr>
            <w:tcW w:w="1143" w:type="dxa"/>
            <w:vAlign w:val="center"/>
          </w:tcPr>
          <w:p w:rsidR="002357CB" w:rsidRDefault="002357CB" w:rsidP="006D629A">
            <w:pPr>
              <w:widowControl/>
              <w:adjustRightInd w:val="0"/>
              <w:snapToGrid w:val="0"/>
              <w:jc w:val="center"/>
              <w:rPr>
                <w:kern w:val="0"/>
                <w:sz w:val="24"/>
                <w:szCs w:val="24"/>
              </w:rPr>
            </w:pPr>
            <w:r>
              <w:rPr>
                <w:kern w:val="0"/>
                <w:sz w:val="24"/>
                <w:szCs w:val="24"/>
              </w:rPr>
              <w:t>分值</w:t>
            </w:r>
          </w:p>
        </w:tc>
      </w:tr>
      <w:tr w:rsidR="002357CB" w:rsidTr="006D629A">
        <w:trPr>
          <w:trHeight w:val="780"/>
          <w:jc w:val="center"/>
        </w:trPr>
        <w:tc>
          <w:tcPr>
            <w:tcW w:w="663" w:type="dxa"/>
            <w:noWrap/>
            <w:vAlign w:val="center"/>
          </w:tcPr>
          <w:p w:rsidR="002357CB" w:rsidRDefault="002357CB" w:rsidP="006D629A">
            <w:pPr>
              <w:widowControl/>
              <w:adjustRightInd w:val="0"/>
              <w:snapToGrid w:val="0"/>
              <w:jc w:val="center"/>
              <w:rPr>
                <w:kern w:val="0"/>
                <w:sz w:val="24"/>
                <w:szCs w:val="24"/>
              </w:rPr>
            </w:pPr>
            <w:r>
              <w:rPr>
                <w:kern w:val="0"/>
                <w:sz w:val="24"/>
                <w:szCs w:val="24"/>
              </w:rPr>
              <w:t>1</w:t>
            </w:r>
          </w:p>
        </w:tc>
        <w:tc>
          <w:tcPr>
            <w:tcW w:w="1419" w:type="dxa"/>
            <w:vAlign w:val="center"/>
          </w:tcPr>
          <w:p w:rsidR="002357CB" w:rsidRDefault="002357CB" w:rsidP="006D629A">
            <w:pPr>
              <w:widowControl/>
              <w:adjustRightInd w:val="0"/>
              <w:snapToGrid w:val="0"/>
              <w:jc w:val="center"/>
              <w:rPr>
                <w:kern w:val="0"/>
                <w:sz w:val="24"/>
                <w:szCs w:val="24"/>
              </w:rPr>
            </w:pPr>
            <w:r>
              <w:rPr>
                <w:kern w:val="0"/>
                <w:sz w:val="24"/>
                <w:szCs w:val="24"/>
              </w:rPr>
              <w:t>价格</w:t>
            </w:r>
          </w:p>
        </w:tc>
        <w:tc>
          <w:tcPr>
            <w:tcW w:w="7311" w:type="dxa"/>
            <w:vAlign w:val="center"/>
          </w:tcPr>
          <w:p w:rsidR="00952153" w:rsidRPr="00952153" w:rsidRDefault="00952153" w:rsidP="00952153">
            <w:pPr>
              <w:widowControl/>
              <w:adjustRightInd w:val="0"/>
              <w:snapToGrid w:val="0"/>
              <w:rPr>
                <w:kern w:val="0"/>
                <w:sz w:val="24"/>
                <w:szCs w:val="24"/>
              </w:rPr>
            </w:pPr>
            <w:r w:rsidRPr="00952153">
              <w:rPr>
                <w:rFonts w:hint="eastAsia"/>
                <w:kern w:val="0"/>
                <w:sz w:val="24"/>
                <w:szCs w:val="24"/>
              </w:rPr>
              <w:t>（</w:t>
            </w:r>
            <w:r w:rsidRPr="00952153">
              <w:rPr>
                <w:rFonts w:hint="eastAsia"/>
                <w:kern w:val="0"/>
                <w:sz w:val="24"/>
                <w:szCs w:val="24"/>
              </w:rPr>
              <w:t>1</w:t>
            </w:r>
            <w:r w:rsidRPr="00952153">
              <w:rPr>
                <w:rFonts w:hint="eastAsia"/>
                <w:kern w:val="0"/>
                <w:sz w:val="24"/>
                <w:szCs w:val="24"/>
              </w:rPr>
              <w:t>）磋商最终报价超过采购预算的，响应无效，未超过采购预算的磋商报价按以下公式进行计算。</w:t>
            </w:r>
          </w:p>
          <w:p w:rsidR="00952153" w:rsidRPr="00952153" w:rsidRDefault="00952153" w:rsidP="00952153">
            <w:pPr>
              <w:widowControl/>
              <w:adjustRightInd w:val="0"/>
              <w:snapToGrid w:val="0"/>
              <w:rPr>
                <w:kern w:val="0"/>
                <w:sz w:val="24"/>
                <w:szCs w:val="24"/>
              </w:rPr>
            </w:pPr>
            <w:r w:rsidRPr="00952153">
              <w:rPr>
                <w:rFonts w:hint="eastAsia"/>
                <w:kern w:val="0"/>
                <w:sz w:val="24"/>
                <w:szCs w:val="24"/>
              </w:rPr>
              <w:t>（</w:t>
            </w:r>
            <w:r w:rsidRPr="00952153">
              <w:rPr>
                <w:rFonts w:hint="eastAsia"/>
                <w:kern w:val="0"/>
                <w:sz w:val="24"/>
                <w:szCs w:val="24"/>
              </w:rPr>
              <w:t>2</w:t>
            </w:r>
            <w:r w:rsidRPr="00952153">
              <w:rPr>
                <w:rFonts w:hint="eastAsia"/>
                <w:kern w:val="0"/>
                <w:sz w:val="24"/>
                <w:szCs w:val="24"/>
              </w:rPr>
              <w:t>）磋商报价得分</w:t>
            </w:r>
            <w:r w:rsidRPr="00952153">
              <w:rPr>
                <w:rFonts w:hint="eastAsia"/>
                <w:kern w:val="0"/>
                <w:sz w:val="24"/>
                <w:szCs w:val="24"/>
              </w:rPr>
              <w:t>=</w:t>
            </w:r>
            <w:r w:rsidRPr="00952153">
              <w:rPr>
                <w:rFonts w:hint="eastAsia"/>
                <w:kern w:val="0"/>
                <w:sz w:val="24"/>
                <w:szCs w:val="24"/>
              </w:rPr>
              <w:t>（磋商基准价</w:t>
            </w:r>
            <w:r w:rsidRPr="00952153">
              <w:rPr>
                <w:rFonts w:hint="eastAsia"/>
                <w:kern w:val="0"/>
                <w:sz w:val="24"/>
                <w:szCs w:val="24"/>
              </w:rPr>
              <w:t>/</w:t>
            </w:r>
            <w:r w:rsidRPr="00952153">
              <w:rPr>
                <w:rFonts w:hint="eastAsia"/>
                <w:kern w:val="0"/>
                <w:sz w:val="24"/>
                <w:szCs w:val="24"/>
              </w:rPr>
              <w:t>最后磋商报价）×</w:t>
            </w:r>
            <w:r w:rsidR="00C33558">
              <w:rPr>
                <w:rFonts w:hint="eastAsia"/>
                <w:kern w:val="0"/>
                <w:sz w:val="24"/>
                <w:szCs w:val="24"/>
              </w:rPr>
              <w:t>1</w:t>
            </w:r>
            <w:r w:rsidRPr="00952153">
              <w:rPr>
                <w:rFonts w:hint="eastAsia"/>
                <w:kern w:val="0"/>
                <w:sz w:val="24"/>
                <w:szCs w:val="24"/>
              </w:rPr>
              <w:t>0</w:t>
            </w:r>
          </w:p>
          <w:p w:rsidR="002357CB" w:rsidRPr="002357CB" w:rsidRDefault="00952153" w:rsidP="00952153">
            <w:pPr>
              <w:widowControl/>
              <w:adjustRightInd w:val="0"/>
              <w:snapToGrid w:val="0"/>
              <w:rPr>
                <w:kern w:val="0"/>
                <w:sz w:val="24"/>
                <w:szCs w:val="24"/>
              </w:rPr>
            </w:pPr>
            <w:r w:rsidRPr="00952153">
              <w:rPr>
                <w:rFonts w:hint="eastAsia"/>
                <w:kern w:val="0"/>
                <w:sz w:val="24"/>
                <w:szCs w:val="24"/>
              </w:rPr>
              <w:t>注：满足磋商文件要求且最后报价最低的供应商的报价为磋商基准价。</w:t>
            </w:r>
          </w:p>
        </w:tc>
        <w:tc>
          <w:tcPr>
            <w:tcW w:w="1143" w:type="dxa"/>
            <w:vAlign w:val="center"/>
          </w:tcPr>
          <w:p w:rsidR="002357CB" w:rsidRDefault="00C33558" w:rsidP="006D629A">
            <w:pPr>
              <w:widowControl/>
              <w:adjustRightInd w:val="0"/>
              <w:snapToGrid w:val="0"/>
              <w:jc w:val="center"/>
              <w:rPr>
                <w:kern w:val="0"/>
                <w:sz w:val="24"/>
                <w:szCs w:val="24"/>
              </w:rPr>
            </w:pPr>
            <w:r>
              <w:rPr>
                <w:rFonts w:hint="eastAsia"/>
                <w:kern w:val="0"/>
                <w:sz w:val="24"/>
                <w:szCs w:val="24"/>
              </w:rPr>
              <w:t>1</w:t>
            </w:r>
            <w:r w:rsidR="002357CB">
              <w:rPr>
                <w:kern w:val="0"/>
                <w:sz w:val="24"/>
                <w:szCs w:val="24"/>
              </w:rPr>
              <w:t>0</w:t>
            </w:r>
          </w:p>
        </w:tc>
      </w:tr>
      <w:tr w:rsidR="002357CB" w:rsidTr="006D629A">
        <w:trPr>
          <w:trHeight w:val="70"/>
          <w:jc w:val="center"/>
        </w:trPr>
        <w:tc>
          <w:tcPr>
            <w:tcW w:w="9393" w:type="dxa"/>
            <w:gridSpan w:val="3"/>
            <w:noWrap/>
            <w:vAlign w:val="center"/>
          </w:tcPr>
          <w:p w:rsidR="002357CB" w:rsidRDefault="002357CB" w:rsidP="00B44984">
            <w:pPr>
              <w:widowControl/>
              <w:adjustRightInd w:val="0"/>
              <w:snapToGrid w:val="0"/>
              <w:jc w:val="center"/>
              <w:rPr>
                <w:kern w:val="0"/>
                <w:sz w:val="24"/>
                <w:szCs w:val="24"/>
              </w:rPr>
            </w:pPr>
            <w:r>
              <w:rPr>
                <w:kern w:val="0"/>
                <w:sz w:val="24"/>
                <w:szCs w:val="24"/>
              </w:rPr>
              <w:t>第二部分客观分（</w:t>
            </w:r>
            <w:r w:rsidR="00B44984">
              <w:rPr>
                <w:rFonts w:hint="eastAsia"/>
                <w:kern w:val="0"/>
                <w:sz w:val="24"/>
                <w:szCs w:val="24"/>
              </w:rPr>
              <w:t>39</w:t>
            </w:r>
            <w:r>
              <w:rPr>
                <w:kern w:val="0"/>
                <w:sz w:val="24"/>
                <w:szCs w:val="24"/>
              </w:rPr>
              <w:t>分）</w:t>
            </w:r>
          </w:p>
        </w:tc>
        <w:tc>
          <w:tcPr>
            <w:tcW w:w="1143" w:type="dxa"/>
            <w:vAlign w:val="center"/>
          </w:tcPr>
          <w:p w:rsidR="002357CB" w:rsidRDefault="002357CB" w:rsidP="006D629A">
            <w:pPr>
              <w:widowControl/>
              <w:adjustRightInd w:val="0"/>
              <w:snapToGrid w:val="0"/>
              <w:jc w:val="center"/>
              <w:rPr>
                <w:kern w:val="0"/>
                <w:sz w:val="24"/>
                <w:szCs w:val="24"/>
              </w:rPr>
            </w:pPr>
            <w:r>
              <w:rPr>
                <w:kern w:val="0"/>
                <w:sz w:val="24"/>
                <w:szCs w:val="24"/>
              </w:rPr>
              <w:t>分值</w:t>
            </w:r>
          </w:p>
        </w:tc>
      </w:tr>
      <w:tr w:rsidR="002357CB" w:rsidTr="006D629A">
        <w:trPr>
          <w:trHeight w:val="1050"/>
          <w:jc w:val="center"/>
        </w:trPr>
        <w:tc>
          <w:tcPr>
            <w:tcW w:w="663" w:type="dxa"/>
            <w:noWrap/>
            <w:vAlign w:val="center"/>
          </w:tcPr>
          <w:p w:rsidR="002357CB" w:rsidRDefault="002357CB" w:rsidP="006D629A">
            <w:pPr>
              <w:widowControl/>
              <w:adjustRightInd w:val="0"/>
              <w:snapToGrid w:val="0"/>
              <w:jc w:val="center"/>
              <w:rPr>
                <w:kern w:val="0"/>
                <w:sz w:val="24"/>
                <w:szCs w:val="24"/>
              </w:rPr>
            </w:pPr>
            <w:r>
              <w:rPr>
                <w:kern w:val="0"/>
                <w:sz w:val="24"/>
                <w:szCs w:val="24"/>
              </w:rPr>
              <w:t>1</w:t>
            </w:r>
          </w:p>
        </w:tc>
        <w:tc>
          <w:tcPr>
            <w:tcW w:w="1419" w:type="dxa"/>
            <w:vAlign w:val="center"/>
          </w:tcPr>
          <w:p w:rsidR="002357CB" w:rsidRDefault="003C204B" w:rsidP="006D629A">
            <w:pPr>
              <w:widowControl/>
              <w:adjustRightInd w:val="0"/>
              <w:snapToGrid w:val="0"/>
              <w:jc w:val="center"/>
              <w:rPr>
                <w:kern w:val="0"/>
                <w:sz w:val="24"/>
                <w:szCs w:val="24"/>
              </w:rPr>
            </w:pPr>
            <w:r>
              <w:rPr>
                <w:kern w:val="0"/>
                <w:sz w:val="24"/>
                <w:szCs w:val="24"/>
              </w:rPr>
              <w:t>供应商</w:t>
            </w:r>
            <w:r w:rsidR="002357CB">
              <w:rPr>
                <w:kern w:val="0"/>
                <w:sz w:val="24"/>
                <w:szCs w:val="24"/>
              </w:rPr>
              <w:t>业绩</w:t>
            </w:r>
          </w:p>
        </w:tc>
        <w:tc>
          <w:tcPr>
            <w:tcW w:w="7311" w:type="dxa"/>
            <w:vAlign w:val="center"/>
          </w:tcPr>
          <w:p w:rsidR="0038521E" w:rsidRDefault="0038521E" w:rsidP="0038521E">
            <w:pPr>
              <w:widowControl/>
              <w:adjustRightInd w:val="0"/>
              <w:snapToGrid w:val="0"/>
              <w:rPr>
                <w:kern w:val="0"/>
                <w:sz w:val="24"/>
                <w:szCs w:val="24"/>
              </w:rPr>
            </w:pPr>
            <w:r>
              <w:rPr>
                <w:rFonts w:hint="eastAsia"/>
                <w:kern w:val="0"/>
                <w:sz w:val="24"/>
                <w:szCs w:val="24"/>
              </w:rPr>
              <w:t>完全按照以下要求提供供应商曾实施</w:t>
            </w:r>
            <w:r w:rsidR="00C33558">
              <w:rPr>
                <w:rFonts w:hint="eastAsia"/>
                <w:kern w:val="0"/>
                <w:sz w:val="24"/>
                <w:szCs w:val="24"/>
              </w:rPr>
              <w:t>且已完成</w:t>
            </w:r>
            <w:r>
              <w:rPr>
                <w:rFonts w:hint="eastAsia"/>
                <w:kern w:val="0"/>
                <w:sz w:val="24"/>
                <w:szCs w:val="24"/>
              </w:rPr>
              <w:t>的相关运维服务类业绩</w:t>
            </w:r>
            <w:r w:rsidR="00C33558">
              <w:rPr>
                <w:rFonts w:hint="eastAsia"/>
                <w:kern w:val="0"/>
                <w:sz w:val="24"/>
                <w:szCs w:val="24"/>
              </w:rPr>
              <w:t>（包含但不限于</w:t>
            </w:r>
            <w:r w:rsidR="00C33558" w:rsidRPr="00C33558">
              <w:rPr>
                <w:rFonts w:hint="eastAsia"/>
                <w:kern w:val="0"/>
                <w:sz w:val="24"/>
                <w:szCs w:val="24"/>
              </w:rPr>
              <w:t>网络系统、视频监控系统、软件系统、安全系统或服务器存储系统相关的运维服务</w:t>
            </w:r>
            <w:r w:rsidR="00C33558">
              <w:rPr>
                <w:rFonts w:hint="eastAsia"/>
                <w:kern w:val="0"/>
                <w:sz w:val="24"/>
                <w:szCs w:val="24"/>
              </w:rPr>
              <w:t>）</w:t>
            </w:r>
            <w:r>
              <w:rPr>
                <w:rFonts w:hint="eastAsia"/>
                <w:kern w:val="0"/>
                <w:sz w:val="24"/>
                <w:szCs w:val="24"/>
              </w:rPr>
              <w:t>，提供的证明材料均不得遮挡涂黑，否则不予认定加分。</w:t>
            </w:r>
          </w:p>
          <w:p w:rsidR="0038521E" w:rsidRDefault="0038521E" w:rsidP="0038521E">
            <w:pPr>
              <w:widowControl/>
              <w:adjustRightInd w:val="0"/>
              <w:snapToGrid w:val="0"/>
              <w:rPr>
                <w:kern w:val="0"/>
                <w:sz w:val="24"/>
                <w:szCs w:val="24"/>
              </w:rPr>
            </w:pPr>
            <w:r>
              <w:rPr>
                <w:rFonts w:hint="eastAsia"/>
                <w:kern w:val="0"/>
                <w:sz w:val="24"/>
                <w:szCs w:val="24"/>
              </w:rPr>
              <w:t>（一）合同原件扫描件（合同签订时间为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日至今）。包括合同金额、买卖双方名称及盖章、合同清单、合同签订日期。</w:t>
            </w:r>
          </w:p>
          <w:p w:rsidR="0038521E" w:rsidRDefault="0038521E" w:rsidP="0038521E">
            <w:pPr>
              <w:widowControl/>
              <w:adjustRightInd w:val="0"/>
              <w:snapToGrid w:val="0"/>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2357CB" w:rsidRDefault="0038521E" w:rsidP="00C33558">
            <w:pPr>
              <w:widowControl/>
              <w:adjustRightInd w:val="0"/>
              <w:snapToGrid w:val="0"/>
              <w:rPr>
                <w:kern w:val="0"/>
                <w:sz w:val="24"/>
                <w:szCs w:val="24"/>
              </w:rPr>
            </w:pPr>
            <w:r>
              <w:rPr>
                <w:rFonts w:hint="eastAsia"/>
                <w:kern w:val="0"/>
                <w:sz w:val="24"/>
                <w:szCs w:val="24"/>
              </w:rPr>
              <w:t>1</w:t>
            </w:r>
            <w:r>
              <w:rPr>
                <w:rFonts w:hint="eastAsia"/>
                <w:kern w:val="0"/>
                <w:sz w:val="24"/>
                <w:szCs w:val="24"/>
              </w:rPr>
              <w:t>个业绩</w:t>
            </w:r>
            <w:r w:rsidR="00C33558">
              <w:rPr>
                <w:rFonts w:hint="eastAsia"/>
                <w:kern w:val="0"/>
                <w:sz w:val="24"/>
                <w:szCs w:val="24"/>
              </w:rPr>
              <w:t>1</w:t>
            </w:r>
            <w:r>
              <w:rPr>
                <w:rFonts w:hint="eastAsia"/>
                <w:kern w:val="0"/>
                <w:sz w:val="24"/>
                <w:szCs w:val="24"/>
              </w:rPr>
              <w:t>分，最多</w:t>
            </w:r>
            <w:r w:rsidR="00C33558">
              <w:rPr>
                <w:rFonts w:hint="eastAsia"/>
                <w:kern w:val="0"/>
                <w:sz w:val="24"/>
                <w:szCs w:val="24"/>
              </w:rPr>
              <w:t>3</w:t>
            </w:r>
            <w:r>
              <w:rPr>
                <w:rFonts w:hint="eastAsia"/>
                <w:kern w:val="0"/>
                <w:sz w:val="24"/>
                <w:szCs w:val="24"/>
              </w:rPr>
              <w:t>分</w:t>
            </w:r>
          </w:p>
        </w:tc>
        <w:tc>
          <w:tcPr>
            <w:tcW w:w="1143" w:type="dxa"/>
            <w:vAlign w:val="center"/>
          </w:tcPr>
          <w:p w:rsidR="002357CB" w:rsidRDefault="00C33558" w:rsidP="006D629A">
            <w:pPr>
              <w:widowControl/>
              <w:adjustRightInd w:val="0"/>
              <w:snapToGrid w:val="0"/>
              <w:jc w:val="center"/>
              <w:rPr>
                <w:kern w:val="0"/>
                <w:sz w:val="24"/>
                <w:szCs w:val="24"/>
              </w:rPr>
            </w:pPr>
            <w:r>
              <w:rPr>
                <w:rFonts w:hint="eastAsia"/>
                <w:kern w:val="0"/>
                <w:sz w:val="24"/>
                <w:szCs w:val="24"/>
              </w:rPr>
              <w:t>3</w:t>
            </w:r>
          </w:p>
        </w:tc>
      </w:tr>
      <w:tr w:rsidR="0038521E" w:rsidTr="006D629A">
        <w:trPr>
          <w:trHeight w:val="1050"/>
          <w:jc w:val="center"/>
        </w:trPr>
        <w:tc>
          <w:tcPr>
            <w:tcW w:w="663" w:type="dxa"/>
            <w:noWrap/>
            <w:vAlign w:val="center"/>
          </w:tcPr>
          <w:p w:rsidR="0038521E" w:rsidRDefault="0038521E" w:rsidP="006D629A">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38521E" w:rsidRDefault="0038521E" w:rsidP="0038521E">
            <w:pPr>
              <w:widowControl/>
              <w:jc w:val="center"/>
              <w:rPr>
                <w:rFonts w:ascii="宋体" w:hAnsi="宋体" w:cs="仿宋"/>
                <w:kern w:val="0"/>
                <w:sz w:val="24"/>
                <w:szCs w:val="24"/>
              </w:rPr>
            </w:pPr>
            <w:r>
              <w:rPr>
                <w:rFonts w:ascii="宋体" w:hAnsi="宋体" w:cs="仿宋" w:hint="eastAsia"/>
                <w:kern w:val="0"/>
                <w:sz w:val="24"/>
                <w:szCs w:val="24"/>
              </w:rPr>
              <w:t>供应</w:t>
            </w:r>
            <w:proofErr w:type="gramStart"/>
            <w:r>
              <w:rPr>
                <w:rFonts w:ascii="宋体" w:hAnsi="宋体" w:cs="仿宋" w:hint="eastAsia"/>
                <w:kern w:val="0"/>
                <w:sz w:val="24"/>
                <w:szCs w:val="24"/>
              </w:rPr>
              <w:t>商相关</w:t>
            </w:r>
            <w:proofErr w:type="gramEnd"/>
            <w:r>
              <w:rPr>
                <w:rFonts w:ascii="宋体" w:hAnsi="宋体" w:cs="仿宋" w:hint="eastAsia"/>
                <w:kern w:val="0"/>
                <w:sz w:val="24"/>
                <w:szCs w:val="24"/>
              </w:rPr>
              <w:t>证书评价</w:t>
            </w:r>
          </w:p>
        </w:tc>
        <w:tc>
          <w:tcPr>
            <w:tcW w:w="7311" w:type="dxa"/>
            <w:vAlign w:val="center"/>
          </w:tcPr>
          <w:p w:rsidR="00C33558" w:rsidRDefault="00C33558" w:rsidP="0038521E">
            <w:pPr>
              <w:widowControl/>
              <w:jc w:val="left"/>
              <w:rPr>
                <w:rFonts w:ascii="宋体" w:hAnsi="宋体" w:cs="仿宋"/>
                <w:kern w:val="0"/>
                <w:sz w:val="24"/>
                <w:szCs w:val="24"/>
              </w:rPr>
            </w:pPr>
            <w:r>
              <w:rPr>
                <w:rFonts w:ascii="宋体" w:hAnsi="宋体" w:cs="仿宋" w:hint="eastAsia"/>
                <w:kern w:val="0"/>
                <w:sz w:val="24"/>
                <w:szCs w:val="24"/>
              </w:rPr>
              <w:t>（1）</w:t>
            </w:r>
            <w:r w:rsidRPr="00DA55D2">
              <w:rPr>
                <w:rFonts w:ascii="宋体" w:hAnsi="宋体" w:cs="仿宋" w:hint="eastAsia"/>
                <w:kern w:val="0"/>
                <w:sz w:val="24"/>
                <w:szCs w:val="24"/>
              </w:rPr>
              <w:t>供应商具备</w:t>
            </w:r>
            <w:r w:rsidRPr="00C33558">
              <w:rPr>
                <w:rFonts w:ascii="宋体" w:hAnsi="宋体" w:cs="仿宋" w:hint="eastAsia"/>
                <w:kern w:val="0"/>
                <w:sz w:val="24"/>
                <w:szCs w:val="24"/>
              </w:rPr>
              <w:t>信息技术服务标准符合性证书(ITSS)，提供有效期内的证书</w:t>
            </w:r>
            <w:r>
              <w:rPr>
                <w:rFonts w:ascii="宋体" w:hAnsi="宋体" w:cs="仿宋" w:hint="eastAsia"/>
                <w:kern w:val="0"/>
                <w:sz w:val="24"/>
                <w:szCs w:val="24"/>
              </w:rPr>
              <w:t>扫描</w:t>
            </w:r>
            <w:r w:rsidRPr="00C33558">
              <w:rPr>
                <w:rFonts w:ascii="宋体" w:hAnsi="宋体" w:cs="仿宋" w:hint="eastAsia"/>
                <w:kern w:val="0"/>
                <w:sz w:val="24"/>
                <w:szCs w:val="24"/>
              </w:rPr>
              <w:t>件</w:t>
            </w:r>
            <w:r>
              <w:rPr>
                <w:rFonts w:ascii="宋体" w:hAnsi="宋体" w:cs="仿宋" w:hint="eastAsia"/>
                <w:kern w:val="0"/>
                <w:sz w:val="24"/>
                <w:szCs w:val="24"/>
              </w:rPr>
              <w:t>，二级及以上得3分，三级及以下得1分，不具备或未提供不得分。</w:t>
            </w:r>
          </w:p>
          <w:p w:rsidR="00C33558" w:rsidRPr="00C33558" w:rsidRDefault="00C33558" w:rsidP="0038521E">
            <w:pPr>
              <w:widowControl/>
              <w:jc w:val="left"/>
              <w:rPr>
                <w:rFonts w:ascii="宋体" w:hAnsi="宋体" w:cs="仿宋"/>
                <w:kern w:val="0"/>
                <w:sz w:val="24"/>
                <w:szCs w:val="24"/>
              </w:rPr>
            </w:pPr>
            <w:r>
              <w:rPr>
                <w:rFonts w:ascii="宋体" w:hAnsi="宋体" w:cs="仿宋" w:hint="eastAsia"/>
                <w:kern w:val="0"/>
                <w:sz w:val="24"/>
                <w:szCs w:val="24"/>
              </w:rPr>
              <w:t>（2）</w:t>
            </w:r>
            <w:r w:rsidRPr="00DA55D2">
              <w:rPr>
                <w:rFonts w:ascii="宋体" w:hAnsi="宋体" w:cs="仿宋" w:hint="eastAsia"/>
                <w:kern w:val="0"/>
                <w:sz w:val="24"/>
                <w:szCs w:val="24"/>
              </w:rPr>
              <w:t>供应商具备</w:t>
            </w:r>
            <w:r w:rsidRPr="00C33558">
              <w:rPr>
                <w:rFonts w:ascii="宋体" w:hAnsi="宋体" w:cs="仿宋" w:hint="eastAsia"/>
                <w:kern w:val="0"/>
                <w:sz w:val="24"/>
                <w:szCs w:val="24"/>
              </w:rPr>
              <w:t>电子与智能化工程专业承包证书，提供有效期内的证书</w:t>
            </w:r>
            <w:r>
              <w:rPr>
                <w:rFonts w:ascii="宋体" w:hAnsi="宋体" w:cs="仿宋" w:hint="eastAsia"/>
                <w:kern w:val="0"/>
                <w:sz w:val="24"/>
                <w:szCs w:val="24"/>
              </w:rPr>
              <w:t>扫描</w:t>
            </w:r>
            <w:r w:rsidRPr="00C33558">
              <w:rPr>
                <w:rFonts w:ascii="宋体" w:hAnsi="宋体" w:cs="仿宋" w:hint="eastAsia"/>
                <w:kern w:val="0"/>
                <w:sz w:val="24"/>
                <w:szCs w:val="24"/>
              </w:rPr>
              <w:t>件</w:t>
            </w:r>
            <w:r>
              <w:rPr>
                <w:rFonts w:ascii="宋体" w:hAnsi="宋体" w:cs="仿宋" w:hint="eastAsia"/>
                <w:kern w:val="0"/>
                <w:sz w:val="24"/>
                <w:szCs w:val="24"/>
              </w:rPr>
              <w:t>，一级得3分，二级得2分，不具备或未提供不得分。</w:t>
            </w:r>
          </w:p>
          <w:p w:rsidR="00C33558" w:rsidRDefault="00C33558" w:rsidP="0038521E">
            <w:pPr>
              <w:widowControl/>
              <w:jc w:val="left"/>
              <w:rPr>
                <w:rFonts w:ascii="宋体" w:hAnsi="宋体" w:cs="仿宋"/>
                <w:kern w:val="0"/>
                <w:sz w:val="24"/>
                <w:szCs w:val="24"/>
              </w:rPr>
            </w:pPr>
            <w:r>
              <w:rPr>
                <w:rFonts w:ascii="宋体" w:hAnsi="宋体" w:cs="仿宋" w:hint="eastAsia"/>
                <w:kern w:val="0"/>
                <w:sz w:val="24"/>
                <w:szCs w:val="24"/>
              </w:rPr>
              <w:t>（3）</w:t>
            </w:r>
            <w:r w:rsidRPr="00DA55D2">
              <w:rPr>
                <w:rFonts w:ascii="宋体" w:hAnsi="宋体" w:cs="仿宋" w:hint="eastAsia"/>
                <w:kern w:val="0"/>
                <w:sz w:val="24"/>
                <w:szCs w:val="24"/>
              </w:rPr>
              <w:t>供应商具备</w:t>
            </w:r>
            <w:r w:rsidRPr="00C33558">
              <w:rPr>
                <w:rFonts w:ascii="宋体" w:hAnsi="宋体" w:cs="仿宋" w:hint="eastAsia"/>
                <w:kern w:val="0"/>
                <w:sz w:val="24"/>
                <w:szCs w:val="24"/>
              </w:rPr>
              <w:t>信息系统业务安全服务能力证书，提供有效期内的证书</w:t>
            </w:r>
            <w:r>
              <w:rPr>
                <w:rFonts w:ascii="宋体" w:hAnsi="宋体" w:cs="仿宋" w:hint="eastAsia"/>
                <w:kern w:val="0"/>
                <w:sz w:val="24"/>
                <w:szCs w:val="24"/>
              </w:rPr>
              <w:t>扫描</w:t>
            </w:r>
            <w:r w:rsidRPr="00C33558">
              <w:rPr>
                <w:rFonts w:ascii="宋体" w:hAnsi="宋体" w:cs="仿宋" w:hint="eastAsia"/>
                <w:kern w:val="0"/>
                <w:sz w:val="24"/>
                <w:szCs w:val="24"/>
              </w:rPr>
              <w:t>件</w:t>
            </w:r>
            <w:r>
              <w:rPr>
                <w:rFonts w:ascii="宋体" w:hAnsi="宋体" w:cs="仿宋" w:hint="eastAsia"/>
                <w:kern w:val="0"/>
                <w:sz w:val="24"/>
                <w:szCs w:val="24"/>
              </w:rPr>
              <w:t>，一级得3分，二级得2分，三级得1分，不具备或未提供不得分。</w:t>
            </w:r>
          </w:p>
          <w:p w:rsidR="00C33558" w:rsidRDefault="00C33558" w:rsidP="00C33558">
            <w:pPr>
              <w:widowControl/>
              <w:jc w:val="left"/>
              <w:rPr>
                <w:rFonts w:ascii="宋体" w:hAnsi="宋体" w:cs="仿宋"/>
                <w:kern w:val="0"/>
                <w:sz w:val="24"/>
                <w:szCs w:val="24"/>
              </w:rPr>
            </w:pPr>
            <w:r>
              <w:rPr>
                <w:rFonts w:ascii="宋体" w:hAnsi="宋体" w:cs="仿宋" w:hint="eastAsia"/>
                <w:kern w:val="0"/>
                <w:sz w:val="24"/>
                <w:szCs w:val="24"/>
              </w:rPr>
              <w:t>（4）</w:t>
            </w:r>
            <w:r w:rsidRPr="00DA55D2">
              <w:rPr>
                <w:rFonts w:ascii="宋体" w:hAnsi="宋体" w:cs="仿宋" w:hint="eastAsia"/>
                <w:kern w:val="0"/>
                <w:sz w:val="24"/>
                <w:szCs w:val="24"/>
              </w:rPr>
              <w:t>供应商具备</w:t>
            </w:r>
            <w:r w:rsidR="00E21068" w:rsidRPr="00E21068">
              <w:rPr>
                <w:rFonts w:ascii="宋体" w:hAnsi="宋体" w:cs="仿宋" w:hint="eastAsia"/>
                <w:kern w:val="0"/>
                <w:sz w:val="24"/>
                <w:szCs w:val="24"/>
              </w:rPr>
              <w:t>信息通信建设企业服务能力证书</w:t>
            </w:r>
            <w:r w:rsidRPr="00C33558">
              <w:rPr>
                <w:rFonts w:ascii="宋体" w:hAnsi="宋体" w:cs="仿宋" w:hint="eastAsia"/>
                <w:kern w:val="0"/>
                <w:sz w:val="24"/>
                <w:szCs w:val="24"/>
              </w:rPr>
              <w:t>，提供有效期内的证书</w:t>
            </w:r>
            <w:r>
              <w:rPr>
                <w:rFonts w:ascii="宋体" w:hAnsi="宋体" w:cs="仿宋" w:hint="eastAsia"/>
                <w:kern w:val="0"/>
                <w:sz w:val="24"/>
                <w:szCs w:val="24"/>
              </w:rPr>
              <w:t>扫描</w:t>
            </w:r>
            <w:r w:rsidRPr="00C33558">
              <w:rPr>
                <w:rFonts w:ascii="宋体" w:hAnsi="宋体" w:cs="仿宋" w:hint="eastAsia"/>
                <w:kern w:val="0"/>
                <w:sz w:val="24"/>
                <w:szCs w:val="24"/>
              </w:rPr>
              <w:t>件</w:t>
            </w:r>
            <w:r>
              <w:rPr>
                <w:rFonts w:ascii="宋体" w:hAnsi="宋体" w:cs="仿宋" w:hint="eastAsia"/>
                <w:kern w:val="0"/>
                <w:sz w:val="24"/>
                <w:szCs w:val="24"/>
              </w:rPr>
              <w:t>，</w:t>
            </w:r>
            <w:r w:rsidR="00E21068">
              <w:rPr>
                <w:rFonts w:ascii="宋体" w:hAnsi="宋体" w:cs="仿宋" w:hint="eastAsia"/>
                <w:kern w:val="0"/>
                <w:sz w:val="24"/>
                <w:szCs w:val="24"/>
              </w:rPr>
              <w:t>具备得2分</w:t>
            </w:r>
            <w:r>
              <w:rPr>
                <w:rFonts w:ascii="宋体" w:hAnsi="宋体" w:cs="仿宋" w:hint="eastAsia"/>
                <w:kern w:val="0"/>
                <w:sz w:val="24"/>
                <w:szCs w:val="24"/>
              </w:rPr>
              <w:t>，不具备或未提供不得分。</w:t>
            </w:r>
          </w:p>
          <w:p w:rsidR="00E21068" w:rsidRDefault="00E21068" w:rsidP="00C33558">
            <w:pPr>
              <w:widowControl/>
              <w:jc w:val="left"/>
              <w:rPr>
                <w:rFonts w:ascii="宋体" w:hAnsi="宋体" w:cs="仿宋"/>
                <w:kern w:val="0"/>
                <w:sz w:val="24"/>
                <w:szCs w:val="24"/>
              </w:rPr>
            </w:pPr>
            <w:r>
              <w:rPr>
                <w:rFonts w:ascii="宋体" w:hAnsi="宋体" w:cs="仿宋" w:hint="eastAsia"/>
                <w:kern w:val="0"/>
                <w:sz w:val="24"/>
                <w:szCs w:val="24"/>
              </w:rPr>
              <w:t>（5）</w:t>
            </w:r>
            <w:r w:rsidRPr="00DA55D2">
              <w:rPr>
                <w:rFonts w:ascii="宋体" w:hAnsi="宋体" w:cs="仿宋" w:hint="eastAsia"/>
                <w:kern w:val="0"/>
                <w:sz w:val="24"/>
                <w:szCs w:val="24"/>
              </w:rPr>
              <w:t>供应商具备</w:t>
            </w:r>
            <w:r w:rsidRPr="00E21068">
              <w:rPr>
                <w:rFonts w:ascii="宋体" w:hAnsi="宋体" w:cs="仿宋" w:hint="eastAsia"/>
                <w:kern w:val="0"/>
                <w:sz w:val="24"/>
                <w:szCs w:val="24"/>
              </w:rPr>
              <w:t>信息化建设及数字化能力评价证书</w:t>
            </w:r>
            <w:r w:rsidRPr="00C33558">
              <w:rPr>
                <w:rFonts w:ascii="宋体" w:hAnsi="宋体" w:cs="仿宋" w:hint="eastAsia"/>
                <w:kern w:val="0"/>
                <w:sz w:val="24"/>
                <w:szCs w:val="24"/>
              </w:rPr>
              <w:t>，提供有效期内的证书</w:t>
            </w:r>
            <w:r>
              <w:rPr>
                <w:rFonts w:ascii="宋体" w:hAnsi="宋体" w:cs="仿宋" w:hint="eastAsia"/>
                <w:kern w:val="0"/>
                <w:sz w:val="24"/>
                <w:szCs w:val="24"/>
              </w:rPr>
              <w:t>扫描</w:t>
            </w:r>
            <w:r w:rsidRPr="00C33558">
              <w:rPr>
                <w:rFonts w:ascii="宋体" w:hAnsi="宋体" w:cs="仿宋" w:hint="eastAsia"/>
                <w:kern w:val="0"/>
                <w:sz w:val="24"/>
                <w:szCs w:val="24"/>
              </w:rPr>
              <w:t>件</w:t>
            </w:r>
            <w:r>
              <w:rPr>
                <w:rFonts w:ascii="宋体" w:hAnsi="宋体" w:cs="仿宋" w:hint="eastAsia"/>
                <w:kern w:val="0"/>
                <w:sz w:val="24"/>
                <w:szCs w:val="24"/>
              </w:rPr>
              <w:t>，具备得2分，不具备或未提供不得分。</w:t>
            </w:r>
          </w:p>
          <w:p w:rsidR="0038521E" w:rsidRPr="00E21068" w:rsidRDefault="00E21068" w:rsidP="00D83EFF">
            <w:pPr>
              <w:widowControl/>
              <w:jc w:val="left"/>
              <w:rPr>
                <w:rFonts w:ascii="宋体" w:hAnsi="宋体" w:cs="仿宋"/>
                <w:kern w:val="0"/>
                <w:sz w:val="24"/>
                <w:szCs w:val="24"/>
              </w:rPr>
            </w:pPr>
            <w:r>
              <w:rPr>
                <w:rFonts w:ascii="宋体" w:hAnsi="宋体" w:cs="仿宋" w:hint="eastAsia"/>
                <w:kern w:val="0"/>
                <w:sz w:val="24"/>
                <w:szCs w:val="24"/>
              </w:rPr>
              <w:t>（6）供应商具备</w:t>
            </w:r>
            <w:r w:rsidRPr="00E21068">
              <w:rPr>
                <w:rFonts w:ascii="宋体" w:hAnsi="宋体" w:cs="仿宋" w:hint="eastAsia"/>
                <w:kern w:val="0"/>
                <w:sz w:val="24"/>
                <w:szCs w:val="24"/>
              </w:rPr>
              <w:t>质量管理体系认证、环境管理体系认证、职业健康安全管理体系认证证书、信息技术服务管理体系认证、信息安全管理体系认证、信息安全服务资质认证（信息系统安全集成）、信息安全服务资质认证（软件安全开发）、</w:t>
            </w:r>
            <w:proofErr w:type="gramStart"/>
            <w:r w:rsidRPr="00E21068">
              <w:rPr>
                <w:rFonts w:ascii="宋体" w:hAnsi="宋体" w:cs="仿宋" w:hint="eastAsia"/>
                <w:kern w:val="0"/>
                <w:sz w:val="24"/>
                <w:szCs w:val="24"/>
              </w:rPr>
              <w:t>云服务</w:t>
            </w:r>
            <w:proofErr w:type="gramEnd"/>
            <w:r w:rsidRPr="00E21068">
              <w:rPr>
                <w:rFonts w:ascii="宋体" w:hAnsi="宋体" w:cs="仿宋" w:hint="eastAsia"/>
                <w:kern w:val="0"/>
                <w:sz w:val="24"/>
                <w:szCs w:val="24"/>
              </w:rPr>
              <w:t>信息安全管理体系认证、存储安全管理体系认证、软件企业证书</w:t>
            </w:r>
            <w:r>
              <w:rPr>
                <w:rFonts w:ascii="宋体" w:hAnsi="宋体" w:cs="仿宋" w:hint="eastAsia"/>
                <w:kern w:val="0"/>
                <w:sz w:val="24"/>
                <w:szCs w:val="24"/>
              </w:rPr>
              <w:t>，提供有效期内的证书扫描件，具备1份得1分，最多10分。</w:t>
            </w:r>
          </w:p>
        </w:tc>
        <w:tc>
          <w:tcPr>
            <w:tcW w:w="1143" w:type="dxa"/>
            <w:vAlign w:val="center"/>
          </w:tcPr>
          <w:p w:rsidR="0038521E" w:rsidRDefault="00E21068" w:rsidP="0038521E">
            <w:pPr>
              <w:widowControl/>
              <w:adjustRightInd w:val="0"/>
              <w:snapToGrid w:val="0"/>
              <w:jc w:val="center"/>
              <w:rPr>
                <w:kern w:val="0"/>
                <w:sz w:val="24"/>
                <w:szCs w:val="24"/>
              </w:rPr>
            </w:pPr>
            <w:r>
              <w:rPr>
                <w:rFonts w:hint="eastAsia"/>
                <w:kern w:val="0"/>
                <w:sz w:val="24"/>
                <w:szCs w:val="24"/>
              </w:rPr>
              <w:t>23</w:t>
            </w:r>
          </w:p>
        </w:tc>
      </w:tr>
      <w:tr w:rsidR="0038521E" w:rsidTr="00E21068">
        <w:trPr>
          <w:trHeight w:val="416"/>
          <w:jc w:val="center"/>
        </w:trPr>
        <w:tc>
          <w:tcPr>
            <w:tcW w:w="663" w:type="dxa"/>
            <w:noWrap/>
            <w:vAlign w:val="center"/>
          </w:tcPr>
          <w:p w:rsidR="0038521E" w:rsidRDefault="0038521E" w:rsidP="0038521E">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38521E" w:rsidRDefault="0038521E" w:rsidP="0038521E">
            <w:pPr>
              <w:widowControl/>
              <w:jc w:val="center"/>
              <w:rPr>
                <w:rFonts w:ascii="宋体" w:hAnsi="宋体" w:cs="仿宋"/>
                <w:kern w:val="0"/>
                <w:sz w:val="24"/>
                <w:szCs w:val="24"/>
              </w:rPr>
            </w:pP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经理评价</w:t>
            </w:r>
          </w:p>
        </w:tc>
        <w:tc>
          <w:tcPr>
            <w:tcW w:w="7311" w:type="dxa"/>
            <w:vAlign w:val="center"/>
          </w:tcPr>
          <w:p w:rsidR="0038521E" w:rsidRDefault="0038521E" w:rsidP="0038521E">
            <w:pPr>
              <w:widowControl/>
              <w:adjustRightInd w:val="0"/>
              <w:snapToGrid w:val="0"/>
              <w:rPr>
                <w:kern w:val="0"/>
                <w:sz w:val="24"/>
                <w:szCs w:val="24"/>
              </w:rPr>
            </w:pPr>
            <w:r>
              <w:rPr>
                <w:rFonts w:hint="eastAsia"/>
                <w:kern w:val="0"/>
                <w:sz w:val="24"/>
                <w:szCs w:val="24"/>
              </w:rPr>
              <w:t>投入的</w:t>
            </w: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w:t>
            </w:r>
            <w:r>
              <w:rPr>
                <w:rFonts w:hint="eastAsia"/>
                <w:kern w:val="0"/>
                <w:sz w:val="24"/>
                <w:szCs w:val="24"/>
              </w:rPr>
              <w:t>为磋商单位正式员工，提供姓名、开标日当月或上一月的由磋商单位或其分公司缴纳社会保险证明扫描件，否则不予认定加分。</w:t>
            </w:r>
          </w:p>
          <w:p w:rsidR="0038521E" w:rsidRDefault="0038521E" w:rsidP="0038521E">
            <w:pPr>
              <w:rPr>
                <w:rFonts w:ascii="宋体" w:hAnsi="宋体" w:cs="仿宋"/>
                <w:kern w:val="0"/>
                <w:sz w:val="24"/>
                <w:szCs w:val="24"/>
              </w:rPr>
            </w:pPr>
            <w:r w:rsidRPr="003D64FC">
              <w:rPr>
                <w:rFonts w:ascii="宋体" w:hAnsi="宋体" w:cs="仿宋" w:hint="eastAsia"/>
                <w:kern w:val="0"/>
                <w:sz w:val="24"/>
                <w:szCs w:val="24"/>
              </w:rPr>
              <w:t>（1）提供</w:t>
            </w: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经理本科</w:t>
            </w:r>
            <w:r w:rsidRPr="003D64FC">
              <w:rPr>
                <w:rFonts w:ascii="宋体" w:hAnsi="宋体" w:cs="仿宋" w:hint="eastAsia"/>
                <w:kern w:val="0"/>
                <w:sz w:val="24"/>
                <w:szCs w:val="24"/>
              </w:rPr>
              <w:t>或以上学历的毕业证书</w:t>
            </w:r>
            <w:proofErr w:type="gramStart"/>
            <w:r w:rsidRPr="003D64FC">
              <w:rPr>
                <w:rFonts w:ascii="宋体" w:hAnsi="宋体" w:cs="仿宋" w:hint="eastAsia"/>
                <w:kern w:val="0"/>
                <w:sz w:val="24"/>
                <w:szCs w:val="24"/>
              </w:rPr>
              <w:t>扫描件且满足</w:t>
            </w:r>
            <w:proofErr w:type="gramEnd"/>
            <w:r>
              <w:rPr>
                <w:rFonts w:ascii="宋体" w:hAnsi="宋体" w:cs="仿宋" w:hint="eastAsia"/>
                <w:kern w:val="0"/>
                <w:sz w:val="24"/>
                <w:szCs w:val="24"/>
              </w:rPr>
              <w:t>磋商</w:t>
            </w:r>
            <w:r w:rsidRPr="003D64FC">
              <w:rPr>
                <w:rFonts w:ascii="宋体" w:hAnsi="宋体" w:cs="仿宋" w:hint="eastAsia"/>
                <w:kern w:val="0"/>
                <w:sz w:val="24"/>
                <w:szCs w:val="24"/>
              </w:rPr>
              <w:t>文件要求</w:t>
            </w:r>
            <w:r>
              <w:rPr>
                <w:rFonts w:ascii="宋体" w:hAnsi="宋体" w:cs="仿宋" w:hint="eastAsia"/>
                <w:kern w:val="0"/>
                <w:sz w:val="24"/>
                <w:szCs w:val="24"/>
              </w:rPr>
              <w:t>的</w:t>
            </w:r>
            <w:r w:rsidRPr="003D64FC">
              <w:rPr>
                <w:rFonts w:ascii="宋体" w:hAnsi="宋体" w:cs="仿宋" w:hint="eastAsia"/>
                <w:kern w:val="0"/>
                <w:sz w:val="24"/>
                <w:szCs w:val="24"/>
              </w:rPr>
              <w:t>：</w:t>
            </w:r>
            <w:r w:rsidR="00E21068">
              <w:rPr>
                <w:rFonts w:ascii="宋体" w:hAnsi="宋体" w:cs="仿宋" w:hint="eastAsia"/>
                <w:kern w:val="0"/>
                <w:sz w:val="24"/>
                <w:szCs w:val="24"/>
              </w:rPr>
              <w:t>1</w:t>
            </w:r>
            <w:r w:rsidRPr="003D64FC">
              <w:rPr>
                <w:rFonts w:ascii="宋体" w:hAnsi="宋体" w:cs="仿宋" w:hint="eastAsia"/>
                <w:kern w:val="0"/>
                <w:sz w:val="24"/>
                <w:szCs w:val="24"/>
              </w:rPr>
              <w:t>分；</w:t>
            </w:r>
          </w:p>
          <w:p w:rsidR="0038521E" w:rsidRPr="003D64FC" w:rsidRDefault="0038521E" w:rsidP="0038521E">
            <w:pPr>
              <w:rPr>
                <w:rFonts w:ascii="宋体" w:hAnsi="宋体" w:cs="仿宋"/>
                <w:kern w:val="0"/>
                <w:sz w:val="24"/>
                <w:szCs w:val="24"/>
              </w:rPr>
            </w:pPr>
            <w:r w:rsidRPr="003D64FC">
              <w:rPr>
                <w:rFonts w:ascii="宋体" w:hAnsi="宋体" w:cs="仿宋" w:hint="eastAsia"/>
                <w:kern w:val="0"/>
                <w:sz w:val="24"/>
                <w:szCs w:val="24"/>
              </w:rPr>
              <w:t>（</w:t>
            </w:r>
            <w:r>
              <w:rPr>
                <w:rFonts w:ascii="宋体" w:hAnsi="宋体" w:cs="仿宋" w:hint="eastAsia"/>
                <w:kern w:val="0"/>
                <w:sz w:val="24"/>
                <w:szCs w:val="24"/>
              </w:rPr>
              <w:t>2</w:t>
            </w:r>
            <w:r w:rsidRPr="003D64FC">
              <w:rPr>
                <w:rFonts w:ascii="宋体" w:hAnsi="宋体" w:cs="仿宋" w:hint="eastAsia"/>
                <w:kern w:val="0"/>
                <w:sz w:val="24"/>
                <w:szCs w:val="24"/>
              </w:rPr>
              <w:t>）提供</w:t>
            </w: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经理中级工程</w:t>
            </w:r>
            <w:proofErr w:type="gramStart"/>
            <w:r>
              <w:rPr>
                <w:rFonts w:ascii="宋体" w:hAnsi="宋体" w:cs="仿宋" w:hint="eastAsia"/>
                <w:kern w:val="0"/>
                <w:sz w:val="24"/>
                <w:szCs w:val="24"/>
              </w:rPr>
              <w:t>师职称及</w:t>
            </w:r>
            <w:r w:rsidRPr="006B46D3">
              <w:rPr>
                <w:rFonts w:ascii="宋体" w:hAnsi="宋体" w:cs="仿宋" w:hint="eastAsia"/>
                <w:kern w:val="0"/>
                <w:sz w:val="24"/>
                <w:szCs w:val="24"/>
              </w:rPr>
              <w:t>以上</w:t>
            </w:r>
            <w:proofErr w:type="gramEnd"/>
            <w:r w:rsidRPr="006B46D3">
              <w:rPr>
                <w:rFonts w:ascii="宋体" w:hAnsi="宋体" w:cs="仿宋" w:hint="eastAsia"/>
                <w:kern w:val="0"/>
                <w:sz w:val="24"/>
                <w:szCs w:val="24"/>
              </w:rPr>
              <w:t>证书</w:t>
            </w:r>
            <w:r>
              <w:rPr>
                <w:rFonts w:ascii="宋体" w:hAnsi="宋体" w:cs="仿宋" w:hint="eastAsia"/>
                <w:kern w:val="0"/>
                <w:sz w:val="24"/>
                <w:szCs w:val="24"/>
              </w:rPr>
              <w:t>扫描件</w:t>
            </w:r>
            <w:r w:rsidRPr="003D64FC">
              <w:rPr>
                <w:rFonts w:ascii="宋体" w:hAnsi="宋体" w:cs="仿宋" w:hint="eastAsia"/>
                <w:kern w:val="0"/>
                <w:sz w:val="24"/>
                <w:szCs w:val="24"/>
              </w:rPr>
              <w:t>的：</w:t>
            </w:r>
            <w:r w:rsidR="00E21068">
              <w:rPr>
                <w:rFonts w:ascii="宋体" w:hAnsi="宋体" w:cs="仿宋" w:hint="eastAsia"/>
                <w:kern w:val="0"/>
                <w:sz w:val="24"/>
                <w:szCs w:val="24"/>
              </w:rPr>
              <w:t>1</w:t>
            </w:r>
            <w:r w:rsidRPr="003D64FC">
              <w:rPr>
                <w:rFonts w:ascii="宋体" w:hAnsi="宋体" w:cs="仿宋" w:hint="eastAsia"/>
                <w:kern w:val="0"/>
                <w:sz w:val="24"/>
                <w:szCs w:val="24"/>
              </w:rPr>
              <w:t>分；</w:t>
            </w:r>
          </w:p>
          <w:p w:rsidR="0038521E" w:rsidRDefault="0038521E" w:rsidP="00E21068">
            <w:pPr>
              <w:rPr>
                <w:rFonts w:ascii="宋体" w:hAnsi="宋体" w:cs="仿宋"/>
                <w:kern w:val="0"/>
                <w:sz w:val="24"/>
                <w:szCs w:val="24"/>
              </w:rPr>
            </w:pPr>
            <w:r w:rsidRPr="003D64FC">
              <w:rPr>
                <w:rFonts w:ascii="宋体" w:hAnsi="宋体" w:cs="仿宋" w:hint="eastAsia"/>
                <w:kern w:val="0"/>
                <w:sz w:val="24"/>
                <w:szCs w:val="24"/>
              </w:rPr>
              <w:lastRenderedPageBreak/>
              <w:t>（</w:t>
            </w:r>
            <w:r w:rsidR="00D83EFF">
              <w:rPr>
                <w:rFonts w:ascii="宋体" w:hAnsi="宋体" w:cs="仿宋" w:hint="eastAsia"/>
                <w:kern w:val="0"/>
                <w:sz w:val="24"/>
                <w:szCs w:val="24"/>
              </w:rPr>
              <w:t>3</w:t>
            </w:r>
            <w:r w:rsidRPr="003D64FC">
              <w:rPr>
                <w:rFonts w:ascii="宋体" w:hAnsi="宋体" w:cs="仿宋" w:hint="eastAsia"/>
                <w:kern w:val="0"/>
                <w:sz w:val="24"/>
                <w:szCs w:val="24"/>
              </w:rPr>
              <w:t>）提供</w:t>
            </w: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w:t>
            </w:r>
            <w:r w:rsidR="00E21068">
              <w:rPr>
                <w:rFonts w:ascii="宋体" w:hAnsi="宋体" w:cs="仿宋" w:hint="eastAsia"/>
                <w:kern w:val="0"/>
                <w:sz w:val="24"/>
                <w:szCs w:val="24"/>
              </w:rPr>
              <w:t>PMP证书扫描件的：1分。</w:t>
            </w:r>
          </w:p>
        </w:tc>
        <w:tc>
          <w:tcPr>
            <w:tcW w:w="1143" w:type="dxa"/>
            <w:vAlign w:val="center"/>
          </w:tcPr>
          <w:p w:rsidR="0038521E" w:rsidRDefault="00E21068" w:rsidP="0038521E">
            <w:pPr>
              <w:widowControl/>
              <w:adjustRightInd w:val="0"/>
              <w:snapToGrid w:val="0"/>
              <w:jc w:val="center"/>
              <w:rPr>
                <w:kern w:val="0"/>
                <w:sz w:val="24"/>
                <w:szCs w:val="24"/>
                <w:highlight w:val="yellow"/>
              </w:rPr>
            </w:pPr>
            <w:r>
              <w:rPr>
                <w:rFonts w:hint="eastAsia"/>
                <w:kern w:val="0"/>
                <w:sz w:val="24"/>
                <w:szCs w:val="24"/>
              </w:rPr>
              <w:lastRenderedPageBreak/>
              <w:t>3</w:t>
            </w:r>
          </w:p>
        </w:tc>
      </w:tr>
      <w:tr w:rsidR="00D83EFF" w:rsidTr="006D629A">
        <w:trPr>
          <w:trHeight w:val="1050"/>
          <w:jc w:val="center"/>
        </w:trPr>
        <w:tc>
          <w:tcPr>
            <w:tcW w:w="663" w:type="dxa"/>
            <w:noWrap/>
            <w:vAlign w:val="center"/>
          </w:tcPr>
          <w:p w:rsidR="00D83EFF" w:rsidRDefault="00D83EFF" w:rsidP="0038521E">
            <w:pPr>
              <w:widowControl/>
              <w:adjustRightInd w:val="0"/>
              <w:snapToGrid w:val="0"/>
              <w:jc w:val="center"/>
              <w:rPr>
                <w:kern w:val="0"/>
                <w:sz w:val="24"/>
                <w:szCs w:val="24"/>
              </w:rPr>
            </w:pPr>
            <w:r>
              <w:rPr>
                <w:rFonts w:hint="eastAsia"/>
                <w:kern w:val="0"/>
                <w:sz w:val="24"/>
                <w:szCs w:val="24"/>
              </w:rPr>
              <w:lastRenderedPageBreak/>
              <w:t>4</w:t>
            </w:r>
          </w:p>
        </w:tc>
        <w:tc>
          <w:tcPr>
            <w:tcW w:w="1419" w:type="dxa"/>
            <w:vAlign w:val="center"/>
          </w:tcPr>
          <w:p w:rsidR="00D83EFF" w:rsidRDefault="00D83EFF" w:rsidP="0038521E">
            <w:pPr>
              <w:widowControl/>
              <w:jc w:val="center"/>
              <w:rPr>
                <w:rFonts w:ascii="宋体" w:hAnsi="宋体" w:cs="仿宋"/>
                <w:kern w:val="0"/>
                <w:sz w:val="24"/>
                <w:szCs w:val="24"/>
              </w:rPr>
            </w:pPr>
            <w:r w:rsidRPr="00D83EFF">
              <w:rPr>
                <w:rFonts w:ascii="宋体" w:hAnsi="宋体" w:cs="仿宋" w:hint="eastAsia"/>
                <w:kern w:val="0"/>
                <w:sz w:val="24"/>
                <w:szCs w:val="24"/>
              </w:rPr>
              <w:t>技术及信息安全负责人</w:t>
            </w:r>
            <w:r>
              <w:rPr>
                <w:rFonts w:ascii="宋体" w:hAnsi="宋体" w:cs="仿宋" w:hint="eastAsia"/>
                <w:kern w:val="0"/>
                <w:sz w:val="24"/>
                <w:szCs w:val="24"/>
              </w:rPr>
              <w:t>评价</w:t>
            </w:r>
          </w:p>
        </w:tc>
        <w:tc>
          <w:tcPr>
            <w:tcW w:w="7311" w:type="dxa"/>
            <w:vAlign w:val="center"/>
          </w:tcPr>
          <w:p w:rsidR="00D83EFF" w:rsidRDefault="00D83EFF" w:rsidP="00D83EFF">
            <w:pPr>
              <w:widowControl/>
              <w:adjustRightInd w:val="0"/>
              <w:snapToGrid w:val="0"/>
              <w:rPr>
                <w:kern w:val="0"/>
                <w:sz w:val="24"/>
                <w:szCs w:val="24"/>
              </w:rPr>
            </w:pPr>
            <w:r>
              <w:rPr>
                <w:rFonts w:hint="eastAsia"/>
                <w:kern w:val="0"/>
                <w:sz w:val="24"/>
                <w:szCs w:val="24"/>
              </w:rPr>
              <w:t>投入的</w:t>
            </w:r>
            <w:r w:rsidRPr="00D83EFF">
              <w:rPr>
                <w:rFonts w:ascii="宋体" w:hAnsi="宋体" w:cs="仿宋" w:hint="eastAsia"/>
                <w:kern w:val="0"/>
                <w:sz w:val="24"/>
                <w:szCs w:val="24"/>
              </w:rPr>
              <w:t>技术及信息安全负责人</w:t>
            </w:r>
            <w:r>
              <w:rPr>
                <w:rFonts w:hint="eastAsia"/>
                <w:kern w:val="0"/>
                <w:sz w:val="24"/>
                <w:szCs w:val="24"/>
              </w:rPr>
              <w:t>为磋商单位正式员工，提供姓名、开标日当月或上一月的由磋商单位或其分公司缴纳社会保险证明扫描件，否则不予认定加分。</w:t>
            </w:r>
          </w:p>
          <w:p w:rsidR="00D83EFF" w:rsidRDefault="00D83EFF" w:rsidP="00D83EFF">
            <w:pPr>
              <w:rPr>
                <w:rFonts w:ascii="宋体" w:hAnsi="宋体" w:cs="仿宋"/>
                <w:kern w:val="0"/>
                <w:sz w:val="24"/>
                <w:szCs w:val="24"/>
              </w:rPr>
            </w:pPr>
            <w:r w:rsidRPr="003D64FC">
              <w:rPr>
                <w:rFonts w:ascii="宋体" w:hAnsi="宋体" w:cs="仿宋" w:hint="eastAsia"/>
                <w:kern w:val="0"/>
                <w:sz w:val="24"/>
                <w:szCs w:val="24"/>
              </w:rPr>
              <w:t>（1）提供</w:t>
            </w:r>
            <w:r w:rsidRPr="00D83EFF">
              <w:rPr>
                <w:rFonts w:ascii="宋体" w:hAnsi="宋体" w:cs="仿宋" w:hint="eastAsia"/>
                <w:kern w:val="0"/>
                <w:sz w:val="24"/>
                <w:szCs w:val="24"/>
              </w:rPr>
              <w:t>技术及信息安全负责人</w:t>
            </w:r>
            <w:r>
              <w:rPr>
                <w:rFonts w:ascii="宋体" w:hAnsi="宋体" w:cs="仿宋" w:hint="eastAsia"/>
                <w:kern w:val="0"/>
                <w:sz w:val="24"/>
                <w:szCs w:val="24"/>
              </w:rPr>
              <w:t>本科</w:t>
            </w:r>
            <w:r w:rsidRPr="003D64FC">
              <w:rPr>
                <w:rFonts w:ascii="宋体" w:hAnsi="宋体" w:cs="仿宋" w:hint="eastAsia"/>
                <w:kern w:val="0"/>
                <w:sz w:val="24"/>
                <w:szCs w:val="24"/>
              </w:rPr>
              <w:t>或以上学历的毕业证书</w:t>
            </w:r>
            <w:proofErr w:type="gramStart"/>
            <w:r w:rsidRPr="003D64FC">
              <w:rPr>
                <w:rFonts w:ascii="宋体" w:hAnsi="宋体" w:cs="仿宋" w:hint="eastAsia"/>
                <w:kern w:val="0"/>
                <w:sz w:val="24"/>
                <w:szCs w:val="24"/>
              </w:rPr>
              <w:t>扫描件且满足</w:t>
            </w:r>
            <w:proofErr w:type="gramEnd"/>
            <w:r>
              <w:rPr>
                <w:rFonts w:ascii="宋体" w:hAnsi="宋体" w:cs="仿宋" w:hint="eastAsia"/>
                <w:kern w:val="0"/>
                <w:sz w:val="24"/>
                <w:szCs w:val="24"/>
              </w:rPr>
              <w:t>磋商</w:t>
            </w:r>
            <w:r w:rsidRPr="003D64FC">
              <w:rPr>
                <w:rFonts w:ascii="宋体" w:hAnsi="宋体" w:cs="仿宋" w:hint="eastAsia"/>
                <w:kern w:val="0"/>
                <w:sz w:val="24"/>
                <w:szCs w:val="24"/>
              </w:rPr>
              <w:t>文件要求</w:t>
            </w:r>
            <w:r>
              <w:rPr>
                <w:rFonts w:ascii="宋体" w:hAnsi="宋体" w:cs="仿宋" w:hint="eastAsia"/>
                <w:kern w:val="0"/>
                <w:sz w:val="24"/>
                <w:szCs w:val="24"/>
              </w:rPr>
              <w:t>的</w:t>
            </w:r>
            <w:r w:rsidRPr="003D64FC">
              <w:rPr>
                <w:rFonts w:ascii="宋体" w:hAnsi="宋体" w:cs="仿宋" w:hint="eastAsia"/>
                <w:kern w:val="0"/>
                <w:sz w:val="24"/>
                <w:szCs w:val="24"/>
              </w:rPr>
              <w:t>：</w:t>
            </w:r>
            <w:r>
              <w:rPr>
                <w:rFonts w:ascii="宋体" w:hAnsi="宋体" w:cs="仿宋" w:hint="eastAsia"/>
                <w:kern w:val="0"/>
                <w:sz w:val="24"/>
                <w:szCs w:val="24"/>
              </w:rPr>
              <w:t>1</w:t>
            </w:r>
            <w:r w:rsidRPr="003D64FC">
              <w:rPr>
                <w:rFonts w:ascii="宋体" w:hAnsi="宋体" w:cs="仿宋" w:hint="eastAsia"/>
                <w:kern w:val="0"/>
                <w:sz w:val="24"/>
                <w:szCs w:val="24"/>
              </w:rPr>
              <w:t>分；</w:t>
            </w:r>
          </w:p>
          <w:p w:rsidR="00D83EFF" w:rsidRPr="003D64FC" w:rsidRDefault="00D83EFF" w:rsidP="00D83EFF">
            <w:pPr>
              <w:rPr>
                <w:rFonts w:ascii="宋体" w:hAnsi="宋体" w:cs="仿宋"/>
                <w:kern w:val="0"/>
                <w:sz w:val="24"/>
                <w:szCs w:val="24"/>
              </w:rPr>
            </w:pPr>
            <w:r w:rsidRPr="003D64FC">
              <w:rPr>
                <w:rFonts w:ascii="宋体" w:hAnsi="宋体" w:cs="仿宋" w:hint="eastAsia"/>
                <w:kern w:val="0"/>
                <w:sz w:val="24"/>
                <w:szCs w:val="24"/>
              </w:rPr>
              <w:t>（</w:t>
            </w:r>
            <w:r>
              <w:rPr>
                <w:rFonts w:ascii="宋体" w:hAnsi="宋体" w:cs="仿宋" w:hint="eastAsia"/>
                <w:kern w:val="0"/>
                <w:sz w:val="24"/>
                <w:szCs w:val="24"/>
              </w:rPr>
              <w:t>2</w:t>
            </w:r>
            <w:r w:rsidRPr="003D64FC">
              <w:rPr>
                <w:rFonts w:ascii="宋体" w:hAnsi="宋体" w:cs="仿宋" w:hint="eastAsia"/>
                <w:kern w:val="0"/>
                <w:sz w:val="24"/>
                <w:szCs w:val="24"/>
              </w:rPr>
              <w:t>）提供</w:t>
            </w:r>
            <w:r w:rsidRPr="00D83EFF">
              <w:rPr>
                <w:rFonts w:ascii="宋体" w:hAnsi="宋体" w:cs="仿宋" w:hint="eastAsia"/>
                <w:kern w:val="0"/>
                <w:sz w:val="24"/>
                <w:szCs w:val="24"/>
              </w:rPr>
              <w:t>技术及信息安全负责人</w:t>
            </w:r>
            <w:r>
              <w:rPr>
                <w:rFonts w:ascii="宋体" w:hAnsi="宋体" w:cs="仿宋" w:hint="eastAsia"/>
                <w:kern w:val="0"/>
                <w:sz w:val="24"/>
                <w:szCs w:val="24"/>
              </w:rPr>
              <w:t>高级系统架构设计师认证</w:t>
            </w:r>
            <w:r w:rsidRPr="006B46D3">
              <w:rPr>
                <w:rFonts w:ascii="宋体" w:hAnsi="宋体" w:cs="仿宋" w:hint="eastAsia"/>
                <w:kern w:val="0"/>
                <w:sz w:val="24"/>
                <w:szCs w:val="24"/>
              </w:rPr>
              <w:t>证书</w:t>
            </w:r>
            <w:r>
              <w:rPr>
                <w:rFonts w:ascii="宋体" w:hAnsi="宋体" w:cs="仿宋" w:hint="eastAsia"/>
                <w:kern w:val="0"/>
                <w:sz w:val="24"/>
                <w:szCs w:val="24"/>
              </w:rPr>
              <w:t>扫描件</w:t>
            </w:r>
            <w:r w:rsidRPr="003D64FC">
              <w:rPr>
                <w:rFonts w:ascii="宋体" w:hAnsi="宋体" w:cs="仿宋" w:hint="eastAsia"/>
                <w:kern w:val="0"/>
                <w:sz w:val="24"/>
                <w:szCs w:val="24"/>
              </w:rPr>
              <w:t>的：</w:t>
            </w:r>
            <w:r>
              <w:rPr>
                <w:rFonts w:ascii="宋体" w:hAnsi="宋体" w:cs="仿宋" w:hint="eastAsia"/>
                <w:kern w:val="0"/>
                <w:sz w:val="24"/>
                <w:szCs w:val="24"/>
              </w:rPr>
              <w:t>1</w:t>
            </w:r>
            <w:r w:rsidRPr="003D64FC">
              <w:rPr>
                <w:rFonts w:ascii="宋体" w:hAnsi="宋体" w:cs="仿宋" w:hint="eastAsia"/>
                <w:kern w:val="0"/>
                <w:sz w:val="24"/>
                <w:szCs w:val="24"/>
              </w:rPr>
              <w:t>分；</w:t>
            </w:r>
          </w:p>
          <w:p w:rsidR="00D83EFF" w:rsidRDefault="00D83EFF" w:rsidP="00D83EFF">
            <w:pPr>
              <w:widowControl/>
              <w:adjustRightInd w:val="0"/>
              <w:snapToGrid w:val="0"/>
              <w:rPr>
                <w:rFonts w:ascii="宋体" w:hAnsi="宋体" w:cs="仿宋"/>
                <w:kern w:val="0"/>
                <w:sz w:val="24"/>
                <w:szCs w:val="24"/>
              </w:rPr>
            </w:pPr>
            <w:r w:rsidRPr="003D64FC">
              <w:rPr>
                <w:rFonts w:ascii="宋体" w:hAnsi="宋体" w:cs="仿宋" w:hint="eastAsia"/>
                <w:kern w:val="0"/>
                <w:sz w:val="24"/>
                <w:szCs w:val="24"/>
              </w:rPr>
              <w:t>（</w:t>
            </w:r>
            <w:r>
              <w:rPr>
                <w:rFonts w:ascii="宋体" w:hAnsi="宋体" w:cs="仿宋" w:hint="eastAsia"/>
                <w:kern w:val="0"/>
                <w:sz w:val="24"/>
                <w:szCs w:val="24"/>
              </w:rPr>
              <w:t>3</w:t>
            </w:r>
            <w:r w:rsidRPr="003D64FC">
              <w:rPr>
                <w:rFonts w:ascii="宋体" w:hAnsi="宋体" w:cs="仿宋" w:hint="eastAsia"/>
                <w:kern w:val="0"/>
                <w:sz w:val="24"/>
                <w:szCs w:val="24"/>
              </w:rPr>
              <w:t>）提供</w:t>
            </w:r>
            <w:r w:rsidRPr="00D83EFF">
              <w:rPr>
                <w:rFonts w:ascii="宋体" w:hAnsi="宋体" w:cs="仿宋" w:hint="eastAsia"/>
                <w:kern w:val="0"/>
                <w:sz w:val="24"/>
                <w:szCs w:val="24"/>
              </w:rPr>
              <w:t>技术及信息安全负责人数据治理工程师证书</w:t>
            </w:r>
            <w:r>
              <w:rPr>
                <w:rFonts w:ascii="宋体" w:hAnsi="宋体" w:cs="仿宋" w:hint="eastAsia"/>
                <w:kern w:val="0"/>
                <w:sz w:val="24"/>
                <w:szCs w:val="24"/>
              </w:rPr>
              <w:t>的：1分；</w:t>
            </w:r>
          </w:p>
          <w:p w:rsidR="00D83EFF" w:rsidRPr="00D83EFF" w:rsidRDefault="00D83EFF" w:rsidP="00D83EFF">
            <w:pPr>
              <w:widowControl/>
              <w:adjustRightInd w:val="0"/>
              <w:snapToGrid w:val="0"/>
              <w:rPr>
                <w:kern w:val="0"/>
                <w:sz w:val="24"/>
                <w:szCs w:val="24"/>
              </w:rPr>
            </w:pPr>
            <w:r>
              <w:rPr>
                <w:rFonts w:ascii="宋体" w:hAnsi="宋体" w:cs="仿宋" w:hint="eastAsia"/>
                <w:kern w:val="0"/>
                <w:sz w:val="24"/>
                <w:szCs w:val="24"/>
              </w:rPr>
              <w:t>（4）</w:t>
            </w:r>
            <w:r w:rsidRPr="003D64FC">
              <w:rPr>
                <w:rFonts w:ascii="宋体" w:hAnsi="宋体" w:cs="仿宋" w:hint="eastAsia"/>
                <w:kern w:val="0"/>
                <w:sz w:val="24"/>
                <w:szCs w:val="24"/>
              </w:rPr>
              <w:t>提供</w:t>
            </w:r>
            <w:r w:rsidRPr="00D83EFF">
              <w:rPr>
                <w:rFonts w:ascii="宋体" w:hAnsi="宋体" w:cs="仿宋" w:hint="eastAsia"/>
                <w:kern w:val="0"/>
                <w:sz w:val="24"/>
                <w:szCs w:val="24"/>
              </w:rPr>
              <w:t>技术及信息安全负责人</w:t>
            </w:r>
            <w:r w:rsidRPr="00D83EFF">
              <w:rPr>
                <w:rFonts w:ascii="宋体" w:hAnsi="宋体" w:cs="仿宋"/>
                <w:kern w:val="0"/>
                <w:sz w:val="24"/>
                <w:szCs w:val="24"/>
              </w:rPr>
              <w:t>CCRC</w:t>
            </w:r>
            <w:r w:rsidRPr="00D83EFF">
              <w:rPr>
                <w:rFonts w:ascii="宋体" w:hAnsi="宋体" w:cs="仿宋" w:hint="eastAsia"/>
                <w:kern w:val="0"/>
                <w:sz w:val="24"/>
                <w:szCs w:val="24"/>
              </w:rPr>
              <w:t>信息安全保障人员认证证书</w:t>
            </w:r>
            <w:r>
              <w:rPr>
                <w:rFonts w:ascii="宋体" w:hAnsi="宋体" w:cs="仿宋" w:hint="eastAsia"/>
                <w:kern w:val="0"/>
                <w:sz w:val="24"/>
                <w:szCs w:val="24"/>
              </w:rPr>
              <w:t>的：1分。</w:t>
            </w:r>
          </w:p>
        </w:tc>
        <w:tc>
          <w:tcPr>
            <w:tcW w:w="1143" w:type="dxa"/>
            <w:vAlign w:val="center"/>
          </w:tcPr>
          <w:p w:rsidR="00D83EFF" w:rsidRDefault="00D83EFF" w:rsidP="0038521E">
            <w:pPr>
              <w:widowControl/>
              <w:adjustRightInd w:val="0"/>
              <w:snapToGrid w:val="0"/>
              <w:jc w:val="center"/>
              <w:rPr>
                <w:kern w:val="0"/>
                <w:sz w:val="24"/>
                <w:szCs w:val="24"/>
              </w:rPr>
            </w:pPr>
            <w:r>
              <w:rPr>
                <w:rFonts w:hint="eastAsia"/>
                <w:kern w:val="0"/>
                <w:sz w:val="24"/>
                <w:szCs w:val="24"/>
              </w:rPr>
              <w:t>4</w:t>
            </w:r>
          </w:p>
        </w:tc>
      </w:tr>
      <w:tr w:rsidR="0038521E" w:rsidTr="00D83EFF">
        <w:trPr>
          <w:trHeight w:val="416"/>
          <w:jc w:val="center"/>
        </w:trPr>
        <w:tc>
          <w:tcPr>
            <w:tcW w:w="663" w:type="dxa"/>
            <w:noWrap/>
            <w:vAlign w:val="center"/>
          </w:tcPr>
          <w:p w:rsidR="0038521E" w:rsidRDefault="00D83EFF" w:rsidP="006D629A">
            <w:pPr>
              <w:widowControl/>
              <w:adjustRightInd w:val="0"/>
              <w:snapToGrid w:val="0"/>
              <w:jc w:val="center"/>
              <w:rPr>
                <w:kern w:val="0"/>
                <w:sz w:val="24"/>
                <w:szCs w:val="24"/>
              </w:rPr>
            </w:pPr>
            <w:r>
              <w:rPr>
                <w:rFonts w:hint="eastAsia"/>
                <w:kern w:val="0"/>
                <w:sz w:val="24"/>
                <w:szCs w:val="24"/>
              </w:rPr>
              <w:t>5</w:t>
            </w:r>
          </w:p>
        </w:tc>
        <w:tc>
          <w:tcPr>
            <w:tcW w:w="1419" w:type="dxa"/>
            <w:vAlign w:val="center"/>
          </w:tcPr>
          <w:p w:rsidR="0038521E" w:rsidRDefault="0038521E" w:rsidP="0038521E">
            <w:pPr>
              <w:widowControl/>
              <w:jc w:val="center"/>
              <w:rPr>
                <w:rFonts w:ascii="宋体" w:hAnsi="宋体" w:cs="仿宋"/>
                <w:kern w:val="0"/>
                <w:sz w:val="24"/>
                <w:szCs w:val="24"/>
              </w:rPr>
            </w:pPr>
            <w:r>
              <w:rPr>
                <w:rFonts w:ascii="宋体" w:hAnsi="宋体" w:cs="仿宋" w:hint="eastAsia"/>
                <w:kern w:val="0"/>
                <w:sz w:val="24"/>
                <w:szCs w:val="24"/>
              </w:rPr>
              <w:t>项目团队人员评价</w:t>
            </w:r>
          </w:p>
        </w:tc>
        <w:tc>
          <w:tcPr>
            <w:tcW w:w="7311" w:type="dxa"/>
            <w:vAlign w:val="center"/>
          </w:tcPr>
          <w:p w:rsidR="00E21068" w:rsidRPr="00E21068" w:rsidRDefault="00E21068" w:rsidP="00D83EFF">
            <w:pPr>
              <w:widowControl/>
              <w:adjustRightInd w:val="0"/>
              <w:snapToGrid w:val="0"/>
              <w:rPr>
                <w:kern w:val="0"/>
                <w:sz w:val="24"/>
                <w:szCs w:val="24"/>
              </w:rPr>
            </w:pPr>
            <w:r>
              <w:rPr>
                <w:rFonts w:hint="eastAsia"/>
                <w:kern w:val="0"/>
                <w:sz w:val="24"/>
                <w:szCs w:val="24"/>
              </w:rPr>
              <w:t>投入的</w:t>
            </w:r>
            <w:r>
              <w:rPr>
                <w:rFonts w:ascii="宋体" w:hAnsi="宋体" w:cs="仿宋" w:hint="eastAsia"/>
                <w:kern w:val="0"/>
                <w:sz w:val="24"/>
                <w:szCs w:val="24"/>
              </w:rPr>
              <w:t>项目团队人员</w:t>
            </w:r>
            <w:r>
              <w:rPr>
                <w:rFonts w:hint="eastAsia"/>
                <w:kern w:val="0"/>
                <w:sz w:val="24"/>
                <w:szCs w:val="24"/>
              </w:rPr>
              <w:t>为磋商单位正式员工，提供姓名、开标日当月或上一月的由磋商单位或其分公司缴纳社会保险证明扫描件，否则不予认定加分。</w:t>
            </w:r>
          </w:p>
          <w:p w:rsidR="00D83EFF" w:rsidRDefault="00EE36D9" w:rsidP="00BF4FB2">
            <w:pPr>
              <w:widowControl/>
              <w:adjustRightInd w:val="0"/>
              <w:snapToGrid w:val="0"/>
              <w:rPr>
                <w:rFonts w:ascii="宋体" w:hAnsi="宋体" w:cs="仿宋"/>
                <w:kern w:val="0"/>
                <w:sz w:val="24"/>
                <w:szCs w:val="24"/>
              </w:rPr>
            </w:pPr>
            <w:r w:rsidRPr="00EE36D9">
              <w:rPr>
                <w:rFonts w:hint="eastAsia"/>
                <w:kern w:val="0"/>
                <w:sz w:val="24"/>
                <w:szCs w:val="24"/>
              </w:rPr>
              <w:t>运</w:t>
            </w:r>
            <w:proofErr w:type="gramStart"/>
            <w:r w:rsidRPr="00EE36D9">
              <w:rPr>
                <w:rFonts w:hint="eastAsia"/>
                <w:kern w:val="0"/>
                <w:sz w:val="24"/>
                <w:szCs w:val="24"/>
              </w:rPr>
              <w:t>维技术</w:t>
            </w:r>
            <w:proofErr w:type="gramEnd"/>
            <w:r w:rsidRPr="00EE36D9">
              <w:rPr>
                <w:rFonts w:hint="eastAsia"/>
                <w:kern w:val="0"/>
                <w:sz w:val="24"/>
                <w:szCs w:val="24"/>
              </w:rPr>
              <w:t>团队人员</w:t>
            </w:r>
            <w:r w:rsidR="0038521E">
              <w:rPr>
                <w:rFonts w:hint="eastAsia"/>
                <w:kern w:val="0"/>
                <w:sz w:val="24"/>
                <w:szCs w:val="24"/>
              </w:rPr>
              <w:t>：</w:t>
            </w:r>
            <w:r w:rsidR="00D83EFF" w:rsidRPr="00D83EFF">
              <w:rPr>
                <w:rFonts w:hint="eastAsia"/>
                <w:kern w:val="0"/>
                <w:sz w:val="24"/>
                <w:szCs w:val="24"/>
              </w:rPr>
              <w:t>具备</w:t>
            </w:r>
            <w:r w:rsidRPr="00EE36D9">
              <w:rPr>
                <w:rFonts w:hint="eastAsia"/>
                <w:kern w:val="0"/>
                <w:sz w:val="24"/>
                <w:szCs w:val="24"/>
              </w:rPr>
              <w:t>高级软件工程师、数据库应用系统工程师、</w:t>
            </w:r>
            <w:r w:rsidRPr="00EE36D9">
              <w:rPr>
                <w:rFonts w:hint="eastAsia"/>
                <w:kern w:val="0"/>
                <w:sz w:val="24"/>
                <w:szCs w:val="24"/>
              </w:rPr>
              <w:t>ITSS</w:t>
            </w:r>
            <w:r w:rsidRPr="00EE36D9">
              <w:rPr>
                <w:rFonts w:hint="eastAsia"/>
                <w:kern w:val="0"/>
                <w:sz w:val="24"/>
                <w:szCs w:val="24"/>
              </w:rPr>
              <w:t>服务工程师、高级系统架构设计</w:t>
            </w:r>
            <w:r>
              <w:rPr>
                <w:rFonts w:hint="eastAsia"/>
                <w:kern w:val="0"/>
                <w:sz w:val="24"/>
                <w:szCs w:val="24"/>
              </w:rPr>
              <w:t>师、互联网技术中级及以上职称证书、传输与接入中级及以上职称证书</w:t>
            </w:r>
            <w:r w:rsidR="00D83EFF">
              <w:rPr>
                <w:rFonts w:hint="eastAsia"/>
                <w:kern w:val="0"/>
                <w:sz w:val="24"/>
                <w:szCs w:val="24"/>
              </w:rPr>
              <w:t>，</w:t>
            </w:r>
            <w:r>
              <w:rPr>
                <w:rFonts w:hint="eastAsia"/>
                <w:kern w:val="0"/>
                <w:sz w:val="24"/>
                <w:szCs w:val="24"/>
              </w:rPr>
              <w:t>提供有效期内的证书扫描件。</w:t>
            </w:r>
          </w:p>
          <w:p w:rsidR="00BF4FB2" w:rsidRDefault="00BF4FB2" w:rsidP="00BF4FB2">
            <w:pPr>
              <w:widowControl/>
              <w:adjustRightInd w:val="0"/>
              <w:snapToGrid w:val="0"/>
              <w:rPr>
                <w:rFonts w:ascii="宋体" w:hAnsi="宋体" w:cs="仿宋"/>
                <w:kern w:val="0"/>
                <w:sz w:val="24"/>
                <w:szCs w:val="24"/>
              </w:rPr>
            </w:pPr>
            <w:r>
              <w:rPr>
                <w:rFonts w:ascii="宋体" w:hAnsi="宋体" w:cs="仿宋" w:hint="eastAsia"/>
                <w:kern w:val="0"/>
                <w:sz w:val="24"/>
                <w:szCs w:val="24"/>
              </w:rPr>
              <w:t>提供的证书不少于上述证书中的3类的前提下，</w:t>
            </w:r>
            <w:proofErr w:type="gramStart"/>
            <w:r>
              <w:rPr>
                <w:rFonts w:ascii="宋体" w:hAnsi="宋体" w:cs="仿宋" w:hint="eastAsia"/>
                <w:kern w:val="0"/>
                <w:sz w:val="24"/>
                <w:szCs w:val="24"/>
              </w:rPr>
              <w:t>每具备</w:t>
            </w:r>
            <w:proofErr w:type="gramEnd"/>
            <w:r>
              <w:rPr>
                <w:rFonts w:ascii="宋体" w:hAnsi="宋体" w:cs="仿宋" w:hint="eastAsia"/>
                <w:kern w:val="0"/>
                <w:sz w:val="24"/>
                <w:szCs w:val="24"/>
              </w:rPr>
              <w:t>1份证书得1分，最多6分。</w:t>
            </w:r>
          </w:p>
          <w:p w:rsidR="00BF4FB2" w:rsidRPr="00FE3ABA" w:rsidRDefault="00BF4FB2" w:rsidP="0005310F">
            <w:pPr>
              <w:widowControl/>
              <w:adjustRightInd w:val="0"/>
              <w:snapToGrid w:val="0"/>
              <w:rPr>
                <w:rFonts w:ascii="宋体" w:hAnsi="宋体" w:cs="仿宋"/>
                <w:b/>
                <w:kern w:val="0"/>
                <w:sz w:val="24"/>
                <w:szCs w:val="24"/>
              </w:rPr>
            </w:pPr>
            <w:r w:rsidRPr="00FE3ABA">
              <w:rPr>
                <w:rFonts w:ascii="宋体" w:hAnsi="宋体" w:cs="仿宋" w:hint="eastAsia"/>
                <w:b/>
                <w:kern w:val="0"/>
                <w:sz w:val="24"/>
                <w:szCs w:val="24"/>
              </w:rPr>
              <w:t>注：</w:t>
            </w:r>
            <w:r w:rsidR="0005310F" w:rsidRPr="00FE3ABA">
              <w:rPr>
                <w:rFonts w:ascii="宋体" w:hAnsi="宋体" w:cs="仿宋" w:hint="eastAsia"/>
                <w:b/>
                <w:kern w:val="0"/>
                <w:sz w:val="24"/>
                <w:szCs w:val="24"/>
              </w:rPr>
              <w:t>多人持同一类证书</w:t>
            </w:r>
            <w:r w:rsidRPr="00FE3ABA">
              <w:rPr>
                <w:rFonts w:ascii="宋体" w:hAnsi="宋体" w:cs="仿宋" w:hint="eastAsia"/>
                <w:b/>
                <w:kern w:val="0"/>
                <w:sz w:val="24"/>
                <w:szCs w:val="24"/>
              </w:rPr>
              <w:t>不重复得分；同一人具有多</w:t>
            </w:r>
            <w:r w:rsidR="0005310F" w:rsidRPr="00FE3ABA">
              <w:rPr>
                <w:rFonts w:ascii="宋体" w:hAnsi="宋体" w:cs="仿宋" w:hint="eastAsia"/>
                <w:b/>
                <w:kern w:val="0"/>
                <w:sz w:val="24"/>
                <w:szCs w:val="24"/>
              </w:rPr>
              <w:t>类</w:t>
            </w:r>
            <w:r w:rsidRPr="00FE3ABA">
              <w:rPr>
                <w:rFonts w:ascii="宋体" w:hAnsi="宋体" w:cs="仿宋" w:hint="eastAsia"/>
                <w:b/>
                <w:kern w:val="0"/>
                <w:sz w:val="24"/>
                <w:szCs w:val="24"/>
              </w:rPr>
              <w:t>证书的不重复得分，</w:t>
            </w:r>
            <w:r w:rsidR="00387B1A" w:rsidRPr="00FE3ABA">
              <w:rPr>
                <w:rFonts w:ascii="宋体" w:hAnsi="宋体" w:cs="仿宋" w:hint="eastAsia"/>
                <w:b/>
                <w:kern w:val="0"/>
                <w:sz w:val="24"/>
                <w:szCs w:val="24"/>
              </w:rPr>
              <w:t>提供的证书低于3类的不得分。</w:t>
            </w:r>
          </w:p>
        </w:tc>
        <w:tc>
          <w:tcPr>
            <w:tcW w:w="1143" w:type="dxa"/>
            <w:vAlign w:val="center"/>
          </w:tcPr>
          <w:p w:rsidR="0038521E" w:rsidRPr="00A42F6D" w:rsidRDefault="00387B1A" w:rsidP="0038521E">
            <w:pPr>
              <w:widowControl/>
              <w:adjustRightInd w:val="0"/>
              <w:snapToGrid w:val="0"/>
              <w:jc w:val="center"/>
              <w:rPr>
                <w:kern w:val="0"/>
                <w:sz w:val="24"/>
                <w:szCs w:val="24"/>
              </w:rPr>
            </w:pPr>
            <w:r>
              <w:rPr>
                <w:rFonts w:hint="eastAsia"/>
                <w:kern w:val="0"/>
                <w:sz w:val="24"/>
                <w:szCs w:val="24"/>
              </w:rPr>
              <w:t>6</w:t>
            </w:r>
          </w:p>
        </w:tc>
      </w:tr>
      <w:tr w:rsidR="0038521E" w:rsidTr="006D629A">
        <w:trPr>
          <w:trHeight w:val="204"/>
          <w:jc w:val="center"/>
        </w:trPr>
        <w:tc>
          <w:tcPr>
            <w:tcW w:w="9393" w:type="dxa"/>
            <w:gridSpan w:val="3"/>
            <w:noWrap/>
            <w:vAlign w:val="center"/>
          </w:tcPr>
          <w:p w:rsidR="0038521E" w:rsidRDefault="0038521E" w:rsidP="007B5A72">
            <w:pPr>
              <w:widowControl/>
              <w:adjustRightInd w:val="0"/>
              <w:snapToGrid w:val="0"/>
              <w:jc w:val="center"/>
              <w:rPr>
                <w:kern w:val="0"/>
                <w:sz w:val="24"/>
                <w:szCs w:val="24"/>
              </w:rPr>
            </w:pPr>
            <w:r>
              <w:rPr>
                <w:kern w:val="0"/>
                <w:sz w:val="24"/>
                <w:szCs w:val="24"/>
              </w:rPr>
              <w:t>第三部分主观分（</w:t>
            </w:r>
            <w:r w:rsidR="007B5A72">
              <w:rPr>
                <w:rFonts w:hint="eastAsia"/>
                <w:kern w:val="0"/>
                <w:sz w:val="24"/>
                <w:szCs w:val="24"/>
              </w:rPr>
              <w:t>51</w:t>
            </w:r>
            <w:r>
              <w:rPr>
                <w:kern w:val="0"/>
                <w:sz w:val="24"/>
                <w:szCs w:val="24"/>
              </w:rPr>
              <w:t>分）</w:t>
            </w:r>
          </w:p>
        </w:tc>
        <w:tc>
          <w:tcPr>
            <w:tcW w:w="1143" w:type="dxa"/>
            <w:vAlign w:val="center"/>
          </w:tcPr>
          <w:p w:rsidR="0038521E" w:rsidRDefault="0038521E" w:rsidP="006D629A">
            <w:pPr>
              <w:widowControl/>
              <w:adjustRightInd w:val="0"/>
              <w:snapToGrid w:val="0"/>
              <w:jc w:val="center"/>
              <w:rPr>
                <w:kern w:val="0"/>
                <w:sz w:val="24"/>
                <w:szCs w:val="24"/>
              </w:rPr>
            </w:pPr>
            <w:r>
              <w:rPr>
                <w:kern w:val="0"/>
                <w:sz w:val="24"/>
                <w:szCs w:val="24"/>
              </w:rPr>
              <w:t>分值</w:t>
            </w:r>
          </w:p>
        </w:tc>
      </w:tr>
      <w:tr w:rsidR="00D83EFF" w:rsidTr="00D83EFF">
        <w:trPr>
          <w:trHeight w:val="1970"/>
          <w:jc w:val="center"/>
        </w:trPr>
        <w:tc>
          <w:tcPr>
            <w:tcW w:w="663" w:type="dxa"/>
            <w:noWrap/>
            <w:vAlign w:val="center"/>
          </w:tcPr>
          <w:p w:rsidR="00D83EFF" w:rsidRDefault="00D83EFF" w:rsidP="006D629A">
            <w:pPr>
              <w:widowControl/>
              <w:adjustRightInd w:val="0"/>
              <w:snapToGrid w:val="0"/>
              <w:jc w:val="center"/>
              <w:rPr>
                <w:kern w:val="0"/>
                <w:sz w:val="24"/>
                <w:szCs w:val="24"/>
              </w:rPr>
            </w:pPr>
            <w:r>
              <w:rPr>
                <w:kern w:val="0"/>
                <w:sz w:val="24"/>
                <w:szCs w:val="24"/>
              </w:rPr>
              <w:t>1</w:t>
            </w:r>
          </w:p>
        </w:tc>
        <w:tc>
          <w:tcPr>
            <w:tcW w:w="1419" w:type="dxa"/>
            <w:vAlign w:val="center"/>
          </w:tcPr>
          <w:p w:rsidR="00D83EFF" w:rsidRDefault="007B5A72" w:rsidP="006D629A">
            <w:pPr>
              <w:widowControl/>
              <w:adjustRightInd w:val="0"/>
              <w:snapToGrid w:val="0"/>
              <w:jc w:val="center"/>
              <w:rPr>
                <w:kern w:val="0"/>
                <w:sz w:val="24"/>
                <w:szCs w:val="24"/>
              </w:rPr>
            </w:pPr>
            <w:r w:rsidRPr="007B5A72">
              <w:rPr>
                <w:rFonts w:hint="eastAsia"/>
                <w:kern w:val="0"/>
                <w:sz w:val="24"/>
                <w:szCs w:val="24"/>
              </w:rPr>
              <w:t>视联网平台软硬件设施现状方案</w:t>
            </w:r>
            <w:r>
              <w:rPr>
                <w:rFonts w:hint="eastAsia"/>
                <w:kern w:val="0"/>
                <w:sz w:val="24"/>
                <w:szCs w:val="24"/>
              </w:rPr>
              <w:t>评价</w:t>
            </w:r>
          </w:p>
        </w:tc>
        <w:tc>
          <w:tcPr>
            <w:tcW w:w="7311" w:type="dxa"/>
            <w:vAlign w:val="center"/>
          </w:tcPr>
          <w:p w:rsidR="00D83EFF" w:rsidRDefault="00D83EFF" w:rsidP="00D83EFF">
            <w:pPr>
              <w:widowControl/>
              <w:adjustRightInd w:val="0"/>
              <w:snapToGrid w:val="0"/>
              <w:rPr>
                <w:kern w:val="0"/>
                <w:sz w:val="24"/>
                <w:szCs w:val="24"/>
              </w:rPr>
            </w:pPr>
            <w:r>
              <w:rPr>
                <w:rFonts w:hint="eastAsia"/>
                <w:kern w:val="0"/>
                <w:sz w:val="24"/>
                <w:szCs w:val="24"/>
              </w:rPr>
              <w:t>供应商</w:t>
            </w:r>
            <w:r w:rsidR="007B5A72" w:rsidRPr="007B5A72">
              <w:rPr>
                <w:rFonts w:hint="eastAsia"/>
                <w:kern w:val="0"/>
                <w:sz w:val="24"/>
                <w:szCs w:val="24"/>
              </w:rPr>
              <w:t>对项目现状情况进行充分调研分析，至少提供但不限于设备信息表、设备部署位置表、</w:t>
            </w:r>
            <w:proofErr w:type="gramStart"/>
            <w:r w:rsidR="007B5A72" w:rsidRPr="007B5A72">
              <w:rPr>
                <w:rFonts w:hint="eastAsia"/>
                <w:kern w:val="0"/>
                <w:sz w:val="24"/>
                <w:szCs w:val="24"/>
              </w:rPr>
              <w:t>现网拓扑</w:t>
            </w:r>
            <w:proofErr w:type="gramEnd"/>
            <w:r w:rsidR="007B5A72" w:rsidRPr="007B5A72">
              <w:rPr>
                <w:rFonts w:hint="eastAsia"/>
                <w:kern w:val="0"/>
                <w:sz w:val="24"/>
                <w:szCs w:val="24"/>
              </w:rPr>
              <w:t>图、平台功能截图、</w:t>
            </w:r>
            <w:r w:rsidR="007B5A72" w:rsidRPr="007B5A72">
              <w:rPr>
                <w:rFonts w:hint="eastAsia"/>
                <w:kern w:val="0"/>
                <w:sz w:val="24"/>
                <w:szCs w:val="24"/>
              </w:rPr>
              <w:t>GIS</w:t>
            </w:r>
            <w:r w:rsidR="007B5A72" w:rsidRPr="007B5A72">
              <w:rPr>
                <w:rFonts w:hint="eastAsia"/>
                <w:kern w:val="0"/>
                <w:sz w:val="24"/>
                <w:szCs w:val="24"/>
              </w:rPr>
              <w:t>一张图（至少提供但不限于地图管理、点位聚合、点位框选、监控预览回放、点位地图定位等）、点位治理（至少提供但不限于设备管理、标签管理、专题库）等平台相关软硬件设施现状方案进行综合评价</w:t>
            </w:r>
            <w:r w:rsidR="007B5A72">
              <w:rPr>
                <w:rFonts w:hint="eastAsia"/>
                <w:kern w:val="0"/>
                <w:sz w:val="24"/>
                <w:szCs w:val="24"/>
              </w:rPr>
              <w:t>。</w:t>
            </w:r>
          </w:p>
          <w:p w:rsidR="007B5A72" w:rsidRDefault="007B5A72" w:rsidP="00D83EFF">
            <w:pPr>
              <w:widowControl/>
              <w:adjustRightInd w:val="0"/>
              <w:snapToGrid w:val="0"/>
              <w:rPr>
                <w:kern w:val="0"/>
                <w:sz w:val="24"/>
                <w:szCs w:val="24"/>
              </w:rPr>
            </w:pPr>
            <w:r w:rsidRPr="007B5A72">
              <w:rPr>
                <w:rFonts w:hint="eastAsia"/>
                <w:kern w:val="0"/>
                <w:sz w:val="24"/>
                <w:szCs w:val="24"/>
              </w:rPr>
              <w:t>提供视联网平台软硬件设施现状方案，方案科学合理、针对性强、可实施性最优，无瑕疵：</w:t>
            </w:r>
            <w:r w:rsidRPr="007B5A72">
              <w:rPr>
                <w:rFonts w:hint="eastAsia"/>
                <w:kern w:val="0"/>
                <w:sz w:val="24"/>
                <w:szCs w:val="24"/>
              </w:rPr>
              <w:t>10</w:t>
            </w:r>
            <w:r w:rsidRPr="007B5A72">
              <w:rPr>
                <w:rFonts w:hint="eastAsia"/>
                <w:kern w:val="0"/>
                <w:sz w:val="24"/>
                <w:szCs w:val="24"/>
              </w:rPr>
              <w:t>分；</w:t>
            </w:r>
          </w:p>
          <w:p w:rsidR="00D83EFF" w:rsidRDefault="00D83EFF" w:rsidP="00D83EFF">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sidR="007B5A72">
              <w:rPr>
                <w:rFonts w:hint="eastAsia"/>
                <w:kern w:val="0"/>
                <w:sz w:val="24"/>
                <w:szCs w:val="24"/>
              </w:rPr>
              <w:t>8</w:t>
            </w:r>
            <w:r>
              <w:rPr>
                <w:rFonts w:hint="eastAsia"/>
                <w:kern w:val="0"/>
                <w:sz w:val="24"/>
                <w:szCs w:val="24"/>
              </w:rPr>
              <w:t>分；</w:t>
            </w:r>
          </w:p>
          <w:p w:rsidR="00D83EFF" w:rsidRDefault="00D83EFF" w:rsidP="00D83EFF">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sidR="007B5A72">
              <w:rPr>
                <w:rFonts w:hint="eastAsia"/>
                <w:kern w:val="0"/>
                <w:sz w:val="24"/>
                <w:szCs w:val="24"/>
              </w:rPr>
              <w:t>6</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3</w:t>
            </w:r>
            <w:r>
              <w:rPr>
                <w:rFonts w:hint="eastAsia"/>
                <w:kern w:val="0"/>
                <w:sz w:val="24"/>
                <w:szCs w:val="24"/>
              </w:rPr>
              <w:t>处瑕疵：</w:t>
            </w:r>
            <w:r>
              <w:rPr>
                <w:rFonts w:hint="eastAsia"/>
                <w:kern w:val="0"/>
                <w:sz w:val="24"/>
                <w:szCs w:val="24"/>
              </w:rPr>
              <w:t>4</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4</w:t>
            </w:r>
            <w:r>
              <w:rPr>
                <w:rFonts w:hint="eastAsia"/>
                <w:kern w:val="0"/>
                <w:sz w:val="24"/>
                <w:szCs w:val="24"/>
              </w:rPr>
              <w:t>处瑕疵：</w:t>
            </w:r>
            <w:r>
              <w:rPr>
                <w:rFonts w:hint="eastAsia"/>
                <w:kern w:val="0"/>
                <w:sz w:val="24"/>
                <w:szCs w:val="24"/>
              </w:rPr>
              <w:t>2</w:t>
            </w:r>
            <w:r>
              <w:rPr>
                <w:rFonts w:hint="eastAsia"/>
                <w:kern w:val="0"/>
                <w:sz w:val="24"/>
                <w:szCs w:val="24"/>
              </w:rPr>
              <w:t>分；</w:t>
            </w:r>
          </w:p>
          <w:p w:rsidR="00D83EFF" w:rsidRPr="004756C5" w:rsidRDefault="00D83EFF" w:rsidP="00D83EFF">
            <w:pPr>
              <w:adjustRightInd w:val="0"/>
              <w:snapToGrid w:val="0"/>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D83EFF" w:rsidRDefault="007B5A72" w:rsidP="006D629A">
            <w:pPr>
              <w:adjustRightInd w:val="0"/>
              <w:snapToGrid w:val="0"/>
              <w:jc w:val="center"/>
              <w:rPr>
                <w:kern w:val="0"/>
                <w:sz w:val="24"/>
                <w:szCs w:val="24"/>
              </w:rPr>
            </w:pPr>
            <w:r>
              <w:rPr>
                <w:rFonts w:hint="eastAsia"/>
                <w:kern w:val="0"/>
                <w:sz w:val="24"/>
                <w:szCs w:val="24"/>
              </w:rPr>
              <w:t>10</w:t>
            </w:r>
          </w:p>
        </w:tc>
      </w:tr>
      <w:tr w:rsidR="00D83EFF" w:rsidTr="006D629A">
        <w:trPr>
          <w:trHeight w:val="274"/>
          <w:jc w:val="center"/>
        </w:trPr>
        <w:tc>
          <w:tcPr>
            <w:tcW w:w="663" w:type="dxa"/>
            <w:noWrap/>
            <w:vAlign w:val="center"/>
          </w:tcPr>
          <w:p w:rsidR="00D83EFF" w:rsidRDefault="00D83EFF" w:rsidP="006D629A">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D83EFF" w:rsidRDefault="007B5A72" w:rsidP="00C33558">
            <w:pPr>
              <w:widowControl/>
              <w:adjustRightInd w:val="0"/>
              <w:snapToGrid w:val="0"/>
              <w:jc w:val="center"/>
              <w:rPr>
                <w:kern w:val="0"/>
                <w:sz w:val="24"/>
                <w:szCs w:val="24"/>
              </w:rPr>
            </w:pPr>
            <w:r w:rsidRPr="007B5A72">
              <w:rPr>
                <w:rFonts w:hint="eastAsia"/>
                <w:kern w:val="0"/>
                <w:sz w:val="24"/>
                <w:szCs w:val="24"/>
              </w:rPr>
              <w:t>现有平台算法应用场景现状方案</w:t>
            </w:r>
            <w:r>
              <w:rPr>
                <w:rFonts w:hint="eastAsia"/>
                <w:kern w:val="0"/>
                <w:sz w:val="24"/>
                <w:szCs w:val="24"/>
              </w:rPr>
              <w:t>评价</w:t>
            </w:r>
          </w:p>
        </w:tc>
        <w:tc>
          <w:tcPr>
            <w:tcW w:w="7311" w:type="dxa"/>
            <w:vAlign w:val="center"/>
          </w:tcPr>
          <w:p w:rsidR="007B5A72" w:rsidRDefault="007B5A72" w:rsidP="007B5A72">
            <w:pPr>
              <w:widowControl/>
              <w:adjustRightInd w:val="0"/>
              <w:snapToGrid w:val="0"/>
              <w:rPr>
                <w:kern w:val="0"/>
                <w:sz w:val="24"/>
                <w:szCs w:val="24"/>
              </w:rPr>
            </w:pPr>
            <w:r>
              <w:rPr>
                <w:rFonts w:hint="eastAsia"/>
                <w:kern w:val="0"/>
                <w:sz w:val="24"/>
                <w:szCs w:val="24"/>
              </w:rPr>
              <w:t>供应商</w:t>
            </w:r>
            <w:r w:rsidRPr="007B5A72">
              <w:rPr>
                <w:rFonts w:hint="eastAsia"/>
                <w:kern w:val="0"/>
                <w:sz w:val="24"/>
                <w:szCs w:val="24"/>
              </w:rPr>
              <w:t>对项目现状情况进行充分调研分析，提供针对现有算法应用场景内容，包括但不限于海岸线非法闯入应用、人群聚集应用、海面垃圾分析应用、智慧社区应用、卡口分析应用、危化品车辆违规行驶应用、垃圾箱满溢分析应用、井盖破损分析应用、配电室巡查、值班分析、违规停车、非机动车乱停等相关算法应用场景，提供每个应用场景的数据分析、数据统计、告警展示、事件追溯等现有算法应用场景方案进行综合评价。</w:t>
            </w:r>
          </w:p>
          <w:p w:rsidR="007B5A72" w:rsidRDefault="007B5A72" w:rsidP="007B5A72">
            <w:pPr>
              <w:widowControl/>
              <w:adjustRightInd w:val="0"/>
              <w:snapToGrid w:val="0"/>
              <w:rPr>
                <w:kern w:val="0"/>
                <w:sz w:val="24"/>
                <w:szCs w:val="24"/>
              </w:rPr>
            </w:pPr>
            <w:r w:rsidRPr="007B5A72">
              <w:rPr>
                <w:rFonts w:hint="eastAsia"/>
                <w:kern w:val="0"/>
                <w:sz w:val="24"/>
                <w:szCs w:val="24"/>
              </w:rPr>
              <w:t>提供算法应用场景现状方案，方案科学合理、针对性强、可实施性最优，无瑕疵：</w:t>
            </w:r>
            <w:r w:rsidRPr="007B5A72">
              <w:rPr>
                <w:rFonts w:hint="eastAsia"/>
                <w:kern w:val="0"/>
                <w:sz w:val="24"/>
                <w:szCs w:val="24"/>
              </w:rPr>
              <w:t>10</w:t>
            </w:r>
            <w:r w:rsidRPr="007B5A72">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lastRenderedPageBreak/>
              <w:t>满足竞争性磋商文件要求，但内容存在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3</w:t>
            </w:r>
            <w:r>
              <w:rPr>
                <w:rFonts w:hint="eastAsia"/>
                <w:kern w:val="0"/>
                <w:sz w:val="24"/>
                <w:szCs w:val="24"/>
              </w:rPr>
              <w:t>处瑕疵：</w:t>
            </w:r>
            <w:r>
              <w:rPr>
                <w:rFonts w:hint="eastAsia"/>
                <w:kern w:val="0"/>
                <w:sz w:val="24"/>
                <w:szCs w:val="24"/>
              </w:rPr>
              <w:t>4</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4</w:t>
            </w:r>
            <w:r>
              <w:rPr>
                <w:rFonts w:hint="eastAsia"/>
                <w:kern w:val="0"/>
                <w:sz w:val="24"/>
                <w:szCs w:val="24"/>
              </w:rPr>
              <w:t>处瑕疵：</w:t>
            </w:r>
            <w:r>
              <w:rPr>
                <w:rFonts w:hint="eastAsia"/>
                <w:kern w:val="0"/>
                <w:sz w:val="24"/>
                <w:szCs w:val="24"/>
              </w:rPr>
              <w:t>2</w:t>
            </w:r>
            <w:r>
              <w:rPr>
                <w:rFonts w:hint="eastAsia"/>
                <w:kern w:val="0"/>
                <w:sz w:val="24"/>
                <w:szCs w:val="24"/>
              </w:rPr>
              <w:t>分；</w:t>
            </w:r>
          </w:p>
          <w:p w:rsidR="00D83EFF" w:rsidRDefault="007B5A72" w:rsidP="007B5A72">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D83EFF" w:rsidRPr="00B727C6" w:rsidRDefault="007B5A72" w:rsidP="00C33558">
            <w:pPr>
              <w:widowControl/>
              <w:adjustRightInd w:val="0"/>
              <w:snapToGrid w:val="0"/>
              <w:jc w:val="center"/>
              <w:rPr>
                <w:kern w:val="0"/>
                <w:sz w:val="24"/>
                <w:szCs w:val="24"/>
              </w:rPr>
            </w:pPr>
            <w:r>
              <w:rPr>
                <w:rFonts w:hint="eastAsia"/>
                <w:kern w:val="0"/>
                <w:sz w:val="24"/>
                <w:szCs w:val="24"/>
              </w:rPr>
              <w:lastRenderedPageBreak/>
              <w:t>10</w:t>
            </w:r>
          </w:p>
        </w:tc>
      </w:tr>
      <w:tr w:rsidR="0038521E" w:rsidTr="006D629A">
        <w:trPr>
          <w:trHeight w:val="1050"/>
          <w:jc w:val="center"/>
        </w:trPr>
        <w:tc>
          <w:tcPr>
            <w:tcW w:w="663" w:type="dxa"/>
            <w:noWrap/>
            <w:vAlign w:val="center"/>
          </w:tcPr>
          <w:p w:rsidR="0038521E" w:rsidRDefault="0038521E" w:rsidP="006D629A">
            <w:pPr>
              <w:widowControl/>
              <w:adjustRightInd w:val="0"/>
              <w:snapToGrid w:val="0"/>
              <w:jc w:val="center"/>
              <w:rPr>
                <w:kern w:val="0"/>
                <w:sz w:val="24"/>
                <w:szCs w:val="24"/>
              </w:rPr>
            </w:pPr>
            <w:r>
              <w:rPr>
                <w:rFonts w:hint="eastAsia"/>
                <w:kern w:val="0"/>
                <w:sz w:val="24"/>
                <w:szCs w:val="24"/>
              </w:rPr>
              <w:lastRenderedPageBreak/>
              <w:t>3</w:t>
            </w:r>
          </w:p>
        </w:tc>
        <w:tc>
          <w:tcPr>
            <w:tcW w:w="1419" w:type="dxa"/>
            <w:vAlign w:val="center"/>
          </w:tcPr>
          <w:p w:rsidR="0038521E" w:rsidRDefault="007B5A72" w:rsidP="006D629A">
            <w:pPr>
              <w:widowControl/>
              <w:adjustRightInd w:val="0"/>
              <w:snapToGrid w:val="0"/>
              <w:jc w:val="center"/>
              <w:rPr>
                <w:kern w:val="0"/>
                <w:sz w:val="24"/>
                <w:szCs w:val="24"/>
              </w:rPr>
            </w:pPr>
            <w:r w:rsidRPr="007B5A72">
              <w:rPr>
                <w:rFonts w:hint="eastAsia"/>
                <w:kern w:val="0"/>
                <w:sz w:val="24"/>
                <w:szCs w:val="24"/>
              </w:rPr>
              <w:t>现有平台数据库、</w:t>
            </w:r>
            <w:r w:rsidRPr="007B5A72">
              <w:rPr>
                <w:rFonts w:hint="eastAsia"/>
                <w:kern w:val="0"/>
                <w:sz w:val="24"/>
                <w:szCs w:val="24"/>
              </w:rPr>
              <w:t>Nginx</w:t>
            </w:r>
            <w:r w:rsidRPr="007B5A72">
              <w:rPr>
                <w:rFonts w:hint="eastAsia"/>
                <w:kern w:val="0"/>
                <w:sz w:val="24"/>
                <w:szCs w:val="24"/>
              </w:rPr>
              <w:t>及中间件现状方案</w:t>
            </w:r>
            <w:r>
              <w:rPr>
                <w:rFonts w:hint="eastAsia"/>
                <w:kern w:val="0"/>
                <w:sz w:val="24"/>
                <w:szCs w:val="24"/>
              </w:rPr>
              <w:t>评价</w:t>
            </w:r>
          </w:p>
        </w:tc>
        <w:tc>
          <w:tcPr>
            <w:tcW w:w="7311" w:type="dxa"/>
            <w:vAlign w:val="center"/>
          </w:tcPr>
          <w:p w:rsidR="007B5A72" w:rsidRDefault="007B5A72" w:rsidP="007B5A72">
            <w:pPr>
              <w:widowControl/>
              <w:adjustRightInd w:val="0"/>
              <w:snapToGrid w:val="0"/>
              <w:rPr>
                <w:kern w:val="0"/>
                <w:sz w:val="24"/>
                <w:szCs w:val="24"/>
              </w:rPr>
            </w:pPr>
            <w:r>
              <w:rPr>
                <w:rFonts w:hint="eastAsia"/>
                <w:kern w:val="0"/>
                <w:sz w:val="24"/>
                <w:szCs w:val="24"/>
              </w:rPr>
              <w:t>供应商</w:t>
            </w:r>
            <w:r w:rsidRPr="007B5A72">
              <w:rPr>
                <w:rFonts w:hint="eastAsia"/>
                <w:kern w:val="0"/>
                <w:sz w:val="24"/>
                <w:szCs w:val="24"/>
              </w:rPr>
              <w:t>对项目现状情况进行充分调研分析，提供现有平台的数据库表结构、数据库视图、数据库存储过程、数据库定时任务、数据库表索引设计及脚本文件，</w:t>
            </w:r>
            <w:r w:rsidRPr="007B5A72">
              <w:rPr>
                <w:rFonts w:hint="eastAsia"/>
                <w:kern w:val="0"/>
                <w:sz w:val="24"/>
                <w:szCs w:val="24"/>
              </w:rPr>
              <w:t>Nginx</w:t>
            </w:r>
            <w:r w:rsidRPr="007B5A72">
              <w:rPr>
                <w:rFonts w:hint="eastAsia"/>
                <w:kern w:val="0"/>
                <w:sz w:val="24"/>
                <w:szCs w:val="24"/>
              </w:rPr>
              <w:t>配置文件管理，</w:t>
            </w:r>
            <w:r w:rsidRPr="007B5A72">
              <w:rPr>
                <w:rFonts w:hint="eastAsia"/>
                <w:kern w:val="0"/>
                <w:sz w:val="24"/>
                <w:szCs w:val="24"/>
              </w:rPr>
              <w:t>Redis</w:t>
            </w:r>
            <w:r w:rsidRPr="007B5A72">
              <w:rPr>
                <w:rFonts w:hint="eastAsia"/>
                <w:kern w:val="0"/>
                <w:sz w:val="24"/>
                <w:szCs w:val="24"/>
              </w:rPr>
              <w:t>中间件配置文件管理等相关的现状方案进行综合评价。</w:t>
            </w:r>
          </w:p>
          <w:p w:rsidR="007B5A72" w:rsidRDefault="007B5A72" w:rsidP="007B5A72">
            <w:pPr>
              <w:widowControl/>
              <w:adjustRightInd w:val="0"/>
              <w:snapToGrid w:val="0"/>
              <w:rPr>
                <w:kern w:val="0"/>
                <w:sz w:val="24"/>
                <w:szCs w:val="24"/>
              </w:rPr>
            </w:pPr>
            <w:r w:rsidRPr="007B5A72">
              <w:rPr>
                <w:rFonts w:hint="eastAsia"/>
                <w:kern w:val="0"/>
                <w:sz w:val="24"/>
                <w:szCs w:val="24"/>
              </w:rPr>
              <w:t>提供数据库、</w:t>
            </w:r>
            <w:r w:rsidRPr="007B5A72">
              <w:rPr>
                <w:rFonts w:hint="eastAsia"/>
                <w:kern w:val="0"/>
                <w:sz w:val="24"/>
                <w:szCs w:val="24"/>
              </w:rPr>
              <w:t>Nginx</w:t>
            </w:r>
            <w:r w:rsidRPr="007B5A72">
              <w:rPr>
                <w:rFonts w:hint="eastAsia"/>
                <w:kern w:val="0"/>
                <w:sz w:val="24"/>
                <w:szCs w:val="24"/>
              </w:rPr>
              <w:t>及中间件现状方案，方案科学合理、针对性强、可实施性最优，无瑕疵：</w:t>
            </w:r>
            <w:r w:rsidRPr="007B5A72">
              <w:rPr>
                <w:rFonts w:hint="eastAsia"/>
                <w:kern w:val="0"/>
                <w:sz w:val="24"/>
                <w:szCs w:val="24"/>
              </w:rPr>
              <w:t>10</w:t>
            </w:r>
            <w:r w:rsidRPr="007B5A72">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3</w:t>
            </w:r>
            <w:r>
              <w:rPr>
                <w:rFonts w:hint="eastAsia"/>
                <w:kern w:val="0"/>
                <w:sz w:val="24"/>
                <w:szCs w:val="24"/>
              </w:rPr>
              <w:t>处瑕疵：</w:t>
            </w:r>
            <w:r>
              <w:rPr>
                <w:rFonts w:hint="eastAsia"/>
                <w:kern w:val="0"/>
                <w:sz w:val="24"/>
                <w:szCs w:val="24"/>
              </w:rPr>
              <w:t>4</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4</w:t>
            </w:r>
            <w:r>
              <w:rPr>
                <w:rFonts w:hint="eastAsia"/>
                <w:kern w:val="0"/>
                <w:sz w:val="24"/>
                <w:szCs w:val="24"/>
              </w:rPr>
              <w:t>处瑕疵：</w:t>
            </w:r>
            <w:r>
              <w:rPr>
                <w:rFonts w:hint="eastAsia"/>
                <w:kern w:val="0"/>
                <w:sz w:val="24"/>
                <w:szCs w:val="24"/>
              </w:rPr>
              <w:t>2</w:t>
            </w:r>
            <w:r>
              <w:rPr>
                <w:rFonts w:hint="eastAsia"/>
                <w:kern w:val="0"/>
                <w:sz w:val="24"/>
                <w:szCs w:val="24"/>
              </w:rPr>
              <w:t>分；</w:t>
            </w:r>
          </w:p>
          <w:p w:rsidR="0038521E" w:rsidRPr="009901C6" w:rsidRDefault="007B5A72" w:rsidP="007B5A72">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8521E" w:rsidRDefault="007B5A72" w:rsidP="006D629A">
            <w:pPr>
              <w:widowControl/>
              <w:adjustRightInd w:val="0"/>
              <w:snapToGrid w:val="0"/>
              <w:jc w:val="center"/>
              <w:rPr>
                <w:kern w:val="0"/>
                <w:sz w:val="24"/>
                <w:szCs w:val="24"/>
              </w:rPr>
            </w:pPr>
            <w:r>
              <w:rPr>
                <w:rFonts w:hint="eastAsia"/>
                <w:kern w:val="0"/>
                <w:sz w:val="24"/>
                <w:szCs w:val="24"/>
              </w:rPr>
              <w:t>10</w:t>
            </w:r>
          </w:p>
        </w:tc>
      </w:tr>
      <w:tr w:rsidR="0038521E" w:rsidTr="006D629A">
        <w:trPr>
          <w:trHeight w:val="1050"/>
          <w:jc w:val="center"/>
        </w:trPr>
        <w:tc>
          <w:tcPr>
            <w:tcW w:w="663" w:type="dxa"/>
            <w:noWrap/>
            <w:vAlign w:val="center"/>
          </w:tcPr>
          <w:p w:rsidR="0038521E" w:rsidRDefault="00D83EFF" w:rsidP="0038521E">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38521E" w:rsidRDefault="007B5A72" w:rsidP="0038521E">
            <w:pPr>
              <w:widowControl/>
              <w:adjustRightInd w:val="0"/>
              <w:snapToGrid w:val="0"/>
              <w:jc w:val="center"/>
              <w:rPr>
                <w:kern w:val="0"/>
                <w:sz w:val="24"/>
                <w:szCs w:val="24"/>
              </w:rPr>
            </w:pPr>
            <w:r w:rsidRPr="007B5A72">
              <w:rPr>
                <w:rFonts w:ascii="宋体" w:hAnsi="宋体" w:cs="宋体" w:hint="eastAsia"/>
                <w:kern w:val="0"/>
                <w:sz w:val="24"/>
              </w:rPr>
              <w:t>现有平台与第三方平台对接方案</w:t>
            </w:r>
            <w:r w:rsidR="0038521E">
              <w:rPr>
                <w:rFonts w:ascii="宋体" w:hAnsi="宋体" w:cs="Arial" w:hint="eastAsia"/>
                <w:sz w:val="24"/>
              </w:rPr>
              <w:t>评价</w:t>
            </w:r>
          </w:p>
        </w:tc>
        <w:tc>
          <w:tcPr>
            <w:tcW w:w="7311" w:type="dxa"/>
            <w:vAlign w:val="center"/>
          </w:tcPr>
          <w:p w:rsidR="007B5A72" w:rsidRDefault="007B5A72" w:rsidP="007B5A72">
            <w:pPr>
              <w:widowControl/>
              <w:adjustRightInd w:val="0"/>
              <w:snapToGrid w:val="0"/>
              <w:rPr>
                <w:kern w:val="0"/>
                <w:sz w:val="24"/>
                <w:szCs w:val="24"/>
              </w:rPr>
            </w:pPr>
            <w:r>
              <w:rPr>
                <w:rFonts w:hint="eastAsia"/>
                <w:kern w:val="0"/>
                <w:sz w:val="24"/>
                <w:szCs w:val="24"/>
              </w:rPr>
              <w:t>供应商</w:t>
            </w:r>
            <w:r w:rsidRPr="007B5A72">
              <w:rPr>
                <w:rFonts w:hint="eastAsia"/>
                <w:kern w:val="0"/>
                <w:sz w:val="24"/>
                <w:szCs w:val="24"/>
              </w:rPr>
              <w:t>需针对现有的视联网平台和海康平台、大数据平台及其他第三方平台提供对接方案进行综合评价，包括但不限于对接海康平台消息队列（</w:t>
            </w:r>
            <w:r w:rsidRPr="007B5A72">
              <w:rPr>
                <w:rFonts w:hint="eastAsia"/>
                <w:kern w:val="0"/>
                <w:sz w:val="24"/>
                <w:szCs w:val="24"/>
              </w:rPr>
              <w:t>Kafka</w:t>
            </w:r>
            <w:r w:rsidRPr="007B5A72">
              <w:rPr>
                <w:rFonts w:hint="eastAsia"/>
                <w:kern w:val="0"/>
                <w:sz w:val="24"/>
                <w:szCs w:val="24"/>
              </w:rPr>
              <w:t>、</w:t>
            </w:r>
            <w:r w:rsidRPr="007B5A72">
              <w:rPr>
                <w:rFonts w:hint="eastAsia"/>
                <w:kern w:val="0"/>
                <w:sz w:val="24"/>
                <w:szCs w:val="24"/>
              </w:rPr>
              <w:t>MQTT</w:t>
            </w:r>
            <w:r w:rsidRPr="007B5A72">
              <w:rPr>
                <w:rFonts w:hint="eastAsia"/>
                <w:kern w:val="0"/>
                <w:sz w:val="24"/>
                <w:szCs w:val="24"/>
              </w:rPr>
              <w:t>）对接方式，针对大数据平台及其他第三方平台提供数据库表对接方式。</w:t>
            </w:r>
          </w:p>
          <w:p w:rsidR="007B5A72" w:rsidRDefault="007B5A72" w:rsidP="007B5A72">
            <w:pPr>
              <w:widowControl/>
              <w:adjustRightInd w:val="0"/>
              <w:snapToGrid w:val="0"/>
              <w:rPr>
                <w:kern w:val="0"/>
                <w:sz w:val="24"/>
                <w:szCs w:val="24"/>
              </w:rPr>
            </w:pPr>
            <w:r w:rsidRPr="007B5A72">
              <w:rPr>
                <w:rFonts w:hint="eastAsia"/>
                <w:kern w:val="0"/>
                <w:sz w:val="24"/>
                <w:szCs w:val="24"/>
              </w:rPr>
              <w:t>提供第三方平台对接方案，方案科学合理、针对性强、可实施性最优，无瑕疵：</w:t>
            </w:r>
            <w:r w:rsidRPr="007B5A72">
              <w:rPr>
                <w:rFonts w:hint="eastAsia"/>
                <w:kern w:val="0"/>
                <w:sz w:val="24"/>
                <w:szCs w:val="24"/>
              </w:rPr>
              <w:t>10</w:t>
            </w:r>
            <w:r w:rsidRPr="007B5A72">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3</w:t>
            </w:r>
            <w:r>
              <w:rPr>
                <w:rFonts w:hint="eastAsia"/>
                <w:kern w:val="0"/>
                <w:sz w:val="24"/>
                <w:szCs w:val="24"/>
              </w:rPr>
              <w:t>处瑕疵：</w:t>
            </w:r>
            <w:r>
              <w:rPr>
                <w:rFonts w:hint="eastAsia"/>
                <w:kern w:val="0"/>
                <w:sz w:val="24"/>
                <w:szCs w:val="24"/>
              </w:rPr>
              <w:t>4</w:t>
            </w:r>
            <w:r>
              <w:rPr>
                <w:rFonts w:hint="eastAsia"/>
                <w:kern w:val="0"/>
                <w:sz w:val="24"/>
                <w:szCs w:val="24"/>
              </w:rPr>
              <w:t>分；</w:t>
            </w:r>
          </w:p>
          <w:p w:rsidR="007B5A72" w:rsidRDefault="007B5A72" w:rsidP="007B5A72">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4</w:t>
            </w:r>
            <w:r>
              <w:rPr>
                <w:rFonts w:hint="eastAsia"/>
                <w:kern w:val="0"/>
                <w:sz w:val="24"/>
                <w:szCs w:val="24"/>
              </w:rPr>
              <w:t>处瑕疵：</w:t>
            </w:r>
            <w:r>
              <w:rPr>
                <w:rFonts w:hint="eastAsia"/>
                <w:kern w:val="0"/>
                <w:sz w:val="24"/>
                <w:szCs w:val="24"/>
              </w:rPr>
              <w:t>2</w:t>
            </w:r>
            <w:r>
              <w:rPr>
                <w:rFonts w:hint="eastAsia"/>
                <w:kern w:val="0"/>
                <w:sz w:val="24"/>
                <w:szCs w:val="24"/>
              </w:rPr>
              <w:t>分；</w:t>
            </w:r>
          </w:p>
          <w:p w:rsidR="0038521E" w:rsidRDefault="007B5A72" w:rsidP="007B5A72">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8521E" w:rsidRPr="00B727C6" w:rsidRDefault="007B5A72" w:rsidP="0038521E">
            <w:pPr>
              <w:widowControl/>
              <w:adjustRightInd w:val="0"/>
              <w:snapToGrid w:val="0"/>
              <w:jc w:val="center"/>
              <w:rPr>
                <w:kern w:val="0"/>
                <w:sz w:val="24"/>
                <w:szCs w:val="24"/>
              </w:rPr>
            </w:pPr>
            <w:r>
              <w:rPr>
                <w:rFonts w:hint="eastAsia"/>
                <w:kern w:val="0"/>
                <w:sz w:val="24"/>
                <w:szCs w:val="24"/>
              </w:rPr>
              <w:t>10</w:t>
            </w:r>
          </w:p>
        </w:tc>
      </w:tr>
      <w:tr w:rsidR="0038521E" w:rsidTr="006D629A">
        <w:trPr>
          <w:trHeight w:val="1050"/>
          <w:jc w:val="center"/>
        </w:trPr>
        <w:tc>
          <w:tcPr>
            <w:tcW w:w="663" w:type="dxa"/>
            <w:noWrap/>
            <w:vAlign w:val="center"/>
          </w:tcPr>
          <w:p w:rsidR="0038521E" w:rsidRDefault="00D83EFF" w:rsidP="0038521E">
            <w:pPr>
              <w:widowControl/>
              <w:adjustRightInd w:val="0"/>
              <w:snapToGrid w:val="0"/>
              <w:jc w:val="center"/>
              <w:rPr>
                <w:kern w:val="0"/>
                <w:sz w:val="24"/>
                <w:szCs w:val="24"/>
              </w:rPr>
            </w:pPr>
            <w:r>
              <w:rPr>
                <w:rFonts w:hint="eastAsia"/>
                <w:kern w:val="0"/>
                <w:sz w:val="24"/>
                <w:szCs w:val="24"/>
              </w:rPr>
              <w:t>5</w:t>
            </w:r>
          </w:p>
        </w:tc>
        <w:tc>
          <w:tcPr>
            <w:tcW w:w="1419" w:type="dxa"/>
            <w:vAlign w:val="center"/>
          </w:tcPr>
          <w:p w:rsidR="0038521E" w:rsidRDefault="007B5A72" w:rsidP="0038521E">
            <w:pPr>
              <w:widowControl/>
              <w:adjustRightInd w:val="0"/>
              <w:snapToGrid w:val="0"/>
              <w:jc w:val="center"/>
              <w:rPr>
                <w:sz w:val="24"/>
              </w:rPr>
            </w:pPr>
            <w:r w:rsidRPr="007B5A72">
              <w:rPr>
                <w:rFonts w:ascii="宋体" w:hAnsi="宋体" w:cs="宋体" w:hint="eastAsia"/>
                <w:kern w:val="0"/>
                <w:sz w:val="24"/>
              </w:rPr>
              <w:t>应急服务方案</w:t>
            </w:r>
            <w:r w:rsidR="0038521E">
              <w:rPr>
                <w:rFonts w:ascii="宋体" w:hAnsi="宋体" w:cs="Arial" w:hint="eastAsia"/>
                <w:sz w:val="24"/>
              </w:rPr>
              <w:t>评价</w:t>
            </w:r>
          </w:p>
        </w:tc>
        <w:tc>
          <w:tcPr>
            <w:tcW w:w="7311" w:type="dxa"/>
            <w:vAlign w:val="center"/>
          </w:tcPr>
          <w:p w:rsidR="0038521E" w:rsidRDefault="0038521E" w:rsidP="0038521E">
            <w:pPr>
              <w:adjustRightInd w:val="0"/>
              <w:snapToGrid w:val="0"/>
              <w:jc w:val="left"/>
              <w:rPr>
                <w:rFonts w:ascii="宋体" w:hAnsi="宋体" w:cs="宋体"/>
                <w:kern w:val="0"/>
                <w:sz w:val="24"/>
              </w:rPr>
            </w:pPr>
            <w:r>
              <w:rPr>
                <w:rFonts w:ascii="宋体" w:hAnsi="宋体" w:cs="宋体" w:hint="eastAsia"/>
                <w:kern w:val="0"/>
                <w:sz w:val="24"/>
              </w:rPr>
              <w:t>供应商提供</w:t>
            </w:r>
            <w:r w:rsidR="007B5A72" w:rsidRPr="007B5A72">
              <w:rPr>
                <w:rFonts w:ascii="宋体" w:hAnsi="宋体" w:cs="宋体" w:hint="eastAsia"/>
                <w:kern w:val="0"/>
                <w:sz w:val="24"/>
              </w:rPr>
              <w:t>应急服务方案中应包括但不限于运维服务期内发生的系统瘫痪、突发事件、应急处突、指挥调度、重大安保紧急情况预案等内容进行综合评价。</w:t>
            </w:r>
          </w:p>
          <w:p w:rsidR="0038521E" w:rsidRDefault="007B5A72" w:rsidP="0038521E">
            <w:pPr>
              <w:adjustRightInd w:val="0"/>
              <w:snapToGrid w:val="0"/>
              <w:jc w:val="left"/>
              <w:rPr>
                <w:sz w:val="24"/>
              </w:rPr>
            </w:pPr>
            <w:r w:rsidRPr="007B5A72">
              <w:rPr>
                <w:rFonts w:ascii="宋体" w:hAnsi="宋体" w:cs="宋体" w:hint="eastAsia"/>
                <w:sz w:val="24"/>
              </w:rPr>
              <w:t>提供应急服务方案，方案科学合理、针对性强、可实施性最优，无瑕疵：</w:t>
            </w:r>
            <w:r w:rsidRPr="007B5A72">
              <w:rPr>
                <w:rFonts w:hint="eastAsia"/>
                <w:sz w:val="24"/>
              </w:rPr>
              <w:t>3</w:t>
            </w:r>
            <w:r w:rsidRPr="007B5A72">
              <w:rPr>
                <w:rFonts w:ascii="宋体" w:hAnsi="宋体" w:cs="宋体" w:hint="eastAsia"/>
                <w:sz w:val="24"/>
              </w:rPr>
              <w:t>分；</w:t>
            </w:r>
          </w:p>
          <w:p w:rsidR="0038521E" w:rsidRDefault="0038521E" w:rsidP="0038521E">
            <w:pPr>
              <w:widowControl/>
              <w:adjustRightInd w:val="0"/>
              <w:snapToGrid w:val="0"/>
              <w:rPr>
                <w:sz w:val="24"/>
              </w:rPr>
            </w:pPr>
            <w:r>
              <w:rPr>
                <w:rFonts w:hint="eastAsia"/>
                <w:sz w:val="24"/>
              </w:rPr>
              <w:t>满足竞争性磋商文件要求，但内容存在</w:t>
            </w:r>
            <w:r>
              <w:rPr>
                <w:rFonts w:hint="eastAsia"/>
                <w:sz w:val="24"/>
              </w:rPr>
              <w:t>1</w:t>
            </w:r>
            <w:r>
              <w:rPr>
                <w:rFonts w:hint="eastAsia"/>
                <w:sz w:val="24"/>
              </w:rPr>
              <w:t>处瑕疵：</w:t>
            </w:r>
            <w:r w:rsidR="007B5A72">
              <w:rPr>
                <w:rFonts w:hint="eastAsia"/>
                <w:sz w:val="24"/>
              </w:rPr>
              <w:t>2</w:t>
            </w:r>
            <w:r>
              <w:rPr>
                <w:rFonts w:hint="eastAsia"/>
                <w:sz w:val="24"/>
              </w:rPr>
              <w:t>分；</w:t>
            </w:r>
          </w:p>
          <w:p w:rsidR="0038521E" w:rsidRDefault="0038521E" w:rsidP="0038521E">
            <w:pPr>
              <w:widowControl/>
              <w:adjustRightInd w:val="0"/>
              <w:snapToGrid w:val="0"/>
              <w:rPr>
                <w:sz w:val="24"/>
              </w:rPr>
            </w:pPr>
            <w:r>
              <w:rPr>
                <w:rFonts w:hint="eastAsia"/>
                <w:sz w:val="24"/>
              </w:rPr>
              <w:t>满足竞争性磋商文件要求，但内容存在</w:t>
            </w:r>
            <w:r>
              <w:rPr>
                <w:rFonts w:hint="eastAsia"/>
                <w:sz w:val="24"/>
              </w:rPr>
              <w:t>2</w:t>
            </w:r>
            <w:r>
              <w:rPr>
                <w:rFonts w:hint="eastAsia"/>
                <w:sz w:val="24"/>
              </w:rPr>
              <w:t>处瑕疵：</w:t>
            </w:r>
            <w:r w:rsidR="007B5A72">
              <w:rPr>
                <w:rFonts w:hint="eastAsia"/>
                <w:sz w:val="24"/>
              </w:rPr>
              <w:t>1</w:t>
            </w:r>
            <w:r>
              <w:rPr>
                <w:rFonts w:hint="eastAsia"/>
                <w:sz w:val="24"/>
              </w:rPr>
              <w:t>分；</w:t>
            </w:r>
          </w:p>
          <w:p w:rsidR="0038521E" w:rsidRDefault="0038521E" w:rsidP="0038521E">
            <w:pPr>
              <w:widowControl/>
              <w:adjustRightInd w:val="0"/>
              <w:snapToGrid w:val="0"/>
              <w:rPr>
                <w:sz w:val="24"/>
              </w:rPr>
            </w:pPr>
            <w:r>
              <w:rPr>
                <w:rFonts w:hint="eastAsia"/>
                <w:sz w:val="24"/>
              </w:rPr>
              <w:t>其他：</w:t>
            </w:r>
            <w:r>
              <w:rPr>
                <w:rFonts w:hint="eastAsia"/>
                <w:sz w:val="24"/>
              </w:rPr>
              <w:t>0</w:t>
            </w:r>
            <w:r>
              <w:rPr>
                <w:rFonts w:hint="eastAsia"/>
                <w:sz w:val="24"/>
              </w:rPr>
              <w:t>分。</w:t>
            </w:r>
          </w:p>
        </w:tc>
        <w:tc>
          <w:tcPr>
            <w:tcW w:w="1143" w:type="dxa"/>
            <w:vAlign w:val="center"/>
          </w:tcPr>
          <w:p w:rsidR="0038521E" w:rsidRPr="00B727C6" w:rsidRDefault="007B5A72" w:rsidP="0038521E">
            <w:pPr>
              <w:widowControl/>
              <w:adjustRightInd w:val="0"/>
              <w:snapToGrid w:val="0"/>
              <w:jc w:val="center"/>
              <w:rPr>
                <w:kern w:val="0"/>
                <w:sz w:val="24"/>
                <w:szCs w:val="24"/>
              </w:rPr>
            </w:pPr>
            <w:r>
              <w:rPr>
                <w:rFonts w:hint="eastAsia"/>
                <w:kern w:val="0"/>
                <w:sz w:val="24"/>
                <w:szCs w:val="24"/>
              </w:rPr>
              <w:t>3</w:t>
            </w:r>
          </w:p>
        </w:tc>
      </w:tr>
      <w:tr w:rsidR="0038521E" w:rsidTr="006D629A">
        <w:trPr>
          <w:trHeight w:val="699"/>
          <w:jc w:val="center"/>
        </w:trPr>
        <w:tc>
          <w:tcPr>
            <w:tcW w:w="663" w:type="dxa"/>
            <w:noWrap/>
            <w:vAlign w:val="center"/>
          </w:tcPr>
          <w:p w:rsidR="0038521E" w:rsidRDefault="00D83EFF" w:rsidP="006D629A">
            <w:pPr>
              <w:widowControl/>
              <w:adjustRightInd w:val="0"/>
              <w:snapToGrid w:val="0"/>
              <w:jc w:val="center"/>
              <w:rPr>
                <w:kern w:val="0"/>
                <w:sz w:val="24"/>
                <w:szCs w:val="24"/>
              </w:rPr>
            </w:pPr>
            <w:r>
              <w:rPr>
                <w:rFonts w:hint="eastAsia"/>
                <w:kern w:val="0"/>
                <w:sz w:val="24"/>
                <w:szCs w:val="24"/>
              </w:rPr>
              <w:t>6</w:t>
            </w:r>
          </w:p>
        </w:tc>
        <w:tc>
          <w:tcPr>
            <w:tcW w:w="1419" w:type="dxa"/>
            <w:vAlign w:val="center"/>
          </w:tcPr>
          <w:p w:rsidR="0038521E" w:rsidRDefault="0038521E" w:rsidP="006D629A">
            <w:pPr>
              <w:widowControl/>
              <w:adjustRightInd w:val="0"/>
              <w:snapToGrid w:val="0"/>
              <w:jc w:val="center"/>
              <w:rPr>
                <w:kern w:val="0"/>
                <w:sz w:val="24"/>
                <w:szCs w:val="24"/>
              </w:rPr>
            </w:pPr>
            <w:r w:rsidRPr="005719F1">
              <w:rPr>
                <w:rFonts w:cs="宋体" w:hint="eastAsia"/>
                <w:sz w:val="24"/>
                <w:szCs w:val="24"/>
                <w:lang w:val="zh-CN"/>
              </w:rPr>
              <w:t>故障管理处理方案</w:t>
            </w:r>
          </w:p>
        </w:tc>
        <w:tc>
          <w:tcPr>
            <w:tcW w:w="7311" w:type="dxa"/>
            <w:vAlign w:val="center"/>
          </w:tcPr>
          <w:p w:rsidR="007B5A72" w:rsidRDefault="007B5A72" w:rsidP="002357CB">
            <w:pPr>
              <w:widowControl/>
              <w:adjustRightInd w:val="0"/>
              <w:snapToGrid w:val="0"/>
              <w:rPr>
                <w:sz w:val="24"/>
              </w:rPr>
            </w:pPr>
            <w:r>
              <w:rPr>
                <w:rFonts w:hint="eastAsia"/>
                <w:sz w:val="24"/>
              </w:rPr>
              <w:t>供应商</w:t>
            </w:r>
            <w:r w:rsidRPr="007B5A72">
              <w:rPr>
                <w:rFonts w:hint="eastAsia"/>
                <w:sz w:val="24"/>
              </w:rPr>
              <w:t>针对本项目提供故障处理方案进行综合评价，包括但不限于响应时间、故障处理方案、防止再发方案等方面内容。</w:t>
            </w:r>
          </w:p>
          <w:p w:rsidR="007B5A72" w:rsidRDefault="007B5A72" w:rsidP="002357CB">
            <w:pPr>
              <w:widowControl/>
              <w:adjustRightInd w:val="0"/>
              <w:snapToGrid w:val="0"/>
              <w:rPr>
                <w:sz w:val="24"/>
              </w:rPr>
            </w:pPr>
            <w:r w:rsidRPr="007B5A72">
              <w:rPr>
                <w:rFonts w:hint="eastAsia"/>
                <w:sz w:val="24"/>
              </w:rPr>
              <w:t>提供故障处理方案，方案科学合理、针对性强、可实施性最优，无瑕疵：</w:t>
            </w:r>
            <w:r w:rsidRPr="007B5A72">
              <w:rPr>
                <w:rFonts w:hint="eastAsia"/>
                <w:sz w:val="24"/>
              </w:rPr>
              <w:t>3</w:t>
            </w:r>
            <w:r w:rsidRPr="007B5A72">
              <w:rPr>
                <w:rFonts w:hint="eastAsia"/>
                <w:sz w:val="24"/>
              </w:rPr>
              <w:t>分；</w:t>
            </w:r>
          </w:p>
          <w:p w:rsidR="0038521E" w:rsidRPr="002357CB" w:rsidRDefault="0038521E" w:rsidP="002357CB">
            <w:pPr>
              <w:widowControl/>
              <w:adjustRightInd w:val="0"/>
              <w:snapToGrid w:val="0"/>
              <w:rPr>
                <w:sz w:val="24"/>
              </w:rPr>
            </w:pPr>
            <w:r w:rsidRPr="002357CB">
              <w:rPr>
                <w:rFonts w:hint="eastAsia"/>
                <w:sz w:val="24"/>
              </w:rPr>
              <w:t>满足竞争性磋商文件要求，但内容存在</w:t>
            </w:r>
            <w:r w:rsidRPr="002357CB">
              <w:rPr>
                <w:rFonts w:hint="eastAsia"/>
                <w:sz w:val="24"/>
              </w:rPr>
              <w:t>1</w:t>
            </w:r>
            <w:r w:rsidRPr="002357CB">
              <w:rPr>
                <w:rFonts w:hint="eastAsia"/>
                <w:sz w:val="24"/>
              </w:rPr>
              <w:t>处瑕疵：</w:t>
            </w:r>
            <w:r w:rsidR="007B5A72">
              <w:rPr>
                <w:rFonts w:hint="eastAsia"/>
                <w:sz w:val="24"/>
              </w:rPr>
              <w:t>2</w:t>
            </w:r>
            <w:r w:rsidRPr="002357CB">
              <w:rPr>
                <w:rFonts w:hint="eastAsia"/>
                <w:sz w:val="24"/>
              </w:rPr>
              <w:t>分；</w:t>
            </w:r>
          </w:p>
          <w:p w:rsidR="0038521E" w:rsidRPr="002357CB" w:rsidRDefault="0038521E" w:rsidP="002357CB">
            <w:pPr>
              <w:widowControl/>
              <w:adjustRightInd w:val="0"/>
              <w:snapToGrid w:val="0"/>
              <w:rPr>
                <w:sz w:val="24"/>
              </w:rPr>
            </w:pPr>
            <w:r w:rsidRPr="002357CB">
              <w:rPr>
                <w:rFonts w:hint="eastAsia"/>
                <w:sz w:val="24"/>
              </w:rPr>
              <w:t>满足竞争性磋商文件要求，但内容存在</w:t>
            </w:r>
            <w:r w:rsidRPr="002357CB">
              <w:rPr>
                <w:rFonts w:hint="eastAsia"/>
                <w:sz w:val="24"/>
              </w:rPr>
              <w:t>2</w:t>
            </w:r>
            <w:r w:rsidRPr="002357CB">
              <w:rPr>
                <w:rFonts w:hint="eastAsia"/>
                <w:sz w:val="24"/>
              </w:rPr>
              <w:t>处瑕疵：</w:t>
            </w:r>
            <w:r w:rsidR="007B5A72">
              <w:rPr>
                <w:rFonts w:hint="eastAsia"/>
                <w:sz w:val="24"/>
              </w:rPr>
              <w:t>1</w:t>
            </w:r>
            <w:r w:rsidRPr="002357CB">
              <w:rPr>
                <w:rFonts w:hint="eastAsia"/>
                <w:sz w:val="24"/>
              </w:rPr>
              <w:t>分；</w:t>
            </w:r>
          </w:p>
          <w:p w:rsidR="0038521E" w:rsidRPr="009901C6" w:rsidRDefault="0038521E" w:rsidP="002357CB">
            <w:pPr>
              <w:widowControl/>
              <w:adjustRightInd w:val="0"/>
              <w:snapToGrid w:val="0"/>
              <w:rPr>
                <w:kern w:val="0"/>
                <w:sz w:val="24"/>
                <w:szCs w:val="24"/>
              </w:rPr>
            </w:pPr>
            <w:r w:rsidRPr="002357CB">
              <w:rPr>
                <w:rFonts w:hint="eastAsia"/>
                <w:sz w:val="24"/>
              </w:rPr>
              <w:t>其他：</w:t>
            </w:r>
            <w:r w:rsidRPr="002357CB">
              <w:rPr>
                <w:rFonts w:hint="eastAsia"/>
                <w:sz w:val="24"/>
              </w:rPr>
              <w:t>0</w:t>
            </w:r>
            <w:r w:rsidRPr="002357CB">
              <w:rPr>
                <w:rFonts w:hint="eastAsia"/>
                <w:sz w:val="24"/>
              </w:rPr>
              <w:t>分。</w:t>
            </w:r>
          </w:p>
        </w:tc>
        <w:tc>
          <w:tcPr>
            <w:tcW w:w="1143" w:type="dxa"/>
            <w:vAlign w:val="center"/>
          </w:tcPr>
          <w:p w:rsidR="0038521E" w:rsidRDefault="007B5A72" w:rsidP="006D629A">
            <w:pPr>
              <w:widowControl/>
              <w:adjustRightInd w:val="0"/>
              <w:snapToGrid w:val="0"/>
              <w:jc w:val="center"/>
              <w:rPr>
                <w:kern w:val="0"/>
                <w:sz w:val="24"/>
                <w:szCs w:val="24"/>
              </w:rPr>
            </w:pPr>
            <w:r>
              <w:rPr>
                <w:rFonts w:hint="eastAsia"/>
                <w:kern w:val="0"/>
                <w:sz w:val="24"/>
                <w:szCs w:val="24"/>
              </w:rPr>
              <w:t>3</w:t>
            </w:r>
          </w:p>
        </w:tc>
      </w:tr>
      <w:tr w:rsidR="0038521E" w:rsidTr="006D629A">
        <w:trPr>
          <w:trHeight w:val="841"/>
          <w:jc w:val="center"/>
        </w:trPr>
        <w:tc>
          <w:tcPr>
            <w:tcW w:w="663" w:type="dxa"/>
            <w:noWrap/>
            <w:vAlign w:val="center"/>
          </w:tcPr>
          <w:p w:rsidR="0038521E" w:rsidRDefault="0038521E" w:rsidP="0038521E">
            <w:pPr>
              <w:widowControl/>
              <w:adjustRightInd w:val="0"/>
              <w:snapToGrid w:val="0"/>
              <w:jc w:val="center"/>
              <w:rPr>
                <w:kern w:val="0"/>
                <w:sz w:val="24"/>
                <w:szCs w:val="24"/>
              </w:rPr>
            </w:pPr>
            <w:r>
              <w:rPr>
                <w:rFonts w:hint="eastAsia"/>
                <w:kern w:val="0"/>
                <w:sz w:val="24"/>
                <w:szCs w:val="24"/>
              </w:rPr>
              <w:lastRenderedPageBreak/>
              <w:t>7</w:t>
            </w:r>
          </w:p>
        </w:tc>
        <w:tc>
          <w:tcPr>
            <w:tcW w:w="1419" w:type="dxa"/>
            <w:vAlign w:val="center"/>
          </w:tcPr>
          <w:p w:rsidR="0038521E" w:rsidRDefault="007B5A72" w:rsidP="0038521E">
            <w:pPr>
              <w:widowControl/>
              <w:adjustRightInd w:val="0"/>
              <w:snapToGrid w:val="0"/>
              <w:jc w:val="center"/>
              <w:rPr>
                <w:rFonts w:ascii="宋体" w:hAnsi="宋体" w:cs="宋体"/>
                <w:kern w:val="0"/>
                <w:sz w:val="24"/>
              </w:rPr>
            </w:pPr>
            <w:r w:rsidRPr="007B5A72">
              <w:rPr>
                <w:rFonts w:ascii="宋体" w:hAnsi="宋体" w:cs="宋体" w:hint="eastAsia"/>
                <w:kern w:val="0"/>
                <w:sz w:val="24"/>
              </w:rPr>
              <w:t>维护服务方案</w:t>
            </w:r>
            <w:r w:rsidR="0038521E">
              <w:rPr>
                <w:rFonts w:ascii="宋体" w:hAnsi="宋体" w:cs="宋体" w:hint="eastAsia"/>
                <w:kern w:val="0"/>
                <w:sz w:val="24"/>
              </w:rPr>
              <w:t>评价</w:t>
            </w:r>
          </w:p>
        </w:tc>
        <w:tc>
          <w:tcPr>
            <w:tcW w:w="7311" w:type="dxa"/>
            <w:vAlign w:val="center"/>
          </w:tcPr>
          <w:p w:rsidR="0038521E" w:rsidRDefault="0038521E" w:rsidP="0038521E">
            <w:pPr>
              <w:adjustRightInd w:val="0"/>
              <w:snapToGrid w:val="0"/>
              <w:jc w:val="left"/>
              <w:rPr>
                <w:rFonts w:ascii="宋体" w:hAnsi="宋体" w:cs="宋体"/>
                <w:kern w:val="0"/>
                <w:sz w:val="24"/>
              </w:rPr>
            </w:pPr>
            <w:r>
              <w:rPr>
                <w:rFonts w:ascii="宋体" w:hAnsi="宋体" w:cs="宋体" w:hint="eastAsia"/>
                <w:kern w:val="0"/>
                <w:sz w:val="24"/>
              </w:rPr>
              <w:t>供应商</w:t>
            </w:r>
            <w:r w:rsidR="007B5A72" w:rsidRPr="007B5A72">
              <w:rPr>
                <w:rFonts w:ascii="宋体" w:hAnsi="宋体" w:cs="宋体" w:hint="eastAsia"/>
                <w:kern w:val="0"/>
                <w:sz w:val="24"/>
              </w:rPr>
              <w:t>针对本项目提供维护服务方案进行综合评价，包括但不限于巡检方案、人员管理方案、保密方案等方面内容。</w:t>
            </w:r>
          </w:p>
          <w:p w:rsidR="0038521E" w:rsidRDefault="007B5A72" w:rsidP="0038521E">
            <w:pPr>
              <w:adjustRightInd w:val="0"/>
              <w:snapToGrid w:val="0"/>
              <w:jc w:val="left"/>
              <w:rPr>
                <w:rFonts w:ascii="宋体" w:hAnsi="宋体" w:cs="宋体"/>
                <w:kern w:val="0"/>
                <w:sz w:val="24"/>
              </w:rPr>
            </w:pPr>
            <w:r w:rsidRPr="007B5A72">
              <w:rPr>
                <w:rFonts w:ascii="宋体" w:hAnsi="宋体" w:cs="宋体" w:hint="eastAsia"/>
                <w:kern w:val="0"/>
                <w:sz w:val="24"/>
              </w:rPr>
              <w:t>提供维护服务方案，方案科学合理、针对性强、可实施性最优，无瑕疵：</w:t>
            </w:r>
            <w:r w:rsidRPr="007B5A72">
              <w:rPr>
                <w:rFonts w:hint="eastAsia"/>
                <w:sz w:val="24"/>
              </w:rPr>
              <w:t>5</w:t>
            </w:r>
            <w:r w:rsidRPr="007B5A72">
              <w:rPr>
                <w:rFonts w:ascii="宋体" w:hAnsi="宋体" w:cs="宋体" w:hint="eastAsia"/>
                <w:kern w:val="0"/>
                <w:sz w:val="24"/>
              </w:rPr>
              <w:t>分；</w:t>
            </w:r>
          </w:p>
          <w:p w:rsidR="0038521E" w:rsidRDefault="0038521E" w:rsidP="0038521E">
            <w:pPr>
              <w:widowControl/>
              <w:adjustRightInd w:val="0"/>
              <w:snapToGrid w:val="0"/>
              <w:rPr>
                <w:sz w:val="24"/>
              </w:rPr>
            </w:pPr>
            <w:r>
              <w:rPr>
                <w:rFonts w:hint="eastAsia"/>
                <w:sz w:val="24"/>
              </w:rPr>
              <w:t>满足竞争性磋商文件要求，但内容存在</w:t>
            </w:r>
            <w:r>
              <w:rPr>
                <w:rFonts w:hint="eastAsia"/>
                <w:sz w:val="24"/>
              </w:rPr>
              <w:t>1</w:t>
            </w:r>
            <w:r>
              <w:rPr>
                <w:rFonts w:hint="eastAsia"/>
                <w:sz w:val="24"/>
              </w:rPr>
              <w:t>处瑕疵：</w:t>
            </w:r>
            <w:r w:rsidR="007B5A72">
              <w:rPr>
                <w:rFonts w:hint="eastAsia"/>
                <w:sz w:val="24"/>
              </w:rPr>
              <w:t>3</w:t>
            </w:r>
            <w:r>
              <w:rPr>
                <w:rFonts w:hint="eastAsia"/>
                <w:sz w:val="24"/>
              </w:rPr>
              <w:t>分；</w:t>
            </w:r>
          </w:p>
          <w:p w:rsidR="0038521E" w:rsidRDefault="0038521E" w:rsidP="0038521E">
            <w:pPr>
              <w:widowControl/>
              <w:adjustRightInd w:val="0"/>
              <w:snapToGrid w:val="0"/>
              <w:rPr>
                <w:sz w:val="24"/>
              </w:rPr>
            </w:pPr>
            <w:r>
              <w:rPr>
                <w:rFonts w:hint="eastAsia"/>
                <w:sz w:val="24"/>
              </w:rPr>
              <w:t>满足竞争性磋商文件要求，但内容存在</w:t>
            </w:r>
            <w:r>
              <w:rPr>
                <w:rFonts w:hint="eastAsia"/>
                <w:sz w:val="24"/>
              </w:rPr>
              <w:t>2</w:t>
            </w:r>
            <w:r>
              <w:rPr>
                <w:rFonts w:hint="eastAsia"/>
                <w:sz w:val="24"/>
              </w:rPr>
              <w:t>处瑕疵：</w:t>
            </w:r>
            <w:r w:rsidR="007B5A72">
              <w:rPr>
                <w:rFonts w:hint="eastAsia"/>
                <w:sz w:val="24"/>
              </w:rPr>
              <w:t>1</w:t>
            </w:r>
            <w:r>
              <w:rPr>
                <w:rFonts w:hint="eastAsia"/>
                <w:sz w:val="24"/>
              </w:rPr>
              <w:t>分；</w:t>
            </w:r>
          </w:p>
          <w:p w:rsidR="0038521E" w:rsidRDefault="0038521E" w:rsidP="0038521E">
            <w:pPr>
              <w:adjustRightInd w:val="0"/>
              <w:snapToGrid w:val="0"/>
              <w:jc w:val="left"/>
              <w:rPr>
                <w:rFonts w:ascii="宋体" w:hAnsi="宋体" w:cs="宋体"/>
                <w:kern w:val="0"/>
                <w:sz w:val="24"/>
              </w:rPr>
            </w:pPr>
            <w:r>
              <w:rPr>
                <w:rFonts w:hint="eastAsia"/>
                <w:sz w:val="24"/>
              </w:rPr>
              <w:t>其他：</w:t>
            </w:r>
            <w:r>
              <w:rPr>
                <w:rFonts w:hint="eastAsia"/>
                <w:sz w:val="24"/>
              </w:rPr>
              <w:t>0</w:t>
            </w:r>
            <w:r>
              <w:rPr>
                <w:rFonts w:hint="eastAsia"/>
                <w:sz w:val="24"/>
              </w:rPr>
              <w:t>分。</w:t>
            </w:r>
          </w:p>
        </w:tc>
        <w:tc>
          <w:tcPr>
            <w:tcW w:w="1143" w:type="dxa"/>
            <w:vAlign w:val="center"/>
          </w:tcPr>
          <w:p w:rsidR="0038521E" w:rsidRPr="00B727C6" w:rsidRDefault="00B44984" w:rsidP="0038521E">
            <w:pPr>
              <w:widowControl/>
              <w:adjustRightInd w:val="0"/>
              <w:snapToGrid w:val="0"/>
              <w:jc w:val="center"/>
              <w:rPr>
                <w:kern w:val="0"/>
                <w:sz w:val="24"/>
                <w:szCs w:val="24"/>
              </w:rPr>
            </w:pPr>
            <w:r>
              <w:rPr>
                <w:rFonts w:hint="eastAsia"/>
                <w:kern w:val="0"/>
                <w:sz w:val="24"/>
                <w:szCs w:val="24"/>
              </w:rPr>
              <w:t>5</w:t>
            </w:r>
          </w:p>
        </w:tc>
      </w:tr>
      <w:tr w:rsidR="0038521E" w:rsidTr="006D629A">
        <w:trPr>
          <w:trHeight w:val="341"/>
          <w:jc w:val="center"/>
        </w:trPr>
        <w:tc>
          <w:tcPr>
            <w:tcW w:w="9393" w:type="dxa"/>
            <w:gridSpan w:val="3"/>
            <w:noWrap/>
            <w:vAlign w:val="center"/>
          </w:tcPr>
          <w:p w:rsidR="0038521E" w:rsidRDefault="0038521E" w:rsidP="006D629A">
            <w:pPr>
              <w:widowControl/>
              <w:adjustRightInd w:val="0"/>
              <w:snapToGrid w:val="0"/>
              <w:jc w:val="center"/>
              <w:rPr>
                <w:sz w:val="24"/>
              </w:rPr>
            </w:pPr>
            <w:r>
              <w:rPr>
                <w:sz w:val="24"/>
              </w:rPr>
              <w:t>合计</w:t>
            </w:r>
          </w:p>
        </w:tc>
        <w:tc>
          <w:tcPr>
            <w:tcW w:w="1143" w:type="dxa"/>
            <w:vAlign w:val="center"/>
          </w:tcPr>
          <w:p w:rsidR="0038521E" w:rsidRDefault="0038521E" w:rsidP="006D629A">
            <w:pPr>
              <w:widowControl/>
              <w:adjustRightInd w:val="0"/>
              <w:snapToGrid w:val="0"/>
              <w:jc w:val="center"/>
              <w:rPr>
                <w:kern w:val="0"/>
                <w:sz w:val="24"/>
                <w:szCs w:val="24"/>
              </w:rPr>
            </w:pPr>
            <w:r>
              <w:rPr>
                <w:kern w:val="0"/>
                <w:sz w:val="24"/>
                <w:szCs w:val="24"/>
              </w:rPr>
              <w:t>100</w:t>
            </w:r>
          </w:p>
        </w:tc>
      </w:tr>
      <w:tr w:rsidR="0038521E" w:rsidTr="006D629A">
        <w:trPr>
          <w:trHeight w:val="341"/>
          <w:jc w:val="center"/>
        </w:trPr>
        <w:tc>
          <w:tcPr>
            <w:tcW w:w="10536" w:type="dxa"/>
            <w:gridSpan w:val="4"/>
            <w:noWrap/>
            <w:vAlign w:val="center"/>
          </w:tcPr>
          <w:p w:rsidR="0038521E" w:rsidRPr="00D12148" w:rsidRDefault="0038521E" w:rsidP="00D12148">
            <w:pPr>
              <w:widowControl/>
              <w:adjustRightInd w:val="0"/>
              <w:snapToGrid w:val="0"/>
              <w:jc w:val="left"/>
              <w:rPr>
                <w:b/>
                <w:kern w:val="0"/>
                <w:sz w:val="24"/>
                <w:szCs w:val="24"/>
              </w:rPr>
            </w:pPr>
            <w:r w:rsidRPr="00D12148">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161368" w:rsidRDefault="00161368" w:rsidP="00161368">
      <w:pPr>
        <w:spacing w:line="360" w:lineRule="auto"/>
        <w:rPr>
          <w:b/>
          <w:sz w:val="24"/>
          <w:szCs w:val="24"/>
        </w:rPr>
      </w:pPr>
      <w:r>
        <w:rPr>
          <w:b/>
          <w:sz w:val="24"/>
          <w:szCs w:val="24"/>
        </w:rPr>
        <w:t>一、项目背景</w:t>
      </w:r>
    </w:p>
    <w:p w:rsidR="00161368" w:rsidRDefault="00161368" w:rsidP="00161368">
      <w:pPr>
        <w:spacing w:line="360" w:lineRule="auto"/>
        <w:ind w:firstLineChars="200" w:firstLine="480"/>
        <w:rPr>
          <w:sz w:val="24"/>
          <w:szCs w:val="24"/>
        </w:rPr>
      </w:pPr>
      <w:r>
        <w:rPr>
          <w:rFonts w:hint="eastAsia"/>
          <w:sz w:val="24"/>
          <w:szCs w:val="24"/>
        </w:rPr>
        <w:t>服务范围：为了全面贯彻落实党和国家对发展信息化产业和加强城市治理的要求，积极响应天津市政府和滨海新区有关智慧城市建设的指导思想，充分挖掘和利用好现有视频资源，按照共享共建共用的原则，我区于</w:t>
      </w:r>
      <w:r>
        <w:rPr>
          <w:rFonts w:hint="eastAsia"/>
          <w:sz w:val="24"/>
          <w:szCs w:val="24"/>
        </w:rPr>
        <w:t>2022</w:t>
      </w:r>
      <w:r>
        <w:rPr>
          <w:rFonts w:hint="eastAsia"/>
          <w:sz w:val="24"/>
          <w:szCs w:val="24"/>
        </w:rPr>
        <w:t>年采用政府购买服务模式完成并实施了“天津港保税区智慧城市运行管理平台（一期）项目</w:t>
      </w:r>
      <w:r>
        <w:rPr>
          <w:rFonts w:hint="eastAsia"/>
          <w:sz w:val="24"/>
          <w:szCs w:val="24"/>
        </w:rPr>
        <w:t>---</w:t>
      </w:r>
      <w:r>
        <w:rPr>
          <w:rFonts w:hint="eastAsia"/>
          <w:sz w:val="24"/>
          <w:szCs w:val="24"/>
        </w:rPr>
        <w:t>视联网平台建设”，实现整合汇聚现有公安、交管、安防、消防、智慧平安社区以及各职能部门的视频监控资源近</w:t>
      </w:r>
      <w:r>
        <w:rPr>
          <w:rFonts w:hint="eastAsia"/>
          <w:sz w:val="24"/>
          <w:szCs w:val="24"/>
        </w:rPr>
        <w:t>3000</w:t>
      </w:r>
      <w:r>
        <w:rPr>
          <w:rFonts w:hint="eastAsia"/>
          <w:sz w:val="24"/>
          <w:szCs w:val="24"/>
        </w:rPr>
        <w:t>路，实现空港、海港、临港以及航空</w:t>
      </w:r>
      <w:proofErr w:type="gramStart"/>
      <w:r>
        <w:rPr>
          <w:rFonts w:hint="eastAsia"/>
          <w:sz w:val="24"/>
          <w:szCs w:val="24"/>
        </w:rPr>
        <w:t>物流区</w:t>
      </w:r>
      <w:proofErr w:type="gramEnd"/>
      <w:r>
        <w:rPr>
          <w:rFonts w:hint="eastAsia"/>
          <w:sz w:val="24"/>
          <w:szCs w:val="24"/>
        </w:rPr>
        <w:t>各视频监控平台的互联互通，实现全区视频监控设备统一管理、统一接入和统一访问授权，已形成一套视频共享资源池；提供各类算法分析服务，实现视频资源的深度挖掘，通过平台应用功能开发，实现不同场景下的视频事件的自动监测、预警及显示；构建网络安全系统，保证视联网平台基础资源及数据安全；同时平台已满足保税区大数据平台的数据对接及各职能部门用户的视频和数据调用，为城市管理、社会治理、社区管理、行业监管以及网格化管理等领域提供即时预警服务。</w:t>
      </w:r>
    </w:p>
    <w:p w:rsidR="00161368" w:rsidRDefault="00161368" w:rsidP="00161368">
      <w:pPr>
        <w:spacing w:line="360" w:lineRule="auto"/>
        <w:ind w:firstLineChars="200" w:firstLine="480"/>
        <w:rPr>
          <w:sz w:val="24"/>
          <w:szCs w:val="24"/>
        </w:rPr>
      </w:pPr>
      <w:r>
        <w:rPr>
          <w:rFonts w:hint="eastAsia"/>
          <w:sz w:val="24"/>
          <w:szCs w:val="24"/>
        </w:rPr>
        <w:t>目前“天津港保税区智慧城市运行管理平台（一期）项目</w:t>
      </w:r>
      <w:r>
        <w:rPr>
          <w:rFonts w:hint="eastAsia"/>
          <w:sz w:val="24"/>
          <w:szCs w:val="24"/>
        </w:rPr>
        <w:t>---</w:t>
      </w:r>
      <w:r>
        <w:rPr>
          <w:rFonts w:hint="eastAsia"/>
          <w:sz w:val="24"/>
          <w:szCs w:val="24"/>
        </w:rPr>
        <w:t>视联网平台建设”三年服务期即将结束，本次项目拟继续采用政府采购运维服务模式进行“天津港保税区视联网平台运维服务项目”采购，对涉及的项目服务内容进行为期三年的运行及维护服务，其中网络安全设备（包含</w:t>
      </w:r>
      <w:proofErr w:type="gramStart"/>
      <w:r>
        <w:rPr>
          <w:rFonts w:hint="eastAsia"/>
          <w:sz w:val="24"/>
          <w:szCs w:val="24"/>
        </w:rPr>
        <w:t>政务网</w:t>
      </w:r>
      <w:proofErr w:type="gramEnd"/>
      <w:r>
        <w:rPr>
          <w:rFonts w:hint="eastAsia"/>
          <w:sz w:val="24"/>
          <w:szCs w:val="24"/>
        </w:rPr>
        <w:t>视频边界设备、</w:t>
      </w:r>
      <w:proofErr w:type="gramStart"/>
      <w:r>
        <w:rPr>
          <w:rFonts w:hint="eastAsia"/>
          <w:sz w:val="24"/>
          <w:szCs w:val="24"/>
        </w:rPr>
        <w:t>政务网数据</w:t>
      </w:r>
      <w:proofErr w:type="gramEnd"/>
      <w:r>
        <w:rPr>
          <w:rFonts w:hint="eastAsia"/>
          <w:sz w:val="24"/>
          <w:szCs w:val="24"/>
        </w:rPr>
        <w:t>边界设备、万兆防火墙、</w:t>
      </w:r>
      <w:proofErr w:type="gramStart"/>
      <w:r>
        <w:rPr>
          <w:rFonts w:hint="eastAsia"/>
          <w:sz w:val="24"/>
          <w:szCs w:val="24"/>
        </w:rPr>
        <w:t>网神防火墙</w:t>
      </w:r>
      <w:proofErr w:type="gramEnd"/>
      <w:r>
        <w:rPr>
          <w:rFonts w:hint="eastAsia"/>
          <w:sz w:val="24"/>
          <w:szCs w:val="24"/>
        </w:rPr>
        <w:t>系统及</w:t>
      </w:r>
      <w:proofErr w:type="gramStart"/>
      <w:r>
        <w:rPr>
          <w:rFonts w:hint="eastAsia"/>
          <w:sz w:val="24"/>
          <w:szCs w:val="24"/>
        </w:rPr>
        <w:t>网神安全</w:t>
      </w:r>
      <w:proofErr w:type="gramEnd"/>
      <w:r>
        <w:rPr>
          <w:rFonts w:hint="eastAsia"/>
          <w:sz w:val="24"/>
          <w:szCs w:val="24"/>
        </w:rPr>
        <w:t>隔离与信息交换系统）进行运维服务，视联网平台软硬件环境（包含视频平台、网络设备、服务器存储设备、视联网应用系统、算法调度平台、</w:t>
      </w:r>
      <w:r>
        <w:rPr>
          <w:rFonts w:hint="eastAsia"/>
          <w:sz w:val="24"/>
          <w:szCs w:val="24"/>
        </w:rPr>
        <w:t>AI</w:t>
      </w:r>
      <w:r>
        <w:rPr>
          <w:rFonts w:hint="eastAsia"/>
          <w:sz w:val="24"/>
          <w:szCs w:val="24"/>
        </w:rPr>
        <w:t>视频分析平台等相关软硬件环境配套设施）进行运维服务，专线链路进行租赁服务。以此保证视联网平台、配套软硬件设备设施及通讯链路的安全、稳定运行，同时满足保税区大数据平台的数据对接及各职能部门用户的视频和数据调用，并为下一步保税区智慧城市建设打下坚实基础。</w:t>
      </w:r>
    </w:p>
    <w:p w:rsidR="00161368" w:rsidRDefault="00161368" w:rsidP="00161368">
      <w:pPr>
        <w:spacing w:line="360" w:lineRule="auto"/>
        <w:ind w:firstLineChars="200" w:firstLine="480"/>
        <w:rPr>
          <w:sz w:val="24"/>
          <w:szCs w:val="24"/>
        </w:rPr>
      </w:pPr>
      <w:r>
        <w:rPr>
          <w:rFonts w:hint="eastAsia"/>
          <w:sz w:val="24"/>
          <w:szCs w:val="24"/>
        </w:rPr>
        <w:t>服务要求：达到本项目需求书中的全部要求</w:t>
      </w:r>
    </w:p>
    <w:p w:rsidR="00161368" w:rsidRDefault="00161368" w:rsidP="00161368">
      <w:pPr>
        <w:spacing w:line="360" w:lineRule="auto"/>
        <w:ind w:firstLineChars="200" w:firstLine="482"/>
        <w:rPr>
          <w:rFonts w:ascii="宋体" w:hAnsi="宋体"/>
          <w:b/>
          <w:sz w:val="24"/>
          <w:szCs w:val="24"/>
        </w:rPr>
      </w:pPr>
      <w:r>
        <w:rPr>
          <w:rFonts w:ascii="宋体" w:hAnsi="宋体" w:hint="eastAsia"/>
          <w:b/>
          <w:sz w:val="24"/>
          <w:szCs w:val="24"/>
        </w:rPr>
        <w:t>本项目所属行业：软件和信息技术服务业</w:t>
      </w:r>
    </w:p>
    <w:p w:rsidR="00161368" w:rsidRDefault="00161368" w:rsidP="00161368">
      <w:pPr>
        <w:spacing w:line="360" w:lineRule="auto"/>
        <w:rPr>
          <w:b/>
          <w:sz w:val="24"/>
        </w:rPr>
      </w:pPr>
      <w:r>
        <w:rPr>
          <w:rFonts w:hint="eastAsia"/>
          <w:b/>
          <w:sz w:val="24"/>
          <w:szCs w:val="24"/>
        </w:rPr>
        <w:t>二</w:t>
      </w:r>
      <w:r>
        <w:rPr>
          <w:b/>
          <w:sz w:val="24"/>
        </w:rPr>
        <w:t>、具体要求</w:t>
      </w:r>
    </w:p>
    <w:p w:rsidR="00161368" w:rsidRDefault="00161368" w:rsidP="00161368">
      <w:pPr>
        <w:spacing w:line="360" w:lineRule="auto"/>
        <w:ind w:firstLineChars="200" w:firstLine="480"/>
        <w:rPr>
          <w:sz w:val="24"/>
        </w:rPr>
      </w:pPr>
      <w:r>
        <w:rPr>
          <w:sz w:val="24"/>
        </w:rPr>
        <w:t>（一）运</w:t>
      </w:r>
      <w:proofErr w:type="gramStart"/>
      <w:r>
        <w:rPr>
          <w:sz w:val="24"/>
        </w:rPr>
        <w:t>维</w:t>
      </w:r>
      <w:r>
        <w:rPr>
          <w:rFonts w:hint="eastAsia"/>
          <w:sz w:val="24"/>
        </w:rPr>
        <w:t>软件</w:t>
      </w:r>
      <w:proofErr w:type="gramEnd"/>
      <w:r>
        <w:rPr>
          <w:rFonts w:hint="eastAsia"/>
          <w:sz w:val="24"/>
        </w:rPr>
        <w:t>介绍</w:t>
      </w:r>
    </w:p>
    <w:p w:rsidR="00161368" w:rsidRDefault="00161368" w:rsidP="00161368">
      <w:pPr>
        <w:spacing w:line="360" w:lineRule="auto"/>
        <w:ind w:firstLineChars="200" w:firstLine="480"/>
        <w:rPr>
          <w:color w:val="FF0000"/>
          <w:sz w:val="24"/>
        </w:rPr>
      </w:pPr>
      <w:r>
        <w:rPr>
          <w:rFonts w:hint="eastAsia"/>
          <w:sz w:val="24"/>
        </w:rPr>
        <w:lastRenderedPageBreak/>
        <w:t>本单位于</w:t>
      </w:r>
      <w:r>
        <w:rPr>
          <w:rFonts w:hint="eastAsia"/>
          <w:sz w:val="24"/>
        </w:rPr>
        <w:t>2022</w:t>
      </w:r>
      <w:r>
        <w:rPr>
          <w:rFonts w:hint="eastAsia"/>
          <w:sz w:val="24"/>
        </w:rPr>
        <w:t>年搭建完成天津港保税区视联网平台，由中标单位中移物联网有限公司负责建设运维工作，于</w:t>
      </w:r>
      <w:r>
        <w:rPr>
          <w:rFonts w:hint="eastAsia"/>
          <w:sz w:val="24"/>
        </w:rPr>
        <w:t>2025</w:t>
      </w:r>
      <w:r>
        <w:rPr>
          <w:rFonts w:hint="eastAsia"/>
          <w:sz w:val="24"/>
        </w:rPr>
        <w:t>年</w:t>
      </w:r>
      <w:r>
        <w:rPr>
          <w:rFonts w:hint="eastAsia"/>
          <w:sz w:val="24"/>
        </w:rPr>
        <w:t>10</w:t>
      </w:r>
      <w:r>
        <w:rPr>
          <w:rFonts w:hint="eastAsia"/>
          <w:sz w:val="24"/>
        </w:rPr>
        <w:t>月到期。目前视联网平台已整合汇聚了公安网、交管网、安防网、临港岸线公园和湿地公园、海事局、危化品企业以及各职能部门现有视频监控资源近</w:t>
      </w:r>
      <w:r>
        <w:rPr>
          <w:rFonts w:hint="eastAsia"/>
          <w:sz w:val="24"/>
        </w:rPr>
        <w:t>3000</w:t>
      </w:r>
      <w:r>
        <w:rPr>
          <w:rFonts w:hint="eastAsia"/>
          <w:sz w:val="24"/>
        </w:rPr>
        <w:t>余路，本着“统筹、集约、融合、共建、共享”的工作原则，打破部门信息化建设各自为政、信息烟囱林立的现状，实现了空港、海港以及临港的网络互联平台互通，全区视频监控设备已纳入统一管理、统一接入、统一计算和统一调度，为后续视频监控系统建设节省了大量的建设成本。同时积极对接城市管理、社会治理、应急指挥、环境监测、社区管理及各部门需求，深度挖掘与有效应用，在防汛、除雪、交通疏导、海堤巡查、危化品车辆实时监控、卡口交通分析、治安事件分析、应急中心实时监控以及网格化管理等多个领域提供实时智能分析和即时预警服务，为实现“数据吹哨、部门报到”，赋能城市综合管理走向可视化、数字化、高效化和全息化打下了坚实基础。</w:t>
      </w:r>
    </w:p>
    <w:p w:rsidR="00161368" w:rsidRDefault="00161368" w:rsidP="00161368">
      <w:pPr>
        <w:numPr>
          <w:ilvl w:val="0"/>
          <w:numId w:val="23"/>
        </w:numPr>
        <w:spacing w:line="360" w:lineRule="auto"/>
        <w:ind w:firstLineChars="200" w:firstLine="480"/>
        <w:rPr>
          <w:sz w:val="24"/>
        </w:rPr>
      </w:pPr>
      <w:r>
        <w:rPr>
          <w:sz w:val="24"/>
        </w:rPr>
        <w:t>运</w:t>
      </w:r>
      <w:proofErr w:type="gramStart"/>
      <w:r>
        <w:rPr>
          <w:sz w:val="24"/>
        </w:rPr>
        <w:t>维人员</w:t>
      </w:r>
      <w:proofErr w:type="gramEnd"/>
      <w:r>
        <w:rPr>
          <w:sz w:val="24"/>
        </w:rPr>
        <w:t>要求</w:t>
      </w:r>
    </w:p>
    <w:p w:rsidR="00161368" w:rsidRDefault="00161368" w:rsidP="00161368">
      <w:pPr>
        <w:spacing w:line="360" w:lineRule="auto"/>
        <w:ind w:firstLineChars="200" w:firstLine="480"/>
        <w:rPr>
          <w:sz w:val="24"/>
        </w:rPr>
      </w:pPr>
      <w:r>
        <w:rPr>
          <w:rFonts w:hint="eastAsia"/>
          <w:sz w:val="24"/>
        </w:rPr>
        <w:t>运</w:t>
      </w:r>
      <w:proofErr w:type="gramStart"/>
      <w:r>
        <w:rPr>
          <w:rFonts w:hint="eastAsia"/>
          <w:sz w:val="24"/>
        </w:rPr>
        <w:t>维人员</w:t>
      </w:r>
      <w:proofErr w:type="gramEnd"/>
      <w:r>
        <w:rPr>
          <w:rFonts w:hint="eastAsia"/>
          <w:sz w:val="24"/>
        </w:rPr>
        <w:t>根据本项目实际情况及需求配备相应的项目经理、技术及信息安全负责人、现场运维工程师等相关人员，负责项目管理、协调沟通、日常巡检、故障统计、派单、回单、报表输出、维护统计及预警、故障维修等工作，并对修复情况进行梳理、汇总、协调等，具体人员岗位工作职责如下：</w:t>
      </w:r>
    </w:p>
    <w:tbl>
      <w:tblPr>
        <w:tblStyle w:val="aa"/>
        <w:tblW w:w="5423" w:type="pct"/>
        <w:jc w:val="center"/>
        <w:tblLook w:val="04A0" w:firstRow="1" w:lastRow="0" w:firstColumn="1" w:lastColumn="0" w:noHBand="0" w:noVBand="1"/>
      </w:tblPr>
      <w:tblGrid>
        <w:gridCol w:w="674"/>
        <w:gridCol w:w="1269"/>
        <w:gridCol w:w="547"/>
        <w:gridCol w:w="2152"/>
        <w:gridCol w:w="3642"/>
        <w:gridCol w:w="959"/>
      </w:tblGrid>
      <w:tr w:rsidR="00161368" w:rsidTr="0038521E">
        <w:trPr>
          <w:tblHeader/>
          <w:jc w:val="center"/>
        </w:trPr>
        <w:tc>
          <w:tcPr>
            <w:tcW w:w="364" w:type="pct"/>
            <w:vAlign w:val="center"/>
          </w:tcPr>
          <w:p w:rsidR="00161368" w:rsidRDefault="00161368" w:rsidP="0038521E">
            <w:pPr>
              <w:adjustRightInd w:val="0"/>
              <w:snapToGrid w:val="0"/>
              <w:spacing w:line="240" w:lineRule="atLeast"/>
              <w:jc w:val="center"/>
              <w:rPr>
                <w:rFonts w:ascii="宋体" w:hAnsi="宋体"/>
                <w:b/>
                <w:bCs/>
                <w:szCs w:val="24"/>
              </w:rPr>
            </w:pPr>
            <w:r>
              <w:rPr>
                <w:rFonts w:ascii="宋体" w:hAnsi="宋体"/>
                <w:b/>
                <w:bCs/>
                <w:szCs w:val="24"/>
              </w:rPr>
              <w:t>序号</w:t>
            </w:r>
          </w:p>
        </w:tc>
        <w:tc>
          <w:tcPr>
            <w:tcW w:w="686" w:type="pct"/>
            <w:vAlign w:val="center"/>
          </w:tcPr>
          <w:p w:rsidR="00161368" w:rsidRDefault="00161368" w:rsidP="0038521E">
            <w:pPr>
              <w:adjustRightInd w:val="0"/>
              <w:snapToGrid w:val="0"/>
              <w:spacing w:line="240" w:lineRule="atLeast"/>
              <w:jc w:val="center"/>
              <w:rPr>
                <w:rFonts w:ascii="宋体" w:hAnsi="宋体"/>
                <w:b/>
                <w:bCs/>
                <w:szCs w:val="24"/>
              </w:rPr>
            </w:pPr>
            <w:r>
              <w:rPr>
                <w:rFonts w:ascii="宋体" w:hAnsi="宋体"/>
                <w:b/>
                <w:bCs/>
                <w:szCs w:val="24"/>
              </w:rPr>
              <w:t>岗位名称</w:t>
            </w:r>
          </w:p>
        </w:tc>
        <w:tc>
          <w:tcPr>
            <w:tcW w:w="296" w:type="pct"/>
            <w:vAlign w:val="center"/>
          </w:tcPr>
          <w:p w:rsidR="00161368" w:rsidRDefault="00161368" w:rsidP="0038521E">
            <w:pPr>
              <w:adjustRightInd w:val="0"/>
              <w:snapToGrid w:val="0"/>
              <w:spacing w:line="240" w:lineRule="atLeast"/>
              <w:jc w:val="center"/>
              <w:rPr>
                <w:rFonts w:ascii="宋体" w:hAnsi="宋体"/>
                <w:b/>
                <w:bCs/>
                <w:szCs w:val="24"/>
              </w:rPr>
            </w:pPr>
            <w:r>
              <w:rPr>
                <w:rFonts w:ascii="宋体" w:hAnsi="宋体"/>
                <w:b/>
                <w:bCs/>
                <w:szCs w:val="24"/>
              </w:rPr>
              <w:t>人数</w:t>
            </w:r>
          </w:p>
        </w:tc>
        <w:tc>
          <w:tcPr>
            <w:tcW w:w="1163" w:type="pct"/>
            <w:vAlign w:val="center"/>
          </w:tcPr>
          <w:p w:rsidR="00161368" w:rsidRDefault="00161368" w:rsidP="0038521E">
            <w:pPr>
              <w:adjustRightInd w:val="0"/>
              <w:snapToGrid w:val="0"/>
              <w:spacing w:line="240" w:lineRule="atLeast"/>
              <w:jc w:val="center"/>
              <w:rPr>
                <w:rFonts w:ascii="宋体" w:hAnsi="宋体"/>
                <w:b/>
                <w:bCs/>
                <w:szCs w:val="24"/>
              </w:rPr>
            </w:pPr>
            <w:r>
              <w:rPr>
                <w:rFonts w:ascii="宋体" w:hAnsi="宋体"/>
                <w:b/>
                <w:bCs/>
                <w:szCs w:val="24"/>
              </w:rPr>
              <w:t>要求</w:t>
            </w:r>
          </w:p>
        </w:tc>
        <w:tc>
          <w:tcPr>
            <w:tcW w:w="1969" w:type="pct"/>
            <w:vAlign w:val="center"/>
          </w:tcPr>
          <w:p w:rsidR="00161368" w:rsidRDefault="00161368" w:rsidP="0038521E">
            <w:pPr>
              <w:adjustRightInd w:val="0"/>
              <w:snapToGrid w:val="0"/>
              <w:spacing w:line="240" w:lineRule="atLeast"/>
              <w:jc w:val="center"/>
              <w:rPr>
                <w:rFonts w:ascii="宋体" w:hAnsi="宋体"/>
                <w:b/>
                <w:bCs/>
                <w:szCs w:val="24"/>
              </w:rPr>
            </w:pPr>
            <w:r>
              <w:rPr>
                <w:rFonts w:ascii="宋体" w:hAnsi="宋体"/>
                <w:b/>
                <w:bCs/>
                <w:szCs w:val="24"/>
              </w:rPr>
              <w:t>工作职责</w:t>
            </w:r>
          </w:p>
        </w:tc>
        <w:tc>
          <w:tcPr>
            <w:tcW w:w="519" w:type="pct"/>
            <w:vAlign w:val="center"/>
          </w:tcPr>
          <w:p w:rsidR="00161368" w:rsidRDefault="00161368" w:rsidP="0038521E">
            <w:pPr>
              <w:adjustRightInd w:val="0"/>
              <w:snapToGrid w:val="0"/>
              <w:spacing w:line="240" w:lineRule="atLeast"/>
              <w:jc w:val="center"/>
              <w:rPr>
                <w:rFonts w:ascii="宋体" w:hAnsi="宋体"/>
                <w:b/>
                <w:bCs/>
                <w:szCs w:val="24"/>
              </w:rPr>
            </w:pPr>
            <w:r>
              <w:rPr>
                <w:rFonts w:ascii="宋体" w:hAnsi="宋体"/>
                <w:b/>
                <w:bCs/>
                <w:szCs w:val="24"/>
              </w:rPr>
              <w:t>是否驻场服务</w:t>
            </w:r>
          </w:p>
        </w:tc>
      </w:tr>
      <w:tr w:rsidR="00161368" w:rsidTr="0038521E">
        <w:trPr>
          <w:jc w:val="center"/>
        </w:trPr>
        <w:tc>
          <w:tcPr>
            <w:tcW w:w="364" w:type="pct"/>
            <w:vAlign w:val="center"/>
          </w:tcPr>
          <w:p w:rsidR="00161368" w:rsidRDefault="00161368" w:rsidP="0038521E">
            <w:pPr>
              <w:adjustRightInd w:val="0"/>
              <w:snapToGrid w:val="0"/>
              <w:spacing w:line="240" w:lineRule="atLeast"/>
              <w:jc w:val="center"/>
              <w:rPr>
                <w:rFonts w:ascii="宋体" w:hAnsi="宋体"/>
                <w:szCs w:val="24"/>
              </w:rPr>
            </w:pPr>
            <w:r>
              <w:rPr>
                <w:rFonts w:ascii="宋体" w:hAnsi="宋体"/>
                <w:szCs w:val="24"/>
              </w:rPr>
              <w:t>1</w:t>
            </w:r>
          </w:p>
        </w:tc>
        <w:tc>
          <w:tcPr>
            <w:tcW w:w="686" w:type="pct"/>
            <w:vAlign w:val="center"/>
          </w:tcPr>
          <w:p w:rsidR="00161368" w:rsidRDefault="00161368" w:rsidP="0038521E">
            <w:pPr>
              <w:adjustRightInd w:val="0"/>
              <w:snapToGrid w:val="0"/>
              <w:spacing w:line="240" w:lineRule="atLeast"/>
              <w:jc w:val="center"/>
              <w:rPr>
                <w:rFonts w:ascii="宋体" w:hAnsi="宋体"/>
                <w:szCs w:val="24"/>
              </w:rPr>
            </w:pPr>
            <w:r>
              <w:rPr>
                <w:rFonts w:ascii="宋体" w:hAnsi="宋体"/>
                <w:szCs w:val="24"/>
              </w:rPr>
              <w:t>项目经理</w:t>
            </w:r>
          </w:p>
        </w:tc>
        <w:tc>
          <w:tcPr>
            <w:tcW w:w="296" w:type="pct"/>
            <w:vAlign w:val="center"/>
          </w:tcPr>
          <w:p w:rsidR="00161368" w:rsidRDefault="00161368" w:rsidP="0038521E">
            <w:pPr>
              <w:adjustRightInd w:val="0"/>
              <w:snapToGrid w:val="0"/>
              <w:spacing w:line="240" w:lineRule="atLeast"/>
              <w:jc w:val="center"/>
              <w:rPr>
                <w:rFonts w:ascii="宋体" w:hAnsi="宋体"/>
                <w:szCs w:val="24"/>
              </w:rPr>
            </w:pPr>
            <w:r>
              <w:rPr>
                <w:rFonts w:ascii="宋体" w:hAnsi="宋体"/>
                <w:szCs w:val="24"/>
              </w:rPr>
              <w:t>1</w:t>
            </w:r>
          </w:p>
        </w:tc>
        <w:tc>
          <w:tcPr>
            <w:tcW w:w="1163" w:type="pct"/>
            <w:vAlign w:val="center"/>
          </w:tcPr>
          <w:p w:rsidR="00161368" w:rsidRDefault="00161368" w:rsidP="0038521E">
            <w:pPr>
              <w:adjustRightInd w:val="0"/>
              <w:snapToGrid w:val="0"/>
              <w:spacing w:line="240" w:lineRule="atLeast"/>
              <w:jc w:val="left"/>
              <w:rPr>
                <w:rFonts w:ascii="宋体" w:hAnsi="宋体"/>
                <w:szCs w:val="24"/>
              </w:rPr>
            </w:pPr>
            <w:r>
              <w:rPr>
                <w:rFonts w:ascii="宋体" w:hAnsi="宋体" w:cs="宋体" w:hint="eastAsia"/>
                <w:color w:val="000000"/>
                <w:kern w:val="0"/>
                <w:szCs w:val="24"/>
              </w:rPr>
              <w:t>1、具备大学本科以上学历；</w:t>
            </w:r>
            <w:r>
              <w:rPr>
                <w:rFonts w:ascii="宋体" w:hAnsi="宋体" w:cs="宋体" w:hint="eastAsia"/>
                <w:color w:val="000000"/>
                <w:kern w:val="0"/>
                <w:szCs w:val="24"/>
              </w:rPr>
              <w:br/>
              <w:t>2、具备中级工程</w:t>
            </w:r>
            <w:proofErr w:type="gramStart"/>
            <w:r>
              <w:rPr>
                <w:rFonts w:ascii="宋体" w:hAnsi="宋体" w:cs="宋体" w:hint="eastAsia"/>
                <w:color w:val="000000"/>
                <w:kern w:val="0"/>
                <w:szCs w:val="24"/>
              </w:rPr>
              <w:t>师职称及以上</w:t>
            </w:r>
            <w:proofErr w:type="gramEnd"/>
            <w:r>
              <w:rPr>
                <w:rFonts w:ascii="宋体" w:hAnsi="宋体" w:cs="宋体" w:hint="eastAsia"/>
                <w:color w:val="000000"/>
                <w:kern w:val="0"/>
                <w:szCs w:val="24"/>
              </w:rPr>
              <w:t>证书；</w:t>
            </w:r>
            <w:r>
              <w:rPr>
                <w:rFonts w:ascii="宋体" w:hAnsi="宋体" w:cs="宋体" w:hint="eastAsia"/>
                <w:color w:val="000000"/>
                <w:kern w:val="0"/>
                <w:szCs w:val="24"/>
              </w:rPr>
              <w:br/>
              <w:t>3、具备10年（或以上）相关硬件运行维护工作管理经验；</w:t>
            </w:r>
          </w:p>
        </w:tc>
        <w:tc>
          <w:tcPr>
            <w:tcW w:w="1969" w:type="pct"/>
            <w:vAlign w:val="center"/>
          </w:tcPr>
          <w:p w:rsidR="00161368" w:rsidRDefault="00161368" w:rsidP="0038521E">
            <w:pPr>
              <w:adjustRightInd w:val="0"/>
              <w:snapToGrid w:val="0"/>
              <w:spacing w:line="240" w:lineRule="atLeast"/>
              <w:jc w:val="left"/>
              <w:rPr>
                <w:rFonts w:ascii="宋体" w:hAnsi="宋体"/>
                <w:szCs w:val="24"/>
              </w:rPr>
            </w:pPr>
            <w:r>
              <w:rPr>
                <w:rFonts w:ascii="宋体" w:hAnsi="宋体"/>
                <w:szCs w:val="24"/>
              </w:rPr>
              <w:t>从事项目管理、项目监督管理、服务团队建立和管理</w:t>
            </w:r>
            <w:r>
              <w:rPr>
                <w:rFonts w:ascii="宋体" w:hAnsi="宋体" w:hint="eastAsia"/>
                <w:szCs w:val="24"/>
              </w:rPr>
              <w:t>，</w:t>
            </w:r>
            <w:r>
              <w:rPr>
                <w:rFonts w:ascii="宋体" w:hAnsi="宋体"/>
                <w:szCs w:val="24"/>
              </w:rPr>
              <w:t>组织制订可行的项目管理计划；</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组织项目实施，对项目的人员、资金、设备、进度和质量等进行管理，并据实际情况及时做出调整，保证项目在一定的约束条件下达到项目目标；</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分析和评估项目管理计划和成果；</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能在项目进展的早期发现问题，并有预防问题的措施；</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协调</w:t>
            </w:r>
            <w:r>
              <w:rPr>
                <w:rFonts w:ascii="宋体" w:hAnsi="宋体" w:hint="eastAsia"/>
                <w:szCs w:val="24"/>
              </w:rPr>
              <w:t>相关</w:t>
            </w:r>
            <w:r>
              <w:rPr>
                <w:rFonts w:ascii="宋体" w:hAnsi="宋体"/>
                <w:szCs w:val="24"/>
              </w:rPr>
              <w:t>信息系统所涉及的相关人员</w:t>
            </w:r>
            <w:r>
              <w:rPr>
                <w:rFonts w:ascii="宋体" w:hAnsi="宋体" w:hint="eastAsia"/>
                <w:szCs w:val="24"/>
              </w:rPr>
              <w:t>。</w:t>
            </w:r>
          </w:p>
        </w:tc>
        <w:tc>
          <w:tcPr>
            <w:tcW w:w="519" w:type="pct"/>
            <w:vAlign w:val="center"/>
          </w:tcPr>
          <w:p w:rsidR="00161368" w:rsidRDefault="00161368" w:rsidP="0038521E">
            <w:pPr>
              <w:adjustRightInd w:val="0"/>
              <w:snapToGrid w:val="0"/>
              <w:spacing w:line="240" w:lineRule="atLeast"/>
              <w:rPr>
                <w:rFonts w:ascii="宋体" w:hAnsi="宋体"/>
                <w:szCs w:val="24"/>
              </w:rPr>
            </w:pPr>
            <w:r>
              <w:rPr>
                <w:rFonts w:ascii="宋体" w:hAnsi="宋体" w:hint="eastAsia"/>
                <w:szCs w:val="24"/>
              </w:rPr>
              <w:t>不驻场</w:t>
            </w:r>
          </w:p>
        </w:tc>
      </w:tr>
      <w:tr w:rsidR="00161368" w:rsidTr="0038521E">
        <w:trPr>
          <w:jc w:val="center"/>
        </w:trPr>
        <w:tc>
          <w:tcPr>
            <w:tcW w:w="364" w:type="pct"/>
            <w:vAlign w:val="center"/>
          </w:tcPr>
          <w:p w:rsidR="00161368" w:rsidRDefault="00161368" w:rsidP="0038521E">
            <w:pPr>
              <w:adjustRightInd w:val="0"/>
              <w:snapToGrid w:val="0"/>
              <w:spacing w:line="240" w:lineRule="atLeast"/>
              <w:jc w:val="center"/>
              <w:rPr>
                <w:rFonts w:ascii="宋体" w:hAnsi="宋体"/>
                <w:szCs w:val="24"/>
              </w:rPr>
            </w:pPr>
            <w:r>
              <w:rPr>
                <w:rFonts w:ascii="宋体" w:hAnsi="宋体"/>
                <w:szCs w:val="24"/>
              </w:rPr>
              <w:t>2</w:t>
            </w:r>
          </w:p>
        </w:tc>
        <w:tc>
          <w:tcPr>
            <w:tcW w:w="686" w:type="pct"/>
            <w:vAlign w:val="center"/>
          </w:tcPr>
          <w:p w:rsidR="00161368" w:rsidRDefault="00161368" w:rsidP="0038521E">
            <w:pPr>
              <w:adjustRightInd w:val="0"/>
              <w:snapToGrid w:val="0"/>
              <w:spacing w:line="240" w:lineRule="atLeast"/>
              <w:jc w:val="center"/>
              <w:rPr>
                <w:rFonts w:ascii="宋体" w:hAnsi="宋体"/>
                <w:szCs w:val="24"/>
              </w:rPr>
            </w:pPr>
            <w:r>
              <w:rPr>
                <w:rFonts w:ascii="宋体" w:hAnsi="宋体" w:cs="宋体" w:hint="eastAsia"/>
                <w:color w:val="000000"/>
                <w:kern w:val="0"/>
                <w:szCs w:val="24"/>
              </w:rPr>
              <w:t>技术及信息安全负责人</w:t>
            </w:r>
          </w:p>
        </w:tc>
        <w:tc>
          <w:tcPr>
            <w:tcW w:w="296" w:type="pct"/>
            <w:vAlign w:val="center"/>
          </w:tcPr>
          <w:p w:rsidR="00161368" w:rsidRDefault="00161368" w:rsidP="0038521E">
            <w:pPr>
              <w:adjustRightInd w:val="0"/>
              <w:snapToGrid w:val="0"/>
              <w:spacing w:line="240" w:lineRule="atLeast"/>
              <w:jc w:val="center"/>
              <w:rPr>
                <w:rFonts w:ascii="宋体" w:hAnsi="宋体"/>
                <w:szCs w:val="24"/>
              </w:rPr>
            </w:pPr>
            <w:r>
              <w:rPr>
                <w:rFonts w:ascii="宋体" w:hAnsi="宋体" w:hint="eastAsia"/>
                <w:szCs w:val="24"/>
              </w:rPr>
              <w:t>1</w:t>
            </w:r>
          </w:p>
        </w:tc>
        <w:tc>
          <w:tcPr>
            <w:tcW w:w="1163" w:type="pct"/>
            <w:vAlign w:val="center"/>
          </w:tcPr>
          <w:p w:rsidR="00161368" w:rsidRDefault="00161368" w:rsidP="00161368">
            <w:pPr>
              <w:adjustRightInd w:val="0"/>
              <w:snapToGrid w:val="0"/>
              <w:spacing w:line="240" w:lineRule="atLeast"/>
              <w:jc w:val="left"/>
              <w:rPr>
                <w:rFonts w:ascii="宋体" w:hAnsi="宋体"/>
                <w:szCs w:val="24"/>
              </w:rPr>
            </w:pPr>
            <w:r>
              <w:rPr>
                <w:rFonts w:ascii="宋体" w:hAnsi="宋体" w:cs="宋体" w:hint="eastAsia"/>
                <w:color w:val="000000"/>
                <w:kern w:val="0"/>
                <w:szCs w:val="24"/>
              </w:rPr>
              <w:t>1、具备大学本科及以上学历；</w:t>
            </w:r>
            <w:r>
              <w:rPr>
                <w:rFonts w:ascii="宋体" w:hAnsi="宋体" w:cs="宋体" w:hint="eastAsia"/>
                <w:color w:val="000000"/>
                <w:kern w:val="0"/>
                <w:szCs w:val="24"/>
              </w:rPr>
              <w:br/>
              <w:t>2、具备高级系统架构设计师认证证书；</w:t>
            </w:r>
            <w:r>
              <w:rPr>
                <w:rFonts w:ascii="宋体" w:hAnsi="宋体" w:cs="宋体" w:hint="eastAsia"/>
                <w:color w:val="000000"/>
                <w:kern w:val="0"/>
                <w:szCs w:val="24"/>
              </w:rPr>
              <w:br/>
              <w:t>3、具备数据治理工程师证书；</w:t>
            </w:r>
            <w:r>
              <w:rPr>
                <w:rFonts w:ascii="宋体" w:hAnsi="宋体" w:cs="宋体" w:hint="eastAsia"/>
                <w:color w:val="000000"/>
                <w:kern w:val="0"/>
                <w:szCs w:val="24"/>
              </w:rPr>
              <w:br/>
            </w:r>
            <w:r>
              <w:rPr>
                <w:rFonts w:ascii="宋体" w:hAnsi="宋体" w:cs="宋体" w:hint="eastAsia"/>
                <w:color w:val="000000"/>
                <w:kern w:val="0"/>
                <w:szCs w:val="24"/>
              </w:rPr>
              <w:lastRenderedPageBreak/>
              <w:t>4、具备</w:t>
            </w:r>
            <w:r>
              <w:rPr>
                <w:rFonts w:ascii="宋体" w:hAnsi="宋体" w:cs="宋体"/>
                <w:color w:val="000000"/>
                <w:kern w:val="0"/>
                <w:szCs w:val="24"/>
              </w:rPr>
              <w:t>CCRC</w:t>
            </w:r>
            <w:r>
              <w:rPr>
                <w:rFonts w:ascii="宋体" w:hAnsi="宋体" w:cs="宋体" w:hint="eastAsia"/>
                <w:color w:val="000000"/>
                <w:kern w:val="0"/>
                <w:szCs w:val="24"/>
              </w:rPr>
              <w:t>信息安全保障人员认证证书；</w:t>
            </w:r>
          </w:p>
        </w:tc>
        <w:tc>
          <w:tcPr>
            <w:tcW w:w="1969" w:type="pct"/>
            <w:vAlign w:val="center"/>
          </w:tcPr>
          <w:p w:rsidR="00161368" w:rsidRDefault="00161368" w:rsidP="0038521E">
            <w:pPr>
              <w:adjustRightInd w:val="0"/>
              <w:snapToGrid w:val="0"/>
              <w:spacing w:line="240" w:lineRule="atLeast"/>
              <w:jc w:val="left"/>
              <w:rPr>
                <w:rFonts w:ascii="宋体" w:hAnsi="宋体"/>
                <w:szCs w:val="24"/>
              </w:rPr>
            </w:pPr>
            <w:r>
              <w:rPr>
                <w:rFonts w:ascii="宋体" w:hAnsi="宋体"/>
                <w:szCs w:val="24"/>
              </w:rPr>
              <w:lastRenderedPageBreak/>
              <w:t>根据项目需求，结合应用领域和技术发展的实际情况，考虑有关约束条件，</w:t>
            </w:r>
            <w:r>
              <w:rPr>
                <w:rFonts w:ascii="宋体" w:hAnsi="宋体" w:hint="eastAsia"/>
                <w:szCs w:val="24"/>
              </w:rPr>
              <w:t>熟悉项目</w:t>
            </w:r>
            <w:r>
              <w:rPr>
                <w:rFonts w:ascii="宋体" w:hAnsi="宋体"/>
                <w:szCs w:val="24"/>
              </w:rPr>
              <w:t>的软件架构，确保系统</w:t>
            </w:r>
            <w:r>
              <w:rPr>
                <w:rFonts w:ascii="宋体" w:hAnsi="宋体" w:hint="eastAsia"/>
                <w:szCs w:val="24"/>
              </w:rPr>
              <w:t>安全稳定运行</w:t>
            </w:r>
            <w:r>
              <w:rPr>
                <w:rFonts w:ascii="宋体" w:hAnsi="宋体"/>
                <w:szCs w:val="24"/>
              </w:rPr>
              <w:t>；</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按照相关标准编写相应的</w:t>
            </w:r>
            <w:r>
              <w:rPr>
                <w:rFonts w:ascii="宋体" w:hAnsi="宋体" w:hint="eastAsia"/>
                <w:szCs w:val="24"/>
              </w:rPr>
              <w:t>运维</w:t>
            </w:r>
            <w:r>
              <w:rPr>
                <w:rFonts w:ascii="宋体" w:hAnsi="宋体"/>
                <w:szCs w:val="24"/>
              </w:rPr>
              <w:t>文档</w:t>
            </w:r>
            <w:r>
              <w:rPr>
                <w:rFonts w:ascii="宋体" w:hAnsi="宋体" w:hint="eastAsia"/>
                <w:szCs w:val="24"/>
              </w:rPr>
              <w:t>；</w:t>
            </w:r>
          </w:p>
          <w:p w:rsidR="00161368" w:rsidRDefault="00161368" w:rsidP="0038521E">
            <w:pPr>
              <w:adjustRightInd w:val="0"/>
              <w:snapToGrid w:val="0"/>
              <w:spacing w:line="240" w:lineRule="atLeast"/>
              <w:jc w:val="left"/>
              <w:rPr>
                <w:rFonts w:ascii="宋体" w:hAnsi="宋体"/>
                <w:szCs w:val="24"/>
              </w:rPr>
            </w:pPr>
            <w:r>
              <w:rPr>
                <w:rFonts w:ascii="宋体" w:hAnsi="宋体" w:hint="eastAsia"/>
                <w:szCs w:val="24"/>
              </w:rPr>
              <w:t>根据项目实际情况对现有的软件系统</w:t>
            </w:r>
            <w:r>
              <w:rPr>
                <w:rFonts w:ascii="宋体" w:hAnsi="宋体" w:hint="eastAsia"/>
                <w:szCs w:val="24"/>
              </w:rPr>
              <w:lastRenderedPageBreak/>
              <w:t>进行点位治理，基于设备，标签，专题库分类管理能力的点</w:t>
            </w:r>
            <w:proofErr w:type="gramStart"/>
            <w:r>
              <w:rPr>
                <w:rFonts w:ascii="宋体" w:hAnsi="宋体" w:hint="eastAsia"/>
                <w:szCs w:val="24"/>
              </w:rPr>
              <w:t>位治理</w:t>
            </w:r>
            <w:proofErr w:type="gramEnd"/>
            <w:r>
              <w:rPr>
                <w:rFonts w:ascii="宋体" w:hAnsi="宋体" w:hint="eastAsia"/>
                <w:szCs w:val="24"/>
              </w:rPr>
              <w:t>功能，通过对视频摄像机设备管理，构建数据标签和专题库来实现数据的分类，治理和标签化；</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从事信息系统</w:t>
            </w:r>
            <w:proofErr w:type="gramStart"/>
            <w:r>
              <w:rPr>
                <w:rFonts w:ascii="宋体" w:hAnsi="宋体"/>
                <w:szCs w:val="24"/>
              </w:rPr>
              <w:t>安全运</w:t>
            </w:r>
            <w:proofErr w:type="gramEnd"/>
            <w:r>
              <w:rPr>
                <w:rFonts w:ascii="宋体" w:hAnsi="宋体"/>
                <w:szCs w:val="24"/>
              </w:rPr>
              <w:t>维服务及相关的运维工作</w:t>
            </w:r>
            <w:r>
              <w:rPr>
                <w:rFonts w:ascii="宋体" w:hAnsi="宋体" w:hint="eastAsia"/>
                <w:szCs w:val="24"/>
              </w:rPr>
              <w:t>；</w:t>
            </w:r>
          </w:p>
          <w:p w:rsidR="00161368" w:rsidRDefault="00161368" w:rsidP="0038521E">
            <w:pPr>
              <w:adjustRightInd w:val="0"/>
              <w:snapToGrid w:val="0"/>
              <w:spacing w:line="240" w:lineRule="atLeast"/>
              <w:jc w:val="left"/>
              <w:rPr>
                <w:rFonts w:ascii="宋体" w:hAnsi="宋体"/>
                <w:szCs w:val="24"/>
              </w:rPr>
            </w:pPr>
            <w:r>
              <w:rPr>
                <w:rFonts w:ascii="宋体" w:hAnsi="宋体" w:hint="eastAsia"/>
                <w:szCs w:val="24"/>
              </w:rPr>
              <w:t>从事数据安全管理、数据安全保护工作；</w:t>
            </w:r>
          </w:p>
          <w:p w:rsidR="00161368" w:rsidRDefault="00161368" w:rsidP="0038521E">
            <w:pPr>
              <w:adjustRightInd w:val="0"/>
              <w:snapToGrid w:val="0"/>
              <w:spacing w:line="240" w:lineRule="atLeast"/>
              <w:jc w:val="left"/>
              <w:rPr>
                <w:rFonts w:ascii="宋体" w:hAnsi="宋体"/>
                <w:szCs w:val="24"/>
              </w:rPr>
            </w:pPr>
            <w:r>
              <w:rPr>
                <w:rFonts w:ascii="宋体" w:hAnsi="宋体" w:hint="eastAsia"/>
                <w:szCs w:val="24"/>
              </w:rPr>
              <w:t>从事对数据安全管理体系建设、战略规划、法律合</w:t>
            </w:r>
            <w:proofErr w:type="gramStart"/>
            <w:r>
              <w:rPr>
                <w:rFonts w:ascii="宋体" w:hAnsi="宋体" w:hint="eastAsia"/>
                <w:szCs w:val="24"/>
              </w:rPr>
              <w:t>规</w:t>
            </w:r>
            <w:proofErr w:type="gramEnd"/>
            <w:r>
              <w:rPr>
                <w:rFonts w:ascii="宋体" w:hAnsi="宋体" w:hint="eastAsia"/>
                <w:szCs w:val="24"/>
              </w:rPr>
              <w:t>管理、数据安全技术支持工作。</w:t>
            </w:r>
          </w:p>
        </w:tc>
        <w:tc>
          <w:tcPr>
            <w:tcW w:w="519" w:type="pct"/>
            <w:vAlign w:val="center"/>
          </w:tcPr>
          <w:p w:rsidR="00161368" w:rsidRDefault="00161368" w:rsidP="0038521E">
            <w:pPr>
              <w:adjustRightInd w:val="0"/>
              <w:snapToGrid w:val="0"/>
              <w:spacing w:line="240" w:lineRule="atLeast"/>
              <w:rPr>
                <w:rFonts w:ascii="宋体" w:hAnsi="宋体"/>
                <w:szCs w:val="24"/>
              </w:rPr>
            </w:pPr>
            <w:r>
              <w:rPr>
                <w:rFonts w:ascii="宋体" w:hAnsi="宋体" w:hint="eastAsia"/>
                <w:szCs w:val="24"/>
              </w:rPr>
              <w:lastRenderedPageBreak/>
              <w:t>不驻场</w:t>
            </w:r>
          </w:p>
        </w:tc>
      </w:tr>
      <w:tr w:rsidR="00161368" w:rsidTr="0038521E">
        <w:trPr>
          <w:jc w:val="center"/>
        </w:trPr>
        <w:tc>
          <w:tcPr>
            <w:tcW w:w="364" w:type="pct"/>
            <w:vAlign w:val="center"/>
          </w:tcPr>
          <w:p w:rsidR="00161368" w:rsidRDefault="006A467F" w:rsidP="0038521E">
            <w:pPr>
              <w:adjustRightInd w:val="0"/>
              <w:snapToGrid w:val="0"/>
              <w:spacing w:line="240" w:lineRule="atLeast"/>
              <w:jc w:val="center"/>
              <w:rPr>
                <w:rFonts w:ascii="宋体" w:hAnsi="宋体"/>
                <w:szCs w:val="24"/>
              </w:rPr>
            </w:pPr>
            <w:r>
              <w:rPr>
                <w:rFonts w:ascii="宋体" w:hAnsi="宋体" w:hint="eastAsia"/>
                <w:szCs w:val="24"/>
              </w:rPr>
              <w:lastRenderedPageBreak/>
              <w:t>3</w:t>
            </w:r>
          </w:p>
        </w:tc>
        <w:tc>
          <w:tcPr>
            <w:tcW w:w="686" w:type="pct"/>
            <w:vAlign w:val="center"/>
          </w:tcPr>
          <w:p w:rsidR="00161368" w:rsidRDefault="00161368" w:rsidP="0038521E">
            <w:pPr>
              <w:adjustRightInd w:val="0"/>
              <w:snapToGrid w:val="0"/>
              <w:spacing w:line="240" w:lineRule="atLeast"/>
              <w:jc w:val="center"/>
              <w:rPr>
                <w:rFonts w:ascii="宋体" w:hAnsi="宋体"/>
                <w:szCs w:val="24"/>
              </w:rPr>
            </w:pPr>
            <w:r>
              <w:rPr>
                <w:rFonts w:ascii="宋体" w:hAnsi="宋体" w:cs="宋体" w:hint="eastAsia"/>
                <w:color w:val="000000"/>
                <w:kern w:val="0"/>
                <w:szCs w:val="24"/>
              </w:rPr>
              <w:t>运维工程师</w:t>
            </w:r>
          </w:p>
        </w:tc>
        <w:tc>
          <w:tcPr>
            <w:tcW w:w="296" w:type="pct"/>
            <w:vAlign w:val="center"/>
          </w:tcPr>
          <w:p w:rsidR="00161368" w:rsidRDefault="00161368" w:rsidP="0038521E">
            <w:pPr>
              <w:adjustRightInd w:val="0"/>
              <w:snapToGrid w:val="0"/>
              <w:spacing w:line="240" w:lineRule="atLeast"/>
              <w:jc w:val="center"/>
              <w:rPr>
                <w:rFonts w:ascii="宋体" w:hAnsi="宋体"/>
                <w:szCs w:val="24"/>
              </w:rPr>
            </w:pPr>
            <w:r>
              <w:rPr>
                <w:rFonts w:ascii="宋体" w:hAnsi="宋体" w:hint="eastAsia"/>
                <w:szCs w:val="24"/>
              </w:rPr>
              <w:t>6</w:t>
            </w:r>
          </w:p>
        </w:tc>
        <w:tc>
          <w:tcPr>
            <w:tcW w:w="1163" w:type="pct"/>
            <w:vAlign w:val="center"/>
          </w:tcPr>
          <w:p w:rsidR="00161368" w:rsidRDefault="00161368" w:rsidP="0038521E">
            <w:pPr>
              <w:adjustRightInd w:val="0"/>
              <w:snapToGrid w:val="0"/>
              <w:spacing w:line="240" w:lineRule="atLeast"/>
              <w:jc w:val="left"/>
              <w:rPr>
                <w:rFonts w:ascii="宋体" w:hAnsi="宋体"/>
                <w:szCs w:val="24"/>
              </w:rPr>
            </w:pPr>
            <w:r>
              <w:rPr>
                <w:rFonts w:ascii="宋体" w:hAnsi="宋体" w:cs="宋体" w:hint="eastAsia"/>
                <w:color w:val="000000"/>
                <w:kern w:val="0"/>
                <w:szCs w:val="24"/>
              </w:rPr>
              <w:t>具备高级系统架构设计师证书、数据库应用系统工程师、系统集成项目管理工程师、中级工程师（或以上）职称（专业为电子计算机或通信工程或电子信息系统或信息化或信息系统或终端与业务或传输与接入等电子信息工程类专业或通信工程类专业或电子工程专业或计算机专业</w:t>
            </w:r>
            <w:proofErr w:type="gramStart"/>
            <w:r>
              <w:rPr>
                <w:rFonts w:ascii="宋体" w:hAnsi="宋体" w:cs="宋体" w:hint="eastAsia"/>
                <w:color w:val="000000"/>
                <w:kern w:val="0"/>
                <w:szCs w:val="24"/>
              </w:rPr>
              <w:t>或网信专业</w:t>
            </w:r>
            <w:proofErr w:type="gramEnd"/>
            <w:r>
              <w:rPr>
                <w:rFonts w:ascii="宋体" w:hAnsi="宋体" w:cs="宋体" w:hint="eastAsia"/>
                <w:color w:val="000000"/>
                <w:kern w:val="0"/>
                <w:szCs w:val="24"/>
              </w:rPr>
              <w:t>）</w:t>
            </w:r>
          </w:p>
        </w:tc>
        <w:tc>
          <w:tcPr>
            <w:tcW w:w="1969" w:type="pct"/>
            <w:vAlign w:val="center"/>
          </w:tcPr>
          <w:p w:rsidR="00161368" w:rsidRDefault="00161368" w:rsidP="0038521E">
            <w:pPr>
              <w:adjustRightInd w:val="0"/>
              <w:snapToGrid w:val="0"/>
              <w:spacing w:line="240" w:lineRule="atLeast"/>
              <w:jc w:val="left"/>
              <w:rPr>
                <w:rFonts w:ascii="宋体" w:hAnsi="宋体"/>
                <w:szCs w:val="24"/>
              </w:rPr>
            </w:pPr>
            <w:r>
              <w:rPr>
                <w:rFonts w:ascii="宋体" w:hAnsi="宋体"/>
                <w:szCs w:val="24"/>
              </w:rPr>
              <w:t>根据项目需求，结合应用领域和技术发展的实际情况，考虑有关约束条件，</w:t>
            </w:r>
            <w:r>
              <w:rPr>
                <w:rFonts w:ascii="宋体" w:hAnsi="宋体" w:hint="eastAsia"/>
                <w:szCs w:val="24"/>
              </w:rPr>
              <w:t>熟悉项目</w:t>
            </w:r>
            <w:r>
              <w:rPr>
                <w:rFonts w:ascii="宋体" w:hAnsi="宋体"/>
                <w:szCs w:val="24"/>
              </w:rPr>
              <w:t>的软件架构，确保系统架构具有良好的</w:t>
            </w:r>
            <w:r>
              <w:rPr>
                <w:rFonts w:ascii="宋体" w:hAnsi="宋体" w:hint="eastAsia"/>
                <w:szCs w:val="24"/>
              </w:rPr>
              <w:t>稳定</w:t>
            </w:r>
            <w:r>
              <w:rPr>
                <w:rFonts w:ascii="宋体" w:hAnsi="宋体"/>
                <w:szCs w:val="24"/>
              </w:rPr>
              <w:t>性；</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对项目的系统架构进行</w:t>
            </w:r>
            <w:r>
              <w:rPr>
                <w:rFonts w:ascii="宋体" w:hAnsi="宋体" w:hint="eastAsia"/>
                <w:szCs w:val="24"/>
              </w:rPr>
              <w:t>维护</w:t>
            </w:r>
            <w:r>
              <w:rPr>
                <w:rFonts w:ascii="宋体" w:hAnsi="宋体"/>
                <w:szCs w:val="24"/>
              </w:rPr>
              <w:t>；</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按照相关标准</w:t>
            </w:r>
            <w:r>
              <w:rPr>
                <w:rFonts w:ascii="宋体" w:hAnsi="宋体" w:hint="eastAsia"/>
                <w:szCs w:val="24"/>
              </w:rPr>
              <w:t>协助技术及信息安全负责人协助</w:t>
            </w:r>
            <w:r>
              <w:rPr>
                <w:rFonts w:ascii="宋体" w:hAnsi="宋体"/>
                <w:szCs w:val="24"/>
              </w:rPr>
              <w:t>编写相应的</w:t>
            </w:r>
            <w:r>
              <w:rPr>
                <w:rFonts w:ascii="宋体" w:hAnsi="宋体" w:hint="eastAsia"/>
                <w:szCs w:val="24"/>
              </w:rPr>
              <w:t>运维</w:t>
            </w:r>
            <w:r>
              <w:rPr>
                <w:rFonts w:ascii="宋体" w:hAnsi="宋体"/>
                <w:szCs w:val="24"/>
              </w:rPr>
              <w:t>文档</w:t>
            </w:r>
            <w:r>
              <w:rPr>
                <w:rFonts w:ascii="宋体" w:hAnsi="宋体" w:hint="eastAsia"/>
                <w:szCs w:val="24"/>
              </w:rPr>
              <w:t>；</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从事数据库系统设计、建立、运行、维护工作</w:t>
            </w:r>
            <w:r>
              <w:rPr>
                <w:rFonts w:ascii="宋体" w:hAnsi="宋体" w:hint="eastAsia"/>
                <w:szCs w:val="24"/>
              </w:rPr>
              <w:t>；</w:t>
            </w:r>
          </w:p>
          <w:p w:rsidR="00161368" w:rsidRDefault="00161368" w:rsidP="0038521E">
            <w:pPr>
              <w:adjustRightInd w:val="0"/>
              <w:snapToGrid w:val="0"/>
              <w:spacing w:line="240" w:lineRule="atLeast"/>
              <w:jc w:val="left"/>
              <w:rPr>
                <w:rFonts w:ascii="宋体" w:hAnsi="宋体"/>
                <w:szCs w:val="24"/>
              </w:rPr>
            </w:pPr>
            <w:r>
              <w:rPr>
                <w:rFonts w:ascii="宋体" w:hAnsi="宋体" w:hint="eastAsia"/>
                <w:szCs w:val="24"/>
              </w:rPr>
              <w:t>配合项目经理</w:t>
            </w:r>
            <w:r>
              <w:rPr>
                <w:rFonts w:ascii="宋体" w:hAnsi="宋体"/>
                <w:szCs w:val="24"/>
              </w:rPr>
              <w:t>从事信息系统项目管理</w:t>
            </w:r>
            <w:r>
              <w:rPr>
                <w:rFonts w:ascii="宋体" w:hAnsi="宋体" w:hint="eastAsia"/>
                <w:szCs w:val="24"/>
              </w:rPr>
              <w:t>辅助</w:t>
            </w:r>
            <w:r>
              <w:rPr>
                <w:rFonts w:ascii="宋体" w:hAnsi="宋体"/>
                <w:szCs w:val="24"/>
              </w:rPr>
              <w:t>工作</w:t>
            </w:r>
            <w:r>
              <w:rPr>
                <w:rFonts w:ascii="宋体" w:hAnsi="宋体" w:hint="eastAsia"/>
                <w:szCs w:val="24"/>
              </w:rPr>
              <w:t>；</w:t>
            </w:r>
          </w:p>
          <w:p w:rsidR="00161368" w:rsidRDefault="00161368" w:rsidP="0038521E">
            <w:pPr>
              <w:adjustRightInd w:val="0"/>
              <w:snapToGrid w:val="0"/>
              <w:spacing w:line="240" w:lineRule="atLeast"/>
              <w:jc w:val="left"/>
              <w:rPr>
                <w:rFonts w:ascii="宋体" w:hAnsi="宋体"/>
                <w:szCs w:val="24"/>
              </w:rPr>
            </w:pPr>
            <w:r>
              <w:rPr>
                <w:rFonts w:ascii="宋体" w:hAnsi="宋体"/>
                <w:szCs w:val="24"/>
              </w:rPr>
              <w:t>从事</w:t>
            </w:r>
            <w:r>
              <w:rPr>
                <w:rFonts w:ascii="宋体" w:hAnsi="宋体" w:hint="eastAsia"/>
                <w:szCs w:val="24"/>
              </w:rPr>
              <w:t>软件</w:t>
            </w:r>
            <w:r>
              <w:rPr>
                <w:rFonts w:ascii="宋体" w:hAnsi="宋体"/>
                <w:szCs w:val="24"/>
              </w:rPr>
              <w:t>系统</w:t>
            </w:r>
            <w:r>
              <w:rPr>
                <w:rFonts w:ascii="宋体" w:hAnsi="宋体" w:hint="eastAsia"/>
                <w:szCs w:val="24"/>
              </w:rPr>
              <w:t>及相关配套硬件环境设施的</w:t>
            </w:r>
            <w:r>
              <w:rPr>
                <w:rFonts w:ascii="宋体" w:hAnsi="宋体"/>
                <w:szCs w:val="24"/>
              </w:rPr>
              <w:t>安全与维护</w:t>
            </w:r>
            <w:r>
              <w:rPr>
                <w:rFonts w:ascii="宋体" w:hAnsi="宋体" w:hint="eastAsia"/>
                <w:szCs w:val="24"/>
              </w:rPr>
              <w:t xml:space="preserve">及巡检工作； </w:t>
            </w:r>
          </w:p>
        </w:tc>
        <w:tc>
          <w:tcPr>
            <w:tcW w:w="519" w:type="pct"/>
            <w:vAlign w:val="center"/>
          </w:tcPr>
          <w:p w:rsidR="00161368" w:rsidRDefault="00161368" w:rsidP="0038521E">
            <w:pPr>
              <w:adjustRightInd w:val="0"/>
              <w:snapToGrid w:val="0"/>
              <w:spacing w:line="240" w:lineRule="atLeast"/>
              <w:jc w:val="left"/>
              <w:rPr>
                <w:rFonts w:ascii="宋体" w:hAnsi="宋体"/>
                <w:szCs w:val="24"/>
              </w:rPr>
            </w:pPr>
            <w:r>
              <w:rPr>
                <w:rFonts w:ascii="宋体" w:hAnsi="宋体" w:hint="eastAsia"/>
                <w:szCs w:val="24"/>
              </w:rPr>
              <w:t>不驻场</w:t>
            </w:r>
          </w:p>
        </w:tc>
      </w:tr>
    </w:tbl>
    <w:p w:rsidR="00161368" w:rsidRDefault="00161368" w:rsidP="00161368">
      <w:pPr>
        <w:spacing w:line="360" w:lineRule="auto"/>
        <w:ind w:firstLineChars="200" w:firstLine="480"/>
        <w:rPr>
          <w:sz w:val="24"/>
        </w:rPr>
      </w:pPr>
      <w:r>
        <w:rPr>
          <w:rFonts w:hint="eastAsia"/>
          <w:sz w:val="24"/>
        </w:rPr>
        <w:t>（三）运维服务要求</w:t>
      </w:r>
    </w:p>
    <w:p w:rsidR="00161368" w:rsidRDefault="00161368" w:rsidP="00161368">
      <w:pPr>
        <w:pStyle w:val="3"/>
        <w:numPr>
          <w:ilvl w:val="0"/>
          <w:numId w:val="24"/>
        </w:numPr>
        <w:spacing w:before="0" w:after="0" w:line="413" w:lineRule="auto"/>
        <w:rPr>
          <w:rFonts w:ascii="宋体" w:hAnsi="宋体" w:cs="宋体"/>
          <w:sz w:val="24"/>
          <w:szCs w:val="24"/>
        </w:rPr>
      </w:pPr>
      <w:r>
        <w:rPr>
          <w:rFonts w:ascii="宋体" w:hAnsi="宋体" w:cs="宋体" w:hint="eastAsia"/>
          <w:sz w:val="24"/>
          <w:szCs w:val="24"/>
        </w:rPr>
        <w:t>服务模式</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本项目要求供应商根据本项目整体服务要求提供三年运行及维护服务，本次招标仅用于购买天津港保税区视联网平台运维服务项目所需的网络安全设备（包含</w:t>
      </w:r>
      <w:proofErr w:type="gramStart"/>
      <w:r>
        <w:rPr>
          <w:rFonts w:ascii="宋体" w:hAnsi="宋体" w:cs="宋体" w:hint="eastAsia"/>
          <w:sz w:val="24"/>
          <w:szCs w:val="24"/>
        </w:rPr>
        <w:t>政务网</w:t>
      </w:r>
      <w:proofErr w:type="gramEnd"/>
      <w:r>
        <w:rPr>
          <w:rFonts w:ascii="宋体" w:hAnsi="宋体" w:cs="宋体" w:hint="eastAsia"/>
          <w:sz w:val="24"/>
          <w:szCs w:val="24"/>
        </w:rPr>
        <w:t>视频边界设备、</w:t>
      </w:r>
      <w:proofErr w:type="gramStart"/>
      <w:r>
        <w:rPr>
          <w:rFonts w:ascii="宋体" w:hAnsi="宋体" w:cs="宋体" w:hint="eastAsia"/>
          <w:sz w:val="24"/>
          <w:szCs w:val="24"/>
        </w:rPr>
        <w:t>政务网数据</w:t>
      </w:r>
      <w:proofErr w:type="gramEnd"/>
      <w:r>
        <w:rPr>
          <w:rFonts w:ascii="宋体" w:hAnsi="宋体" w:cs="宋体" w:hint="eastAsia"/>
          <w:sz w:val="24"/>
          <w:szCs w:val="24"/>
        </w:rPr>
        <w:t>边界设备、万兆防火墙、</w:t>
      </w:r>
      <w:proofErr w:type="gramStart"/>
      <w:r>
        <w:rPr>
          <w:rFonts w:ascii="宋体" w:hAnsi="宋体" w:cs="宋体" w:hint="eastAsia"/>
          <w:sz w:val="24"/>
          <w:szCs w:val="24"/>
        </w:rPr>
        <w:t>网神防火墙</w:t>
      </w:r>
      <w:proofErr w:type="gramEnd"/>
      <w:r>
        <w:rPr>
          <w:rFonts w:ascii="宋体" w:hAnsi="宋体" w:cs="宋体" w:hint="eastAsia"/>
          <w:sz w:val="24"/>
          <w:szCs w:val="24"/>
        </w:rPr>
        <w:t>系统及</w:t>
      </w:r>
      <w:proofErr w:type="gramStart"/>
      <w:r>
        <w:rPr>
          <w:rFonts w:ascii="宋体" w:hAnsi="宋体" w:cs="宋体" w:hint="eastAsia"/>
          <w:sz w:val="24"/>
          <w:szCs w:val="24"/>
        </w:rPr>
        <w:t>网神安全</w:t>
      </w:r>
      <w:proofErr w:type="gramEnd"/>
      <w:r>
        <w:rPr>
          <w:rFonts w:ascii="宋体" w:hAnsi="宋体" w:cs="宋体" w:hint="eastAsia"/>
          <w:sz w:val="24"/>
          <w:szCs w:val="24"/>
        </w:rPr>
        <w:t>隔离与信息交换系统）进行运维服务，视联网平台软硬件环境（包含视频平台、网络设备、服务器存储设备、视联网应用系统、算法调度平台、AI视频分析平台等相关软硬件环境配套设施）进行运维服务，专线链路进行租赁服务等所有保障本项目正常运行所必需条件均</w:t>
      </w:r>
      <w:proofErr w:type="gramStart"/>
      <w:r>
        <w:rPr>
          <w:rFonts w:ascii="宋体" w:hAnsi="宋体" w:cs="宋体" w:hint="eastAsia"/>
          <w:sz w:val="24"/>
          <w:szCs w:val="24"/>
        </w:rPr>
        <w:t>由成交方</w:t>
      </w:r>
      <w:proofErr w:type="gramEnd"/>
      <w:r>
        <w:rPr>
          <w:rFonts w:ascii="宋体" w:hAnsi="宋体" w:cs="宋体" w:hint="eastAsia"/>
          <w:sz w:val="24"/>
          <w:szCs w:val="24"/>
        </w:rPr>
        <w:t>提供，相关费用一并纳入项目整体报价。本项目运行维护过程中产生的数据所有权归采购人所有，成交人不具有项目数据的使用权和运营权。成交人不得将本项目各类数据信息进行商业用途或泄露给任何第三方，如有发生，采购人有权立即终止合同，并对成交人追责，具体以法律责任认定为准。成交人承诺与采购人签订保密协议，对本项目所涉及的数据保密，未经采购人允许，不得私自查看、调用、删除或利用数据。</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下一个服务期，采购人以重新招投标方式购买运维服务，为保证该平台的正常运行，供应商在服务期满三个月前，提前做好项目交接准备工作。（特殊情况以签订合同为准）。</w:t>
      </w:r>
    </w:p>
    <w:p w:rsidR="00161368" w:rsidRDefault="00161368" w:rsidP="00161368">
      <w:pPr>
        <w:pStyle w:val="3"/>
        <w:numPr>
          <w:ilvl w:val="0"/>
          <w:numId w:val="24"/>
        </w:numPr>
        <w:spacing w:before="0" w:after="0" w:line="413" w:lineRule="auto"/>
        <w:rPr>
          <w:rFonts w:ascii="宋体" w:hAnsi="宋体" w:cs="宋体"/>
          <w:sz w:val="24"/>
          <w:szCs w:val="24"/>
        </w:rPr>
      </w:pPr>
      <w:r>
        <w:rPr>
          <w:rFonts w:ascii="宋体" w:hAnsi="宋体" w:cs="宋体" w:hint="eastAsia"/>
          <w:sz w:val="24"/>
          <w:szCs w:val="24"/>
        </w:rPr>
        <w:lastRenderedPageBreak/>
        <w:t>本项目所满足的服务规范及标准</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《公共安全视频图像信息联网共享应用标准体系（2017版）》</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《公共安全视频监控联网信息安全技术要求》国家标准（GB 35114-2017）</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《信息安全技术信息系统通用安全技术要求》国家标准（GB/T 20271-2006）</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《公共安全视频监控数字视音频编解码技术要求》国家标准（GB/T 25724-2017）</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《公共安全视频监控联网系统信息传输、交换、控制技术要求》国家标准（GB/T 28181-2016）</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《公安视频图像信息应用系统》(GA/T 1400-2017)</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《公安视频图像分析系统》（GA/T 1399-2017）</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《关于加强社会治安防控体系建设的意见》（中办发〔2014〕69号）</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《关于加强公共安全视频监控建设联网应用工作的若干意见》（</w:t>
      </w:r>
      <w:proofErr w:type="gramStart"/>
      <w:r>
        <w:rPr>
          <w:rFonts w:ascii="宋体" w:hAnsi="宋体" w:cs="宋体" w:hint="eastAsia"/>
          <w:sz w:val="24"/>
          <w:szCs w:val="24"/>
        </w:rPr>
        <w:t>发改高</w:t>
      </w:r>
      <w:proofErr w:type="gramEnd"/>
      <w:r>
        <w:rPr>
          <w:rFonts w:ascii="宋体" w:hAnsi="宋体" w:cs="宋体" w:hint="eastAsia"/>
          <w:sz w:val="24"/>
          <w:szCs w:val="24"/>
        </w:rPr>
        <w:t>技〔2015〕996号）</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《公共安全人脸识别应用图像技术要求》GB/T 35678-2017</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《机动车号牌图像自动识别技术规范》(GA/T 833-2016)</w:t>
      </w:r>
    </w:p>
    <w:p w:rsidR="00161368" w:rsidRDefault="00161368" w:rsidP="00161368">
      <w:pPr>
        <w:numPr>
          <w:ilvl w:val="0"/>
          <w:numId w:val="25"/>
        </w:numPr>
        <w:adjustRightInd w:val="0"/>
        <w:snapToGrid w:val="0"/>
        <w:ind w:left="0" w:firstLine="480"/>
        <w:rPr>
          <w:rFonts w:ascii="宋体" w:hAnsi="宋体" w:cs="宋体"/>
          <w:sz w:val="24"/>
          <w:szCs w:val="24"/>
        </w:rPr>
      </w:pPr>
      <w:r>
        <w:rPr>
          <w:rFonts w:ascii="宋体" w:hAnsi="宋体" w:cs="宋体" w:hint="eastAsia"/>
          <w:sz w:val="24"/>
          <w:szCs w:val="24"/>
        </w:rPr>
        <w:t>《公安信息通信网边界接入平台安全规范（试行）--视频接入部分》</w:t>
      </w:r>
    </w:p>
    <w:p w:rsidR="00161368" w:rsidRDefault="00161368" w:rsidP="00161368">
      <w:pPr>
        <w:pStyle w:val="3"/>
        <w:spacing w:line="360" w:lineRule="exact"/>
        <w:ind w:left="922" w:hanging="442"/>
        <w:rPr>
          <w:rFonts w:ascii="宋体" w:hAnsi="宋体" w:cs="宋体"/>
          <w:sz w:val="24"/>
          <w:szCs w:val="24"/>
        </w:rPr>
      </w:pPr>
      <w:r>
        <w:rPr>
          <w:rFonts w:ascii="宋体" w:hAnsi="宋体" w:cs="宋体" w:hint="eastAsia"/>
          <w:sz w:val="24"/>
          <w:szCs w:val="24"/>
        </w:rPr>
        <w:t>3、服务内容及要求</w:t>
      </w:r>
    </w:p>
    <w:p w:rsidR="00161368" w:rsidRDefault="00161368" w:rsidP="00161368">
      <w:pPr>
        <w:pStyle w:val="4"/>
        <w:spacing w:line="360" w:lineRule="exact"/>
        <w:ind w:left="1002" w:hanging="442"/>
        <w:rPr>
          <w:rFonts w:ascii="宋体" w:eastAsia="宋体" w:hAnsi="宋体" w:cs="宋体"/>
          <w:sz w:val="24"/>
          <w:szCs w:val="24"/>
        </w:rPr>
      </w:pPr>
      <w:r>
        <w:rPr>
          <w:rFonts w:ascii="宋体" w:eastAsia="宋体" w:hAnsi="宋体" w:cs="宋体" w:hint="eastAsia"/>
          <w:sz w:val="24"/>
          <w:szCs w:val="24"/>
        </w:rPr>
        <w:t>3.1视联网平台服务要求</w:t>
      </w:r>
    </w:p>
    <w:p w:rsidR="00161368" w:rsidRDefault="00161368" w:rsidP="00161368">
      <w:pPr>
        <w:pStyle w:val="5"/>
        <w:spacing w:line="360" w:lineRule="exact"/>
        <w:ind w:left="1002" w:hanging="442"/>
        <w:rPr>
          <w:rFonts w:ascii="宋体" w:eastAsia="宋体" w:hAnsi="宋体" w:cs="宋体"/>
          <w:sz w:val="24"/>
          <w:szCs w:val="24"/>
        </w:rPr>
      </w:pPr>
      <w:r>
        <w:rPr>
          <w:rFonts w:ascii="宋体" w:eastAsia="宋体" w:hAnsi="宋体" w:cs="宋体" w:hint="eastAsia"/>
          <w:sz w:val="24"/>
          <w:szCs w:val="24"/>
        </w:rPr>
        <w:t>3.1.1视频资源整合接入要求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目前视联网平台已整合保税区现有公安、交通、消防、安防、智慧平安社区视频资源以及各职能部门的视频监控资源，平台通过标准的 GB28181 视频协议接入视频、通过标准的 GA/T1400 协议同步接入图片，并对接入的视频资源进行治理，目前接入视频资源不低于3000路，投标人需根据现有视联网平台接入的资源，包括视频资源及图片，进行整体的运行维护，保证接入的视频资源及图片资源满足视联网平台的各项应用使用。</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同时根据视频监控资源统一接入、统一管理和统一访问的原则，在运维期内，保税区未来建设的视频监控资源将直接接入已建设的视联网平台，需保证平台具备不少于1000路前端点位接入能力。</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3.1.2视频汇聚共享平台要求</w:t>
      </w:r>
    </w:p>
    <w:p w:rsidR="00161368" w:rsidRDefault="00161368" w:rsidP="00161368">
      <w:pPr>
        <w:adjustRightInd w:val="0"/>
        <w:snapToGrid w:val="0"/>
        <w:ind w:firstLine="480"/>
        <w:rPr>
          <w:rFonts w:ascii="宋体" w:hAnsi="宋体" w:cs="宋体"/>
          <w:sz w:val="24"/>
          <w:szCs w:val="24"/>
        </w:rPr>
      </w:pPr>
      <w:bookmarkStart w:id="4" w:name="_Hlk90556608"/>
      <w:r>
        <w:rPr>
          <w:rFonts w:ascii="宋体" w:hAnsi="宋体" w:cs="宋体" w:hint="eastAsia"/>
          <w:sz w:val="24"/>
          <w:szCs w:val="24"/>
        </w:rPr>
        <w:t>在运维期内，需对保税区视频汇聚共享平台接入的视频和图片资源进行治理，制定视频点</w:t>
      </w:r>
      <w:proofErr w:type="gramStart"/>
      <w:r>
        <w:rPr>
          <w:rFonts w:ascii="宋体" w:hAnsi="宋体" w:cs="宋体" w:hint="eastAsia"/>
          <w:sz w:val="24"/>
          <w:szCs w:val="24"/>
        </w:rPr>
        <w:t>位治理</w:t>
      </w:r>
      <w:proofErr w:type="gramEnd"/>
      <w:r>
        <w:rPr>
          <w:rFonts w:ascii="宋体" w:hAnsi="宋体" w:cs="宋体" w:hint="eastAsia"/>
          <w:sz w:val="24"/>
          <w:szCs w:val="24"/>
        </w:rPr>
        <w:t>标准，并进行视频点</w:t>
      </w:r>
      <w:proofErr w:type="gramStart"/>
      <w:r>
        <w:rPr>
          <w:rFonts w:ascii="宋体" w:hAnsi="宋体" w:cs="宋体" w:hint="eastAsia"/>
          <w:sz w:val="24"/>
          <w:szCs w:val="24"/>
        </w:rPr>
        <w:t>位治理</w:t>
      </w:r>
      <w:proofErr w:type="gramEnd"/>
      <w:r>
        <w:rPr>
          <w:rFonts w:ascii="宋体" w:hAnsi="宋体" w:cs="宋体" w:hint="eastAsia"/>
          <w:sz w:val="24"/>
          <w:szCs w:val="24"/>
        </w:rPr>
        <w:t>工作。</w:t>
      </w:r>
    </w:p>
    <w:bookmarkEnd w:id="4"/>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（1）视频点</w:t>
      </w:r>
      <w:proofErr w:type="gramStart"/>
      <w:r>
        <w:rPr>
          <w:rFonts w:ascii="宋体" w:hAnsi="宋体" w:cs="宋体" w:hint="eastAsia"/>
          <w:sz w:val="24"/>
          <w:szCs w:val="24"/>
        </w:rPr>
        <w:t>位治理</w:t>
      </w:r>
      <w:proofErr w:type="gramEnd"/>
      <w:r>
        <w:rPr>
          <w:rFonts w:ascii="宋体" w:hAnsi="宋体" w:cs="宋体" w:hint="eastAsia"/>
          <w:sz w:val="24"/>
          <w:szCs w:val="24"/>
        </w:rPr>
        <w:t xml:space="preserve">标准 </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制定视频点</w:t>
      </w:r>
      <w:proofErr w:type="gramStart"/>
      <w:r>
        <w:rPr>
          <w:rFonts w:ascii="宋体" w:hAnsi="宋体" w:cs="宋体" w:hint="eastAsia"/>
          <w:sz w:val="24"/>
          <w:szCs w:val="24"/>
        </w:rPr>
        <w:t>位治理</w:t>
      </w:r>
      <w:proofErr w:type="gramEnd"/>
      <w:r>
        <w:rPr>
          <w:rFonts w:ascii="宋体" w:hAnsi="宋体" w:cs="宋体" w:hint="eastAsia"/>
          <w:sz w:val="24"/>
          <w:szCs w:val="24"/>
        </w:rPr>
        <w:t>的标准，包含点位名称、设备目录（区/街道/社区）、设备类型、摄像机IP、国标编码、经纬度、在线状态、行业标签、场所标签、场所名称、场景标签、其它标签。</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（2）视频点</w:t>
      </w:r>
      <w:proofErr w:type="gramStart"/>
      <w:r>
        <w:rPr>
          <w:rFonts w:ascii="宋体" w:hAnsi="宋体" w:cs="宋体" w:hint="eastAsia"/>
          <w:sz w:val="24"/>
          <w:szCs w:val="24"/>
        </w:rPr>
        <w:t>位治理</w:t>
      </w:r>
      <w:proofErr w:type="gramEnd"/>
      <w:r>
        <w:rPr>
          <w:rFonts w:ascii="宋体" w:hAnsi="宋体" w:cs="宋体" w:hint="eastAsia"/>
          <w:sz w:val="24"/>
          <w:szCs w:val="24"/>
        </w:rPr>
        <w:t xml:space="preserve">工作 </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lastRenderedPageBreak/>
        <w:t>包括获取点</w:t>
      </w:r>
      <w:proofErr w:type="gramStart"/>
      <w:r>
        <w:rPr>
          <w:rFonts w:ascii="宋体" w:hAnsi="宋体" w:cs="宋体" w:hint="eastAsia"/>
          <w:sz w:val="24"/>
          <w:szCs w:val="24"/>
        </w:rPr>
        <w:t>位基础</w:t>
      </w:r>
      <w:proofErr w:type="gramEnd"/>
      <w:r>
        <w:rPr>
          <w:rFonts w:ascii="宋体" w:hAnsi="宋体" w:cs="宋体" w:hint="eastAsia"/>
          <w:sz w:val="24"/>
          <w:szCs w:val="24"/>
        </w:rPr>
        <w:t>信息、设备在线状态治理、设备目录治理、行业标签治理、场所标签治理、场所名称治理、场景标签治理、点位名称治理、治理审核。</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（3）专题库</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包括支持专题库管理、图片数据管理、视频数据管理、事件数据管理等功能，支持专题库的创建、修改、删除、展示，对数据进行分类汇总，整理形成专题库。</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（4）结合保税区提供的地图及卫星图资源，根据点位经纬度信息，提供地图标点服务。</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（5）数据融合</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包括支持多维信息数据采集、多维信息数据管理和多维数据融合应用等功能，支持平台分析出事件后，与已获取到其它维度信息进行关联融合，输出多维融合的事件信息，对采集多维信息数据进行数据融合应用的探索。</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3.1.3视频赋能分析要求</w:t>
      </w:r>
    </w:p>
    <w:p w:rsidR="00161368" w:rsidRPr="007D3FA4" w:rsidRDefault="00161368" w:rsidP="00161368">
      <w:pPr>
        <w:adjustRightInd w:val="0"/>
        <w:snapToGrid w:val="0"/>
        <w:ind w:firstLine="480"/>
        <w:rPr>
          <w:rFonts w:ascii="宋体" w:hAnsi="宋体" w:cs="宋体"/>
          <w:b/>
          <w:bCs/>
          <w:color w:val="FF0000"/>
          <w:sz w:val="24"/>
          <w:szCs w:val="24"/>
        </w:rPr>
      </w:pPr>
      <w:r>
        <w:rPr>
          <w:rFonts w:ascii="宋体" w:hAnsi="宋体" w:cs="宋体" w:hint="eastAsia"/>
          <w:sz w:val="24"/>
          <w:szCs w:val="24"/>
        </w:rPr>
        <w:t>投标人在运</w:t>
      </w:r>
      <w:proofErr w:type="gramStart"/>
      <w:r>
        <w:rPr>
          <w:rFonts w:ascii="宋体" w:hAnsi="宋体" w:cs="宋体" w:hint="eastAsia"/>
          <w:sz w:val="24"/>
          <w:szCs w:val="24"/>
        </w:rPr>
        <w:t>维期间</w:t>
      </w:r>
      <w:proofErr w:type="gramEnd"/>
      <w:r>
        <w:rPr>
          <w:rFonts w:ascii="宋体" w:hAnsi="宋体" w:cs="宋体" w:hint="eastAsia"/>
          <w:sz w:val="24"/>
          <w:szCs w:val="24"/>
        </w:rPr>
        <w:t>内，保证算法仓库可实现各类算法包的管理、存储和智能调度，优化智能算法的接入规范，实现不同算法统一标准化接入，符合接入规范的视频分析算法可注册集成到算法仓库，算法仓库提供包括算法配置、算法资源监控等算法管理服务，实现算法模型的统一管理，同时保证算法仓库上传新的算法包及导入外部第三方的算法包，并对已有算法包进行更新迭代，对算法进行在线测试，以便掌握算法包的实际运作效果。</w:t>
      </w:r>
      <w:r w:rsidRPr="00BF4FB2">
        <w:rPr>
          <w:rFonts w:ascii="宋体" w:hAnsi="宋体" w:cs="宋体" w:hint="eastAsia"/>
          <w:b/>
          <w:bCs/>
          <w:sz w:val="24"/>
          <w:szCs w:val="24"/>
        </w:rPr>
        <w:t>投标人须保证现有的算法仓库可实现各类算法包的管理、存储和智能调度，提供承诺</w:t>
      </w:r>
      <w:r w:rsidR="007D3FA4" w:rsidRPr="00BF4FB2">
        <w:rPr>
          <w:rFonts w:ascii="宋体" w:hAnsi="宋体" w:cs="宋体" w:hint="eastAsia"/>
          <w:b/>
          <w:bCs/>
          <w:sz w:val="24"/>
          <w:szCs w:val="24"/>
        </w:rPr>
        <w:t>函，格式自拟</w:t>
      </w:r>
      <w:r w:rsidRPr="00BF4FB2">
        <w:rPr>
          <w:rFonts w:ascii="宋体" w:hAnsi="宋体" w:cs="宋体" w:hint="eastAsia"/>
          <w:b/>
          <w:bCs/>
          <w:sz w:val="24"/>
          <w:szCs w:val="24"/>
        </w:rPr>
        <w:t>。</w:t>
      </w:r>
    </w:p>
    <w:p w:rsidR="00161368" w:rsidRDefault="00161368" w:rsidP="00161368">
      <w:pPr>
        <w:pStyle w:val="6"/>
        <w:ind w:firstLine="482"/>
        <w:rPr>
          <w:rFonts w:ascii="宋体" w:eastAsia="宋体" w:hAnsi="宋体" w:cs="宋体"/>
        </w:rPr>
      </w:pPr>
      <w:r>
        <w:rPr>
          <w:rFonts w:ascii="宋体" w:eastAsia="宋体" w:hAnsi="宋体" w:cs="宋体" w:hint="eastAsia"/>
        </w:rPr>
        <w:t>3.1.3.1视频分析任务管理服务要求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视频分析任务管理是视联网平台与外部用户交互的入口，具备自定义任务管理、机器智能调度任务管理、设备管理、智能事件监测、数据融合应用、数据统计展示等功能应用，运</w:t>
      </w:r>
      <w:proofErr w:type="gramStart"/>
      <w:r>
        <w:rPr>
          <w:rFonts w:ascii="宋体" w:hAnsi="宋体" w:cs="宋体" w:hint="eastAsia"/>
          <w:sz w:val="24"/>
          <w:szCs w:val="24"/>
        </w:rPr>
        <w:t>维期间</w:t>
      </w:r>
      <w:proofErr w:type="gramEnd"/>
      <w:r>
        <w:rPr>
          <w:rFonts w:ascii="宋体" w:hAnsi="宋体" w:cs="宋体" w:hint="eastAsia"/>
          <w:sz w:val="24"/>
          <w:szCs w:val="24"/>
        </w:rPr>
        <w:t>需完成自定义任务的新增、修改等操作，可智能调度进行任务管理，设备管理，针对生成的各类事件进行过滤、关联推送审核管理等处置，保证事件结果推送的准确性。</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 xml:space="preserve">（1）自定义任务管理 </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支持对任务进行新增、修改、删除、启动、停止和查询等操作，可设定任务执行优先级，</w:t>
      </w:r>
      <w:proofErr w:type="gramStart"/>
      <w:r>
        <w:rPr>
          <w:rFonts w:ascii="宋体" w:hAnsi="宋体" w:cs="宋体" w:hint="eastAsia"/>
          <w:sz w:val="24"/>
          <w:szCs w:val="24"/>
        </w:rPr>
        <w:t>当算力资源</w:t>
      </w:r>
      <w:proofErr w:type="gramEnd"/>
      <w:r>
        <w:rPr>
          <w:rFonts w:ascii="宋体" w:hAnsi="宋体" w:cs="宋体" w:hint="eastAsia"/>
          <w:sz w:val="24"/>
          <w:szCs w:val="24"/>
        </w:rPr>
        <w:t>不足或者任务冲突时，高优先级任务优先执行，对实时视频、图片和历史录像进行分析，分析产生的结果供后续生成事件使用。</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（2）机器智能调度任务管理</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支持自动任务推荐模型、自动任务调度、自动任务管理等功能，可根据时间、天气等多维数据自动生成视频分析任务，支持实时查看自动任务的运行情况，根据一段时间</w:t>
      </w:r>
      <w:proofErr w:type="gramStart"/>
      <w:r>
        <w:rPr>
          <w:rFonts w:ascii="宋体" w:hAnsi="宋体" w:cs="宋体" w:hint="eastAsia"/>
          <w:sz w:val="24"/>
          <w:szCs w:val="24"/>
        </w:rPr>
        <w:t>内任务</w:t>
      </w:r>
      <w:proofErr w:type="gramEnd"/>
      <w:r>
        <w:rPr>
          <w:rFonts w:ascii="宋体" w:hAnsi="宋体" w:cs="宋体" w:hint="eastAsia"/>
          <w:sz w:val="24"/>
          <w:szCs w:val="24"/>
        </w:rPr>
        <w:t>产生的事件量进行评估。</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 xml:space="preserve">（3）设备管理 </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支持数据导入、设备平台同步、ROI（感兴趣区域）设置、设备数据管理等功能，支持对智能分析算法的感兴趣区域进行圈定，减少数据的干扰，提高算法准确率。</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（4）智能事件监测</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支持事件生成、事件过滤、事件关联、事件展示、事件推送、事件审核、事件管理等功能，按照自定义任务和机器智能调度任务产生的结果生成事件，通过制定合理规则对事件结果进行筛选，避免出现重复事件，同时将事件结果进行关</w:t>
      </w:r>
      <w:r>
        <w:rPr>
          <w:rFonts w:ascii="宋体" w:hAnsi="宋体" w:cs="宋体" w:hint="eastAsia"/>
          <w:sz w:val="24"/>
          <w:szCs w:val="24"/>
        </w:rPr>
        <w:lastRenderedPageBreak/>
        <w:t>联分析，将分析出更具参考价值的二次事件，对于产生的部分不准确的事件进行审核，确保推送事件结果的准确性。</w:t>
      </w:r>
    </w:p>
    <w:p w:rsidR="00161368" w:rsidRDefault="00161368" w:rsidP="00161368">
      <w:pPr>
        <w:pStyle w:val="6"/>
        <w:ind w:firstLine="482"/>
        <w:rPr>
          <w:rFonts w:ascii="宋体" w:eastAsia="宋体" w:hAnsi="宋体" w:cs="宋体"/>
        </w:rPr>
      </w:pPr>
      <w:r>
        <w:rPr>
          <w:rFonts w:ascii="宋体" w:eastAsia="宋体" w:hAnsi="宋体" w:cs="宋体" w:hint="eastAsia"/>
        </w:rPr>
        <w:t>3.1.3.2智能调度服务要求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在接收视频分析任务后，灵活调用所需算法，并通过</w:t>
      </w:r>
      <w:proofErr w:type="gramStart"/>
      <w:r>
        <w:rPr>
          <w:rFonts w:ascii="宋体" w:hAnsi="宋体" w:cs="宋体" w:hint="eastAsia"/>
          <w:sz w:val="24"/>
          <w:szCs w:val="24"/>
        </w:rPr>
        <w:t>算力预载和算力</w:t>
      </w:r>
      <w:proofErr w:type="gramEnd"/>
      <w:r>
        <w:rPr>
          <w:rFonts w:ascii="宋体" w:hAnsi="宋体" w:cs="宋体" w:hint="eastAsia"/>
          <w:sz w:val="24"/>
          <w:szCs w:val="24"/>
        </w:rPr>
        <w:t>释放对</w:t>
      </w:r>
      <w:proofErr w:type="gramStart"/>
      <w:r>
        <w:rPr>
          <w:rFonts w:ascii="宋体" w:hAnsi="宋体" w:cs="宋体" w:hint="eastAsia"/>
          <w:sz w:val="24"/>
          <w:szCs w:val="24"/>
        </w:rPr>
        <w:t>现有算力资源</w:t>
      </w:r>
      <w:proofErr w:type="gramEnd"/>
      <w:r>
        <w:rPr>
          <w:rFonts w:ascii="宋体" w:hAnsi="宋体" w:cs="宋体" w:hint="eastAsia"/>
          <w:sz w:val="24"/>
          <w:szCs w:val="24"/>
        </w:rPr>
        <w:t>进行综合分配调度，实现算法</w:t>
      </w:r>
      <w:proofErr w:type="gramStart"/>
      <w:r>
        <w:rPr>
          <w:rFonts w:ascii="宋体" w:hAnsi="宋体" w:cs="宋体" w:hint="eastAsia"/>
          <w:sz w:val="24"/>
          <w:szCs w:val="24"/>
        </w:rPr>
        <w:t>和算力调度</w:t>
      </w:r>
      <w:proofErr w:type="gramEnd"/>
      <w:r>
        <w:rPr>
          <w:rFonts w:ascii="宋体" w:hAnsi="宋体" w:cs="宋体" w:hint="eastAsia"/>
          <w:sz w:val="24"/>
          <w:szCs w:val="24"/>
        </w:rPr>
        <w:t>协同工作，提高视频分析性能</w:t>
      </w:r>
      <w:proofErr w:type="gramStart"/>
      <w:r>
        <w:rPr>
          <w:rFonts w:ascii="宋体" w:hAnsi="宋体" w:cs="宋体" w:hint="eastAsia"/>
          <w:sz w:val="24"/>
          <w:szCs w:val="24"/>
        </w:rPr>
        <w:t>和算力资源</w:t>
      </w:r>
      <w:proofErr w:type="gramEnd"/>
      <w:r>
        <w:rPr>
          <w:rFonts w:ascii="宋体" w:hAnsi="宋体" w:cs="宋体" w:hint="eastAsia"/>
          <w:sz w:val="24"/>
          <w:szCs w:val="24"/>
        </w:rPr>
        <w:t>利用率。</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 xml:space="preserve">（1）智能算法调度 </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支持对用户提交的不同的视频分析任务调用不同的算法实现，涉及算法调度和算法仓库两个系统之间的交互，可以实现算法的统一分配、管理以及智能化调度，包括算法调用、</w:t>
      </w:r>
      <w:proofErr w:type="gramStart"/>
      <w:r>
        <w:rPr>
          <w:rFonts w:ascii="宋体" w:hAnsi="宋体" w:cs="宋体" w:hint="eastAsia"/>
          <w:sz w:val="24"/>
          <w:szCs w:val="24"/>
        </w:rPr>
        <w:t>算力预</w:t>
      </w:r>
      <w:proofErr w:type="gramEnd"/>
      <w:r>
        <w:rPr>
          <w:rFonts w:ascii="宋体" w:hAnsi="宋体" w:cs="宋体" w:hint="eastAsia"/>
          <w:sz w:val="24"/>
          <w:szCs w:val="24"/>
        </w:rPr>
        <w:t>载、算法释放。</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（2）智能资源调度</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 xml:space="preserve">支持以容器化为核心，着重关注资源调度的效率这个指标，包括资源管理、调度策略管理、资源调度执行。 </w:t>
      </w:r>
    </w:p>
    <w:p w:rsidR="00161368" w:rsidRDefault="00161368" w:rsidP="00161368">
      <w:pPr>
        <w:pStyle w:val="6"/>
        <w:ind w:firstLine="482"/>
        <w:rPr>
          <w:rFonts w:ascii="宋体" w:eastAsia="宋体" w:hAnsi="宋体" w:cs="宋体"/>
        </w:rPr>
      </w:pPr>
      <w:r>
        <w:rPr>
          <w:rFonts w:ascii="宋体" w:eastAsia="宋体" w:hAnsi="宋体" w:cs="宋体" w:hint="eastAsia"/>
        </w:rPr>
        <w:t>3.1.3.3算法服务要求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目前视联网平台已具备不少于50种的算法种类，主要包括但不限于街面事件分析类、城管事件分析类、车辆分析类、周界分析类、交通事件分析类、人脸分析类、工地安全分析类、城市易涝点分析类、黄土裸露等算法，依据已有算法并结合现场实际需求，目前平台已具备不少于20个场景的分析应用，包括但不限于公共安全、城市管理、社会治理、安全生产、生态环境、企业监管以及城市交通等方面的场景应用，主要涉及海岸线非法闯入应用、人群聚集应用、海面垃圾分析应用、智慧社区应用、卡口分析应用、危化品车辆违规行驶应用、垃圾箱满溢分析应用、井盖破损分析应用等算法场景应用，极大的提升了各职能部门的事件处置效率。</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在运维期间，投标人需对现有的算法及应用场景进行定期的优化，提升算法应用的准确度，保证现有的各算法场景应用安全、稳定的使用。</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3.1.4平台应用功能服务要求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视联网平台基于视频赋能分析功能，对视频资源和事件资源进行整合、管理、分析，已具备下列应用功能，在运维期间，投标人需提供对平台应用功能优化、Bug修复、日志备份、故障处理、3000多路视频点</w:t>
      </w:r>
      <w:proofErr w:type="gramStart"/>
      <w:r>
        <w:rPr>
          <w:rFonts w:ascii="宋体" w:hAnsi="宋体" w:cs="宋体" w:hint="eastAsia"/>
          <w:sz w:val="24"/>
          <w:szCs w:val="24"/>
        </w:rPr>
        <w:t>位治理优化</w:t>
      </w:r>
      <w:proofErr w:type="gramEnd"/>
      <w:r>
        <w:rPr>
          <w:rFonts w:ascii="宋体" w:hAnsi="宋体" w:cs="宋体" w:hint="eastAsia"/>
          <w:sz w:val="24"/>
          <w:szCs w:val="24"/>
        </w:rPr>
        <w:t>、视频终端基本信息管理、视频终端调度、点位搜索、GIS展示、领导驾驶舱优化、平台运行监控、安全漏洞修复等相关服务。</w:t>
      </w:r>
    </w:p>
    <w:p w:rsidR="00161368" w:rsidRDefault="00161368" w:rsidP="00161368">
      <w:pPr>
        <w:adjustRightInd w:val="0"/>
        <w:snapToGrid w:val="0"/>
        <w:ind w:firstLineChars="100" w:firstLine="241"/>
        <w:jc w:val="left"/>
        <w:rPr>
          <w:rFonts w:ascii="宋体" w:hAnsi="宋体" w:cs="宋体"/>
          <w:b/>
          <w:bCs/>
          <w:sz w:val="24"/>
          <w:szCs w:val="24"/>
        </w:rPr>
      </w:pPr>
      <w:r>
        <w:rPr>
          <w:rFonts w:ascii="宋体" w:hAnsi="宋体" w:cs="宋体" w:hint="eastAsia"/>
          <w:b/>
          <w:bCs/>
          <w:sz w:val="24"/>
          <w:szCs w:val="24"/>
        </w:rPr>
        <w:t>（1）视频及用户管理要求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视联网平台已实现对所有接入的视频点位及用户进行统一管理，包括前端设备的接入、权限管理、用户管理、组织架构、视频管理、视频调度、资源管理、点播回放等。</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前端设备可在GIS平台进行点位标记，并支持多区域划分形式进行视频的管理和调度，并且支持在区域划分界面进行视频的点播回放。系统设置超级管理员账户，对本平台进行统一权限、用户及组织架构进行管理。</w:t>
      </w:r>
    </w:p>
    <w:p w:rsidR="00161368" w:rsidRDefault="00161368" w:rsidP="00161368">
      <w:pPr>
        <w:adjustRightInd w:val="0"/>
        <w:snapToGrid w:val="0"/>
        <w:ind w:firstLineChars="100" w:firstLine="241"/>
        <w:rPr>
          <w:rFonts w:ascii="宋体" w:hAnsi="宋体" w:cs="宋体"/>
          <w:b/>
          <w:bCs/>
          <w:sz w:val="24"/>
          <w:szCs w:val="24"/>
        </w:rPr>
      </w:pPr>
      <w:r>
        <w:rPr>
          <w:rFonts w:ascii="宋体" w:hAnsi="宋体" w:cs="宋体" w:hint="eastAsia"/>
          <w:b/>
          <w:bCs/>
          <w:sz w:val="24"/>
          <w:szCs w:val="24"/>
        </w:rPr>
        <w:t>（2）视频终端基本信息管理</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lastRenderedPageBreak/>
        <w:t>根据用户实际业务和管理需要，针对系统内添加的资源进行标签标注，标签以</w:t>
      </w:r>
      <w:proofErr w:type="gramStart"/>
      <w:r>
        <w:rPr>
          <w:rFonts w:ascii="宋体" w:hAnsi="宋体" w:cs="宋体" w:hint="eastAsia"/>
          <w:sz w:val="24"/>
          <w:szCs w:val="24"/>
        </w:rPr>
        <w:t>弹窗方式</w:t>
      </w:r>
      <w:proofErr w:type="gramEnd"/>
      <w:r>
        <w:rPr>
          <w:rFonts w:ascii="宋体" w:hAnsi="宋体" w:cs="宋体" w:hint="eastAsia"/>
          <w:sz w:val="24"/>
          <w:szCs w:val="24"/>
        </w:rPr>
        <w:t>展现，实现更有业务针对性的分类管理、手动输入经纬度信息或地图定位方式在GIS地图上标注资源位置、支持根据名称、标签或ip模糊搜索资源、支持针对监控点进行批量添加及删除、针对卡口资源进行添加、编辑、删除管理。</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①视频终端调度</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对接入视频资源的信息进行展示、多</w:t>
      </w:r>
      <w:proofErr w:type="gramStart"/>
      <w:r>
        <w:rPr>
          <w:rFonts w:ascii="宋体" w:hAnsi="宋体" w:cs="宋体" w:hint="eastAsia"/>
          <w:sz w:val="24"/>
          <w:szCs w:val="24"/>
        </w:rPr>
        <w:t>屏同时</w:t>
      </w:r>
      <w:proofErr w:type="gramEnd"/>
      <w:r>
        <w:rPr>
          <w:rFonts w:ascii="宋体" w:hAnsi="宋体" w:cs="宋体" w:hint="eastAsia"/>
          <w:sz w:val="24"/>
          <w:szCs w:val="24"/>
        </w:rPr>
        <w:t>播放、多画面保存为预案、进度条缩放，滚轮控制、针对目标点位进行录像片段时间设置及查询。</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②点位搜索</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GIS地图缩放、移动、改变当前视野范围，使用不同样式的图标分别展示点位位置。主页面设置搜索框，支持全量查询系统中点位，支持通过场所、能力、管理单位、属性、区域、地名标签查询命中点位，支持通过框选、圆选、多边形选、</w:t>
      </w:r>
      <w:proofErr w:type="gramStart"/>
      <w:r>
        <w:rPr>
          <w:rFonts w:ascii="宋体" w:hAnsi="宋体" w:cs="宋体" w:hint="eastAsia"/>
          <w:sz w:val="24"/>
          <w:szCs w:val="24"/>
        </w:rPr>
        <w:t>线选等</w:t>
      </w:r>
      <w:proofErr w:type="gramEnd"/>
      <w:r>
        <w:rPr>
          <w:rFonts w:ascii="宋体" w:hAnsi="宋体" w:cs="宋体" w:hint="eastAsia"/>
          <w:sz w:val="24"/>
          <w:szCs w:val="24"/>
        </w:rPr>
        <w:t>绘制区域，支持通过人员图片、车辆图片、身份证号、车牌号查询抓拍到目标的点位信息，支持关键字查询、标签查询、空间查询、</w:t>
      </w:r>
      <w:proofErr w:type="gramStart"/>
      <w:r>
        <w:rPr>
          <w:rFonts w:ascii="宋体" w:hAnsi="宋体" w:cs="宋体" w:hint="eastAsia"/>
          <w:sz w:val="24"/>
          <w:szCs w:val="24"/>
        </w:rPr>
        <w:t>目标搜点的</w:t>
      </w:r>
      <w:proofErr w:type="gramEnd"/>
      <w:r>
        <w:rPr>
          <w:rFonts w:ascii="宋体" w:hAnsi="宋体" w:cs="宋体" w:hint="eastAsia"/>
          <w:sz w:val="24"/>
          <w:szCs w:val="24"/>
        </w:rPr>
        <w:t>条件交叉复合查询出符合所有条件的点位结果，将查询结果在GIS地图上定位展示。</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③GIS展示</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全区的摄像头在GIS地图上进行展示、通过按住鼠标左键可对可视画面进行拖动查看、通过滚动鼠标滑轮对GIS地图进行缩放，方便用户进行快捷、有目的性的地图空间查询。</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④场景治理</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对不同摄像头点位进行场景配置，关联相关算法，配置点位清单，可将配置好的清单（点位&amp;场景算法）分配给不同的责任人（用户），或者用户可以设置关注不同点位的清单，便于后续做针对性的预警提示。</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⑤预警</w:t>
      </w:r>
      <w:proofErr w:type="gramStart"/>
      <w:r>
        <w:rPr>
          <w:rFonts w:ascii="宋体" w:hAnsi="宋体" w:cs="宋体" w:hint="eastAsia"/>
          <w:b/>
          <w:bCs/>
          <w:sz w:val="24"/>
          <w:szCs w:val="24"/>
        </w:rPr>
        <w:t>研</w:t>
      </w:r>
      <w:proofErr w:type="gramEnd"/>
      <w:r>
        <w:rPr>
          <w:rFonts w:ascii="宋体" w:hAnsi="宋体" w:cs="宋体" w:hint="eastAsia"/>
          <w:b/>
          <w:bCs/>
          <w:sz w:val="24"/>
          <w:szCs w:val="24"/>
        </w:rPr>
        <w:t>判</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基于各点位获取的视频数据做结构化分析，获得的结果转换成预警事件进行上报；相关责任人对上报事件做审核处理，对重复事件可做合并处理。</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⑥事件检索</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对上报事件以列表或者</w:t>
      </w:r>
      <w:proofErr w:type="gramStart"/>
      <w:r>
        <w:rPr>
          <w:rFonts w:ascii="宋体" w:hAnsi="宋体" w:cs="宋体" w:hint="eastAsia"/>
          <w:sz w:val="24"/>
          <w:szCs w:val="24"/>
        </w:rPr>
        <w:t>缩略图</w:t>
      </w:r>
      <w:proofErr w:type="gramEnd"/>
      <w:r>
        <w:rPr>
          <w:rFonts w:ascii="宋体" w:hAnsi="宋体" w:cs="宋体" w:hint="eastAsia"/>
          <w:sz w:val="24"/>
          <w:szCs w:val="24"/>
        </w:rPr>
        <w:t>的方式进行展示，以事件类型、事件地点、时间等维度进行检索快速定位。</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⑦事件统计</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事件查询统计、点</w:t>
      </w:r>
      <w:proofErr w:type="gramStart"/>
      <w:r>
        <w:rPr>
          <w:rFonts w:ascii="宋体" w:hAnsi="宋体" w:cs="宋体" w:hint="eastAsia"/>
          <w:sz w:val="24"/>
          <w:szCs w:val="24"/>
        </w:rPr>
        <w:t>位事件</w:t>
      </w:r>
      <w:proofErr w:type="gramEnd"/>
      <w:r>
        <w:rPr>
          <w:rFonts w:ascii="宋体" w:hAnsi="宋体" w:cs="宋体" w:hint="eastAsia"/>
          <w:sz w:val="24"/>
          <w:szCs w:val="24"/>
        </w:rPr>
        <w:t>统计、算法事件统计、审核事件统计。</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⑧结构化数据对接</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与保税区大数据平台进行数据对接，转发结构化数据。</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⑨领导驾驶舱</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平台通过数据进行统一分类和分析，已实现GIS一张图管理，以目录、标签进行分类实现一张图应用，平台管理者可随时随地了解保税区内人、事、物的实时状态，同时应用GIS地图将</w:t>
      </w:r>
      <w:proofErr w:type="gramStart"/>
      <w:r>
        <w:rPr>
          <w:rFonts w:ascii="宋体" w:hAnsi="宋体" w:cs="宋体" w:hint="eastAsia"/>
          <w:sz w:val="24"/>
          <w:szCs w:val="24"/>
        </w:rPr>
        <w:t>所有点位</w:t>
      </w:r>
      <w:proofErr w:type="gramEnd"/>
      <w:r>
        <w:rPr>
          <w:rFonts w:ascii="宋体" w:hAnsi="宋体" w:cs="宋体" w:hint="eastAsia"/>
          <w:sz w:val="24"/>
          <w:szCs w:val="24"/>
        </w:rPr>
        <w:t>进行实时展示，展示内容包括事件数据统计、任务数据统计、算法模型统计、</w:t>
      </w:r>
      <w:proofErr w:type="gramStart"/>
      <w:r>
        <w:rPr>
          <w:rFonts w:ascii="宋体" w:hAnsi="宋体" w:cs="宋体" w:hint="eastAsia"/>
          <w:sz w:val="24"/>
          <w:szCs w:val="24"/>
        </w:rPr>
        <w:t>算力资源</w:t>
      </w:r>
      <w:proofErr w:type="gramEnd"/>
      <w:r>
        <w:rPr>
          <w:rFonts w:ascii="宋体" w:hAnsi="宋体" w:cs="宋体" w:hint="eastAsia"/>
          <w:sz w:val="24"/>
          <w:szCs w:val="24"/>
        </w:rPr>
        <w:t>统计、大屏展示应用等功能，对平台的事件、任务、算法、资源等数据进行汇总统计，并在大屏上呈现和展示。</w:t>
      </w:r>
    </w:p>
    <w:p w:rsidR="00161368" w:rsidRDefault="00161368" w:rsidP="00161368">
      <w:pPr>
        <w:adjustRightInd w:val="0"/>
        <w:snapToGrid w:val="0"/>
        <w:ind w:firstLine="482"/>
        <w:rPr>
          <w:rFonts w:ascii="宋体" w:hAnsi="宋体" w:cs="宋体"/>
          <w:b/>
          <w:bCs/>
          <w:sz w:val="24"/>
          <w:szCs w:val="24"/>
        </w:rPr>
      </w:pPr>
      <w:r>
        <w:rPr>
          <w:rFonts w:ascii="宋体" w:hAnsi="宋体" w:cs="宋体" w:hint="eastAsia"/>
          <w:b/>
          <w:bCs/>
          <w:sz w:val="24"/>
          <w:szCs w:val="24"/>
        </w:rPr>
        <w:t>⑩APP移动端</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现有APP移动</w:t>
      </w:r>
      <w:proofErr w:type="gramStart"/>
      <w:r>
        <w:rPr>
          <w:rFonts w:ascii="宋体" w:hAnsi="宋体" w:cs="宋体" w:hint="eastAsia"/>
          <w:sz w:val="24"/>
          <w:szCs w:val="24"/>
        </w:rPr>
        <w:t>端具备</w:t>
      </w:r>
      <w:proofErr w:type="gramEnd"/>
      <w:r>
        <w:rPr>
          <w:rFonts w:ascii="宋体" w:hAnsi="宋体" w:cs="宋体" w:hint="eastAsia"/>
          <w:sz w:val="24"/>
          <w:szCs w:val="24"/>
        </w:rPr>
        <w:t>预警触发事件及时推送，事件详细信息的查询、处理；查看事件查询统计、点</w:t>
      </w:r>
      <w:proofErr w:type="gramStart"/>
      <w:r>
        <w:rPr>
          <w:rFonts w:ascii="宋体" w:hAnsi="宋体" w:cs="宋体" w:hint="eastAsia"/>
          <w:sz w:val="24"/>
          <w:szCs w:val="24"/>
        </w:rPr>
        <w:t>位事件</w:t>
      </w:r>
      <w:proofErr w:type="gramEnd"/>
      <w:r>
        <w:rPr>
          <w:rFonts w:ascii="宋体" w:hAnsi="宋体" w:cs="宋体" w:hint="eastAsia"/>
          <w:sz w:val="24"/>
          <w:szCs w:val="24"/>
        </w:rPr>
        <w:t>统计、算法事件统计、审核事件统计；查看各类事件的运行报告，包括数量分布、事件类型统计、热点算法事件、预警</w:t>
      </w:r>
      <w:proofErr w:type="gramStart"/>
      <w:r>
        <w:rPr>
          <w:rFonts w:ascii="宋体" w:hAnsi="宋体" w:cs="宋体" w:hint="eastAsia"/>
          <w:sz w:val="24"/>
          <w:szCs w:val="24"/>
        </w:rPr>
        <w:t>研判情况</w:t>
      </w:r>
      <w:proofErr w:type="gramEnd"/>
      <w:r>
        <w:rPr>
          <w:rFonts w:ascii="宋体" w:hAnsi="宋体" w:cs="宋体" w:hint="eastAsia"/>
          <w:sz w:val="24"/>
          <w:szCs w:val="24"/>
        </w:rPr>
        <w:t>等内容统计。</w:t>
      </w:r>
    </w:p>
    <w:p w:rsidR="00161368" w:rsidRDefault="00161368" w:rsidP="00161368">
      <w:pPr>
        <w:adjustRightInd w:val="0"/>
        <w:snapToGrid w:val="0"/>
        <w:ind w:firstLine="482"/>
        <w:rPr>
          <w:rFonts w:ascii="宋体" w:hAnsi="宋体" w:cs="宋体"/>
          <w:b/>
          <w:bCs/>
          <w:sz w:val="24"/>
          <w:szCs w:val="24"/>
        </w:rPr>
      </w:pPr>
      <w:r>
        <w:rPr>
          <w:rFonts w:ascii="Cambria Math" w:hAnsi="Cambria Math" w:cs="Cambria Math"/>
          <w:b/>
          <w:bCs/>
          <w:sz w:val="24"/>
          <w:szCs w:val="24"/>
        </w:rPr>
        <w:t>⑪</w:t>
      </w:r>
      <w:r>
        <w:rPr>
          <w:rFonts w:ascii="宋体" w:hAnsi="宋体" w:cs="宋体" w:hint="eastAsia"/>
          <w:b/>
          <w:bCs/>
          <w:sz w:val="24"/>
          <w:szCs w:val="24"/>
        </w:rPr>
        <w:t>统一账号、门户、认证、鉴权管理</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lastRenderedPageBreak/>
        <w:t>目前平台支持超级管理员账户，实现对平台统一登录管理，统一鉴权，可实现用户的增删改查、用户菜单权限、数据权限的配置管理，可提供用户管理、权限管理、告警配置等系统各类配置能力。</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3.1.5平台操作系统、数据库、中间件及Nginx代理服务要求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提供对视联网赋能平台、视联网应用平台的操作系统进行配置、安装、故障处理、运行监控、安全漏洞修复等相关服务内容；</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提供对视联网赋能平台、视联网应用平台的数据库的配置、安装，数据库的备份及恢复工作，数据库性能优化，数据库安全访问权限的管理，数据库故障处理，运行监控、安全漏洞修复等相关运维服务内容；</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提供对视联网赋能平台、视联网应用平台的视联网缓存中间件Redis，视联网web容器中间件的配置、安装服务，数据备份、日志备份、中间件性能优化，中间</w:t>
      </w:r>
      <w:proofErr w:type="gramStart"/>
      <w:r>
        <w:rPr>
          <w:rFonts w:ascii="宋体" w:hAnsi="宋体" w:cs="宋体" w:hint="eastAsia"/>
          <w:sz w:val="24"/>
          <w:szCs w:val="24"/>
        </w:rPr>
        <w:t>件安全</w:t>
      </w:r>
      <w:proofErr w:type="gramEnd"/>
      <w:r>
        <w:rPr>
          <w:rFonts w:ascii="宋体" w:hAnsi="宋体" w:cs="宋体" w:hint="eastAsia"/>
          <w:sz w:val="24"/>
          <w:szCs w:val="24"/>
        </w:rPr>
        <w:t>访问权限的管理，中间件故障处理，运行监控，定期对中间件进行版本升级及安全漏洞修复等相关运维服务内容；</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提供对视联网赋能平台、视联网应用平台的Nginx 代理的配置、安装服务，数据备份、日志备份、 监控 Nginx 进程占用的 CPU、内存、磁盘 I/O（如日志写入）和网络带宽，避免资源耗尽影响平台服务使用，提供对 Nginx 运行用户权限的维护，维护期间关注 Nginx 更新，及时升级版本、安全漏洞修复等相关运维服务内容。</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3.1.6平台软硬件环境资源服务要求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目前平台具备</w:t>
      </w:r>
      <w:r>
        <w:rPr>
          <w:rFonts w:ascii="宋体" w:hAnsi="宋体" w:cs="宋体" w:hint="eastAsia"/>
          <w:sz w:val="24"/>
          <w:szCs w:val="24"/>
          <w:lang w:val="zh-CN"/>
        </w:rPr>
        <w:t>大数据服务资源、计算资源、存储资源、网络资源、视频图片转发资源等</w:t>
      </w:r>
      <w:r>
        <w:rPr>
          <w:rFonts w:ascii="宋体" w:hAnsi="宋体" w:cs="宋体" w:hint="eastAsia"/>
          <w:sz w:val="24"/>
          <w:szCs w:val="24"/>
        </w:rPr>
        <w:t>支撑软硬件环境资源，具备视频资源管理、计算资源管理、存储资源管理、智能管理调度等能力，具备统一的资源管理调度能力，实现</w:t>
      </w:r>
      <w:r>
        <w:rPr>
          <w:rFonts w:ascii="宋体" w:hAnsi="宋体" w:cs="宋体" w:hint="eastAsia"/>
          <w:sz w:val="24"/>
          <w:szCs w:val="24"/>
          <w:lang w:val="zh-CN"/>
        </w:rPr>
        <w:t>计算资源、存储资源与平台算法</w:t>
      </w:r>
      <w:r>
        <w:rPr>
          <w:rFonts w:ascii="宋体" w:hAnsi="宋体" w:cs="宋体" w:hint="eastAsia"/>
          <w:sz w:val="24"/>
          <w:szCs w:val="24"/>
        </w:rPr>
        <w:t>的集中管理、调度，运</w:t>
      </w:r>
      <w:proofErr w:type="gramStart"/>
      <w:r>
        <w:rPr>
          <w:rFonts w:ascii="宋体" w:hAnsi="宋体" w:cs="宋体" w:hint="eastAsia"/>
          <w:sz w:val="24"/>
          <w:szCs w:val="24"/>
        </w:rPr>
        <w:t>维单位</w:t>
      </w:r>
      <w:proofErr w:type="gramEnd"/>
      <w:r>
        <w:rPr>
          <w:rFonts w:ascii="宋体" w:hAnsi="宋体" w:cs="宋体" w:hint="eastAsia"/>
          <w:sz w:val="24"/>
          <w:szCs w:val="24"/>
        </w:rPr>
        <w:t>需保障以上资源的正常运行，以便高效利用各类资源。</w:t>
      </w:r>
    </w:p>
    <w:p w:rsidR="00161368" w:rsidRDefault="00161368" w:rsidP="00161368">
      <w:pPr>
        <w:pStyle w:val="ac"/>
        <w:numPr>
          <w:ilvl w:val="0"/>
          <w:numId w:val="26"/>
        </w:numPr>
        <w:overflowPunct w:val="0"/>
        <w:topLinePunct/>
        <w:adjustRightInd w:val="0"/>
        <w:snapToGrid w:val="0"/>
        <w:ind w:firstLineChars="0"/>
        <w:jc w:val="left"/>
        <w:textAlignment w:val="baseline"/>
        <w:rPr>
          <w:rFonts w:ascii="宋体" w:hAnsi="宋体" w:cs="宋体"/>
          <w:b/>
          <w:bCs/>
          <w:kern w:val="0"/>
          <w:sz w:val="24"/>
        </w:rPr>
      </w:pPr>
      <w:r>
        <w:rPr>
          <w:rFonts w:ascii="宋体" w:hAnsi="宋体" w:cs="宋体" w:hint="eastAsia"/>
          <w:b/>
          <w:bCs/>
          <w:kern w:val="0"/>
          <w:sz w:val="24"/>
        </w:rPr>
        <w:t>大数据服务资源部署1台大数据服务器</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可支持数据容量≥人脸8亿/车辆20亿（多种数据按比例折算）；具备人脸数据应用，支持属性检索、以图搜图、区域碰撞、频繁过人分析、落脚点分析、同行人分析、数据统计、人员布控；具备车辆数据应用，支持过车查询、轨迹查询、夜间面部遮挡、频繁出入、区域碰撞、跟车关联；落脚点、以图搜图、一车一档、模型布控。</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在运维期间，投标人将对大数据服务器提供三年设备续保服务，设备故障维修服务，包含服务器硬盘维修，提供对大数据服务器 CPU、内存、硬盘、电源、风扇等部件的运行状态，包括温度、电压、转速、磁盘 IO 等指标，设置阈值告警（如 CPU 温度过高、硬盘坏道预警）进行监测，提供处理大数据系统组件的运行故障，元数据损坏、启动失败等故障问题处理服务。针对硬盘损坏、电源故障、配件故障等硬件问题，及时进行部件更换或维修服务，同时对大数据服务器的人脸数据及车辆数据应用功能的使用情况、故障情况及维护情况进行定期的检测和分析。</w:t>
      </w:r>
    </w:p>
    <w:p w:rsidR="00161368" w:rsidRDefault="00161368" w:rsidP="00161368">
      <w:pPr>
        <w:pStyle w:val="ac"/>
        <w:numPr>
          <w:ilvl w:val="0"/>
          <w:numId w:val="26"/>
        </w:numPr>
        <w:overflowPunct w:val="0"/>
        <w:topLinePunct/>
        <w:adjustRightInd w:val="0"/>
        <w:snapToGrid w:val="0"/>
        <w:ind w:firstLineChars="0"/>
        <w:jc w:val="left"/>
        <w:textAlignment w:val="baseline"/>
        <w:rPr>
          <w:rFonts w:ascii="宋体" w:hAnsi="宋体" w:cs="宋体"/>
          <w:b/>
          <w:bCs/>
          <w:kern w:val="0"/>
          <w:sz w:val="24"/>
        </w:rPr>
      </w:pPr>
      <w:r>
        <w:rPr>
          <w:rFonts w:ascii="宋体" w:hAnsi="宋体" w:cs="宋体" w:hint="eastAsia"/>
          <w:b/>
          <w:bCs/>
          <w:kern w:val="0"/>
          <w:sz w:val="24"/>
        </w:rPr>
        <w:t>AI分析计算资源部署2台AI分析计算GPU服务器</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主要用于视频实时分析计算资源支撑，其中服务器内</w:t>
      </w:r>
      <w:r>
        <w:rPr>
          <w:rFonts w:ascii="宋体" w:hAnsi="宋体" w:cs="宋体" w:hint="eastAsia"/>
          <w:sz w:val="24"/>
          <w:szCs w:val="24"/>
          <w:shd w:val="clear" w:color="auto" w:fill="FFFFFF"/>
        </w:rPr>
        <w:t>单张</w:t>
      </w:r>
      <w:r>
        <w:rPr>
          <w:rFonts w:ascii="宋体" w:hAnsi="宋体" w:cs="宋体" w:hint="eastAsia"/>
          <w:sz w:val="24"/>
          <w:szCs w:val="24"/>
        </w:rPr>
        <w:t>GPU卡智能分析能</w:t>
      </w:r>
      <w:r>
        <w:rPr>
          <w:rFonts w:ascii="宋体" w:hAnsi="宋体" w:cs="宋体" w:hint="eastAsia"/>
          <w:sz w:val="24"/>
          <w:szCs w:val="24"/>
        </w:rPr>
        <w:lastRenderedPageBreak/>
        <w:t>力如下：</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人脸视频分析(≥200W像素，≥100万库)：分析能力≥30路；</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人脸图片分析(≥100万库)：分析能力≥200张/秒；</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车辆图片分析（≥200W像素）：分析能力≥240万张/天；</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人体图片分析(≥200W像素)：分析能力≥800万张/天；</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视频行为分析（≥200W像素）：分析能力≥15路；</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城管事件图片分析（≥200W像素）：分析能力≥400路；</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交通事件视频分析（≥200W像素）：分析能力≥12路。</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在运维期间，投标人将对AI分析计算GPU服务器提供三年设备续保服务，设备故障维修服务，含服务器硬盘，提供对AI分析计算服务器的 GPU 核心频率、显存使用率、功耗、温度等指标，设置阈值告警进行监测，对人脸视频分析、人脸图片分析、人体图片分析、车辆图片分析、视频行为分析、事件分析等多种智能算法独立或并行运行能力进行分析，出现问题进行针对性的故障分析恢复，针对硬盘损坏、电源故障、配件故障等硬件问题，及时进行部件更换或维修服务。</w:t>
      </w:r>
    </w:p>
    <w:p w:rsidR="00161368" w:rsidRDefault="00161368" w:rsidP="00161368">
      <w:pPr>
        <w:pStyle w:val="ac"/>
        <w:numPr>
          <w:ilvl w:val="0"/>
          <w:numId w:val="26"/>
        </w:numPr>
        <w:overflowPunct w:val="0"/>
        <w:topLinePunct/>
        <w:adjustRightInd w:val="0"/>
        <w:snapToGrid w:val="0"/>
        <w:ind w:firstLineChars="0"/>
        <w:jc w:val="left"/>
        <w:textAlignment w:val="baseline"/>
        <w:rPr>
          <w:rFonts w:ascii="宋体" w:hAnsi="宋体" w:cs="宋体"/>
          <w:b/>
          <w:bCs/>
          <w:kern w:val="0"/>
          <w:sz w:val="24"/>
        </w:rPr>
      </w:pPr>
      <w:r>
        <w:rPr>
          <w:rFonts w:ascii="宋体" w:hAnsi="宋体" w:cs="宋体" w:hint="eastAsia"/>
          <w:b/>
          <w:bCs/>
          <w:kern w:val="0"/>
          <w:sz w:val="24"/>
        </w:rPr>
        <w:t>网络存储资源已部署2台网络存储设备</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主要用于存储前端视频点位接入视频，存储时间至少一周，存储设备总容量≥384T；用于存储AI智能分析后的结果数据，存储时间至少一年，总容量≥384T。同时网络存储设备支持云存储管理，具备如下功能：</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云存储基础管理软件</w:t>
      </w:r>
      <w:proofErr w:type="gramStart"/>
      <w:r>
        <w:rPr>
          <w:rFonts w:ascii="宋体" w:hAnsi="宋体" w:cs="宋体" w:hint="eastAsia"/>
          <w:sz w:val="24"/>
          <w:szCs w:val="24"/>
        </w:rPr>
        <w:t>含基础</w:t>
      </w:r>
      <w:proofErr w:type="gramEnd"/>
      <w:r>
        <w:rPr>
          <w:rFonts w:ascii="宋体" w:hAnsi="宋体" w:cs="宋体" w:hint="eastAsia"/>
          <w:sz w:val="24"/>
          <w:szCs w:val="24"/>
        </w:rPr>
        <w:t>运行模块, 集群管理、计划管理、索引管理、负载均衡等功能；</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支持视频、图片、对象数据存储,支持跨节点数据安全；</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存储资源</w:t>
      </w:r>
      <w:proofErr w:type="gramStart"/>
      <w:r>
        <w:rPr>
          <w:rFonts w:ascii="宋体" w:hAnsi="宋体" w:cs="宋体" w:hint="eastAsia"/>
          <w:sz w:val="24"/>
          <w:szCs w:val="24"/>
        </w:rPr>
        <w:t>虚拟化含存储</w:t>
      </w:r>
      <w:proofErr w:type="gramEnd"/>
      <w:r>
        <w:rPr>
          <w:rFonts w:ascii="宋体" w:hAnsi="宋体" w:cs="宋体" w:hint="eastAsia"/>
          <w:sz w:val="24"/>
          <w:szCs w:val="24"/>
        </w:rPr>
        <w:t>资源虚拟化功能，为应用提供</w:t>
      </w:r>
      <w:proofErr w:type="gramStart"/>
      <w:r>
        <w:rPr>
          <w:rFonts w:ascii="宋体" w:hAnsi="宋体" w:cs="宋体" w:hint="eastAsia"/>
          <w:sz w:val="24"/>
          <w:szCs w:val="24"/>
        </w:rPr>
        <w:t>池化资源</w:t>
      </w:r>
      <w:proofErr w:type="gramEnd"/>
      <w:r>
        <w:rPr>
          <w:rFonts w:ascii="宋体" w:hAnsi="宋体" w:cs="宋体" w:hint="eastAsia"/>
          <w:sz w:val="24"/>
          <w:szCs w:val="24"/>
        </w:rPr>
        <w:t>服务，内置容量授权模块；</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云存储支持不同类型数据(全景大图、人脸/车辆/人体小图，动态库图片、静态</w:t>
      </w:r>
      <w:proofErr w:type="gramStart"/>
      <w:r>
        <w:rPr>
          <w:rFonts w:ascii="宋体" w:hAnsi="宋体" w:cs="宋体" w:hint="eastAsia"/>
          <w:sz w:val="24"/>
          <w:szCs w:val="24"/>
        </w:rPr>
        <w:t>库图片</w:t>
      </w:r>
      <w:proofErr w:type="gramEnd"/>
      <w:r>
        <w:rPr>
          <w:rFonts w:ascii="宋体" w:hAnsi="宋体" w:cs="宋体" w:hint="eastAsia"/>
          <w:sz w:val="24"/>
          <w:szCs w:val="24"/>
        </w:rPr>
        <w:t>)分层存储到云存储系统的不同介质中；支持</w:t>
      </w:r>
      <w:proofErr w:type="gramStart"/>
      <w:r>
        <w:rPr>
          <w:rFonts w:ascii="宋体" w:hAnsi="宋体" w:cs="宋体" w:hint="eastAsia"/>
          <w:sz w:val="24"/>
          <w:szCs w:val="24"/>
        </w:rPr>
        <w:t>热数据</w:t>
      </w:r>
      <w:proofErr w:type="gramEnd"/>
      <w:r>
        <w:rPr>
          <w:rFonts w:ascii="宋体" w:hAnsi="宋体" w:cs="宋体" w:hint="eastAsia"/>
          <w:sz w:val="24"/>
          <w:szCs w:val="24"/>
        </w:rPr>
        <w:t>以高速SSD为介质进行存储，</w:t>
      </w:r>
      <w:proofErr w:type="gramStart"/>
      <w:r>
        <w:rPr>
          <w:rFonts w:ascii="宋体" w:hAnsi="宋体" w:cs="宋体" w:hint="eastAsia"/>
          <w:sz w:val="24"/>
          <w:szCs w:val="24"/>
        </w:rPr>
        <w:t>温数据</w:t>
      </w:r>
      <w:proofErr w:type="gramEnd"/>
      <w:r>
        <w:rPr>
          <w:rFonts w:ascii="宋体" w:hAnsi="宋体" w:cs="宋体" w:hint="eastAsia"/>
          <w:sz w:val="24"/>
          <w:szCs w:val="24"/>
        </w:rPr>
        <w:t xml:space="preserve">以机械盘为介质进行存储, </w:t>
      </w:r>
      <w:proofErr w:type="gramStart"/>
      <w:r>
        <w:rPr>
          <w:rFonts w:ascii="宋体" w:hAnsi="宋体" w:cs="宋体" w:hint="eastAsia"/>
          <w:sz w:val="24"/>
          <w:szCs w:val="24"/>
        </w:rPr>
        <w:t>冷数据</w:t>
      </w:r>
      <w:proofErr w:type="gramEnd"/>
      <w:r>
        <w:rPr>
          <w:rFonts w:ascii="宋体" w:hAnsi="宋体" w:cs="宋体" w:hint="eastAsia"/>
          <w:sz w:val="24"/>
          <w:szCs w:val="24"/>
        </w:rPr>
        <w:t>以磁带为介质进行存储, 不同数据实现分层管理及分级加速；</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支持业务数据的存储周期管理，可按策略对业务数据进行自动清理，存储周期可以按容量或时间方式进行配置；</w:t>
      </w:r>
    </w:p>
    <w:p w:rsidR="00161368" w:rsidRDefault="00161368" w:rsidP="00161368">
      <w:pPr>
        <w:numPr>
          <w:ilvl w:val="0"/>
          <w:numId w:val="27"/>
        </w:numPr>
        <w:adjustRightInd w:val="0"/>
        <w:snapToGrid w:val="0"/>
        <w:ind w:left="0" w:firstLine="480"/>
        <w:rPr>
          <w:rFonts w:ascii="宋体" w:hAnsi="宋体" w:cs="宋体"/>
          <w:sz w:val="24"/>
          <w:szCs w:val="24"/>
        </w:rPr>
      </w:pPr>
      <w:r>
        <w:rPr>
          <w:rFonts w:ascii="宋体" w:hAnsi="宋体" w:cs="宋体" w:hint="eastAsia"/>
          <w:sz w:val="24"/>
          <w:szCs w:val="24"/>
        </w:rPr>
        <w:t>支持分域管理，当单个域中设备接入到同一个交换机时, 可实现数据流分域控制管理，域内业务不受其他域影响。</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 xml:space="preserve">在运维期间，投标人将对网络存储设备提供三年设备续保服务，设备故障维修服务，含存储硬盘，提供监测存储设备的运行参数，硬盘读写速度、存储空间使用率、CPU 及内存占用率、网络接口流量等服务，针对硬盘损坏、电源故障、控制器故障等硬件问题，及时进行部件更换或维修服务，优化存储设备的读写策略，调整缓存大小、RAID 级别等参数，监控存储操作系统的进程、日志报错、缓存命中率、卷（Volume）状态、RAID </w:t>
      </w:r>
      <w:proofErr w:type="gramStart"/>
      <w:r>
        <w:rPr>
          <w:rFonts w:ascii="宋体" w:hAnsi="宋体" w:cs="宋体" w:hint="eastAsia"/>
          <w:sz w:val="24"/>
          <w:szCs w:val="24"/>
        </w:rPr>
        <w:t>组健康度</w:t>
      </w:r>
      <w:proofErr w:type="gramEnd"/>
      <w:r>
        <w:rPr>
          <w:rFonts w:ascii="宋体" w:hAnsi="宋体" w:cs="宋体" w:hint="eastAsia"/>
          <w:sz w:val="24"/>
          <w:szCs w:val="24"/>
        </w:rPr>
        <w:t>（是否降级、同步进度），监控用户</w:t>
      </w:r>
      <w:proofErr w:type="gramStart"/>
      <w:r>
        <w:rPr>
          <w:rFonts w:ascii="宋体" w:hAnsi="宋体" w:cs="宋体" w:hint="eastAsia"/>
          <w:sz w:val="24"/>
          <w:szCs w:val="24"/>
        </w:rPr>
        <w:t>实际访问</w:t>
      </w:r>
      <w:proofErr w:type="gramEnd"/>
      <w:r>
        <w:rPr>
          <w:rFonts w:ascii="宋体" w:hAnsi="宋体" w:cs="宋体" w:hint="eastAsia"/>
          <w:sz w:val="24"/>
          <w:szCs w:val="24"/>
        </w:rPr>
        <w:t>的关键指标，如读写延迟（Latency）、IO 队列长度、存储利用率（已用容量 / 总容量），确保满足业务服务等级要求。</w:t>
      </w:r>
    </w:p>
    <w:p w:rsidR="00161368" w:rsidRDefault="00161368" w:rsidP="00161368">
      <w:pPr>
        <w:pStyle w:val="ac"/>
        <w:numPr>
          <w:ilvl w:val="0"/>
          <w:numId w:val="26"/>
        </w:numPr>
        <w:overflowPunct w:val="0"/>
        <w:topLinePunct/>
        <w:adjustRightInd w:val="0"/>
        <w:snapToGrid w:val="0"/>
        <w:ind w:firstLineChars="0"/>
        <w:jc w:val="left"/>
        <w:textAlignment w:val="baseline"/>
        <w:rPr>
          <w:rFonts w:ascii="宋体" w:hAnsi="宋体" w:cs="宋体"/>
          <w:b/>
          <w:bCs/>
          <w:kern w:val="0"/>
          <w:sz w:val="24"/>
        </w:rPr>
      </w:pPr>
      <w:r>
        <w:rPr>
          <w:rFonts w:ascii="宋体" w:hAnsi="宋体" w:cs="宋体" w:hint="eastAsia"/>
          <w:b/>
          <w:bCs/>
          <w:kern w:val="0"/>
          <w:sz w:val="24"/>
        </w:rPr>
        <w:t>网络资源已部署2台核心交换机及5台汇聚交换机</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用于承载保税区视联网平台的核心网络交换能力及不同平台之间的互联互通，通过网络资源的部署已实现视联网平台与保税区政务</w:t>
      </w:r>
      <w:proofErr w:type="gramStart"/>
      <w:r>
        <w:rPr>
          <w:rFonts w:ascii="宋体" w:hAnsi="宋体" w:cs="宋体" w:hint="eastAsia"/>
          <w:sz w:val="24"/>
          <w:szCs w:val="24"/>
        </w:rPr>
        <w:t>云资源</w:t>
      </w:r>
      <w:proofErr w:type="gramEnd"/>
      <w:r>
        <w:rPr>
          <w:rFonts w:ascii="宋体" w:hAnsi="宋体" w:cs="宋体" w:hint="eastAsia"/>
          <w:sz w:val="24"/>
          <w:szCs w:val="24"/>
        </w:rPr>
        <w:t>网络的互联互通。在运维期间，投标人将对核心交换设备和汇聚设备提供三年设备续保服务，其中核心交换机出现紧急故障，提供备件先行服务，设备故障处理服务、提供网络设</w:t>
      </w:r>
      <w:r>
        <w:rPr>
          <w:rFonts w:ascii="宋体" w:hAnsi="宋体" w:cs="宋体" w:hint="eastAsia"/>
          <w:sz w:val="24"/>
          <w:szCs w:val="24"/>
        </w:rPr>
        <w:lastRenderedPageBreak/>
        <w:t>备的运行状态监测服务，硬件板卡、电源、光模块故障处理及配件更换服务，对视联网整体网络架构进行调优、设备脚本配置、软件版本更新等运维服务。</w:t>
      </w:r>
    </w:p>
    <w:p w:rsidR="00161368" w:rsidRDefault="00161368" w:rsidP="00161368">
      <w:pPr>
        <w:pStyle w:val="ac"/>
        <w:numPr>
          <w:ilvl w:val="0"/>
          <w:numId w:val="26"/>
        </w:numPr>
        <w:overflowPunct w:val="0"/>
        <w:topLinePunct/>
        <w:adjustRightInd w:val="0"/>
        <w:snapToGrid w:val="0"/>
        <w:ind w:firstLineChars="0"/>
        <w:jc w:val="left"/>
        <w:textAlignment w:val="baseline"/>
        <w:rPr>
          <w:rFonts w:ascii="宋体" w:hAnsi="宋体" w:cs="宋体"/>
          <w:b/>
          <w:bCs/>
          <w:kern w:val="0"/>
          <w:sz w:val="24"/>
        </w:rPr>
      </w:pPr>
      <w:r>
        <w:rPr>
          <w:rFonts w:ascii="宋体" w:hAnsi="宋体" w:cs="宋体" w:hint="eastAsia"/>
          <w:b/>
          <w:bCs/>
          <w:kern w:val="0"/>
          <w:sz w:val="24"/>
        </w:rPr>
        <w:t>视频、图片转发资源已部署9台服务器，</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用于为视联网平台与公安、智能交通等视频平台对接后的视频调取使用功能，提供公安、交通等视频平台的视频图片转发能力的服务器资源。在运维期间，投标人将对服务器提供三年设备续保服务，设备故障维修服务，含服务器硬盘，对服务器的CPU、内存、硬盘、电源、风扇等部件的运行问题及时响应处理，针对硬盘损坏、电源故障、配件故障等硬件问题，及时进行部件更换或维修服务，定期对服务器的登录弱口令、默认root账户、日志备份进行维护优化。</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3.1.7网络安全边界服务要求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为了保障视联网平台与各对接平台的网络边界安全，已部署了4套网络安全边界设备及1套万兆防火墙，其中视联网平台与保税区公安图像信息综合应用平台视频安全边界设备1套，包含防火墙组件、</w:t>
      </w:r>
      <w:proofErr w:type="gramStart"/>
      <w:r>
        <w:rPr>
          <w:rFonts w:ascii="宋体" w:hAnsi="宋体" w:cs="宋体" w:hint="eastAsia"/>
          <w:sz w:val="24"/>
          <w:szCs w:val="24"/>
        </w:rPr>
        <w:t>网闸视频</w:t>
      </w:r>
      <w:proofErr w:type="gramEnd"/>
      <w:r>
        <w:rPr>
          <w:rFonts w:ascii="宋体" w:hAnsi="宋体" w:cs="宋体" w:hint="eastAsia"/>
          <w:sz w:val="24"/>
          <w:szCs w:val="24"/>
        </w:rPr>
        <w:t>接入组件、VAS视频接入系统、用户视频接入系统UAS，满足《天津市公安局公共安全视频监控网安全防护系统建设技术规范》；</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视联网平台与保税区公安图像信息综合应用平台数据安全边界设备1套，包含防火墙组件、数据安全交换系统、安全隔离网</w:t>
      </w:r>
      <w:proofErr w:type="gramStart"/>
      <w:r>
        <w:rPr>
          <w:rFonts w:ascii="宋体" w:hAnsi="宋体" w:cs="宋体" w:hint="eastAsia"/>
          <w:sz w:val="24"/>
          <w:szCs w:val="24"/>
        </w:rPr>
        <w:t>闸</w:t>
      </w:r>
      <w:proofErr w:type="gramEnd"/>
      <w:r>
        <w:rPr>
          <w:rFonts w:ascii="宋体" w:hAnsi="宋体" w:cs="宋体" w:hint="eastAsia"/>
          <w:sz w:val="24"/>
          <w:szCs w:val="24"/>
        </w:rPr>
        <w:t>组件，满足《天津市公安局公共安全视频监控网安全防护系统建设技术规范》；</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视联网平台与保税安防网安全边界设备1套，包含防火墙组件、安全隔离网</w:t>
      </w:r>
      <w:proofErr w:type="gramStart"/>
      <w:r>
        <w:rPr>
          <w:rFonts w:ascii="宋体" w:hAnsi="宋体" w:cs="宋体" w:hint="eastAsia"/>
          <w:sz w:val="24"/>
          <w:szCs w:val="24"/>
        </w:rPr>
        <w:t>闸</w:t>
      </w:r>
      <w:proofErr w:type="gramEnd"/>
      <w:r>
        <w:rPr>
          <w:rFonts w:ascii="宋体" w:hAnsi="宋体" w:cs="宋体" w:hint="eastAsia"/>
          <w:sz w:val="24"/>
          <w:szCs w:val="24"/>
        </w:rPr>
        <w:t>组件；</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视联网平台与空港智能交通网安全边界设备1套，包含防火墙组件、安全隔离网</w:t>
      </w:r>
      <w:proofErr w:type="gramStart"/>
      <w:r>
        <w:rPr>
          <w:rFonts w:ascii="宋体" w:hAnsi="宋体" w:cs="宋体" w:hint="eastAsia"/>
          <w:sz w:val="24"/>
          <w:szCs w:val="24"/>
        </w:rPr>
        <w:t>闸</w:t>
      </w:r>
      <w:proofErr w:type="gramEnd"/>
      <w:r>
        <w:rPr>
          <w:rFonts w:ascii="宋体" w:hAnsi="宋体" w:cs="宋体" w:hint="eastAsia"/>
          <w:sz w:val="24"/>
          <w:szCs w:val="24"/>
        </w:rPr>
        <w:t>组件。</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在运维期间，投标人将对安全边界设备的防火墙组件及万兆防火墙提供三年设备续保服务，设备故障现场维修服务，软件升级服务，提供防火墙三年防病毒、入侵防御、URL特征库升级服务。对安全边界设备的其他组件及系统提供三年设备续保服务，设备故障现场维修服务，软件升级服务。</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3.1.8第三方平台对接服务</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目前视联网平台与保税区大数据平台已实现平台间对接，同时实现推送视频资源数据治理及智能分析的事件告警信息，包括但不限于告警事件的时间、发生区域、类型等信息。在运</w:t>
      </w:r>
      <w:proofErr w:type="gramStart"/>
      <w:r>
        <w:rPr>
          <w:rFonts w:ascii="宋体" w:hAnsi="宋体" w:cs="宋体" w:hint="eastAsia"/>
          <w:sz w:val="24"/>
          <w:szCs w:val="24"/>
        </w:rPr>
        <w:t>维期间</w:t>
      </w:r>
      <w:proofErr w:type="gramEnd"/>
      <w:r>
        <w:rPr>
          <w:rFonts w:ascii="宋体" w:hAnsi="宋体" w:cs="宋体" w:hint="eastAsia"/>
          <w:sz w:val="24"/>
          <w:szCs w:val="24"/>
        </w:rPr>
        <w:t>发生视联网平台和</w:t>
      </w:r>
      <w:proofErr w:type="gramStart"/>
      <w:r>
        <w:rPr>
          <w:rFonts w:ascii="宋体" w:hAnsi="宋体" w:cs="宋体" w:hint="eastAsia"/>
          <w:sz w:val="24"/>
          <w:szCs w:val="24"/>
        </w:rPr>
        <w:t>其他第三</w:t>
      </w:r>
      <w:proofErr w:type="gramEnd"/>
      <w:r>
        <w:rPr>
          <w:rFonts w:ascii="宋体" w:hAnsi="宋体" w:cs="宋体" w:hint="eastAsia"/>
          <w:sz w:val="24"/>
          <w:szCs w:val="24"/>
        </w:rPr>
        <w:t>方平台对接情况，投标人需提供平台对接相关服务，包括数据推送、数据共享、事件预警、事件统计等相关对接运维服务内容。</w:t>
      </w:r>
    </w:p>
    <w:p w:rsidR="00161368" w:rsidRDefault="00161368" w:rsidP="00161368">
      <w:pPr>
        <w:pStyle w:val="4"/>
        <w:ind w:left="1002" w:hanging="440"/>
        <w:rPr>
          <w:rFonts w:ascii="宋体" w:eastAsia="宋体" w:hAnsi="宋体" w:cs="宋体"/>
          <w:sz w:val="24"/>
          <w:szCs w:val="24"/>
        </w:rPr>
      </w:pPr>
      <w:r>
        <w:rPr>
          <w:rFonts w:ascii="宋体" w:eastAsia="宋体" w:hAnsi="宋体" w:cs="宋体" w:hint="eastAsia"/>
          <w:sz w:val="24"/>
          <w:szCs w:val="24"/>
        </w:rPr>
        <w:t>3.2运行维护服务要求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服务提供方须委派一支受过良好教育和培训的、有经验的技术支持与售后服务队伍，为本项目提供及时、全面以及本地化的技术支持和服务，保障本项目的正常运行。</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lastRenderedPageBreak/>
        <w:t>3.2.1运维服务人员要求</w:t>
      </w:r>
    </w:p>
    <w:p w:rsidR="00161368" w:rsidRDefault="00161368" w:rsidP="00161368">
      <w:pPr>
        <w:overflowPunct w:val="0"/>
        <w:topLinePunct/>
        <w:adjustRightInd w:val="0"/>
        <w:snapToGrid w:val="0"/>
        <w:ind w:firstLine="480"/>
        <w:contextualSpacing/>
        <w:jc w:val="left"/>
        <w:rPr>
          <w:rFonts w:ascii="宋体" w:hAnsi="宋体" w:cs="宋体"/>
          <w:sz w:val="24"/>
          <w:szCs w:val="24"/>
        </w:rPr>
      </w:pPr>
      <w:r>
        <w:rPr>
          <w:rFonts w:ascii="宋体" w:hAnsi="宋体" w:cs="宋体" w:hint="eastAsia"/>
          <w:sz w:val="24"/>
          <w:szCs w:val="24"/>
        </w:rPr>
        <w:t>运</w:t>
      </w:r>
      <w:proofErr w:type="gramStart"/>
      <w:r>
        <w:rPr>
          <w:rFonts w:ascii="宋体" w:hAnsi="宋体" w:cs="宋体" w:hint="eastAsia"/>
          <w:sz w:val="24"/>
          <w:szCs w:val="24"/>
        </w:rPr>
        <w:t>维人员</w:t>
      </w:r>
      <w:proofErr w:type="gramEnd"/>
      <w:r>
        <w:rPr>
          <w:rFonts w:ascii="宋体" w:hAnsi="宋体" w:cs="宋体" w:hint="eastAsia"/>
          <w:sz w:val="24"/>
          <w:szCs w:val="24"/>
        </w:rPr>
        <w:t>根据本项目实际情况及需求配备相应的项目经理、技术支持专家、现场运维工程师等相关人员，负责项目管理、协调沟通、日常巡检、故障统计、派单、回单、报表输出、维护统计及预警、故障维修等工作，并对修复情况进行梳理、汇总、协调等。</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3.2.2日常巡检服务要求</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1）巡检频次：每月对视联网平台、服务器、网络存储、网络交换机、网络安全边界设备、防火墙进行2次定期巡检工作，巡检内容包括网络安全边界设备、核心交换机，网络存储、大数据服务器、AI服务器、视频图片转发服务器、视联网软件平台等相关配套设备设施，并出具巡检报告。</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（2）巡检要求：巡检的核心目标是提前发现潜在风险、保障系统稳定运行、确保业务连续性，将按照视联网平台软硬件设备设施的 “状态监控、性能分析、隐患排查、记录归档” 维度进行巡检。具体巡检要求如下：</w:t>
      </w:r>
    </w:p>
    <w:p w:rsidR="00161368" w:rsidRDefault="00161368" w:rsidP="00161368">
      <w:pPr>
        <w:overflowPunct w:val="0"/>
        <w:topLinePunct/>
        <w:adjustRightInd w:val="0"/>
        <w:snapToGrid w:val="0"/>
        <w:ind w:firstLine="482"/>
        <w:jc w:val="left"/>
        <w:textAlignment w:val="baseline"/>
        <w:rPr>
          <w:rFonts w:ascii="宋体" w:hAnsi="宋体" w:cs="宋体"/>
          <w:b/>
          <w:bCs/>
          <w:kern w:val="0"/>
          <w:sz w:val="24"/>
          <w:szCs w:val="24"/>
        </w:rPr>
      </w:pPr>
      <w:r>
        <w:rPr>
          <w:rFonts w:ascii="宋体" w:hAnsi="宋体" w:cs="宋体" w:hint="eastAsia"/>
          <w:b/>
          <w:bCs/>
          <w:kern w:val="0"/>
          <w:sz w:val="24"/>
          <w:szCs w:val="24"/>
        </w:rPr>
        <w:t>（一）网络设备巡检要求</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①硬件状态检查：设备运行情况，包括系统、软件版本、设备板卡、电源、风扇、光模块无报错信息、指示灯是否正常、</w:t>
      </w:r>
      <w:r>
        <w:rPr>
          <w:rFonts w:ascii="宋体" w:hAnsi="宋体" w:cs="宋体" w:hint="eastAsia"/>
          <w:kern w:val="0"/>
          <w:sz w:val="24"/>
          <w:szCs w:val="24"/>
        </w:rPr>
        <w:tab/>
        <w:t>设备是否有异响、设备温度是否正常、检查日志是否存在异常报警信息等关键指标的检查；</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②网络连通性检查：登录设备进行所有业务情况的查看，所有板卡端口连通性是否正常，进行ping操作，其中核心链路、</w:t>
      </w:r>
      <w:proofErr w:type="gramStart"/>
      <w:r>
        <w:rPr>
          <w:rFonts w:ascii="宋体" w:hAnsi="宋体" w:cs="宋体" w:hint="eastAsia"/>
          <w:kern w:val="0"/>
          <w:sz w:val="24"/>
          <w:szCs w:val="24"/>
        </w:rPr>
        <w:t>关键网</w:t>
      </w:r>
      <w:proofErr w:type="gramEnd"/>
      <w:r>
        <w:rPr>
          <w:rFonts w:ascii="宋体" w:hAnsi="宋体" w:cs="宋体" w:hint="eastAsia"/>
          <w:kern w:val="0"/>
          <w:sz w:val="24"/>
          <w:szCs w:val="24"/>
        </w:rPr>
        <w:t>段的互联进行检查；</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③性能指标检查：设备各个接口是否有异常流量，是否存在带宽堵塞的异常情况，数据包转发率，是否存在丢包情况，MAC地址表、ARP表是否稳定，无异常老化及垃圾条目存在，检查设备的CPU、内存百分比，是否有CPU过高或内存100%的异常情况；</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④配置与安全检查：设备的关键性配置一致性检查，是否存在vlan划分、路由及ACL列表的篡改行为，设备登录权限的检查，密码复杂度是否符合要求，针对设备固件版本是否为官方正式推荐版本，是否存在漏洞等情况检查；</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⑤日志与告警查看：查看设备日志信息及告警信息，是否存在“端口 down”“认证失败”“硬件错误” 、接口带宽超限、温度过高等告警信息。</w:t>
      </w:r>
    </w:p>
    <w:p w:rsidR="00161368" w:rsidRDefault="00161368" w:rsidP="00161368">
      <w:pPr>
        <w:overflowPunct w:val="0"/>
        <w:topLinePunct/>
        <w:adjustRightInd w:val="0"/>
        <w:snapToGrid w:val="0"/>
        <w:ind w:firstLine="482"/>
        <w:jc w:val="left"/>
        <w:textAlignment w:val="baseline"/>
        <w:rPr>
          <w:rFonts w:ascii="宋体" w:hAnsi="宋体" w:cs="宋体"/>
          <w:sz w:val="24"/>
          <w:szCs w:val="24"/>
        </w:rPr>
      </w:pPr>
      <w:r>
        <w:rPr>
          <w:rFonts w:ascii="宋体" w:hAnsi="宋体" w:cs="宋体" w:hint="eastAsia"/>
          <w:b/>
          <w:bCs/>
          <w:kern w:val="0"/>
          <w:sz w:val="24"/>
          <w:szCs w:val="24"/>
        </w:rPr>
        <w:t>（二）网络安全边界设备巡检要求</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①设备状态检查：设备整体监控状态的检查，CPU / 内存利用率是否正常，设备电源、风扇、温度是否正常等情况检查；</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②防护规则有效性检查：防火墙策略（关键业务端口允许 / 禁止规则无冗余、无冲突，如 80/443 端口仅开放给应用服务器）等情况检查； 防火墙IPS/AV 规则库（是否更新至最新威胁库，是否拦截近期高发攻击如 SQL 注入、勒索病毒）等情况检查；</w:t>
      </w:r>
      <w:proofErr w:type="gramStart"/>
      <w:r>
        <w:rPr>
          <w:rFonts w:ascii="宋体" w:hAnsi="宋体" w:cs="宋体" w:hint="eastAsia"/>
          <w:kern w:val="0"/>
          <w:sz w:val="24"/>
          <w:szCs w:val="24"/>
        </w:rPr>
        <w:t>网闸设备</w:t>
      </w:r>
      <w:proofErr w:type="gramEnd"/>
      <w:r>
        <w:rPr>
          <w:rFonts w:ascii="宋体" w:hAnsi="宋体" w:cs="宋体" w:hint="eastAsia"/>
          <w:kern w:val="0"/>
          <w:sz w:val="24"/>
          <w:szCs w:val="24"/>
        </w:rPr>
        <w:t>设置的策略是否存在漏洞等情况检查；</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③日志与威胁分析检查：安全事件日志（无 “高危攻击命中”“策略违规”“认证失败” 等高频告警），日志存储（日志是否完整留存，满足合</w:t>
      </w:r>
      <w:proofErr w:type="gramStart"/>
      <w:r>
        <w:rPr>
          <w:rFonts w:ascii="宋体" w:hAnsi="宋体" w:cs="宋体" w:hint="eastAsia"/>
          <w:kern w:val="0"/>
          <w:sz w:val="24"/>
          <w:szCs w:val="24"/>
        </w:rPr>
        <w:t>规</w:t>
      </w:r>
      <w:proofErr w:type="gramEnd"/>
      <w:r>
        <w:rPr>
          <w:rFonts w:ascii="宋体" w:hAnsi="宋体" w:cs="宋体" w:hint="eastAsia"/>
          <w:kern w:val="0"/>
          <w:sz w:val="24"/>
          <w:szCs w:val="24"/>
        </w:rPr>
        <w:t>要求），威胁溯源（若</w:t>
      </w:r>
      <w:proofErr w:type="gramStart"/>
      <w:r>
        <w:rPr>
          <w:rFonts w:ascii="宋体" w:hAnsi="宋体" w:cs="宋体" w:hint="eastAsia"/>
          <w:kern w:val="0"/>
          <w:sz w:val="24"/>
          <w:szCs w:val="24"/>
        </w:rPr>
        <w:t>存在低危</w:t>
      </w:r>
      <w:proofErr w:type="gramEnd"/>
      <w:r>
        <w:rPr>
          <w:rFonts w:ascii="宋体" w:hAnsi="宋体" w:cs="宋体" w:hint="eastAsia"/>
          <w:kern w:val="0"/>
          <w:sz w:val="24"/>
          <w:szCs w:val="24"/>
        </w:rPr>
        <w:t>告警，确认是否为误报，是否需调整规则）等情况检查。</w:t>
      </w:r>
    </w:p>
    <w:p w:rsidR="00161368" w:rsidRDefault="00161368" w:rsidP="00161368">
      <w:pPr>
        <w:overflowPunct w:val="0"/>
        <w:topLinePunct/>
        <w:adjustRightInd w:val="0"/>
        <w:snapToGrid w:val="0"/>
        <w:ind w:firstLine="482"/>
        <w:jc w:val="left"/>
        <w:textAlignment w:val="baseline"/>
        <w:rPr>
          <w:rFonts w:ascii="宋体" w:hAnsi="宋体" w:cs="宋体"/>
          <w:sz w:val="24"/>
          <w:szCs w:val="24"/>
        </w:rPr>
      </w:pPr>
      <w:r>
        <w:rPr>
          <w:rFonts w:ascii="宋体" w:hAnsi="宋体" w:cs="宋体" w:hint="eastAsia"/>
          <w:b/>
          <w:bCs/>
          <w:kern w:val="0"/>
          <w:sz w:val="24"/>
          <w:szCs w:val="24"/>
        </w:rPr>
        <w:t>（三）服务器设备巡检要求</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①服务器硬件检查：设备电源与冗余情况检查（如双电源是否正常工作，无</w:t>
      </w:r>
      <w:r>
        <w:rPr>
          <w:rFonts w:ascii="宋体" w:hAnsi="宋体" w:cs="宋体" w:hint="eastAsia"/>
          <w:sz w:val="24"/>
          <w:szCs w:val="24"/>
        </w:rPr>
        <w:lastRenderedPageBreak/>
        <w:t>单电源运行风险），硬盘状态检查（RAID 阵列是否正常，无硬盘离线 / 损坏）。</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内存是否有故障，利用率是否过高， CPU或GPU使用率是否正常，温度是否正常等情况检查。网络接口状态检查（如网卡链路状态正常，无丢包 / 错包，网卡绑定是否生效）等情况检查；</w:t>
      </w:r>
    </w:p>
    <w:p w:rsidR="00161368" w:rsidRDefault="00161368" w:rsidP="00161368">
      <w:pPr>
        <w:adjustRightInd w:val="0"/>
        <w:snapToGrid w:val="0"/>
        <w:ind w:firstLine="480"/>
        <w:rPr>
          <w:rFonts w:ascii="宋体" w:hAnsi="宋体" w:cs="宋体"/>
          <w:sz w:val="24"/>
          <w:szCs w:val="24"/>
        </w:rPr>
      </w:pPr>
      <w:r>
        <w:rPr>
          <w:rFonts w:ascii="宋体" w:hAnsi="宋体" w:cs="宋体" w:hint="eastAsia"/>
          <w:sz w:val="24"/>
          <w:szCs w:val="24"/>
        </w:rPr>
        <w:t>②硬盘检查：服务器硬盘指示灯是否正常，是否存在坏盘、</w:t>
      </w:r>
      <w:proofErr w:type="gramStart"/>
      <w:r>
        <w:rPr>
          <w:rFonts w:ascii="宋体" w:hAnsi="宋体" w:cs="宋体" w:hint="eastAsia"/>
          <w:sz w:val="24"/>
          <w:szCs w:val="24"/>
        </w:rPr>
        <w:t>掉盘情况</w:t>
      </w:r>
      <w:proofErr w:type="gramEnd"/>
      <w:r>
        <w:rPr>
          <w:rFonts w:ascii="宋体" w:hAnsi="宋体" w:cs="宋体" w:hint="eastAsia"/>
          <w:sz w:val="24"/>
          <w:szCs w:val="24"/>
        </w:rPr>
        <w:t>，如发现故障异常需及时更换，并做好数据备份工作。</w:t>
      </w:r>
    </w:p>
    <w:p w:rsidR="00161368" w:rsidRDefault="00161368" w:rsidP="00161368">
      <w:pPr>
        <w:overflowPunct w:val="0"/>
        <w:topLinePunct/>
        <w:adjustRightInd w:val="0"/>
        <w:snapToGrid w:val="0"/>
        <w:ind w:firstLine="482"/>
        <w:jc w:val="left"/>
        <w:textAlignment w:val="baseline"/>
        <w:rPr>
          <w:rFonts w:ascii="宋体" w:hAnsi="宋体" w:cs="宋体"/>
          <w:sz w:val="24"/>
          <w:szCs w:val="24"/>
        </w:rPr>
      </w:pPr>
      <w:r>
        <w:rPr>
          <w:rFonts w:ascii="宋体" w:hAnsi="宋体" w:cs="宋体" w:hint="eastAsia"/>
          <w:b/>
          <w:bCs/>
          <w:kern w:val="0"/>
          <w:sz w:val="24"/>
          <w:szCs w:val="24"/>
        </w:rPr>
        <w:t xml:space="preserve">（四）网络存储设备巡检要求  </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 xml:space="preserve">①硬件检查：检查主备控制器的运行模式（是否正常冗余）、CPU 使用率、内存使用率，无 “离线”“故障” 告警。通过存储管理界面查看硬盘状态（正常 / 在线、离线、重建中、故障），确认 RAID </w:t>
      </w:r>
      <w:proofErr w:type="gramStart"/>
      <w:r>
        <w:rPr>
          <w:rFonts w:ascii="宋体" w:hAnsi="宋体" w:cs="宋体" w:hint="eastAsia"/>
          <w:kern w:val="0"/>
          <w:sz w:val="24"/>
          <w:szCs w:val="24"/>
        </w:rPr>
        <w:t>组健康</w:t>
      </w:r>
      <w:proofErr w:type="gramEnd"/>
      <w:r>
        <w:rPr>
          <w:rFonts w:ascii="宋体" w:hAnsi="宋体" w:cs="宋体" w:hint="eastAsia"/>
          <w:kern w:val="0"/>
          <w:sz w:val="24"/>
          <w:szCs w:val="24"/>
        </w:rPr>
        <w:t xml:space="preserve">状态（无降级、失效），(记录硬盘剩余空间），排查是否有 “坏道”“预测性故障” </w:t>
      </w:r>
      <w:r>
        <w:rPr>
          <w:rFonts w:ascii="MS Mincho" w:eastAsia="MS Mincho" w:hAnsi="MS Mincho" w:cs="MS Mincho" w:hint="eastAsia"/>
          <w:kern w:val="0"/>
          <w:sz w:val="24"/>
          <w:szCs w:val="24"/>
        </w:rPr>
        <w:t>◦</w:t>
      </w:r>
      <w:r>
        <w:rPr>
          <w:rFonts w:ascii="宋体" w:hAnsi="宋体" w:cs="宋体" w:hint="eastAsia"/>
          <w:kern w:val="0"/>
          <w:sz w:val="24"/>
          <w:szCs w:val="24"/>
        </w:rPr>
        <w:t xml:space="preserve"> 检查电源模块是否冗余运行（主备电源均在线），无 “电源故障”“电压异常” 告警；风扇转速正常（无 “停转”“转速过低”）情况。检查存储与服务器 / 交换机连接的接口状态，线缆无松动、破损，接口无 “误码”“丢包” 告警等情况。</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②日志检查：导出存储设备硬件日志，排查近周期内是否有 “硬件错误”“临时故障恢复” 记录（如硬盘短暂离线后恢复、电源波动），需跟踪偶发故障的根因；</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③RAID 与卷（LUN）管理检查：确认各 RAID组的 “冗余状态”（无“降级”“失效”），若有硬盘重建，需检查重建进度（避免长时间重建导致数据风险）、重建过程中无新故障。检查已分配的 LUN / 文件系统是否 “在线可用”，无 “离线”“损坏” 告警；确认 LUN 映射关系是否正常，统计各存储池、LUN “已用容量”“剩余容量”，计算使用率；检查是否有 “容量阈值告警”等告警情况；</w:t>
      </w:r>
    </w:p>
    <w:p w:rsidR="00161368" w:rsidRDefault="00161368" w:rsidP="00161368">
      <w:pPr>
        <w:overflowPunct w:val="0"/>
        <w:topLinePunct/>
        <w:adjustRightInd w:val="0"/>
        <w:snapToGrid w:val="0"/>
        <w:ind w:firstLine="480"/>
        <w:jc w:val="left"/>
        <w:textAlignment w:val="baseline"/>
        <w:rPr>
          <w:rFonts w:ascii="宋体" w:hAnsi="宋体" w:cs="宋体"/>
          <w:sz w:val="24"/>
          <w:szCs w:val="24"/>
        </w:rPr>
      </w:pPr>
      <w:r>
        <w:rPr>
          <w:rFonts w:ascii="宋体" w:hAnsi="宋体" w:cs="宋体" w:hint="eastAsia"/>
          <w:sz w:val="24"/>
          <w:szCs w:val="24"/>
        </w:rPr>
        <w:t>④核心性能指标检查：检查存储整体及关键 LUN的 IOPS，对比历史基线，排查是否有 “突发高 IO”，统计存储的总读写吞吐量（MB/s），确认无 “吞吐量骤降”情况；</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⑤数据安全检查：检查存储设备的 “用户权限”（如管理员账号是否唯一、无弱密码、无过期账号）等情况。</w:t>
      </w:r>
    </w:p>
    <w:p w:rsidR="00161368" w:rsidRDefault="00161368" w:rsidP="00161368">
      <w:pPr>
        <w:overflowPunct w:val="0"/>
        <w:topLinePunct/>
        <w:adjustRightInd w:val="0"/>
        <w:snapToGrid w:val="0"/>
        <w:ind w:firstLine="482"/>
        <w:jc w:val="left"/>
        <w:textAlignment w:val="baseline"/>
        <w:rPr>
          <w:rFonts w:ascii="宋体" w:hAnsi="宋体" w:cs="宋体"/>
          <w:sz w:val="24"/>
          <w:szCs w:val="24"/>
        </w:rPr>
      </w:pPr>
      <w:r>
        <w:rPr>
          <w:rFonts w:ascii="宋体" w:hAnsi="宋体" w:cs="宋体" w:hint="eastAsia"/>
          <w:b/>
          <w:bCs/>
          <w:kern w:val="0"/>
          <w:sz w:val="24"/>
          <w:szCs w:val="24"/>
        </w:rPr>
        <w:t>（五）视联网平台巡检要求</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①操作系统层面检查：关键进程与服务是否正常运行，无异常进程（如 CPU 占用 100% 的未知进程）。CPU 利用率、内存使用率、磁盘空间、磁盘 I/O（无持续高 IO 等待）是否正常。系统是否存在高危漏洞、用户账号（无冗余 / 过期账号)，root/admin 权限账号审计。系统日志（无 “系统崩溃”“磁盘错误”告警）等巡检内容；</w:t>
      </w:r>
      <w:r>
        <w:rPr>
          <w:rFonts w:ascii="宋体" w:hAnsi="宋体" w:cs="宋体" w:hint="eastAsia"/>
          <w:kern w:val="0"/>
          <w:sz w:val="24"/>
          <w:szCs w:val="24"/>
        </w:rPr>
        <w:tab/>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②数据库层面检查：数据库实例是否正常运行，性能连接数、慢查询、锁等待、缓存命中率情况是否正常。 数据库备份是否成功、数据一致性是否完整、无数据损坏等情况检查。数据库账号权限（最小化原则，无 “超级权限” 普通账号）、数据库端口是否存在非法端口、无异常删改数据记录等巡检内容。</w:t>
      </w:r>
    </w:p>
    <w:p w:rsidR="00161368" w:rsidRDefault="00161368" w:rsidP="00161368">
      <w:pPr>
        <w:overflowPunct w:val="0"/>
        <w:topLinePunct/>
        <w:adjustRightInd w:val="0"/>
        <w:snapToGrid w:val="0"/>
        <w:ind w:firstLine="480"/>
        <w:jc w:val="left"/>
        <w:textAlignment w:val="baseline"/>
        <w:rPr>
          <w:rFonts w:ascii="宋体" w:hAnsi="宋体" w:cs="宋体"/>
          <w:sz w:val="24"/>
          <w:szCs w:val="24"/>
        </w:rPr>
      </w:pPr>
      <w:r>
        <w:rPr>
          <w:rFonts w:ascii="宋体" w:hAnsi="宋体" w:cs="宋体" w:hint="eastAsia"/>
          <w:kern w:val="0"/>
          <w:sz w:val="24"/>
          <w:szCs w:val="24"/>
        </w:rPr>
        <w:t>③中间件与业务应用层检查：中间</w:t>
      </w:r>
      <w:proofErr w:type="gramStart"/>
      <w:r>
        <w:rPr>
          <w:rFonts w:ascii="宋体" w:hAnsi="宋体" w:cs="宋体" w:hint="eastAsia"/>
          <w:kern w:val="0"/>
          <w:sz w:val="24"/>
          <w:szCs w:val="24"/>
        </w:rPr>
        <w:t>件服务</w:t>
      </w:r>
      <w:proofErr w:type="gramEnd"/>
      <w:r>
        <w:rPr>
          <w:rFonts w:ascii="宋体" w:hAnsi="宋体" w:cs="宋体" w:hint="eastAsia"/>
          <w:kern w:val="0"/>
          <w:sz w:val="24"/>
          <w:szCs w:val="24"/>
        </w:rPr>
        <w:t>是否正常启动，业务系统页面是否能正常访问（无 404/500 错误），接口调用是否正常，中间件线程池利用率、请求响应时间、并发用户数是否正常。日志与错误排查是否存在告警，中间件配置（如 Nginx 的反向代理规则）、业务系统参数（如超时时间、缓存配置）是否与标准配置一致，无随意修改等巡检内容。</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lastRenderedPageBreak/>
        <w:t>3.2.3故障响应服务要求</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（1）服务提供方负责做好本项目全天候、全时段运行维护服务，做好日常巡检、故障处理、安全隐患排查及突发状况应急处置等服务内容，保障视联网平台的正常稳定运行。</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2）故障维护需提供7*24小时服务响应，5*8小时现场支持服务，1小时内到达现场，24小时内完成故障修复，服务期内对于在使用过程中系统管理员及技术人员无法解决的紧急问题，中标人应另外派出技术人员赶到用户现场，处理紧急问题；特殊情况下（不可抗力、恶劣天气等因素）可向采购人申请延长修复时间，未按规定时限修复的，根据未修复故障严重情况采购人有权对中标人采取处罚。</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3.2.4重保服务响应要求</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（1）服务提供方应负责视联网平台</w:t>
      </w:r>
      <w:proofErr w:type="gramStart"/>
      <w:r>
        <w:rPr>
          <w:rFonts w:ascii="宋体" w:hAnsi="宋体" w:cs="宋体" w:hint="eastAsia"/>
          <w:kern w:val="0"/>
          <w:sz w:val="24"/>
          <w:szCs w:val="24"/>
        </w:rPr>
        <w:t>的重保工作</w:t>
      </w:r>
      <w:proofErr w:type="gramEnd"/>
      <w:r>
        <w:rPr>
          <w:rFonts w:ascii="宋体" w:hAnsi="宋体" w:cs="宋体" w:hint="eastAsia"/>
          <w:kern w:val="0"/>
          <w:sz w:val="24"/>
          <w:szCs w:val="24"/>
        </w:rPr>
        <w:t>，包括重大节日期间和重要活动期间加派客户要求数量的维护人员进行现场保障。</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（2）应急保障期间</w:t>
      </w:r>
      <w:r>
        <w:rPr>
          <w:rFonts w:ascii="宋体" w:hAnsi="宋体" w:cs="宋体" w:hint="eastAsia"/>
          <w:sz w:val="24"/>
          <w:szCs w:val="24"/>
        </w:rPr>
        <w:t>提供7*24小时应急响应服务，并在需要应急保障的特定时间段按需提供应急保障服务。</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（3）</w:t>
      </w:r>
      <w:proofErr w:type="gramStart"/>
      <w:r>
        <w:rPr>
          <w:rFonts w:ascii="宋体" w:hAnsi="宋体" w:cs="宋体" w:hint="eastAsia"/>
          <w:kern w:val="0"/>
          <w:sz w:val="24"/>
          <w:szCs w:val="24"/>
        </w:rPr>
        <w:t>重保及</w:t>
      </w:r>
      <w:proofErr w:type="gramEnd"/>
      <w:r>
        <w:rPr>
          <w:rFonts w:ascii="宋体" w:hAnsi="宋体" w:cs="宋体" w:hint="eastAsia"/>
          <w:kern w:val="0"/>
          <w:sz w:val="24"/>
          <w:szCs w:val="24"/>
        </w:rPr>
        <w:t>应急要求：需保证视联网平台及软硬件设备设施的安全、稳定运行。</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3.2.5备品备件服务</w:t>
      </w:r>
    </w:p>
    <w:p w:rsidR="00161368" w:rsidRDefault="00161368" w:rsidP="00161368">
      <w:pPr>
        <w:overflowPunct w:val="0"/>
        <w:topLinePunct/>
        <w:adjustRightInd w:val="0"/>
        <w:snapToGrid w:val="0"/>
        <w:ind w:firstLine="480"/>
        <w:jc w:val="left"/>
        <w:textAlignment w:val="baseline"/>
        <w:rPr>
          <w:rFonts w:ascii="宋体" w:hAnsi="宋体" w:cs="宋体"/>
          <w:sz w:val="24"/>
          <w:szCs w:val="24"/>
        </w:rPr>
      </w:pPr>
      <w:r>
        <w:rPr>
          <w:rFonts w:ascii="宋体" w:hAnsi="宋体" w:cs="宋体" w:hint="eastAsia"/>
          <w:kern w:val="0"/>
          <w:sz w:val="24"/>
          <w:szCs w:val="24"/>
        </w:rPr>
        <w:t>服务提供方自备盒式交换机、光纤收发器、硬盘备品备件，</w:t>
      </w:r>
      <w:r>
        <w:rPr>
          <w:rFonts w:ascii="宋体" w:hAnsi="宋体" w:cs="宋体" w:hint="eastAsia"/>
          <w:sz w:val="24"/>
          <w:szCs w:val="24"/>
        </w:rPr>
        <w:t>针对设备及配件损坏启动备品备件服务流程，更换相应备件，故障修复完成后提供故障报告；如重大故障，及时召开故障汇报会，说明故障原因、处理过程和改进措施。服务提供方应在每次故障解决后5天内，为用户方出具本次系统故障分析说明，为维护工作提供理由充分的参考依据。</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t>3.2.6资产资料档案管理服务要求</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（1）对本项目维护范围内所涉及的设备设施进行资产梳理。</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（2）维护期内，保证本项目资产不被偷盗、不被破坏，并及时更新资产管理台账。</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（3）在项目结束前再次进行资料整理和资产统计等，并配合下一个运行及运维服务期的服务提供方进行该项目全部资产的交接，确保本运</w:t>
      </w:r>
      <w:proofErr w:type="gramStart"/>
      <w:r>
        <w:rPr>
          <w:rFonts w:ascii="宋体" w:hAnsi="宋体" w:cs="宋体" w:hint="eastAsia"/>
          <w:kern w:val="0"/>
          <w:sz w:val="24"/>
          <w:szCs w:val="24"/>
        </w:rPr>
        <w:t>维项目结项</w:t>
      </w:r>
      <w:proofErr w:type="gramEnd"/>
      <w:r>
        <w:rPr>
          <w:rFonts w:ascii="宋体" w:hAnsi="宋体" w:cs="宋体" w:hint="eastAsia"/>
          <w:kern w:val="0"/>
          <w:sz w:val="24"/>
          <w:szCs w:val="24"/>
        </w:rPr>
        <w:t>后的资产数量与本项目运维周期开始</w:t>
      </w:r>
      <w:proofErr w:type="gramStart"/>
      <w:r>
        <w:rPr>
          <w:rFonts w:ascii="宋体" w:hAnsi="宋体" w:cs="宋体" w:hint="eastAsia"/>
          <w:kern w:val="0"/>
          <w:sz w:val="24"/>
          <w:szCs w:val="24"/>
        </w:rPr>
        <w:t>前项目</w:t>
      </w:r>
      <w:proofErr w:type="gramEnd"/>
      <w:r>
        <w:rPr>
          <w:rFonts w:ascii="宋体" w:hAnsi="宋体" w:cs="宋体" w:hint="eastAsia"/>
          <w:kern w:val="0"/>
          <w:sz w:val="24"/>
          <w:szCs w:val="24"/>
        </w:rPr>
        <w:t>交接的最终资产数量一致。</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4）服务提供方应建立报告制度，当采购人发现系统故障通知服务提供方时，服务提供方应详细记录故障设备的点位、故障情况、报修时间等，并及时组织维修。同时，建立故障点位维修工作台账，对故障原因、维修工作进度进行记录，维修</w:t>
      </w:r>
      <w:proofErr w:type="gramStart"/>
      <w:r>
        <w:rPr>
          <w:rFonts w:ascii="宋体" w:hAnsi="宋体" w:cs="宋体" w:hint="eastAsia"/>
          <w:kern w:val="0"/>
          <w:sz w:val="24"/>
          <w:szCs w:val="24"/>
        </w:rPr>
        <w:t>工作台账按时报</w:t>
      </w:r>
      <w:proofErr w:type="gramEnd"/>
      <w:r>
        <w:rPr>
          <w:rFonts w:ascii="宋体" w:hAnsi="宋体" w:cs="宋体" w:hint="eastAsia"/>
          <w:kern w:val="0"/>
          <w:sz w:val="24"/>
          <w:szCs w:val="24"/>
        </w:rPr>
        <w:t>采购人。</w:t>
      </w:r>
    </w:p>
    <w:p w:rsidR="00161368" w:rsidRDefault="00161368" w:rsidP="00161368">
      <w:pPr>
        <w:pStyle w:val="5"/>
        <w:ind w:left="1002" w:hanging="440"/>
        <w:rPr>
          <w:rFonts w:ascii="宋体" w:eastAsia="宋体" w:hAnsi="宋体" w:cs="宋体"/>
          <w:sz w:val="24"/>
          <w:szCs w:val="24"/>
        </w:rPr>
      </w:pPr>
      <w:r>
        <w:rPr>
          <w:rFonts w:ascii="宋体" w:eastAsia="宋体" w:hAnsi="宋体" w:cs="宋体" w:hint="eastAsia"/>
          <w:sz w:val="24"/>
          <w:szCs w:val="24"/>
        </w:rPr>
        <w:lastRenderedPageBreak/>
        <w:t>3.2.7其他运维服务要求</w:t>
      </w:r>
    </w:p>
    <w:p w:rsidR="00161368" w:rsidRDefault="00161368" w:rsidP="00161368">
      <w:pPr>
        <w:pStyle w:val="ac"/>
        <w:numPr>
          <w:ilvl w:val="0"/>
          <w:numId w:val="28"/>
        </w:numPr>
        <w:overflowPunct w:val="0"/>
        <w:topLinePunct/>
        <w:adjustRightInd w:val="0"/>
        <w:snapToGrid w:val="0"/>
        <w:ind w:firstLineChars="0"/>
        <w:jc w:val="left"/>
        <w:textAlignment w:val="baseline"/>
        <w:rPr>
          <w:rFonts w:ascii="宋体" w:hAnsi="宋体" w:cs="宋体"/>
          <w:b/>
          <w:bCs/>
          <w:kern w:val="0"/>
          <w:sz w:val="24"/>
        </w:rPr>
      </w:pPr>
      <w:r>
        <w:rPr>
          <w:rFonts w:ascii="宋体" w:hAnsi="宋体" w:cs="宋体" w:hint="eastAsia"/>
          <w:b/>
          <w:bCs/>
          <w:kern w:val="0"/>
          <w:sz w:val="24"/>
        </w:rPr>
        <w:t>日常运</w:t>
      </w:r>
      <w:proofErr w:type="gramStart"/>
      <w:r>
        <w:rPr>
          <w:rFonts w:ascii="宋体" w:hAnsi="宋体" w:cs="宋体" w:hint="eastAsia"/>
          <w:b/>
          <w:bCs/>
          <w:kern w:val="0"/>
          <w:sz w:val="24"/>
        </w:rPr>
        <w:t>维工作</w:t>
      </w:r>
      <w:proofErr w:type="gramEnd"/>
      <w:r>
        <w:rPr>
          <w:rFonts w:ascii="宋体" w:hAnsi="宋体" w:cs="宋体" w:hint="eastAsia"/>
          <w:b/>
          <w:bCs/>
          <w:kern w:val="0"/>
          <w:sz w:val="24"/>
        </w:rPr>
        <w:t>要求</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服务提供方工作人员应树立保密意识，遵守保密规定，因利用工作便利调取、泄露平台数据内容的，按国家相关法律处理，承担相应的法律责任。</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合同执行期间，采购人对系统进行升级优化，服务提供方须无偿按时配合完成IP地址更改、网络配置等相关工作。</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服务提供方需对本项目所涉设备安装环境状态进行检查，如发现由机房外界环境情况引起的影响原系统正常使用的情况，及时上报采购人，并按照规定时限处置解决。</w:t>
      </w:r>
    </w:p>
    <w:p w:rsidR="00161368" w:rsidRDefault="00161368" w:rsidP="00161368">
      <w:pPr>
        <w:overflowPunct w:val="0"/>
        <w:topLinePunct/>
        <w:adjustRightInd w:val="0"/>
        <w:snapToGrid w:val="0"/>
        <w:ind w:firstLine="480"/>
        <w:jc w:val="left"/>
        <w:textAlignment w:val="baseline"/>
        <w:rPr>
          <w:rFonts w:ascii="宋体" w:hAnsi="宋体" w:cs="宋体"/>
          <w:kern w:val="0"/>
          <w:sz w:val="24"/>
          <w:szCs w:val="24"/>
        </w:rPr>
      </w:pPr>
      <w:r>
        <w:rPr>
          <w:rFonts w:ascii="宋体" w:hAnsi="宋体" w:cs="宋体" w:hint="eastAsia"/>
          <w:kern w:val="0"/>
          <w:sz w:val="24"/>
          <w:szCs w:val="24"/>
        </w:rPr>
        <w:t>因机房内其他项目施工导致本项目所涉设备或软件平台无法正常使用，服务提供方应及时发现并告知采购人，并</w:t>
      </w:r>
      <w:proofErr w:type="gramStart"/>
      <w:r>
        <w:rPr>
          <w:rFonts w:ascii="宋体" w:hAnsi="宋体" w:cs="宋体" w:hint="eastAsia"/>
          <w:kern w:val="0"/>
          <w:sz w:val="24"/>
          <w:szCs w:val="24"/>
        </w:rPr>
        <w:t>与涉事方</w:t>
      </w:r>
      <w:proofErr w:type="gramEnd"/>
      <w:r>
        <w:rPr>
          <w:rFonts w:ascii="宋体" w:hAnsi="宋体" w:cs="宋体" w:hint="eastAsia"/>
          <w:kern w:val="0"/>
          <w:sz w:val="24"/>
          <w:szCs w:val="24"/>
        </w:rPr>
        <w:t>联系，落实导致故障的肇事者或责任部门，并负责造成损失的索赔工作。</w:t>
      </w:r>
    </w:p>
    <w:p w:rsidR="00161368" w:rsidRDefault="00161368" w:rsidP="00161368">
      <w:pPr>
        <w:pStyle w:val="ac"/>
        <w:numPr>
          <w:ilvl w:val="0"/>
          <w:numId w:val="28"/>
        </w:numPr>
        <w:overflowPunct w:val="0"/>
        <w:topLinePunct/>
        <w:adjustRightInd w:val="0"/>
        <w:snapToGrid w:val="0"/>
        <w:ind w:firstLineChars="0"/>
        <w:jc w:val="left"/>
        <w:textAlignment w:val="baseline"/>
        <w:rPr>
          <w:rFonts w:ascii="宋体" w:hAnsi="宋体" w:cs="宋体"/>
          <w:b/>
          <w:bCs/>
          <w:kern w:val="0"/>
          <w:sz w:val="24"/>
        </w:rPr>
      </w:pPr>
      <w:r>
        <w:rPr>
          <w:rFonts w:ascii="宋体" w:hAnsi="宋体" w:cs="宋体" w:hint="eastAsia"/>
          <w:b/>
          <w:bCs/>
          <w:kern w:val="0"/>
          <w:sz w:val="24"/>
        </w:rPr>
        <w:t>保密及数据安全服务要求</w:t>
      </w:r>
    </w:p>
    <w:p w:rsidR="00161368" w:rsidRDefault="00161368" w:rsidP="00161368">
      <w:pPr>
        <w:ind w:firstLine="480"/>
        <w:rPr>
          <w:rFonts w:ascii="宋体" w:hAnsi="宋体" w:cs="宋体"/>
          <w:sz w:val="24"/>
          <w:szCs w:val="24"/>
        </w:rPr>
      </w:pPr>
      <w:r>
        <w:rPr>
          <w:rFonts w:ascii="宋体" w:hAnsi="宋体" w:cs="宋体" w:hint="eastAsia"/>
          <w:sz w:val="24"/>
          <w:szCs w:val="24"/>
        </w:rPr>
        <w:t>中标人应对采购单位的信息保密。未经采购单位许可，不得将相关信息泄露 给第三方或做其他用途，否则，采购单位保留追究中标单位法律责任的权利。 投标人应遵守有关保密规定，满足采购方和所运行系统平台的保密要求，有义务和责任保证在运</w:t>
      </w:r>
      <w:proofErr w:type="gramStart"/>
      <w:r>
        <w:rPr>
          <w:rFonts w:ascii="宋体" w:hAnsi="宋体" w:cs="宋体" w:hint="eastAsia"/>
          <w:sz w:val="24"/>
          <w:szCs w:val="24"/>
        </w:rPr>
        <w:t>维过程</w:t>
      </w:r>
      <w:proofErr w:type="gramEnd"/>
      <w:r>
        <w:rPr>
          <w:rFonts w:ascii="宋体" w:hAnsi="宋体" w:cs="宋体" w:hint="eastAsia"/>
          <w:sz w:val="24"/>
          <w:szCs w:val="24"/>
        </w:rPr>
        <w:t>中数据和应用系统的安全。在维护过程中所生产的与本项目相关的数据的所有权以及使用权均属于采购人，不能以任何理由泄露、截留、使用（商业或非商业用途）本项目所产生的相关数据，未经本项目采购人的许可，不可在此数据基础上做任何处置。</w:t>
      </w:r>
    </w:p>
    <w:p w:rsidR="00161368" w:rsidRDefault="00161368" w:rsidP="00161368">
      <w:pPr>
        <w:pStyle w:val="ac"/>
        <w:numPr>
          <w:ilvl w:val="0"/>
          <w:numId w:val="28"/>
        </w:numPr>
        <w:overflowPunct w:val="0"/>
        <w:topLinePunct/>
        <w:adjustRightInd w:val="0"/>
        <w:snapToGrid w:val="0"/>
        <w:ind w:firstLineChars="0"/>
        <w:jc w:val="left"/>
        <w:textAlignment w:val="baseline"/>
        <w:rPr>
          <w:rFonts w:ascii="宋体" w:hAnsi="宋体" w:cs="宋体"/>
          <w:b/>
          <w:bCs/>
          <w:kern w:val="0"/>
          <w:sz w:val="24"/>
        </w:rPr>
      </w:pPr>
      <w:r>
        <w:rPr>
          <w:rFonts w:ascii="宋体" w:hAnsi="宋体" w:cs="宋体" w:hint="eastAsia"/>
          <w:b/>
          <w:bCs/>
          <w:kern w:val="0"/>
          <w:sz w:val="24"/>
        </w:rPr>
        <w:t>系统重要数据备份服务要求</w:t>
      </w:r>
    </w:p>
    <w:p w:rsidR="00161368" w:rsidRDefault="00161368" w:rsidP="00161368">
      <w:pPr>
        <w:overflowPunct w:val="0"/>
        <w:topLinePunct/>
        <w:ind w:firstLine="480"/>
        <w:jc w:val="left"/>
        <w:textAlignment w:val="baseline"/>
        <w:rPr>
          <w:rFonts w:ascii="宋体" w:hAnsi="宋体" w:cs="宋体"/>
          <w:kern w:val="0"/>
          <w:sz w:val="24"/>
          <w:szCs w:val="24"/>
        </w:rPr>
      </w:pPr>
      <w:r>
        <w:rPr>
          <w:rFonts w:ascii="宋体" w:hAnsi="宋体" w:cs="宋体" w:hint="eastAsia"/>
          <w:kern w:val="0"/>
          <w:sz w:val="24"/>
          <w:szCs w:val="24"/>
        </w:rPr>
        <w:t>针对视联网平台的重要数据，每月进行定期的数据备份工作，并出具相关备份报告。</w:t>
      </w:r>
    </w:p>
    <w:p w:rsidR="00161368" w:rsidRDefault="00161368" w:rsidP="00161368">
      <w:pPr>
        <w:pStyle w:val="ac"/>
        <w:numPr>
          <w:ilvl w:val="0"/>
          <w:numId w:val="28"/>
        </w:numPr>
        <w:overflowPunct w:val="0"/>
        <w:topLinePunct/>
        <w:adjustRightInd w:val="0"/>
        <w:snapToGrid w:val="0"/>
        <w:ind w:firstLineChars="0"/>
        <w:jc w:val="left"/>
        <w:textAlignment w:val="baseline"/>
        <w:rPr>
          <w:rFonts w:ascii="宋体" w:hAnsi="宋体" w:cs="宋体"/>
          <w:b/>
          <w:bCs/>
          <w:kern w:val="0"/>
          <w:sz w:val="24"/>
        </w:rPr>
      </w:pPr>
      <w:r>
        <w:rPr>
          <w:rFonts w:ascii="宋体" w:hAnsi="宋体" w:cs="宋体" w:hint="eastAsia"/>
          <w:b/>
          <w:bCs/>
          <w:kern w:val="0"/>
          <w:sz w:val="24"/>
        </w:rPr>
        <w:t>通讯网络服务要求</w:t>
      </w:r>
    </w:p>
    <w:p w:rsidR="00161368" w:rsidRDefault="00161368" w:rsidP="00161368">
      <w:pPr>
        <w:overflowPunct w:val="0"/>
        <w:topLinePunct/>
        <w:ind w:firstLine="480"/>
        <w:jc w:val="left"/>
        <w:textAlignment w:val="baseline"/>
        <w:rPr>
          <w:rFonts w:ascii="宋体" w:hAnsi="宋体" w:cs="宋体"/>
          <w:kern w:val="0"/>
          <w:sz w:val="24"/>
          <w:szCs w:val="24"/>
        </w:rPr>
      </w:pPr>
      <w:r>
        <w:rPr>
          <w:rFonts w:ascii="宋体" w:hAnsi="宋体" w:cs="宋体" w:hint="eastAsia"/>
          <w:kern w:val="0"/>
          <w:sz w:val="24"/>
          <w:szCs w:val="24"/>
        </w:rPr>
        <w:t>对通讯网络传输链路进行日常维护、保养和故障修复，建立定期巡检机制，保障链路稳定运行。</w:t>
      </w:r>
    </w:p>
    <w:p w:rsidR="00161368" w:rsidRDefault="00161368" w:rsidP="00161368">
      <w:pPr>
        <w:pStyle w:val="4"/>
        <w:ind w:left="1002" w:hanging="440"/>
        <w:rPr>
          <w:rFonts w:ascii="宋体" w:eastAsia="宋体" w:hAnsi="宋体" w:cs="宋体"/>
          <w:sz w:val="24"/>
          <w:szCs w:val="24"/>
        </w:rPr>
      </w:pPr>
      <w:r>
        <w:rPr>
          <w:rFonts w:ascii="宋体" w:eastAsia="宋体" w:hAnsi="宋体" w:cs="宋体" w:hint="eastAsia"/>
          <w:sz w:val="24"/>
          <w:szCs w:val="24"/>
        </w:rPr>
        <w:t>3.3链路租赁服务要求</w:t>
      </w:r>
    </w:p>
    <w:p w:rsidR="00161368" w:rsidRDefault="00161368" w:rsidP="00161368">
      <w:pPr>
        <w:ind w:firstLine="480"/>
        <w:rPr>
          <w:rFonts w:ascii="宋体" w:hAnsi="宋体" w:cs="宋体"/>
          <w:sz w:val="24"/>
          <w:szCs w:val="24"/>
        </w:rPr>
      </w:pPr>
      <w:r>
        <w:rPr>
          <w:rFonts w:ascii="宋体" w:hAnsi="宋体" w:cs="宋体" w:hint="eastAsia"/>
          <w:sz w:val="24"/>
          <w:szCs w:val="24"/>
        </w:rPr>
        <w:t>投标人须为本项目提供网络专线链路3条，链路租赁期限3年，实现各类视频资源与视联网平台的互联互通。</w:t>
      </w:r>
    </w:p>
    <w:p w:rsidR="00161368" w:rsidRDefault="00161368" w:rsidP="00161368">
      <w:pPr>
        <w:ind w:firstLine="480"/>
        <w:rPr>
          <w:rFonts w:ascii="宋体" w:hAnsi="宋体" w:cs="宋体"/>
          <w:sz w:val="24"/>
          <w:szCs w:val="24"/>
        </w:rPr>
      </w:pPr>
      <w:r>
        <w:rPr>
          <w:rFonts w:ascii="宋体" w:hAnsi="宋体" w:cs="宋体" w:hint="eastAsia"/>
          <w:sz w:val="24"/>
          <w:szCs w:val="24"/>
        </w:rPr>
        <w:t>（1）</w:t>
      </w:r>
      <w:r>
        <w:rPr>
          <w:rFonts w:ascii="宋体" w:hAnsi="宋体" w:cs="宋体" w:hint="eastAsia"/>
          <w:kern w:val="0"/>
          <w:sz w:val="24"/>
          <w:szCs w:val="24"/>
          <w:lang w:bidi="ar"/>
        </w:rPr>
        <w:t>1条千兆专线（临港公安视频专网-空港公安视频专网）；</w:t>
      </w:r>
    </w:p>
    <w:p w:rsidR="00161368" w:rsidRDefault="00161368" w:rsidP="00161368">
      <w:pPr>
        <w:ind w:firstLine="480"/>
        <w:rPr>
          <w:rFonts w:ascii="宋体" w:hAnsi="宋体" w:cs="宋体"/>
          <w:sz w:val="24"/>
          <w:szCs w:val="24"/>
        </w:rPr>
      </w:pPr>
      <w:r>
        <w:rPr>
          <w:rFonts w:ascii="宋体" w:hAnsi="宋体" w:cs="宋体" w:hint="eastAsia"/>
          <w:sz w:val="24"/>
          <w:szCs w:val="24"/>
        </w:rPr>
        <w:t>（2）1条千兆专线（临港应急、消防及部门视频网络到管委会专网）；</w:t>
      </w:r>
    </w:p>
    <w:p w:rsidR="00161368" w:rsidRDefault="00161368" w:rsidP="00161368">
      <w:pPr>
        <w:ind w:firstLine="480"/>
        <w:rPr>
          <w:rFonts w:ascii="宋体" w:hAnsi="宋体" w:cs="宋体"/>
          <w:sz w:val="24"/>
          <w:szCs w:val="24"/>
        </w:rPr>
      </w:pPr>
      <w:r>
        <w:rPr>
          <w:rFonts w:ascii="宋体" w:hAnsi="宋体" w:cs="宋体" w:hint="eastAsia"/>
          <w:sz w:val="24"/>
          <w:szCs w:val="24"/>
        </w:rPr>
        <w:t>（3）1条千兆专线（管委会视联网平台-东丽军粮城</w:t>
      </w:r>
      <w:proofErr w:type="gramStart"/>
      <w:r>
        <w:rPr>
          <w:rFonts w:ascii="宋体" w:hAnsi="宋体" w:cs="宋体" w:hint="eastAsia"/>
          <w:sz w:val="24"/>
          <w:szCs w:val="24"/>
        </w:rPr>
        <w:t>裕岭嘉园</w:t>
      </w:r>
      <w:proofErr w:type="gramEnd"/>
      <w:r>
        <w:rPr>
          <w:rFonts w:ascii="宋体" w:hAnsi="宋体" w:cs="宋体" w:hint="eastAsia"/>
          <w:sz w:val="24"/>
          <w:szCs w:val="24"/>
        </w:rPr>
        <w:t>）。</w:t>
      </w:r>
    </w:p>
    <w:p w:rsidR="00161368" w:rsidRDefault="00161368" w:rsidP="00161368">
      <w:pPr>
        <w:pStyle w:val="4"/>
        <w:ind w:left="1002" w:hanging="440"/>
        <w:rPr>
          <w:rFonts w:ascii="宋体" w:eastAsia="宋体" w:hAnsi="宋体" w:cs="宋体"/>
          <w:sz w:val="24"/>
          <w:szCs w:val="24"/>
        </w:rPr>
      </w:pPr>
      <w:r>
        <w:rPr>
          <w:rFonts w:ascii="宋体" w:eastAsia="宋体" w:hAnsi="宋体" w:cs="宋体" w:hint="eastAsia"/>
          <w:sz w:val="24"/>
          <w:szCs w:val="24"/>
        </w:rPr>
        <w:t>3.4服务内容清单</w:t>
      </w:r>
    </w:p>
    <w:tbl>
      <w:tblPr>
        <w:tblW w:w="4998" w:type="pct"/>
        <w:tblLayout w:type="fixed"/>
        <w:tblLook w:val="04A0" w:firstRow="1" w:lastRow="0" w:firstColumn="1" w:lastColumn="0" w:noHBand="0" w:noVBand="1"/>
      </w:tblPr>
      <w:tblGrid>
        <w:gridCol w:w="432"/>
        <w:gridCol w:w="1007"/>
        <w:gridCol w:w="1125"/>
        <w:gridCol w:w="5071"/>
        <w:gridCol w:w="434"/>
        <w:gridCol w:w="450"/>
      </w:tblGrid>
      <w:tr w:rsidR="00161368" w:rsidTr="0038521E">
        <w:trPr>
          <w:trHeight w:val="540"/>
        </w:trPr>
        <w:tc>
          <w:tcPr>
            <w:tcW w:w="254"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b/>
                <w:bCs/>
                <w:sz w:val="22"/>
              </w:rPr>
            </w:pPr>
            <w:r>
              <w:rPr>
                <w:rFonts w:ascii="宋体" w:hAnsi="宋体" w:cs="宋体" w:hint="eastAsia"/>
                <w:b/>
                <w:bCs/>
                <w:kern w:val="0"/>
                <w:sz w:val="22"/>
                <w:szCs w:val="22"/>
                <w:lang w:bidi="ar"/>
              </w:rPr>
              <w:t>序号</w:t>
            </w:r>
          </w:p>
        </w:tc>
        <w:tc>
          <w:tcPr>
            <w:tcW w:w="591"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b/>
                <w:bCs/>
                <w:sz w:val="22"/>
              </w:rPr>
            </w:pPr>
            <w:r>
              <w:rPr>
                <w:rFonts w:ascii="宋体" w:hAnsi="宋体" w:cs="宋体" w:hint="eastAsia"/>
                <w:b/>
                <w:bCs/>
                <w:kern w:val="0"/>
                <w:sz w:val="22"/>
                <w:szCs w:val="22"/>
                <w:lang w:bidi="ar"/>
              </w:rPr>
              <w:t>服务名称</w:t>
            </w: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b/>
                <w:bCs/>
                <w:sz w:val="22"/>
              </w:rPr>
            </w:pPr>
            <w:r>
              <w:rPr>
                <w:rFonts w:ascii="宋体" w:hAnsi="宋体" w:cs="宋体" w:hint="eastAsia"/>
                <w:b/>
                <w:bCs/>
                <w:kern w:val="0"/>
                <w:sz w:val="22"/>
                <w:szCs w:val="22"/>
                <w:lang w:bidi="ar"/>
              </w:rPr>
              <w:t>服务类型</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b/>
                <w:bCs/>
                <w:sz w:val="22"/>
              </w:rPr>
            </w:pPr>
            <w:r>
              <w:rPr>
                <w:rFonts w:ascii="宋体" w:hAnsi="宋体" w:cs="宋体" w:hint="eastAsia"/>
                <w:b/>
                <w:bCs/>
                <w:kern w:val="0"/>
                <w:sz w:val="22"/>
                <w:szCs w:val="22"/>
                <w:lang w:bidi="ar"/>
              </w:rPr>
              <w:t>服务内容</w:t>
            </w:r>
          </w:p>
        </w:tc>
        <w:tc>
          <w:tcPr>
            <w:tcW w:w="255"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b/>
                <w:bCs/>
                <w:sz w:val="22"/>
              </w:rPr>
            </w:pPr>
            <w:r>
              <w:rPr>
                <w:rFonts w:ascii="宋体" w:hAnsi="宋体" w:cs="宋体" w:hint="eastAsia"/>
                <w:b/>
                <w:bCs/>
                <w:kern w:val="0"/>
                <w:sz w:val="22"/>
                <w:szCs w:val="22"/>
                <w:lang w:bidi="ar"/>
              </w:rPr>
              <w:t>单位</w:t>
            </w:r>
          </w:p>
        </w:tc>
        <w:tc>
          <w:tcPr>
            <w:tcW w:w="262"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b/>
                <w:bCs/>
                <w:sz w:val="22"/>
              </w:rPr>
            </w:pPr>
            <w:r>
              <w:rPr>
                <w:rFonts w:ascii="宋体" w:hAnsi="宋体" w:cs="宋体" w:hint="eastAsia"/>
                <w:b/>
                <w:bCs/>
                <w:kern w:val="0"/>
                <w:sz w:val="22"/>
                <w:szCs w:val="22"/>
                <w:lang w:bidi="ar"/>
              </w:rPr>
              <w:t>数量</w:t>
            </w:r>
          </w:p>
        </w:tc>
      </w:tr>
      <w:tr w:rsidR="00161368" w:rsidTr="0038521E">
        <w:trPr>
          <w:trHeight w:val="447"/>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b/>
                <w:bCs/>
                <w:sz w:val="28"/>
                <w:szCs w:val="28"/>
              </w:rPr>
            </w:pPr>
            <w:r>
              <w:rPr>
                <w:rFonts w:ascii="宋体" w:hAnsi="宋体" w:cs="宋体" w:hint="eastAsia"/>
                <w:b/>
                <w:bCs/>
                <w:kern w:val="0"/>
                <w:szCs w:val="24"/>
                <w:lang w:bidi="ar"/>
              </w:rPr>
              <w:t>一、网络安全设备服务</w:t>
            </w:r>
          </w:p>
        </w:tc>
      </w:tr>
      <w:tr w:rsidR="00161368" w:rsidTr="0038521E">
        <w:trPr>
          <w:trHeight w:val="810"/>
        </w:trPr>
        <w:tc>
          <w:tcPr>
            <w:tcW w:w="254" w:type="pct"/>
            <w:vMerge w:val="restar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lastRenderedPageBreak/>
              <w:t>1</w:t>
            </w:r>
          </w:p>
        </w:tc>
        <w:tc>
          <w:tcPr>
            <w:tcW w:w="591" w:type="pct"/>
            <w:vMerge w:val="restar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视联网平台与保税区公安图像信息综合应用平台视频安全边界设备</w:t>
            </w:r>
          </w:p>
        </w:tc>
        <w:tc>
          <w:tcPr>
            <w:tcW w:w="660" w:type="pct"/>
            <w:vMerge w:val="restar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设备原厂续保及特征库升级服务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防火墙(视频)组件：</w:t>
            </w:r>
            <w:r>
              <w:rPr>
                <w:rFonts w:ascii="宋体" w:hAnsi="宋体" w:cs="宋体" w:hint="eastAsia"/>
                <w:kern w:val="0"/>
                <w:sz w:val="22"/>
                <w:szCs w:val="22"/>
                <w:lang w:bidi="ar"/>
              </w:rPr>
              <w:br/>
              <w:t>①提供三年设备续保服务，设备故障现场维修服务，软件升级服务；</w:t>
            </w:r>
            <w:r>
              <w:rPr>
                <w:rFonts w:ascii="宋体" w:hAnsi="宋体" w:cs="宋体" w:hint="eastAsia"/>
                <w:kern w:val="0"/>
                <w:sz w:val="22"/>
                <w:szCs w:val="22"/>
                <w:lang w:bidi="ar"/>
              </w:rPr>
              <w:br/>
              <w:t>②提供防火墙(视频)组件三年防病毒、入侵防御、URL特征库升级服务；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54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660"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proofErr w:type="gramStart"/>
            <w:r>
              <w:rPr>
                <w:rFonts w:ascii="宋体" w:hAnsi="宋体" w:cs="宋体" w:hint="eastAsia"/>
                <w:kern w:val="0"/>
                <w:sz w:val="22"/>
                <w:szCs w:val="22"/>
                <w:lang w:bidi="ar"/>
              </w:rPr>
              <w:t>网闸视频</w:t>
            </w:r>
            <w:proofErr w:type="gramEnd"/>
            <w:r>
              <w:rPr>
                <w:rFonts w:ascii="宋体" w:hAnsi="宋体" w:cs="宋体" w:hint="eastAsia"/>
                <w:kern w:val="0"/>
                <w:sz w:val="22"/>
                <w:szCs w:val="22"/>
                <w:lang w:bidi="ar"/>
              </w:rPr>
              <w:t>接入VG：</w:t>
            </w:r>
            <w:r>
              <w:rPr>
                <w:rFonts w:ascii="宋体" w:hAnsi="宋体" w:cs="宋体" w:hint="eastAsia"/>
                <w:kern w:val="0"/>
                <w:sz w:val="22"/>
                <w:szCs w:val="22"/>
                <w:lang w:bidi="ar"/>
              </w:rPr>
              <w:br/>
              <w:t>①提供三年设备续保服务，设备故障现场维修服务，软件升级服务；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54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660"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VAS视频接入系统：</w:t>
            </w:r>
            <w:r>
              <w:rPr>
                <w:rFonts w:ascii="宋体" w:hAnsi="宋体" w:cs="宋体" w:hint="eastAsia"/>
                <w:kern w:val="0"/>
                <w:sz w:val="22"/>
                <w:szCs w:val="22"/>
                <w:lang w:bidi="ar"/>
              </w:rPr>
              <w:br/>
              <w:t>①提供三年设备续保服务，设备故障现场维修服务，软件升级服务；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54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660"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用户视频接入系统UAS：</w:t>
            </w:r>
            <w:r>
              <w:rPr>
                <w:rFonts w:ascii="宋体" w:hAnsi="宋体" w:cs="宋体" w:hint="eastAsia"/>
                <w:kern w:val="0"/>
                <w:sz w:val="22"/>
                <w:szCs w:val="22"/>
                <w:lang w:bidi="ar"/>
              </w:rPr>
              <w:br/>
              <w:t>①提供三年设备续保服务，设备故障现场维修服务，软件升级服务；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810"/>
        </w:trPr>
        <w:tc>
          <w:tcPr>
            <w:tcW w:w="254" w:type="pct"/>
            <w:vMerge w:val="restar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2</w:t>
            </w:r>
          </w:p>
        </w:tc>
        <w:tc>
          <w:tcPr>
            <w:tcW w:w="591" w:type="pct"/>
            <w:vMerge w:val="restar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视联网平台与保税区公安图像信息综合应用平台数据安全边界设备</w:t>
            </w:r>
          </w:p>
        </w:tc>
        <w:tc>
          <w:tcPr>
            <w:tcW w:w="660" w:type="pct"/>
            <w:vMerge w:val="restar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设备原厂续保及特征库升级服务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防火墙(数据)组件：</w:t>
            </w:r>
            <w:r>
              <w:rPr>
                <w:rFonts w:ascii="宋体" w:hAnsi="宋体" w:cs="宋体" w:hint="eastAsia"/>
                <w:kern w:val="0"/>
                <w:sz w:val="22"/>
                <w:szCs w:val="22"/>
                <w:lang w:bidi="ar"/>
              </w:rPr>
              <w:br/>
              <w:t>①提供三年设备续保服务，设备故障现场维修服务，软件升级服务；</w:t>
            </w:r>
            <w:r>
              <w:rPr>
                <w:rFonts w:ascii="宋体" w:hAnsi="宋体" w:cs="宋体" w:hint="eastAsia"/>
                <w:kern w:val="0"/>
                <w:sz w:val="22"/>
                <w:szCs w:val="22"/>
                <w:lang w:bidi="ar"/>
              </w:rPr>
              <w:br/>
              <w:t>②提供防火墙(视频)组件三年防病毒、入侵防御、URL特征库升级服务；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54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660"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数据安全交换系统：</w:t>
            </w:r>
            <w:r>
              <w:rPr>
                <w:rFonts w:ascii="宋体" w:hAnsi="宋体" w:cs="宋体" w:hint="eastAsia"/>
                <w:kern w:val="0"/>
                <w:sz w:val="22"/>
                <w:szCs w:val="22"/>
                <w:lang w:bidi="ar"/>
              </w:rPr>
              <w:br/>
              <w:t>①提供三年设备续保服务，设备故障现场维修服务，软件升级服务；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54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660"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安全隔离网</w:t>
            </w:r>
            <w:proofErr w:type="gramStart"/>
            <w:r>
              <w:rPr>
                <w:rFonts w:ascii="宋体" w:hAnsi="宋体" w:cs="宋体" w:hint="eastAsia"/>
                <w:kern w:val="0"/>
                <w:sz w:val="22"/>
                <w:szCs w:val="22"/>
                <w:lang w:bidi="ar"/>
              </w:rPr>
              <w:t>闸</w:t>
            </w:r>
            <w:proofErr w:type="gramEnd"/>
            <w:r>
              <w:rPr>
                <w:rFonts w:ascii="宋体" w:hAnsi="宋体" w:cs="宋体" w:hint="eastAsia"/>
                <w:kern w:val="0"/>
                <w:sz w:val="22"/>
                <w:szCs w:val="22"/>
                <w:lang w:bidi="ar"/>
              </w:rPr>
              <w:t>组件：</w:t>
            </w:r>
            <w:r>
              <w:rPr>
                <w:rFonts w:ascii="宋体" w:hAnsi="宋体" w:cs="宋体" w:hint="eastAsia"/>
                <w:kern w:val="0"/>
                <w:sz w:val="22"/>
                <w:szCs w:val="22"/>
                <w:lang w:bidi="ar"/>
              </w:rPr>
              <w:br/>
              <w:t>①提供三年设备续保服务，设备故障现场维修服务，软件升级服务；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540"/>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c>
          <w:tcPr>
            <w:tcW w:w="591"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万兆防火墙</w:t>
            </w: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设备原厂续保及特征库升级服务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①提供三年设备续保服务，设备故障现场维修服务，软件升级服务；</w:t>
            </w:r>
            <w:r>
              <w:rPr>
                <w:rFonts w:ascii="宋体" w:hAnsi="宋体" w:cs="宋体" w:hint="eastAsia"/>
                <w:kern w:val="0"/>
                <w:sz w:val="22"/>
                <w:szCs w:val="22"/>
                <w:lang w:bidi="ar"/>
              </w:rPr>
              <w:br/>
              <w:t>②提供防火墙(视频)组件三年防病毒、入侵防御、URL特征库升级服务；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810"/>
        </w:trPr>
        <w:tc>
          <w:tcPr>
            <w:tcW w:w="254" w:type="pct"/>
            <w:vMerge w:val="restar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4</w:t>
            </w:r>
          </w:p>
        </w:tc>
        <w:tc>
          <w:tcPr>
            <w:tcW w:w="591" w:type="pct"/>
            <w:vMerge w:val="restar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视联网平台与保税安防网安全边界设备</w:t>
            </w:r>
          </w:p>
        </w:tc>
        <w:tc>
          <w:tcPr>
            <w:tcW w:w="660" w:type="pct"/>
            <w:vMerge w:val="restar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设备原厂续保及特征库升级服务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防火墙组件：</w:t>
            </w:r>
            <w:r>
              <w:rPr>
                <w:rFonts w:ascii="宋体" w:hAnsi="宋体" w:cs="宋体" w:hint="eastAsia"/>
                <w:kern w:val="0"/>
                <w:sz w:val="22"/>
                <w:szCs w:val="22"/>
                <w:lang w:bidi="ar"/>
              </w:rPr>
              <w:br/>
              <w:t>①提供三年设备续保服务，设备故障现场维修服务，软件升级服务；</w:t>
            </w:r>
            <w:r>
              <w:rPr>
                <w:rFonts w:ascii="宋体" w:hAnsi="宋体" w:cs="宋体" w:hint="eastAsia"/>
                <w:kern w:val="0"/>
                <w:sz w:val="22"/>
                <w:szCs w:val="22"/>
                <w:lang w:bidi="ar"/>
              </w:rPr>
              <w:br/>
              <w:t>②提供防火墙(视频)组件三年防病毒、入侵防御、URL特征库升级服务；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54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660"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安全隔离网</w:t>
            </w:r>
            <w:proofErr w:type="gramStart"/>
            <w:r>
              <w:rPr>
                <w:rFonts w:ascii="宋体" w:hAnsi="宋体" w:cs="宋体" w:hint="eastAsia"/>
                <w:kern w:val="0"/>
                <w:sz w:val="22"/>
                <w:szCs w:val="22"/>
                <w:lang w:bidi="ar"/>
              </w:rPr>
              <w:t>闸</w:t>
            </w:r>
            <w:proofErr w:type="gramEnd"/>
            <w:r>
              <w:rPr>
                <w:rFonts w:ascii="宋体" w:hAnsi="宋体" w:cs="宋体" w:hint="eastAsia"/>
                <w:kern w:val="0"/>
                <w:sz w:val="22"/>
                <w:szCs w:val="22"/>
                <w:lang w:bidi="ar"/>
              </w:rPr>
              <w:t>组件：</w:t>
            </w:r>
            <w:r>
              <w:rPr>
                <w:rFonts w:ascii="宋体" w:hAnsi="宋体" w:cs="宋体" w:hint="eastAsia"/>
                <w:kern w:val="0"/>
                <w:sz w:val="22"/>
                <w:szCs w:val="22"/>
                <w:lang w:bidi="ar"/>
              </w:rPr>
              <w:br/>
              <w:t>①提供三年设备续保服务，设备故障现场维修服务，软件升级服务；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810"/>
        </w:trPr>
        <w:tc>
          <w:tcPr>
            <w:tcW w:w="254" w:type="pct"/>
            <w:vMerge w:val="restar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5</w:t>
            </w:r>
          </w:p>
        </w:tc>
        <w:tc>
          <w:tcPr>
            <w:tcW w:w="591" w:type="pct"/>
            <w:vMerge w:val="restar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视联网平台与空港智能交通网安全边界设备</w:t>
            </w:r>
          </w:p>
        </w:tc>
        <w:tc>
          <w:tcPr>
            <w:tcW w:w="660" w:type="pct"/>
            <w:vMerge w:val="restar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设备原厂续保及特征库升级服务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防火墙组件：</w:t>
            </w:r>
            <w:r>
              <w:rPr>
                <w:rFonts w:ascii="宋体" w:hAnsi="宋体" w:cs="宋体" w:hint="eastAsia"/>
                <w:kern w:val="0"/>
                <w:sz w:val="22"/>
                <w:szCs w:val="22"/>
                <w:lang w:bidi="ar"/>
              </w:rPr>
              <w:br/>
              <w:t>①提供三年设备续保服务，设备故障现场维修服务，软件升级服务；</w:t>
            </w:r>
            <w:r>
              <w:rPr>
                <w:rFonts w:ascii="宋体" w:hAnsi="宋体" w:cs="宋体" w:hint="eastAsia"/>
                <w:kern w:val="0"/>
                <w:sz w:val="22"/>
                <w:szCs w:val="22"/>
                <w:lang w:bidi="ar"/>
              </w:rPr>
              <w:br/>
              <w:t>②提供防火墙(视频)组件三年防病毒、入侵防御、URL特征库升级服务；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54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660" w:type="pct"/>
            <w:vMerge/>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jc w:val="center"/>
              <w:rPr>
                <w:rFonts w:ascii="宋体" w:hAnsi="宋体" w:cs="宋体"/>
                <w:sz w:val="22"/>
              </w:rPr>
            </w:pP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安全隔离网</w:t>
            </w:r>
            <w:proofErr w:type="gramStart"/>
            <w:r>
              <w:rPr>
                <w:rFonts w:ascii="宋体" w:hAnsi="宋体" w:cs="宋体" w:hint="eastAsia"/>
                <w:kern w:val="0"/>
                <w:sz w:val="22"/>
                <w:szCs w:val="22"/>
                <w:lang w:bidi="ar"/>
              </w:rPr>
              <w:t>闸</w:t>
            </w:r>
            <w:proofErr w:type="gramEnd"/>
            <w:r>
              <w:rPr>
                <w:rFonts w:ascii="宋体" w:hAnsi="宋体" w:cs="宋体" w:hint="eastAsia"/>
                <w:kern w:val="0"/>
                <w:sz w:val="22"/>
                <w:szCs w:val="22"/>
                <w:lang w:bidi="ar"/>
              </w:rPr>
              <w:t>组件：</w:t>
            </w:r>
            <w:r>
              <w:rPr>
                <w:rFonts w:ascii="宋体" w:hAnsi="宋体" w:cs="宋体" w:hint="eastAsia"/>
                <w:kern w:val="0"/>
                <w:sz w:val="22"/>
                <w:szCs w:val="22"/>
                <w:lang w:bidi="ar"/>
              </w:rPr>
              <w:br/>
              <w:t>①提供三年设备续保服务，设备故障现场维修服务，</w:t>
            </w:r>
            <w:r>
              <w:rPr>
                <w:rFonts w:ascii="宋体" w:hAnsi="宋体" w:cs="宋体" w:hint="eastAsia"/>
                <w:kern w:val="0"/>
                <w:sz w:val="22"/>
                <w:szCs w:val="22"/>
                <w:lang w:bidi="ar"/>
              </w:rPr>
              <w:lastRenderedPageBreak/>
              <w:t>软件升级服务；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lastRenderedPageBreak/>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1140"/>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Pr="00BF4FB2" w:rsidRDefault="00161368" w:rsidP="0038521E">
            <w:pPr>
              <w:widowControl/>
              <w:jc w:val="center"/>
              <w:textAlignment w:val="center"/>
              <w:rPr>
                <w:rFonts w:ascii="宋体" w:hAnsi="宋体" w:cs="宋体"/>
                <w:sz w:val="22"/>
              </w:rPr>
            </w:pPr>
            <w:r w:rsidRPr="00BF4FB2">
              <w:rPr>
                <w:rFonts w:ascii="宋体" w:hAnsi="宋体" w:cs="宋体" w:hint="eastAsia"/>
                <w:kern w:val="0"/>
                <w:sz w:val="22"/>
                <w:szCs w:val="22"/>
                <w:lang w:bidi="ar"/>
              </w:rPr>
              <w:lastRenderedPageBreak/>
              <w:t>6</w:t>
            </w:r>
          </w:p>
        </w:tc>
        <w:tc>
          <w:tcPr>
            <w:tcW w:w="4745" w:type="pct"/>
            <w:gridSpan w:val="5"/>
            <w:tcBorders>
              <w:top w:val="single" w:sz="4" w:space="0" w:color="000000"/>
              <w:left w:val="single" w:sz="4" w:space="0" w:color="000000"/>
              <w:bottom w:val="single" w:sz="4" w:space="0" w:color="000000"/>
              <w:right w:val="single" w:sz="4" w:space="0" w:color="000000"/>
            </w:tcBorders>
            <w:vAlign w:val="center"/>
          </w:tcPr>
          <w:p w:rsidR="00161368" w:rsidRPr="00BF4FB2" w:rsidRDefault="00161368" w:rsidP="0038521E">
            <w:pPr>
              <w:widowControl/>
              <w:jc w:val="left"/>
              <w:textAlignment w:val="center"/>
              <w:rPr>
                <w:rFonts w:ascii="宋体" w:hAnsi="宋体" w:cs="宋体"/>
                <w:b/>
                <w:bCs/>
                <w:sz w:val="22"/>
              </w:rPr>
            </w:pPr>
            <w:r w:rsidRPr="00BF4FB2">
              <w:rPr>
                <w:rFonts w:ascii="宋体" w:hAnsi="宋体" w:cs="宋体" w:hint="eastAsia"/>
                <w:b/>
                <w:bCs/>
                <w:kern w:val="0"/>
                <w:sz w:val="22"/>
                <w:szCs w:val="22"/>
                <w:lang w:bidi="ar"/>
              </w:rPr>
              <w:t>其中视联网平台与保税区公安图像信息综合应用平台视频安全边界设备、视联网平台与保税区公安图像信息综合应用平台数据安全边界设备是保障视联网平台安全稳定运行的核心安全边界设备，投标人需提供原厂续保服务承诺函，</w:t>
            </w:r>
            <w:r w:rsidR="00FE0859" w:rsidRPr="00BF4FB2">
              <w:rPr>
                <w:rFonts w:ascii="宋体" w:hAnsi="宋体" w:cs="宋体" w:hint="eastAsia"/>
                <w:b/>
                <w:bCs/>
                <w:kern w:val="0"/>
                <w:sz w:val="22"/>
                <w:szCs w:val="22"/>
                <w:lang w:bidi="ar"/>
              </w:rPr>
              <w:t>格式自拟。</w:t>
            </w:r>
          </w:p>
        </w:tc>
      </w:tr>
      <w:tr w:rsidR="00161368" w:rsidTr="0038521E">
        <w:trPr>
          <w:trHeight w:val="285"/>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b/>
                <w:bCs/>
                <w:sz w:val="22"/>
              </w:rPr>
            </w:pPr>
            <w:r>
              <w:rPr>
                <w:rFonts w:ascii="宋体" w:hAnsi="宋体" w:cs="宋体" w:hint="eastAsia"/>
                <w:b/>
                <w:bCs/>
                <w:kern w:val="0"/>
                <w:szCs w:val="24"/>
                <w:lang w:bidi="ar"/>
              </w:rPr>
              <w:t>二、视联网平台软硬件环境服务</w:t>
            </w:r>
          </w:p>
        </w:tc>
      </w:tr>
      <w:tr w:rsidR="00161368" w:rsidTr="0038521E">
        <w:trPr>
          <w:trHeight w:val="1890"/>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c>
          <w:tcPr>
            <w:tcW w:w="591"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网络存储设备</w:t>
            </w: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①提供三年设备续保服务，设备故障维修服务，含存储硬盘，提供监测存储设备的运行参数，硬盘读写速度、存储空间使用率、CPU 及内存占用率、网络接口流量等服务；</w:t>
            </w:r>
            <w:r>
              <w:rPr>
                <w:rFonts w:ascii="宋体" w:hAnsi="宋体" w:cs="宋体" w:hint="eastAsia"/>
                <w:kern w:val="0"/>
                <w:sz w:val="22"/>
                <w:szCs w:val="22"/>
                <w:lang w:bidi="ar"/>
              </w:rPr>
              <w:br/>
              <w:t>②提供对硬盘损坏、电源故障、控制器故障等硬件问题，及时进行部件更换或维修服务；</w:t>
            </w:r>
            <w:r>
              <w:rPr>
                <w:rFonts w:ascii="宋体" w:hAnsi="宋体" w:cs="宋体" w:hint="eastAsia"/>
                <w:kern w:val="0"/>
                <w:sz w:val="22"/>
                <w:szCs w:val="22"/>
                <w:lang w:bidi="ar"/>
              </w:rPr>
              <w:br/>
              <w:t xml:space="preserve">③提供优化存储设备的读写策略，调整缓存大小、RAID 级别等参数，监控存储操作系统的进程、日志报错、缓存命中率、卷状态、RAID </w:t>
            </w:r>
            <w:proofErr w:type="gramStart"/>
            <w:r>
              <w:rPr>
                <w:rFonts w:ascii="宋体" w:hAnsi="宋体" w:cs="宋体" w:hint="eastAsia"/>
                <w:kern w:val="0"/>
                <w:sz w:val="22"/>
                <w:szCs w:val="22"/>
                <w:lang w:bidi="ar"/>
              </w:rPr>
              <w:t>组健康度</w:t>
            </w:r>
            <w:proofErr w:type="gramEnd"/>
            <w:r>
              <w:rPr>
                <w:rFonts w:ascii="宋体" w:hAnsi="宋体" w:cs="宋体" w:hint="eastAsia"/>
                <w:kern w:val="0"/>
                <w:sz w:val="22"/>
                <w:szCs w:val="22"/>
                <w:lang w:bidi="ar"/>
              </w:rPr>
              <w:t>（是否降级、同步进度），监控用户</w:t>
            </w:r>
            <w:proofErr w:type="gramStart"/>
            <w:r>
              <w:rPr>
                <w:rFonts w:ascii="宋体" w:hAnsi="宋体" w:cs="宋体" w:hint="eastAsia"/>
                <w:kern w:val="0"/>
                <w:sz w:val="22"/>
                <w:szCs w:val="22"/>
                <w:lang w:bidi="ar"/>
              </w:rPr>
              <w:t>实际访问</w:t>
            </w:r>
            <w:proofErr w:type="gramEnd"/>
            <w:r>
              <w:rPr>
                <w:rFonts w:ascii="宋体" w:hAnsi="宋体" w:cs="宋体" w:hint="eastAsia"/>
                <w:kern w:val="0"/>
                <w:sz w:val="22"/>
                <w:szCs w:val="22"/>
                <w:lang w:bidi="ar"/>
              </w:rPr>
              <w:t>的关键指标，如读写延迟、IO 队列长度、存储利用率（已用容量 / 总容量），确保满足业务服务等级要求。</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2</w:t>
            </w:r>
          </w:p>
        </w:tc>
      </w:tr>
      <w:tr w:rsidR="00161368" w:rsidTr="0038521E">
        <w:trPr>
          <w:trHeight w:val="1620"/>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2</w:t>
            </w:r>
          </w:p>
        </w:tc>
        <w:tc>
          <w:tcPr>
            <w:tcW w:w="591"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大数据服务器</w:t>
            </w: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①提供三年设备续保服务，设备故障维修服务，包含服务器硬盘维修；</w:t>
            </w:r>
            <w:r>
              <w:rPr>
                <w:rFonts w:ascii="宋体" w:hAnsi="宋体" w:cs="宋体" w:hint="eastAsia"/>
                <w:kern w:val="0"/>
                <w:sz w:val="22"/>
                <w:szCs w:val="22"/>
                <w:lang w:bidi="ar"/>
              </w:rPr>
              <w:br/>
              <w:t>②提供对大数据服务器 CPU、内存、硬盘、电源、风扇等部件的运行状态，包括温度、电压、转速、磁盘 IO 等指标，设置阈值告警（如 CPU 温度过高、硬盘坏道预警）进行监测；</w:t>
            </w:r>
            <w:r>
              <w:rPr>
                <w:rFonts w:ascii="宋体" w:hAnsi="宋体" w:cs="宋体" w:hint="eastAsia"/>
                <w:kern w:val="0"/>
                <w:sz w:val="22"/>
                <w:szCs w:val="22"/>
                <w:lang w:bidi="ar"/>
              </w:rPr>
              <w:br/>
              <w:t>③提供处理大数据系统组件的运行故障，元数据损坏、启动失败等故障问题处理服务；</w:t>
            </w:r>
            <w:r>
              <w:rPr>
                <w:rFonts w:ascii="宋体" w:hAnsi="宋体" w:cs="宋体" w:hint="eastAsia"/>
                <w:kern w:val="0"/>
                <w:sz w:val="22"/>
                <w:szCs w:val="22"/>
                <w:lang w:bidi="ar"/>
              </w:rPr>
              <w:br/>
              <w:t>④提供针对硬盘损坏、电源故障、配件故障等硬件问题，及时进行部件更换或维修服务，同时对大数据服务器的人脸数据及车辆数据应用功能的使用情况、故障情况及维护情况进行定期的检测和分析。</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r>
      <w:tr w:rsidR="00161368" w:rsidTr="0038521E">
        <w:trPr>
          <w:trHeight w:val="1350"/>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c>
          <w:tcPr>
            <w:tcW w:w="591"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AI分析计算GPU服务器</w:t>
            </w: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①提供三年设备续保服务，设备故障维修服务，含服务器硬盘维修；</w:t>
            </w:r>
            <w:r>
              <w:rPr>
                <w:rFonts w:ascii="宋体" w:hAnsi="宋体" w:cs="宋体" w:hint="eastAsia"/>
                <w:kern w:val="0"/>
                <w:sz w:val="22"/>
                <w:szCs w:val="22"/>
                <w:lang w:bidi="ar"/>
              </w:rPr>
              <w:br/>
              <w:t>②提供对AI分析计算服务器的 GPU 核心频率、显存使用率、功耗、温度等指标，设置阈值告警进行监测，对人脸视频分析、人脸图片分析、人体图片分析、车辆图片分析、视频行为分析、事件分析等多种智能算法独立或并行运行能力进行分析，出现问题进行针对性的故障分析恢复；</w:t>
            </w:r>
            <w:r>
              <w:rPr>
                <w:rFonts w:ascii="宋体" w:hAnsi="宋体" w:cs="宋体" w:hint="eastAsia"/>
                <w:kern w:val="0"/>
                <w:sz w:val="22"/>
                <w:szCs w:val="22"/>
                <w:lang w:bidi="ar"/>
              </w:rPr>
              <w:br/>
              <w:t>③提供针对硬盘损坏、电源故障、配件故障等硬件问题，及时进行部件更换或维修服务。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2</w:t>
            </w:r>
          </w:p>
        </w:tc>
      </w:tr>
      <w:tr w:rsidR="00161368" w:rsidTr="0038521E">
        <w:trPr>
          <w:trHeight w:val="1080"/>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4</w:t>
            </w:r>
          </w:p>
        </w:tc>
        <w:tc>
          <w:tcPr>
            <w:tcW w:w="591"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视频、图片转发服务器</w:t>
            </w: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①提供三年设备续保服务，设备故障维修服务，含服务器硬盘维修；</w:t>
            </w:r>
            <w:r>
              <w:rPr>
                <w:rFonts w:ascii="宋体" w:hAnsi="宋体" w:cs="宋体" w:hint="eastAsia"/>
                <w:kern w:val="0"/>
                <w:sz w:val="22"/>
                <w:szCs w:val="22"/>
                <w:lang w:bidi="ar"/>
              </w:rPr>
              <w:br/>
              <w:t>②提供对服务器的CPU、内存、硬盘、电源、风扇等部件的运行问题及时响应处理，针对硬盘损坏、</w:t>
            </w:r>
            <w:r>
              <w:rPr>
                <w:rFonts w:ascii="宋体" w:hAnsi="宋体" w:cs="宋体" w:hint="eastAsia"/>
                <w:kern w:val="0"/>
                <w:sz w:val="22"/>
                <w:szCs w:val="22"/>
                <w:lang w:bidi="ar"/>
              </w:rPr>
              <w:lastRenderedPageBreak/>
              <w:t>电源故障、配件故障等硬件问题，及时进行部件更换或维修服务，定期对服务器的登录弱口令、默认root账户、日志备份进行维护优化。</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lastRenderedPageBreak/>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9</w:t>
            </w:r>
          </w:p>
        </w:tc>
      </w:tr>
      <w:tr w:rsidR="00161368" w:rsidTr="0038521E">
        <w:trPr>
          <w:trHeight w:val="540"/>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lastRenderedPageBreak/>
              <w:t>5</w:t>
            </w:r>
          </w:p>
        </w:tc>
        <w:tc>
          <w:tcPr>
            <w:tcW w:w="591"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核心交换机</w:t>
            </w: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①提供三年设备续保服务，其中核心交换机出现紧急故障，提供备件先行服务，设备故障处理服务；</w:t>
            </w:r>
            <w:r>
              <w:rPr>
                <w:rFonts w:ascii="宋体" w:hAnsi="宋体" w:cs="宋体" w:hint="eastAsia"/>
                <w:kern w:val="0"/>
                <w:sz w:val="22"/>
                <w:szCs w:val="22"/>
                <w:lang w:bidi="ar"/>
              </w:rPr>
              <w:br/>
              <w:t>②提供网络设备的硬件板卡、电源、光模块故障处理及配件更换服务。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2</w:t>
            </w:r>
          </w:p>
        </w:tc>
      </w:tr>
      <w:tr w:rsidR="00161368" w:rsidTr="0038521E">
        <w:trPr>
          <w:trHeight w:val="540"/>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6</w:t>
            </w:r>
          </w:p>
        </w:tc>
        <w:tc>
          <w:tcPr>
            <w:tcW w:w="591"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汇聚交换机</w:t>
            </w: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设备原厂续保服务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①提供三年设备续保服务，设备故障处理服务；</w:t>
            </w:r>
            <w:r>
              <w:rPr>
                <w:rFonts w:ascii="宋体" w:hAnsi="宋体" w:cs="宋体" w:hint="eastAsia"/>
                <w:kern w:val="0"/>
                <w:sz w:val="22"/>
                <w:szCs w:val="22"/>
                <w:lang w:bidi="ar"/>
              </w:rPr>
              <w:br/>
              <w:t>②提供网络设备的电源、光模块故障处理及配件更换服务。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台</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5</w:t>
            </w:r>
          </w:p>
        </w:tc>
      </w:tr>
      <w:tr w:rsidR="00161368" w:rsidTr="0038521E">
        <w:trPr>
          <w:trHeight w:val="1043"/>
        </w:trPr>
        <w:tc>
          <w:tcPr>
            <w:tcW w:w="254" w:type="pct"/>
            <w:vMerge w:val="restar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7</w:t>
            </w:r>
          </w:p>
        </w:tc>
        <w:tc>
          <w:tcPr>
            <w:tcW w:w="591" w:type="pct"/>
            <w:vMerge w:val="restar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视联网平台运维服务</w:t>
            </w: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平台应用功能运维服务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①提供对视联网赋能平台、视联网应用平台应用功能优化、BUG修复、日志备份、故障处理、3000多路视频点</w:t>
            </w:r>
            <w:proofErr w:type="gramStart"/>
            <w:r>
              <w:rPr>
                <w:rFonts w:ascii="宋体" w:hAnsi="宋体" w:cs="宋体" w:hint="eastAsia"/>
                <w:kern w:val="0"/>
                <w:sz w:val="22"/>
                <w:szCs w:val="22"/>
                <w:lang w:bidi="ar"/>
              </w:rPr>
              <w:t>位治理优化</w:t>
            </w:r>
            <w:proofErr w:type="gramEnd"/>
            <w:r>
              <w:rPr>
                <w:rFonts w:ascii="宋体" w:hAnsi="宋体" w:cs="宋体" w:hint="eastAsia"/>
                <w:kern w:val="0"/>
                <w:sz w:val="22"/>
                <w:szCs w:val="22"/>
                <w:lang w:bidi="ar"/>
              </w:rPr>
              <w:t>等相关服务；</w:t>
            </w:r>
            <w:r>
              <w:rPr>
                <w:rFonts w:ascii="宋体" w:hAnsi="宋体" w:cs="宋体" w:hint="eastAsia"/>
                <w:kern w:val="0"/>
                <w:sz w:val="22"/>
                <w:szCs w:val="22"/>
                <w:lang w:bidi="ar"/>
              </w:rPr>
              <w:br/>
              <w:t>②提供对视联网赋能平台、视联网应用平台的视频资源整合接入、视频汇聚共享治理、视频终端基本信息管理、视频终端调度、点位搜索、GIS展示、场景治理、预警</w:t>
            </w:r>
            <w:proofErr w:type="gramStart"/>
            <w:r>
              <w:rPr>
                <w:rFonts w:ascii="宋体" w:hAnsi="宋体" w:cs="宋体" w:hint="eastAsia"/>
                <w:kern w:val="0"/>
                <w:sz w:val="22"/>
                <w:szCs w:val="22"/>
                <w:lang w:bidi="ar"/>
              </w:rPr>
              <w:t>研</w:t>
            </w:r>
            <w:proofErr w:type="gramEnd"/>
            <w:r>
              <w:rPr>
                <w:rFonts w:ascii="宋体" w:hAnsi="宋体" w:cs="宋体" w:hint="eastAsia"/>
                <w:kern w:val="0"/>
                <w:sz w:val="22"/>
                <w:szCs w:val="22"/>
                <w:lang w:bidi="ar"/>
              </w:rPr>
              <w:t>判、结构化数据对接、领导驾驶舱优化、统一门户认证鉴权管理、系统管理等相关功能的维护服务；</w:t>
            </w:r>
            <w:r>
              <w:rPr>
                <w:rFonts w:ascii="宋体" w:hAnsi="宋体" w:cs="宋体" w:hint="eastAsia"/>
                <w:kern w:val="0"/>
                <w:sz w:val="22"/>
                <w:szCs w:val="22"/>
                <w:lang w:bidi="ar"/>
              </w:rPr>
              <w:br/>
              <w:t>③提供对视联网赋能平台、视联网应用平台运行状态监控、安全漏洞修复等相关服务；</w:t>
            </w:r>
            <w:r>
              <w:rPr>
                <w:rFonts w:ascii="宋体" w:hAnsi="宋体" w:cs="宋体" w:hint="eastAsia"/>
                <w:kern w:val="0"/>
                <w:sz w:val="22"/>
                <w:szCs w:val="22"/>
                <w:lang w:bidi="ar"/>
              </w:rPr>
              <w:br/>
              <w:t>④提供7*24小时服务响应，5*8小时现场支持服务，1小时内到达现场，24小时内完成故障修复，服务期内对于在使用过程中系统管理员及技术人员无法解决的紧急问题，需另外派出技术人员赶到用户现场，处理紧急问题。</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142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算法及应用场景运维服务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①提供保证算法仓库可实现各类算法包的管理、存储和智能调度，优化智能算法的接入规范维护服务；</w:t>
            </w:r>
            <w:r>
              <w:rPr>
                <w:rFonts w:ascii="宋体" w:hAnsi="宋体" w:cs="宋体" w:hint="eastAsia"/>
                <w:kern w:val="0"/>
                <w:sz w:val="22"/>
                <w:szCs w:val="22"/>
                <w:lang w:bidi="ar"/>
              </w:rPr>
              <w:br/>
              <w:t>②提供实现不同算法统一标准化接入，符合接入规范的视频分析算法可注册集成到算法仓库，算法仓库包括算法配置、算法资源监控等算法管理服务，实现算法模型的统一管理，同时保证算法仓库上传新的算法包及导入外部第三方的算法包，并对已有算法包进行维护优化，以便掌握算法包的实际运行效果；</w:t>
            </w:r>
            <w:r>
              <w:rPr>
                <w:rFonts w:ascii="宋体" w:hAnsi="宋体" w:cs="宋体" w:hint="eastAsia"/>
                <w:kern w:val="0"/>
                <w:sz w:val="22"/>
                <w:szCs w:val="22"/>
                <w:lang w:bidi="ar"/>
              </w:rPr>
              <w:br/>
              <w:t>③提供保证现有的算法仓库可实现各类算法包的管理、存储和智能调度等维护服务；</w:t>
            </w:r>
            <w:r>
              <w:rPr>
                <w:rFonts w:ascii="宋体" w:hAnsi="宋体" w:cs="宋体" w:hint="eastAsia"/>
                <w:kern w:val="0"/>
                <w:sz w:val="22"/>
                <w:szCs w:val="22"/>
                <w:lang w:bidi="ar"/>
              </w:rPr>
              <w:br/>
              <w:t>④提供对平台已具有的不少于20个场景的分析应用，包括但不限于公共安全、城市管理、社会治理、安全生产、生态环境、企业监管以及城市交通等方面的场景应用，涉及海岸线非法闯入应用、人群聚集应用、海面垃圾分析应用、智慧社区应用、卡口分析应用、危化品车辆违规行驶应用、垃圾箱满溢分析应用、井盖破损分析应用等算法场景应用，需</w:t>
            </w:r>
            <w:r>
              <w:rPr>
                <w:rFonts w:ascii="宋体" w:hAnsi="宋体" w:cs="宋体" w:hint="eastAsia"/>
                <w:kern w:val="0"/>
                <w:sz w:val="22"/>
                <w:szCs w:val="22"/>
                <w:lang w:bidi="ar"/>
              </w:rPr>
              <w:lastRenderedPageBreak/>
              <w:t>对现有的算法及应用场景进行定期的优化，提升算法应用的准确度，保证现有的各算法场景应用安全、稳定的使用；</w:t>
            </w:r>
            <w:r>
              <w:rPr>
                <w:rFonts w:ascii="宋体" w:hAnsi="宋体" w:cs="宋体" w:hint="eastAsia"/>
                <w:kern w:val="0"/>
                <w:sz w:val="22"/>
                <w:szCs w:val="22"/>
                <w:lang w:bidi="ar"/>
              </w:rPr>
              <w:br/>
              <w:t>⑤提供7*24小时服务响应，5*8小时现场支持服务，1小时内到达现场，24小时内完成故障修复，服务期内对于在使用过程中系统管理员及技术人员无法解决的紧急问题，需另外派出技术人员赶到用户现场，处理紧急问题。</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lastRenderedPageBreak/>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135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操作系统运维服务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①提供对视联网赋能平台、视联网应用平台的操作系统进行配置、安装、故障处理、运行监控、安全漏洞修复等相关服务；</w:t>
            </w:r>
            <w:r>
              <w:rPr>
                <w:rFonts w:ascii="宋体" w:hAnsi="宋体" w:cs="宋体" w:hint="eastAsia"/>
                <w:kern w:val="0"/>
                <w:sz w:val="22"/>
                <w:szCs w:val="22"/>
                <w:lang w:bidi="ar"/>
              </w:rPr>
              <w:br/>
              <w:t>②提供7*24小时服务响应，5*8小时现场支持服务，1小时内到达现场，24小时内完成故障修复，服务期内对于在使用过程中系统管理员及技术人员无法解决的紧急问题，需另外派出技术人员赶到用户现场，处理紧急问题。</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162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数据库运维服务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①提供对视联网赋能平台、视联网应用平台的数据库的配置、安装，数据库的备份及恢复工作，数据库性能优化，数据库安全访问权限的管理，数据库故障处理，运行监控、安全漏洞修复等相关运维服务；</w:t>
            </w:r>
            <w:r>
              <w:rPr>
                <w:rFonts w:ascii="宋体" w:hAnsi="宋体" w:cs="宋体" w:hint="eastAsia"/>
                <w:kern w:val="0"/>
                <w:sz w:val="22"/>
                <w:szCs w:val="22"/>
                <w:lang w:bidi="ar"/>
              </w:rPr>
              <w:br/>
              <w:t>②提供7*24小时服务响应，5*8小时现场支持服务，1小时内到达现场，24小时内完成故障修复，服务期内对于在使用过程中系统管理员及技术人员无法解决的紧急问题，需另外派出技术人员赶到用户现场，处理紧急问题。</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162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proofErr w:type="gramStart"/>
            <w:r>
              <w:rPr>
                <w:rFonts w:ascii="宋体" w:hAnsi="宋体" w:cs="宋体" w:hint="eastAsia"/>
                <w:kern w:val="0"/>
                <w:sz w:val="22"/>
                <w:szCs w:val="22"/>
                <w:lang w:bidi="ar"/>
              </w:rPr>
              <w:t>中间件运维</w:t>
            </w:r>
            <w:proofErr w:type="gramEnd"/>
            <w:r>
              <w:rPr>
                <w:rFonts w:ascii="宋体" w:hAnsi="宋体" w:cs="宋体" w:hint="eastAsia"/>
                <w:kern w:val="0"/>
                <w:sz w:val="22"/>
                <w:szCs w:val="22"/>
                <w:lang w:bidi="ar"/>
              </w:rPr>
              <w:t>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①提供对视联网赋能平台、视联网应用平台的视联网缓存中间件Redis，视联网web容器中间件的配置、安装服务，数据备份、日志备份、中间件性能优化，中间</w:t>
            </w:r>
            <w:proofErr w:type="gramStart"/>
            <w:r>
              <w:rPr>
                <w:rFonts w:ascii="宋体" w:hAnsi="宋体" w:cs="宋体" w:hint="eastAsia"/>
                <w:kern w:val="0"/>
                <w:sz w:val="22"/>
                <w:szCs w:val="22"/>
                <w:lang w:bidi="ar"/>
              </w:rPr>
              <w:t>件安全</w:t>
            </w:r>
            <w:proofErr w:type="gramEnd"/>
            <w:r>
              <w:rPr>
                <w:rFonts w:ascii="宋体" w:hAnsi="宋体" w:cs="宋体" w:hint="eastAsia"/>
                <w:kern w:val="0"/>
                <w:sz w:val="22"/>
                <w:szCs w:val="22"/>
                <w:lang w:bidi="ar"/>
              </w:rPr>
              <w:t>访问权限的管理，中间件故障处理，运行监控，定期对中间件进行版本升级及安全漏洞修复等相关运维服务；</w:t>
            </w:r>
            <w:r>
              <w:rPr>
                <w:rFonts w:ascii="宋体" w:hAnsi="宋体" w:cs="宋体" w:hint="eastAsia"/>
                <w:kern w:val="0"/>
                <w:sz w:val="22"/>
                <w:szCs w:val="22"/>
                <w:lang w:bidi="ar"/>
              </w:rPr>
              <w:br/>
              <w:t>②提供7*24小时服务响应，5*8小时现场支持服务，1小时内到达现场，24小时内完成故障修复，服务期内对于在使用过程中系统管理员及技术人员无法解决的紧急问题，需另外派出技术人员赶到用户现场，处理紧急问题。</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189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Nginx运维服务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①提供对视联网赋能平台、视联网应用平台的Nginx 代理的配置、安装服务，数据备份、日志备份、 监控 Nginx 进程占用的 CPU、内存、磁盘 I/O（如日志写入）和网络带宽，避免资源耗尽影响平台服务使用，提供对 Nginx 运行用户权限的维护，维护期间关注 Nginx 更新，及时升级版本、安全漏洞修复等相关运维服务；</w:t>
            </w:r>
            <w:r>
              <w:rPr>
                <w:rFonts w:ascii="宋体" w:hAnsi="宋体" w:cs="宋体" w:hint="eastAsia"/>
                <w:kern w:val="0"/>
                <w:sz w:val="22"/>
                <w:szCs w:val="22"/>
                <w:lang w:bidi="ar"/>
              </w:rPr>
              <w:br/>
            </w:r>
            <w:r>
              <w:rPr>
                <w:rFonts w:ascii="宋体" w:hAnsi="宋体" w:cs="宋体" w:hint="eastAsia"/>
                <w:kern w:val="0"/>
                <w:sz w:val="22"/>
                <w:szCs w:val="22"/>
                <w:lang w:bidi="ar"/>
              </w:rPr>
              <w:lastRenderedPageBreak/>
              <w:t>②提供7*24小时服务响应，5*8小时现场支持服务，1小时内到达现场，24小时内完成故障修复，服务期内对于在使用过程中系统管理员及技术人员无法解决的紧急问题，需另外派出技术人员赶到用户现场，处理紧急问题。</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lastRenderedPageBreak/>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162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视频资源在线维护服务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对视联网赋能平台、视联网应用平台已整合汇聚视频监控网、智能交通网、智慧平安社区、临港岸线公园和湿地公园、海事局、危化品企业以及各职能部门现有近3000多路的视频资源的在线维护服务，保证视联网平台的视频、图片、结构化数据的应用场景安全、稳定运行使用；</w:t>
            </w:r>
            <w:r>
              <w:rPr>
                <w:rFonts w:ascii="宋体" w:hAnsi="宋体" w:cs="宋体" w:hint="eastAsia"/>
                <w:kern w:val="0"/>
                <w:sz w:val="22"/>
                <w:szCs w:val="22"/>
                <w:lang w:bidi="ar"/>
              </w:rPr>
              <w:br/>
              <w:t>②提供7*24小时服务响应，5*8小时现场支持服务，1小时内到达现场，24小时内完成故障修复，服务期内对于在使用过程中系统管理员及技术人员无法解决的紧急问题，需另外派出技术人员赶到用户现场，处理紧急问题。</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135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承载网络运维服务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①提供对视联网平台的承载网络，包括核心交换机、汇聚交换机等相关网络环境设备及配套设施的运行状态监测、网络调试、脚本配置、软件版本升级等相关运维服务内容；</w:t>
            </w:r>
            <w:r>
              <w:rPr>
                <w:rFonts w:ascii="宋体" w:hAnsi="宋体" w:cs="宋体" w:hint="eastAsia"/>
                <w:kern w:val="0"/>
                <w:sz w:val="22"/>
                <w:szCs w:val="22"/>
                <w:lang w:bidi="ar"/>
              </w:rPr>
              <w:br/>
              <w:t>②提供7*24小时服务响应，5*8小时现场支持服务，1小时内到达现场，24小时内完成故障修复，服务期内对于在使用过程中系统管理员及技术人员无法解决的紧急问题，需另外派出技术人员赶到用户现场，处理紧急问题。</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162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第三方平台对接运维服务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①目前视联网平台与保税区大数据平台已实现平台间对接，同时实现推送视频资源数据治理及智能分析的事件告警信息，包括但不限于告警事件的时间、发生区域、类型等信息。</w:t>
            </w:r>
            <w:r>
              <w:rPr>
                <w:rFonts w:ascii="宋体" w:hAnsi="宋体" w:cs="宋体" w:hint="eastAsia"/>
                <w:kern w:val="0"/>
                <w:sz w:val="22"/>
                <w:szCs w:val="22"/>
                <w:lang w:bidi="ar"/>
              </w:rPr>
              <w:br/>
              <w:t>②提供平台对接相关服务，包括数据推送、数据共享、事件预警、事件统计等相关对接运维服务内容。</w:t>
            </w:r>
            <w:r>
              <w:rPr>
                <w:rFonts w:ascii="宋体" w:hAnsi="宋体" w:cs="宋体" w:hint="eastAsia"/>
                <w:kern w:val="0"/>
                <w:sz w:val="22"/>
                <w:szCs w:val="22"/>
                <w:lang w:bidi="ar"/>
              </w:rPr>
              <w:br/>
              <w:t>③提供7*24小时服务响应，5*8小时现场支持服务，1小时内到达现场，24小时内完成故障修复，服务期内对于在使用过程中系统管理员及技术人员无法解决的紧急问题，需另外派出技术人员赶到用户现场，处理紧急问题。</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1890"/>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巡检运维服务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①提供对视联网平台、服务器、网络存储、网络交换机、网络安全边界设备等相关配套设施进行每月2次定期巡检工作，巡检内容包括网络安全边界设备、核心交换机、汇聚交换机，网络存储、大数据服务器、AI分析计算GPU服务器、视频图片转发服务器、视联网软件平台等相关配套设备设施，并出具巡检报告。主要工作内容包括：收集用户使用信</w:t>
            </w:r>
            <w:r>
              <w:rPr>
                <w:rFonts w:ascii="宋体" w:hAnsi="宋体" w:cs="宋体" w:hint="eastAsia"/>
                <w:kern w:val="0"/>
                <w:sz w:val="22"/>
                <w:szCs w:val="22"/>
                <w:lang w:bidi="ar"/>
              </w:rPr>
              <w:lastRenderedPageBreak/>
              <w:t>息，对网络环境和系统环境的检查、清理，解答用户疑难等工作，并将结果及时反馈给相关管理部门；</w:t>
            </w:r>
            <w:r>
              <w:rPr>
                <w:rFonts w:ascii="宋体" w:hAnsi="宋体" w:cs="宋体" w:hint="eastAsia"/>
                <w:kern w:val="0"/>
                <w:sz w:val="22"/>
                <w:szCs w:val="22"/>
                <w:lang w:bidi="ar"/>
              </w:rPr>
              <w:br/>
              <w:t>②提供在巡检过程中发现视联网平台的软硬件设备设施的隐患，及时反馈、及时响应排查、并无条件配合采购人完成故障隐患处置等服务。</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lastRenderedPageBreak/>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RPr="00BF4FB2" w:rsidTr="0038521E">
        <w:trPr>
          <w:trHeight w:val="1140"/>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Pr="00BF4FB2" w:rsidRDefault="00161368" w:rsidP="0038521E">
            <w:pPr>
              <w:widowControl/>
              <w:jc w:val="center"/>
              <w:textAlignment w:val="center"/>
              <w:rPr>
                <w:rFonts w:ascii="宋体" w:hAnsi="宋体" w:cs="宋体"/>
                <w:sz w:val="22"/>
              </w:rPr>
            </w:pPr>
            <w:r w:rsidRPr="00BF4FB2">
              <w:rPr>
                <w:rFonts w:ascii="宋体" w:hAnsi="宋体" w:cs="宋体" w:hint="eastAsia"/>
                <w:kern w:val="0"/>
                <w:sz w:val="22"/>
                <w:szCs w:val="22"/>
                <w:lang w:bidi="ar"/>
              </w:rPr>
              <w:lastRenderedPageBreak/>
              <w:t>8</w:t>
            </w:r>
          </w:p>
        </w:tc>
        <w:tc>
          <w:tcPr>
            <w:tcW w:w="4745" w:type="pct"/>
            <w:gridSpan w:val="5"/>
            <w:tcBorders>
              <w:top w:val="single" w:sz="4" w:space="0" w:color="000000"/>
              <w:left w:val="single" w:sz="4" w:space="0" w:color="000000"/>
              <w:bottom w:val="single" w:sz="4" w:space="0" w:color="000000"/>
              <w:right w:val="single" w:sz="4" w:space="0" w:color="000000"/>
            </w:tcBorders>
            <w:vAlign w:val="center"/>
          </w:tcPr>
          <w:p w:rsidR="00161368" w:rsidRPr="00BF4FB2" w:rsidRDefault="00161368" w:rsidP="00FE0859">
            <w:pPr>
              <w:widowControl/>
              <w:jc w:val="left"/>
              <w:textAlignment w:val="center"/>
              <w:rPr>
                <w:rFonts w:ascii="宋体" w:hAnsi="宋体" w:cs="宋体"/>
                <w:b/>
                <w:bCs/>
                <w:sz w:val="22"/>
              </w:rPr>
            </w:pPr>
            <w:r w:rsidRPr="00BF4FB2">
              <w:rPr>
                <w:rFonts w:ascii="宋体" w:hAnsi="宋体" w:cs="宋体" w:hint="eastAsia"/>
                <w:b/>
                <w:bCs/>
                <w:kern w:val="0"/>
                <w:sz w:val="22"/>
                <w:szCs w:val="22"/>
                <w:lang w:bidi="ar"/>
              </w:rPr>
              <w:t>其中网络存储设备，大数据服务器，AI分析计算GPU服务器、视频、图片转发服务器是保障视联网平台应用功能安全稳定使用的关键核心设备，投标人需提供原厂续保服务承诺函，</w:t>
            </w:r>
            <w:r w:rsidR="00FE0859" w:rsidRPr="00BF4FB2">
              <w:rPr>
                <w:rFonts w:ascii="宋体" w:hAnsi="宋体" w:cs="宋体" w:hint="eastAsia"/>
                <w:b/>
                <w:bCs/>
                <w:kern w:val="0"/>
                <w:sz w:val="22"/>
                <w:szCs w:val="22"/>
                <w:lang w:bidi="ar"/>
              </w:rPr>
              <w:t>格式自拟。</w:t>
            </w:r>
          </w:p>
        </w:tc>
      </w:tr>
      <w:tr w:rsidR="00161368" w:rsidTr="0038521E">
        <w:trPr>
          <w:trHeight w:val="285"/>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center"/>
              <w:textAlignment w:val="center"/>
              <w:rPr>
                <w:rFonts w:ascii="宋体" w:hAnsi="宋体" w:cs="宋体"/>
                <w:b/>
                <w:bCs/>
                <w:sz w:val="22"/>
              </w:rPr>
            </w:pPr>
            <w:r>
              <w:rPr>
                <w:rFonts w:ascii="宋体" w:hAnsi="宋体" w:cs="宋体" w:hint="eastAsia"/>
                <w:b/>
                <w:bCs/>
                <w:kern w:val="0"/>
                <w:szCs w:val="24"/>
                <w:lang w:bidi="ar"/>
              </w:rPr>
              <w:t>三、链路租赁服务</w:t>
            </w:r>
          </w:p>
        </w:tc>
      </w:tr>
      <w:tr w:rsidR="00161368" w:rsidTr="0038521E">
        <w:trPr>
          <w:trHeight w:val="285"/>
        </w:trPr>
        <w:tc>
          <w:tcPr>
            <w:tcW w:w="254" w:type="pct"/>
            <w:vMerge w:val="restar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1</w:t>
            </w:r>
          </w:p>
        </w:tc>
        <w:tc>
          <w:tcPr>
            <w:tcW w:w="591" w:type="pct"/>
            <w:vMerge w:val="restar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专线链路</w:t>
            </w:r>
          </w:p>
        </w:tc>
        <w:tc>
          <w:tcPr>
            <w:tcW w:w="660" w:type="pct"/>
            <w:vMerge w:val="restar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专线链路租赁服务</w:t>
            </w: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1条千兆专线（临港公安视频专网-空港公安视频专网）</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285"/>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1条千兆专线（临港应急、消防及部门视频网络到管委会专网）</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Tr="0038521E">
        <w:trPr>
          <w:trHeight w:val="285"/>
        </w:trPr>
        <w:tc>
          <w:tcPr>
            <w:tcW w:w="254"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591"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660" w:type="pct"/>
            <w:vMerge/>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jc w:val="center"/>
              <w:rPr>
                <w:rFonts w:ascii="宋体" w:hAnsi="宋体" w:cs="宋体"/>
                <w:sz w:val="22"/>
              </w:rPr>
            </w:pPr>
          </w:p>
        </w:tc>
        <w:tc>
          <w:tcPr>
            <w:tcW w:w="2976" w:type="pct"/>
            <w:tcBorders>
              <w:top w:val="single" w:sz="4" w:space="0" w:color="000000"/>
              <w:left w:val="single" w:sz="4" w:space="0" w:color="000000"/>
              <w:bottom w:val="single" w:sz="4" w:space="0" w:color="000000"/>
              <w:right w:val="single" w:sz="4" w:space="0" w:color="000000"/>
            </w:tcBorders>
            <w:vAlign w:val="center"/>
          </w:tcPr>
          <w:p w:rsidR="00161368" w:rsidRDefault="00161368" w:rsidP="0038521E">
            <w:pPr>
              <w:widowControl/>
              <w:jc w:val="left"/>
              <w:textAlignment w:val="center"/>
              <w:rPr>
                <w:rFonts w:ascii="宋体" w:hAnsi="宋体" w:cs="宋体"/>
                <w:sz w:val="22"/>
              </w:rPr>
            </w:pPr>
            <w:r>
              <w:rPr>
                <w:rFonts w:ascii="宋体" w:hAnsi="宋体" w:cs="宋体" w:hint="eastAsia"/>
                <w:kern w:val="0"/>
                <w:sz w:val="22"/>
                <w:szCs w:val="22"/>
                <w:lang w:bidi="ar"/>
              </w:rPr>
              <w:t>1条千兆专线（管委会视联网平台-东丽军粮城</w:t>
            </w:r>
            <w:proofErr w:type="gramStart"/>
            <w:r>
              <w:rPr>
                <w:rFonts w:ascii="宋体" w:hAnsi="宋体" w:cs="宋体" w:hint="eastAsia"/>
                <w:kern w:val="0"/>
                <w:sz w:val="22"/>
                <w:szCs w:val="22"/>
                <w:lang w:bidi="ar"/>
              </w:rPr>
              <w:t>裕岭嘉园</w:t>
            </w:r>
            <w:proofErr w:type="gramEnd"/>
            <w:r>
              <w:rPr>
                <w:rFonts w:ascii="宋体" w:hAnsi="宋体" w:cs="宋体" w:hint="eastAsia"/>
                <w:kern w:val="0"/>
                <w:sz w:val="22"/>
                <w:szCs w:val="22"/>
                <w:lang w:bidi="ar"/>
              </w:rPr>
              <w:t>）</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年</w:t>
            </w:r>
          </w:p>
        </w:tc>
        <w:tc>
          <w:tcPr>
            <w:tcW w:w="262" w:type="pct"/>
            <w:tcBorders>
              <w:top w:val="single" w:sz="4" w:space="0" w:color="000000"/>
              <w:left w:val="single" w:sz="4" w:space="0" w:color="000000"/>
              <w:bottom w:val="single" w:sz="4" w:space="0" w:color="000000"/>
              <w:right w:val="single" w:sz="4" w:space="0" w:color="000000"/>
            </w:tcBorders>
            <w:noWrap/>
            <w:vAlign w:val="center"/>
          </w:tcPr>
          <w:p w:rsidR="00161368" w:rsidRDefault="00161368" w:rsidP="0038521E">
            <w:pPr>
              <w:widowControl/>
              <w:jc w:val="center"/>
              <w:textAlignment w:val="center"/>
              <w:rPr>
                <w:rFonts w:ascii="宋体" w:hAnsi="宋体" w:cs="宋体"/>
                <w:sz w:val="22"/>
              </w:rPr>
            </w:pPr>
            <w:r>
              <w:rPr>
                <w:rFonts w:ascii="宋体" w:hAnsi="宋体" w:cs="宋体" w:hint="eastAsia"/>
                <w:kern w:val="0"/>
                <w:sz w:val="22"/>
                <w:szCs w:val="22"/>
                <w:lang w:bidi="ar"/>
              </w:rPr>
              <w:t>3</w:t>
            </w:r>
          </w:p>
        </w:tc>
      </w:tr>
      <w:tr w:rsidR="00161368" w:rsidRPr="00BF4FB2" w:rsidTr="0038521E">
        <w:trPr>
          <w:trHeight w:val="285"/>
        </w:trPr>
        <w:tc>
          <w:tcPr>
            <w:tcW w:w="254" w:type="pct"/>
            <w:tcBorders>
              <w:top w:val="single" w:sz="4" w:space="0" w:color="000000"/>
              <w:left w:val="single" w:sz="4" w:space="0" w:color="000000"/>
              <w:bottom w:val="single" w:sz="4" w:space="0" w:color="000000"/>
              <w:right w:val="single" w:sz="4" w:space="0" w:color="000000"/>
            </w:tcBorders>
            <w:noWrap/>
            <w:vAlign w:val="center"/>
          </w:tcPr>
          <w:p w:rsidR="00161368" w:rsidRPr="00BF4FB2" w:rsidRDefault="00161368" w:rsidP="0038521E">
            <w:pPr>
              <w:jc w:val="center"/>
              <w:rPr>
                <w:rFonts w:ascii="宋体" w:hAnsi="宋体" w:cs="宋体"/>
                <w:sz w:val="22"/>
              </w:rPr>
            </w:pPr>
            <w:r w:rsidRPr="00BF4FB2">
              <w:rPr>
                <w:rFonts w:ascii="宋体" w:hAnsi="宋体" w:cs="宋体" w:hint="eastAsia"/>
                <w:sz w:val="22"/>
                <w:szCs w:val="22"/>
              </w:rPr>
              <w:t>2</w:t>
            </w:r>
          </w:p>
        </w:tc>
        <w:tc>
          <w:tcPr>
            <w:tcW w:w="4745" w:type="pct"/>
            <w:gridSpan w:val="5"/>
            <w:tcBorders>
              <w:top w:val="single" w:sz="4" w:space="0" w:color="000000"/>
              <w:left w:val="single" w:sz="4" w:space="0" w:color="000000"/>
              <w:bottom w:val="single" w:sz="4" w:space="0" w:color="000000"/>
              <w:right w:val="single" w:sz="4" w:space="0" w:color="000000"/>
            </w:tcBorders>
            <w:noWrap/>
            <w:vAlign w:val="center"/>
          </w:tcPr>
          <w:p w:rsidR="00161368" w:rsidRPr="00BF4FB2" w:rsidRDefault="00161368" w:rsidP="00FE0859">
            <w:pPr>
              <w:rPr>
                <w:rFonts w:ascii="宋体" w:hAnsi="宋体" w:cs="宋体"/>
                <w:kern w:val="0"/>
                <w:sz w:val="22"/>
                <w:lang w:bidi="ar"/>
              </w:rPr>
            </w:pPr>
            <w:r w:rsidRPr="00BF4FB2">
              <w:rPr>
                <w:rFonts w:ascii="宋体" w:hAnsi="宋体" w:hint="eastAsia"/>
                <w:b/>
                <w:bCs/>
                <w:sz w:val="22"/>
                <w:szCs w:val="22"/>
              </w:rPr>
              <w:t>投标人需保证使用的网络链路满足项目需求书的带宽要求，并承诺合同签订后7日内完成网络链路</w:t>
            </w:r>
            <w:proofErr w:type="gramStart"/>
            <w:r w:rsidRPr="00BF4FB2">
              <w:rPr>
                <w:rFonts w:ascii="宋体" w:hAnsi="宋体" w:hint="eastAsia"/>
                <w:b/>
                <w:bCs/>
                <w:sz w:val="22"/>
                <w:szCs w:val="22"/>
              </w:rPr>
              <w:t>上线开通</w:t>
            </w:r>
            <w:proofErr w:type="gramEnd"/>
            <w:r w:rsidRPr="00BF4FB2">
              <w:rPr>
                <w:rFonts w:ascii="宋体" w:hAnsi="宋体" w:hint="eastAsia"/>
                <w:b/>
                <w:bCs/>
                <w:sz w:val="22"/>
                <w:szCs w:val="22"/>
              </w:rPr>
              <w:t>,在投标文件中提供承诺函</w:t>
            </w:r>
            <w:r w:rsidR="00FE0859" w:rsidRPr="00BF4FB2">
              <w:rPr>
                <w:rFonts w:ascii="宋体" w:hAnsi="宋体" w:hint="eastAsia"/>
                <w:b/>
                <w:bCs/>
                <w:sz w:val="22"/>
                <w:szCs w:val="22"/>
              </w:rPr>
              <w:t>，</w:t>
            </w:r>
            <w:r w:rsidRPr="00BF4FB2">
              <w:rPr>
                <w:rFonts w:ascii="宋体" w:hAnsi="宋体" w:hint="eastAsia"/>
                <w:b/>
                <w:bCs/>
                <w:sz w:val="22"/>
                <w:szCs w:val="22"/>
              </w:rPr>
              <w:t>格式自拟。</w:t>
            </w:r>
          </w:p>
        </w:tc>
      </w:tr>
    </w:tbl>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rPr>
        <w:sectPr w:rsidR="005F427F" w:rsidRPr="00DF3063">
          <w:headerReference w:type="default" r:id="rId12"/>
          <w:pgSz w:w="11906" w:h="16838"/>
          <w:pgMar w:top="1440" w:right="1800" w:bottom="1440" w:left="1800" w:header="851" w:footer="992" w:gutter="0"/>
          <w:cols w:space="720"/>
          <w:docGrid w:type="lines" w:linePitch="312"/>
        </w:sectPr>
      </w:pPr>
    </w:p>
    <w:p w:rsidR="00212D65" w:rsidRPr="009A0835" w:rsidRDefault="00EA4542" w:rsidP="004B787B">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sidR="00212D65"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503DC" w:rsidRPr="00E503DC" w:rsidRDefault="00133BC4" w:rsidP="00E503D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E503DC" w:rsidRPr="00E503DC">
        <w:rPr>
          <w:rFonts w:ascii="Times New Roman" w:eastAsia="宋体" w:hAnsi="Times New Roman" w:cs="Times New Roman" w:hint="eastAsia"/>
          <w:color w:val="auto"/>
        </w:rPr>
        <w:t>联合体各方之间应当签订共同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协议后，不得再以自己名义单独在同一合同项下</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，也不得组成新的联合体参加同一合同项下的</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F1415F" w:rsidRPr="00D0125A" w:rsidRDefault="00F1415F" w:rsidP="00F1415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B87D9E">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3C204B">
        <w:rPr>
          <w:rFonts w:ascii="Times New Roman" w:eastAsia="宋体" w:hAnsi="Times New Roman" w:cs="Times New Roman" w:hint="eastAsia"/>
          <w:color w:val="auto"/>
        </w:rPr>
        <w:t>供应</w:t>
      </w:r>
      <w:proofErr w:type="gramEnd"/>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C31684" w:rsidRPr="00C31684">
        <w:rPr>
          <w:rFonts w:ascii="Times New Roman" w:eastAsia="宋体" w:hAnsi="Times New Roman" w:cs="Times New Roman" w:hint="eastAsia"/>
          <w:color w:val="auto"/>
        </w:rPr>
        <w:t>“</w:t>
      </w:r>
      <w:r w:rsidR="00C31684" w:rsidRPr="00C31684">
        <w:rPr>
          <w:rFonts w:ascii="Times New Roman" w:eastAsia="宋体" w:hAnsi="Times New Roman" w:cs="Times New Roman"/>
          <w:color w:val="auto"/>
        </w:rPr>
        <w:t>天津政府采购网（</w:t>
      </w:r>
      <w:r w:rsidR="00C31684" w:rsidRPr="00C31684">
        <w:rPr>
          <w:rFonts w:ascii="Times New Roman" w:eastAsia="宋体" w:hAnsi="Times New Roman" w:cs="Times New Roman"/>
          <w:color w:val="auto"/>
        </w:rPr>
        <w:t>http://tjgp.cz.tj.gov.cn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”和“</w:t>
      </w:r>
      <w:r w:rsidR="00C31684" w:rsidRPr="00C31684">
        <w:rPr>
          <w:rFonts w:ascii="Times New Roman" w:eastAsia="宋体" w:hAnsi="Times New Roman" w:cs="Times New Roman"/>
          <w:color w:val="auto"/>
        </w:rPr>
        <w:t>天津政府采购</w:t>
      </w:r>
      <w:r w:rsidR="00C31684" w:rsidRPr="00C31684">
        <w:rPr>
          <w:rFonts w:ascii="Times New Roman" w:eastAsia="宋体" w:hAnsi="Times New Roman" w:cs="Times New Roman" w:hint="eastAsia"/>
          <w:color w:val="auto"/>
        </w:rPr>
        <w:t>中心</w:t>
      </w:r>
      <w:r w:rsidR="00C31684" w:rsidRPr="00C31684">
        <w:rPr>
          <w:rFonts w:ascii="Times New Roman" w:eastAsia="宋体" w:hAnsi="Times New Roman" w:cs="Times New Roman"/>
          <w:color w:val="auto"/>
        </w:rPr>
        <w:t>网（</w:t>
      </w:r>
      <w:r w:rsidR="00C31684" w:rsidRPr="00C31684">
        <w:rPr>
          <w:rFonts w:ascii="Times New Roman" w:eastAsia="宋体" w:hAnsi="Times New Roman" w:cs="Times New Roman"/>
          <w:color w:val="auto"/>
        </w:rPr>
        <w:t>http://tjgpc.zwfwb.tj.gov.cn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55EFE" w:rsidRDefault="00855EFE" w:rsidP="00855EF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EA4542">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3C204B">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3C204B"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EA4542">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C3168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w:t>
      </w:r>
      <w:proofErr w:type="gramStart"/>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hyperlink r:id="rId13" w:history="1">
        <w:r w:rsidR="005204BF">
          <w:rPr>
            <w:rStyle w:val="a5"/>
            <w:rFonts w:ascii="Times New Roman" w:eastAsia="宋体" w:hAnsi="Times New Roman" w:cs="Times New Roman"/>
          </w:rPr>
          <w:t>http://tjgpc.zwfwb.tj.gov.cn/</w:t>
        </w:r>
      </w:hyperlink>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D5729A">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3C204B">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EA4542">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EA4542">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7167D8" w:rsidRPr="00A11F23"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7167D8" w:rsidRPr="00FD2073" w:rsidRDefault="007167D8" w:rsidP="007167D8">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7167D8" w:rsidRPr="002C154D"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00CD5B47">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B454E3">
        <w:rPr>
          <w:rFonts w:ascii="Times New Roman" w:eastAsia="宋体" w:hAnsi="Times New Roman" w:cs="Times New Roman" w:hint="eastAsia"/>
          <w:color w:val="auto"/>
        </w:rPr>
        <w:t>响应无效</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E632B3" w:rsidRDefault="00E632B3" w:rsidP="00E632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167D8" w:rsidRPr="00CD7122" w:rsidRDefault="007167D8" w:rsidP="007167D8">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7167D8" w:rsidRDefault="007167D8" w:rsidP="007167D8">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w:t>
      </w:r>
      <w:r w:rsidRPr="00B40B89">
        <w:rPr>
          <w:rFonts w:ascii="Times New Roman" w:eastAsia="宋体" w:hAnsi="Times New Roman" w:cs="Times New Roman" w:hint="eastAsia"/>
          <w:color w:val="auto"/>
        </w:rPr>
        <w:lastRenderedPageBreak/>
        <w:t>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2E16E9">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Pr="00231A40"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D9093B" w:rsidRPr="00B40B89" w:rsidRDefault="00D9093B" w:rsidP="00D9093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35</w:t>
      </w:r>
      <w:r w:rsidR="00D9093B" w:rsidRPr="003B13DD">
        <w:rPr>
          <w:rFonts w:hAnsiTheme="minorEastAsia" w:hint="eastAsia"/>
          <w:kern w:val="0"/>
          <w:sz w:val="24"/>
          <w:szCs w:val="24"/>
        </w:rPr>
        <w:t xml:space="preserve">. </w:t>
      </w:r>
      <w:r w:rsidR="00D9093B" w:rsidRPr="003B13DD">
        <w:rPr>
          <w:rFonts w:hAnsiTheme="minorEastAsia" w:hint="eastAsia"/>
          <w:kern w:val="0"/>
          <w:sz w:val="24"/>
          <w:szCs w:val="24"/>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.1</w:t>
      </w:r>
      <w:r w:rsidR="00D9093B" w:rsidRPr="003B13DD">
        <w:rPr>
          <w:rFonts w:hAnsiTheme="minorEastAsia" w:hint="eastAsia"/>
          <w:kern w:val="0"/>
          <w:sz w:val="24"/>
          <w:szCs w:val="24"/>
        </w:rPr>
        <w:t>政府采购支持中小企业政策“明白纸”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.2 </w:t>
      </w:r>
      <w:r w:rsidR="00D9093B" w:rsidRPr="003B13DD">
        <w:rPr>
          <w:rFonts w:hAnsiTheme="minorEastAsia" w:hint="eastAsia"/>
          <w:kern w:val="0"/>
          <w:sz w:val="24"/>
          <w:szCs w:val="24"/>
        </w:rPr>
        <w:t>滨海新区财政局</w:t>
      </w:r>
      <w:r w:rsidR="00D9093B" w:rsidRPr="003B13DD">
        <w:rPr>
          <w:rFonts w:hint="eastAsia"/>
          <w:kern w:val="0"/>
          <w:sz w:val="24"/>
          <w:szCs w:val="24"/>
        </w:rPr>
        <w:t>“政采贷”</w:t>
      </w:r>
      <w:r w:rsidR="00D9093B" w:rsidRPr="003B13DD">
        <w:rPr>
          <w:rFonts w:hAnsiTheme="minorEastAsia" w:hint="eastAsia"/>
          <w:kern w:val="0"/>
          <w:sz w:val="24"/>
          <w:szCs w:val="24"/>
        </w:rPr>
        <w:t>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sidRPr="003B13DD">
        <w:rPr>
          <w:rFonts w:hAnsiTheme="minorEastAsia" w:hint="eastAsia"/>
          <w:kern w:val="0"/>
          <w:sz w:val="24"/>
          <w:szCs w:val="24"/>
        </w:rPr>
        <w:lastRenderedPageBreak/>
        <w:t>场主导、银企自愿、风险自担”原则，旨在向政府采购中有融资需求的潜在中标、成交供应商介绍“政采贷”业务。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9093B" w:rsidRPr="003B13DD" w:rsidTr="006D629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D9093B" w:rsidRPr="003B13DD" w:rsidTr="006D629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9093B" w:rsidRPr="003B13DD" w:rsidRDefault="00D9093B" w:rsidP="006D629A">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D9093B" w:rsidRPr="003B13DD" w:rsidRDefault="00D9093B" w:rsidP="006D629A">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D9093B" w:rsidRPr="003B13DD" w:rsidRDefault="00D9093B" w:rsidP="006D629A">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D9093B" w:rsidRPr="003B13DD" w:rsidTr="006D629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D9093B" w:rsidRPr="003B13DD" w:rsidTr="006D629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融资额度：</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w:t>
            </w:r>
            <w:r w:rsidRPr="003B13DD">
              <w:rPr>
                <w:rFonts w:ascii="宋体" w:hAnsi="宋体" w:cs="宋体" w:hint="eastAsia"/>
                <w:color w:val="000000"/>
                <w:kern w:val="0"/>
                <w:sz w:val="19"/>
                <w:szCs w:val="19"/>
              </w:rPr>
              <w:lastRenderedPageBreak/>
              <w:t>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lastRenderedPageBreak/>
              <w:t>18622858578</w:t>
            </w:r>
          </w:p>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D9093B" w:rsidRPr="003B13DD" w:rsidTr="006D629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D9093B" w:rsidRPr="003B13DD" w:rsidTr="006D629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D9093B" w:rsidRPr="003B13DD" w:rsidTr="006D629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D9093B" w:rsidRPr="003B13DD" w:rsidTr="006D629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D9093B" w:rsidRPr="003B13DD" w:rsidTr="006D629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D9093B" w:rsidRPr="003B13DD" w:rsidTr="006D629A">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D9093B" w:rsidRPr="003B13DD" w:rsidRDefault="00D9093B" w:rsidP="006D629A">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D9093B" w:rsidRPr="003B13DD" w:rsidRDefault="00D9093B" w:rsidP="006D629A">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D9093B" w:rsidRPr="003B13DD" w:rsidTr="006D629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D9093B" w:rsidRPr="003B13DD" w:rsidRDefault="00D9093B" w:rsidP="006D629A">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D629A">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D9093B" w:rsidRPr="003B13DD" w:rsidRDefault="00D9093B" w:rsidP="006D629A">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D9093B" w:rsidRPr="003B13DD" w:rsidRDefault="00D9093B" w:rsidP="006D629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D9093B" w:rsidRPr="003B13DD" w:rsidTr="006D629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D9093B" w:rsidRPr="003B13DD" w:rsidRDefault="00D9093B" w:rsidP="006D629A">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D629A">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D9093B" w:rsidRPr="003B13DD" w:rsidRDefault="00D9093B" w:rsidP="006D62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D9093B" w:rsidRPr="003B13DD" w:rsidRDefault="00D9093B" w:rsidP="006D629A">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D9093B" w:rsidRPr="003B13DD" w:rsidTr="006D629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D629A">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504A9">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D9093B" w:rsidRPr="003B13DD" w:rsidRDefault="00D9093B" w:rsidP="006D629A">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9093B" w:rsidRPr="003B13DD" w:rsidRDefault="00D9093B" w:rsidP="006D62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D9093B" w:rsidRPr="003B13DD" w:rsidRDefault="00D9093B" w:rsidP="006D629A">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D9093B" w:rsidRPr="003B13DD" w:rsidRDefault="00D9093B" w:rsidP="006D629A">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D9093B" w:rsidRPr="003B13DD" w:rsidRDefault="00D9093B" w:rsidP="006D629A">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D9093B" w:rsidRPr="003B13DD" w:rsidTr="006D629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D629A">
              <w:tc>
                <w:tcPr>
                  <w:tcW w:w="3007" w:type="dxa"/>
                  <w:shd w:val="clear" w:color="auto" w:fill="FFFFFF"/>
                  <w:tcMar>
                    <w:top w:w="150" w:type="dxa"/>
                    <w:left w:w="0" w:type="dxa"/>
                    <w:bottom w:w="150" w:type="dxa"/>
                    <w:right w:w="0" w:type="dxa"/>
                  </w:tcMar>
                </w:tcPr>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D9093B" w:rsidRPr="003B13DD" w:rsidRDefault="00D9093B" w:rsidP="006D629A">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9093B" w:rsidRPr="003B13DD" w:rsidRDefault="00D9093B" w:rsidP="006D62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D9093B" w:rsidRPr="003B13DD" w:rsidRDefault="00D9093B" w:rsidP="006D629A">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D9093B" w:rsidRPr="003B13DD" w:rsidTr="006D629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D629A">
              <w:tc>
                <w:tcPr>
                  <w:tcW w:w="3007" w:type="dxa"/>
                  <w:shd w:val="clear" w:color="auto" w:fill="FFFFFF"/>
                  <w:tcMar>
                    <w:top w:w="150" w:type="dxa"/>
                    <w:left w:w="0" w:type="dxa"/>
                    <w:bottom w:w="150" w:type="dxa"/>
                    <w:right w:w="0" w:type="dxa"/>
                  </w:tcMar>
                </w:tcPr>
                <w:p w:rsidR="00D9093B" w:rsidRPr="003B13DD" w:rsidRDefault="00D9093B" w:rsidP="006D629A">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D9093B" w:rsidRPr="003B13DD" w:rsidRDefault="00D9093B" w:rsidP="006D629A">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D9093B" w:rsidRPr="003B13DD" w:rsidRDefault="00D9093B" w:rsidP="006D62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D9093B" w:rsidRPr="003B13DD" w:rsidTr="006D629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D629A">
              <w:tc>
                <w:tcPr>
                  <w:tcW w:w="3017" w:type="dxa"/>
                  <w:shd w:val="clear" w:color="auto" w:fill="FFFFFF"/>
                  <w:tcMar>
                    <w:top w:w="150" w:type="dxa"/>
                    <w:left w:w="0" w:type="dxa"/>
                    <w:bottom w:w="150" w:type="dxa"/>
                    <w:right w:w="0" w:type="dxa"/>
                  </w:tcMar>
                </w:tcPr>
                <w:p w:rsidR="00D9093B" w:rsidRPr="003B13DD" w:rsidRDefault="00D9093B" w:rsidP="006D629A">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D9093B" w:rsidRPr="003B13DD" w:rsidTr="006D629A">
              <w:tc>
                <w:tcPr>
                  <w:tcW w:w="3017" w:type="dxa"/>
                  <w:shd w:val="clear" w:color="auto" w:fill="FFFFFF"/>
                  <w:tcMar>
                    <w:top w:w="150" w:type="dxa"/>
                    <w:left w:w="0" w:type="dxa"/>
                    <w:bottom w:w="150" w:type="dxa"/>
                    <w:right w:w="0" w:type="dxa"/>
                  </w:tcMar>
                </w:tcPr>
                <w:p w:rsidR="00D9093B" w:rsidRPr="003B13DD" w:rsidRDefault="00D9093B" w:rsidP="006D629A">
                  <w:pPr>
                    <w:widowControl/>
                    <w:jc w:val="left"/>
                    <w:textAlignment w:val="top"/>
                    <w:rPr>
                      <w:rFonts w:ascii="����" w:eastAsia="����" w:hAnsi="����" w:cs="����"/>
                      <w:color w:val="333333"/>
                      <w:kern w:val="0"/>
                      <w:sz w:val="24"/>
                      <w:szCs w:val="24"/>
                    </w:rPr>
                  </w:pPr>
                </w:p>
              </w:tc>
            </w:tr>
          </w:tbl>
          <w:p w:rsidR="00D9093B" w:rsidRPr="003B13DD" w:rsidRDefault="00D9093B" w:rsidP="006D62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D9093B" w:rsidRPr="003B13DD" w:rsidTr="006D629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D629A">
              <w:trPr>
                <w:trHeight w:val="3660"/>
              </w:trPr>
              <w:tc>
                <w:tcPr>
                  <w:tcW w:w="3017" w:type="dxa"/>
                  <w:shd w:val="clear" w:color="auto" w:fill="FFFFFF"/>
                  <w:tcMar>
                    <w:top w:w="150" w:type="dxa"/>
                    <w:left w:w="0" w:type="dxa"/>
                    <w:bottom w:w="150" w:type="dxa"/>
                    <w:right w:w="0" w:type="dxa"/>
                  </w:tcMar>
                </w:tcPr>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D9093B" w:rsidRPr="003B13DD" w:rsidRDefault="00D9093B" w:rsidP="006D629A">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D9093B" w:rsidRPr="003B13DD" w:rsidTr="006D629A">
              <w:trPr>
                <w:trHeight w:val="90"/>
              </w:trPr>
              <w:tc>
                <w:tcPr>
                  <w:tcW w:w="3017" w:type="dxa"/>
                  <w:shd w:val="clear" w:color="auto" w:fill="FFFFFF"/>
                  <w:tcMar>
                    <w:top w:w="150" w:type="dxa"/>
                    <w:left w:w="0" w:type="dxa"/>
                    <w:bottom w:w="150" w:type="dxa"/>
                    <w:right w:w="0" w:type="dxa"/>
                  </w:tcMar>
                </w:tcPr>
                <w:p w:rsidR="00D9093B" w:rsidRPr="003B13DD" w:rsidRDefault="00D9093B" w:rsidP="006D629A">
                  <w:pPr>
                    <w:widowControl/>
                    <w:jc w:val="left"/>
                    <w:textAlignment w:val="top"/>
                    <w:rPr>
                      <w:rFonts w:ascii="宋体" w:hAnsi="宋体" w:cs="宋体"/>
                      <w:color w:val="000000"/>
                      <w:kern w:val="0"/>
                      <w:sz w:val="19"/>
                      <w:szCs w:val="19"/>
                    </w:rPr>
                  </w:pPr>
                </w:p>
              </w:tc>
            </w:tr>
            <w:tr w:rsidR="00D9093B" w:rsidRPr="003B13DD" w:rsidTr="006D629A">
              <w:tc>
                <w:tcPr>
                  <w:tcW w:w="3017" w:type="dxa"/>
                  <w:shd w:val="clear" w:color="auto" w:fill="FFFFFF"/>
                  <w:tcMar>
                    <w:top w:w="150" w:type="dxa"/>
                    <w:left w:w="0" w:type="dxa"/>
                    <w:bottom w:w="150" w:type="dxa"/>
                    <w:right w:w="0" w:type="dxa"/>
                  </w:tcMar>
                </w:tcPr>
                <w:p w:rsidR="00D9093B" w:rsidRPr="003B13DD" w:rsidRDefault="00D9093B" w:rsidP="006D629A">
                  <w:pPr>
                    <w:widowControl/>
                    <w:jc w:val="left"/>
                    <w:textAlignment w:val="top"/>
                    <w:rPr>
                      <w:rFonts w:ascii="宋体" w:hAnsi="宋体" w:cs="宋体"/>
                      <w:color w:val="000000"/>
                      <w:kern w:val="0"/>
                      <w:sz w:val="19"/>
                      <w:szCs w:val="19"/>
                    </w:rPr>
                  </w:pPr>
                </w:p>
              </w:tc>
            </w:tr>
          </w:tbl>
          <w:p w:rsidR="00D9093B" w:rsidRPr="003B13DD" w:rsidRDefault="00D9093B" w:rsidP="006D62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D9093B" w:rsidRPr="003B13DD" w:rsidTr="006D629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D629A">
              <w:tc>
                <w:tcPr>
                  <w:tcW w:w="3007" w:type="dxa"/>
                  <w:shd w:val="clear" w:color="auto" w:fill="FFFFFF"/>
                  <w:tcMar>
                    <w:top w:w="150" w:type="dxa"/>
                    <w:left w:w="0" w:type="dxa"/>
                    <w:bottom w:w="150" w:type="dxa"/>
                    <w:right w:w="0" w:type="dxa"/>
                  </w:tcMar>
                </w:tcPr>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9093B" w:rsidRPr="003B13DD" w:rsidRDefault="00D9093B" w:rsidP="006D629A">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9093B" w:rsidRPr="003B13DD" w:rsidRDefault="00D9093B" w:rsidP="006D62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D9093B" w:rsidRPr="003B13DD" w:rsidTr="006D629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D629A">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D9093B" w:rsidRPr="003B13DD" w:rsidRDefault="00D9093B" w:rsidP="006D629A">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D9093B" w:rsidRPr="003B13DD" w:rsidTr="006D629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D629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D629A">
            <w:pPr>
              <w:widowControl/>
              <w:jc w:val="center"/>
              <w:textAlignment w:val="top"/>
              <w:rPr>
                <w:rFonts w:ascii="宋体" w:hAnsi="宋体" w:cs="宋体"/>
                <w:color w:val="000000"/>
                <w:kern w:val="0"/>
                <w:sz w:val="19"/>
                <w:szCs w:val="19"/>
              </w:rPr>
            </w:pPr>
          </w:p>
        </w:tc>
      </w:tr>
    </w:tbl>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p>
    <w:p w:rsidR="00D9093B" w:rsidRPr="00122119" w:rsidRDefault="00D9093B" w:rsidP="00D9093B">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D9093B" w:rsidRPr="00D9093B" w:rsidRDefault="00D9093B"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5"/>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w:t>
      </w:r>
      <w:r w:rsidR="002504A9">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lastRenderedPageBreak/>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53757E" w:rsidRPr="008B7937"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6" w:name="_Toc411426753"/>
      <w:r w:rsidRPr="009A0835">
        <w:lastRenderedPageBreak/>
        <w:t>第五部分响应文件格式</w:t>
      </w:r>
      <w:bookmarkEnd w:id="6"/>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B454E3">
      <w:pPr>
        <w:spacing w:beforeLines="30" w:before="93" w:afterLines="70" w:after="218" w:line="540" w:lineRule="exact"/>
        <w:ind w:leftChars="300" w:left="630"/>
        <w:rPr>
          <w:rFonts w:eastAsia="方正楷体简体"/>
          <w:b/>
          <w:sz w:val="34"/>
          <w:szCs w:val="34"/>
        </w:rPr>
      </w:pPr>
    </w:p>
    <w:p w:rsidR="00293EE2" w:rsidRDefault="00293EE2" w:rsidP="00B454E3">
      <w:pPr>
        <w:spacing w:beforeLines="30" w:before="93" w:afterLines="70" w:after="218" w:line="540" w:lineRule="exact"/>
        <w:ind w:leftChars="300" w:left="630"/>
        <w:rPr>
          <w:rFonts w:eastAsia="方正楷体简体"/>
          <w:b/>
          <w:sz w:val="34"/>
          <w:szCs w:val="3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3C204B">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3C204B">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605338" w:rsidRPr="00605338">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952153">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952153" w:rsidP="0095483F">
      <w:pPr>
        <w:numPr>
          <w:ilvl w:val="0"/>
          <w:numId w:val="8"/>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w:t>
      </w:r>
      <w:r w:rsidR="0095483F" w:rsidRPr="00BE5C54">
        <w:rPr>
          <w:sz w:val="24"/>
        </w:rPr>
        <w:t>通过网上应答进行的方式，我方承诺</w:t>
      </w:r>
      <w:r>
        <w:rPr>
          <w:sz w:val="24"/>
        </w:rPr>
        <w:t>磋商</w:t>
      </w:r>
      <w:r w:rsidR="0095483F" w:rsidRPr="00BE5C54">
        <w:rPr>
          <w:sz w:val="24"/>
        </w:rPr>
        <w:t>数据以应答截止时间贵中心网络服务器数据库的记录为准，一切因网络通信或我方操作失误造成的应答数据错误或</w:t>
      </w:r>
      <w:proofErr w:type="gramStart"/>
      <w:r w:rsidR="0095483F" w:rsidRPr="00BE5C54">
        <w:rPr>
          <w:sz w:val="24"/>
        </w:rPr>
        <w:t>缺失均</w:t>
      </w:r>
      <w:proofErr w:type="gramEnd"/>
      <w:r w:rsidR="0095483F"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BE69AC"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952153">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952153">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952153">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tabs>
          <w:tab w:val="left" w:pos="360"/>
        </w:tabs>
        <w:spacing w:line="560" w:lineRule="exact"/>
        <w:jc w:val="center"/>
        <w:rPr>
          <w:b/>
          <w:sz w:val="24"/>
        </w:rPr>
      </w:pPr>
      <w:r>
        <w:rPr>
          <w:b/>
          <w:sz w:val="24"/>
        </w:rPr>
        <w:br w:type="page"/>
      </w:r>
      <w:r w:rsidR="00C52837" w:rsidRPr="00BE5C54">
        <w:rPr>
          <w:b/>
          <w:sz w:val="24"/>
        </w:rPr>
        <w:lastRenderedPageBreak/>
        <w:t>附件</w:t>
      </w:r>
      <w:r w:rsidR="00C52837" w:rsidRPr="00BE5C54">
        <w:rPr>
          <w:b/>
          <w:sz w:val="24"/>
        </w:rPr>
        <w:t xml:space="preserve">2 </w:t>
      </w:r>
      <w:r w:rsidR="00C52837" w:rsidRPr="00BE5C54">
        <w:rPr>
          <w:b/>
          <w:sz w:val="24"/>
        </w:rPr>
        <w:t>：</w:t>
      </w:r>
      <w:r>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Pr="00BE5C54">
        <w:rPr>
          <w:b/>
          <w:sz w:val="24"/>
        </w:rPr>
        <w:t>3</w:t>
      </w:r>
    </w:p>
    <w:p w:rsidR="005E0561" w:rsidRPr="002A762D" w:rsidRDefault="005E0561" w:rsidP="005E0561">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5E0561" w:rsidRPr="002A762D" w:rsidRDefault="005E0561" w:rsidP="005E0561">
      <w:pPr>
        <w:spacing w:line="360" w:lineRule="auto"/>
        <w:rPr>
          <w:sz w:val="24"/>
          <w:szCs w:val="21"/>
        </w:rPr>
      </w:pPr>
    </w:p>
    <w:p w:rsidR="005E0561" w:rsidRPr="002A762D" w:rsidRDefault="005E0561" w:rsidP="005E0561">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5E0561" w:rsidRPr="002A762D" w:rsidRDefault="005E0561" w:rsidP="005E0561">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952153">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5E0561" w:rsidRPr="002A762D" w:rsidRDefault="005E0561" w:rsidP="005E0561">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5E0561" w:rsidRPr="002A762D" w:rsidRDefault="005E0561" w:rsidP="005E0561">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5E0561" w:rsidRPr="002A762D" w:rsidRDefault="005E0561" w:rsidP="005E0561">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E0561" w:rsidRPr="002A762D" w:rsidTr="006D629A">
        <w:tc>
          <w:tcPr>
            <w:tcW w:w="4264" w:type="dxa"/>
            <w:shd w:val="clear" w:color="auto" w:fill="auto"/>
          </w:tcPr>
          <w:p w:rsidR="005E0561" w:rsidRPr="002A762D" w:rsidRDefault="005E0561" w:rsidP="006D629A">
            <w:pPr>
              <w:spacing w:line="360" w:lineRule="auto"/>
              <w:jc w:val="left"/>
              <w:rPr>
                <w:sz w:val="24"/>
              </w:rPr>
            </w:pPr>
            <w:r w:rsidRPr="002A762D">
              <w:rPr>
                <w:sz w:val="24"/>
              </w:rPr>
              <w:t>磋商代表人身份证正面</w:t>
            </w:r>
          </w:p>
          <w:p w:rsidR="005E0561" w:rsidRPr="002A762D" w:rsidRDefault="005E0561" w:rsidP="006D629A">
            <w:pPr>
              <w:spacing w:line="360" w:lineRule="auto"/>
              <w:jc w:val="left"/>
              <w:rPr>
                <w:sz w:val="24"/>
              </w:rPr>
            </w:pPr>
          </w:p>
          <w:p w:rsidR="005E0561" w:rsidRPr="002A762D" w:rsidRDefault="005E0561" w:rsidP="006D629A">
            <w:pPr>
              <w:spacing w:line="360" w:lineRule="auto"/>
              <w:jc w:val="left"/>
              <w:rPr>
                <w:sz w:val="24"/>
              </w:rPr>
            </w:pPr>
          </w:p>
          <w:p w:rsidR="005E0561" w:rsidRPr="002A762D" w:rsidRDefault="005E0561" w:rsidP="006D629A">
            <w:pPr>
              <w:spacing w:line="360" w:lineRule="auto"/>
              <w:jc w:val="left"/>
              <w:rPr>
                <w:sz w:val="24"/>
              </w:rPr>
            </w:pPr>
          </w:p>
          <w:p w:rsidR="005E0561" w:rsidRPr="002A762D" w:rsidRDefault="005E0561" w:rsidP="006D629A">
            <w:pPr>
              <w:spacing w:line="360" w:lineRule="auto"/>
              <w:jc w:val="left"/>
              <w:rPr>
                <w:sz w:val="24"/>
              </w:rPr>
            </w:pPr>
          </w:p>
          <w:p w:rsidR="005E0561" w:rsidRPr="002A762D" w:rsidRDefault="005E0561" w:rsidP="006D629A">
            <w:pPr>
              <w:spacing w:line="360" w:lineRule="auto"/>
              <w:jc w:val="left"/>
              <w:rPr>
                <w:sz w:val="24"/>
              </w:rPr>
            </w:pPr>
          </w:p>
        </w:tc>
        <w:tc>
          <w:tcPr>
            <w:tcW w:w="4264" w:type="dxa"/>
            <w:shd w:val="clear" w:color="auto" w:fill="auto"/>
          </w:tcPr>
          <w:p w:rsidR="005E0561" w:rsidRPr="002A762D" w:rsidRDefault="005E0561" w:rsidP="006D629A">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C52837" w:rsidRPr="00BE5C54">
        <w:rPr>
          <w:b/>
          <w:sz w:val="24"/>
        </w:rPr>
        <w:t>4-1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952153"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952153">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952153">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B454E3">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003C204B">
              <w:rPr>
                <w:sz w:val="24"/>
              </w:rPr>
              <w:t>供应商</w:t>
            </w:r>
            <w:r w:rsidRPr="00BE5C54">
              <w:rPr>
                <w:sz w:val="24"/>
              </w:rPr>
              <w:t>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952153">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3C204B">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952153">
        <w:rPr>
          <w:sz w:val="24"/>
        </w:rPr>
        <w:t>磋商</w:t>
      </w:r>
      <w:r w:rsidRPr="00BE5C54">
        <w:rPr>
          <w:sz w:val="24"/>
        </w:rPr>
        <w:t>应答中必须列出具体数值或内容。如</w:t>
      </w:r>
      <w:r w:rsidR="003C204B">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3C204B">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w:t>
      </w:r>
      <w:r w:rsidR="003C204B">
        <w:rPr>
          <w:rFonts w:ascii="宋体" w:hint="eastAsia"/>
          <w:sz w:val="24"/>
        </w:rPr>
        <w:t>供应商</w:t>
      </w:r>
      <w:r w:rsidRPr="00BE3F0C">
        <w:rPr>
          <w:rFonts w:ascii="宋体" w:hint="eastAsia"/>
          <w:sz w:val="24"/>
        </w:rPr>
        <w:t>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3C204B" w:rsidP="00C52837">
      <w:pPr>
        <w:spacing w:line="360" w:lineRule="auto"/>
        <w:rPr>
          <w:sz w:val="24"/>
        </w:rPr>
      </w:pPr>
      <w:r>
        <w:rPr>
          <w:sz w:val="24"/>
        </w:rPr>
        <w:t>供应商</w:t>
      </w:r>
      <w:r w:rsidR="00C52837" w:rsidRPr="0080752E">
        <w:rPr>
          <w:sz w:val="24"/>
        </w:rPr>
        <w:t>名称：</w:t>
      </w:r>
    </w:p>
    <w:p w:rsidR="00C52837" w:rsidRDefault="00C52837" w:rsidP="00C52837">
      <w:pPr>
        <w:spacing w:line="460" w:lineRule="exact"/>
        <w:rPr>
          <w:sz w:val="24"/>
        </w:rPr>
      </w:pPr>
      <w:r w:rsidRPr="0080752E">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234E5A" w:rsidRPr="00BE5C54" w:rsidRDefault="00C52837" w:rsidP="00234E5A">
      <w:pPr>
        <w:spacing w:line="620" w:lineRule="exact"/>
        <w:rPr>
          <w:b/>
          <w:sz w:val="24"/>
        </w:rPr>
      </w:pPr>
      <w:r w:rsidRPr="00BE5C54">
        <w:rPr>
          <w:b/>
          <w:sz w:val="24"/>
        </w:rPr>
        <w:br w:type="page"/>
      </w:r>
      <w:r w:rsidR="00234E5A" w:rsidRPr="00BE5C54">
        <w:rPr>
          <w:b/>
          <w:sz w:val="24"/>
        </w:rPr>
        <w:lastRenderedPageBreak/>
        <w:t>附件</w:t>
      </w:r>
      <w:r w:rsidR="00234E5A" w:rsidRPr="00BE5C54">
        <w:rPr>
          <w:b/>
          <w:sz w:val="24"/>
        </w:rPr>
        <w:t>6</w:t>
      </w:r>
    </w:p>
    <w:p w:rsidR="00281F60" w:rsidRDefault="00281F60" w:rsidP="00281F60">
      <w:pPr>
        <w:autoSpaceDE w:val="0"/>
        <w:autoSpaceDN w:val="0"/>
        <w:spacing w:line="480" w:lineRule="auto"/>
        <w:jc w:val="center"/>
        <w:rPr>
          <w:sz w:val="24"/>
          <w:szCs w:val="24"/>
        </w:rPr>
      </w:pPr>
      <w:bookmarkStart w:id="7" w:name="OLE_LINK13"/>
      <w:bookmarkStart w:id="8"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3C204B"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Pr="005B72B7">
        <w:rPr>
          <w:rFonts w:hint="eastAsia"/>
          <w:b/>
          <w:bCs/>
          <w:sz w:val="24"/>
        </w:rPr>
        <w:t>7</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3C204B">
        <w:rPr>
          <w:rFonts w:hint="eastAsia"/>
          <w:b/>
          <w:kern w:val="0"/>
          <w:sz w:val="24"/>
          <w:szCs w:val="21"/>
        </w:rPr>
        <w:t>供应</w:t>
      </w:r>
      <w:proofErr w:type="gramStart"/>
      <w:r w:rsidR="003C204B">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7"/>
    <w:bookmarkEnd w:id="8"/>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3C204B"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0E27C7" w:rsidRPr="007C71A0" w:rsidRDefault="000E27C7" w:rsidP="000E27C7">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0E27C7" w:rsidRPr="007C71A0" w:rsidRDefault="000E27C7" w:rsidP="000E27C7">
      <w:pPr>
        <w:snapToGrid w:val="0"/>
        <w:spacing w:line="360" w:lineRule="auto"/>
        <w:ind w:firstLineChars="200" w:firstLine="482"/>
        <w:rPr>
          <w:b/>
          <w:sz w:val="24"/>
          <w:szCs w:val="21"/>
        </w:rPr>
      </w:pPr>
      <w:r w:rsidRPr="007C71A0">
        <w:rPr>
          <w:b/>
          <w:kern w:val="0"/>
          <w:sz w:val="24"/>
          <w:szCs w:val="21"/>
        </w:rPr>
        <w:t>若不是残疾人福利性单位，</w:t>
      </w:r>
      <w:r w:rsidR="00644734">
        <w:rPr>
          <w:b/>
          <w:kern w:val="0"/>
          <w:sz w:val="24"/>
          <w:szCs w:val="21"/>
        </w:rPr>
        <w:t>响应文件</w:t>
      </w:r>
      <w:r w:rsidRPr="007C71A0">
        <w:rPr>
          <w:b/>
          <w:kern w:val="0"/>
          <w:sz w:val="24"/>
          <w:szCs w:val="21"/>
        </w:rPr>
        <w:t>中可不提供此声明函。</w:t>
      </w:r>
    </w:p>
    <w:p w:rsidR="007B7DD1" w:rsidRPr="000E27C7" w:rsidRDefault="007B7DD1" w:rsidP="005B72B7">
      <w:pPr>
        <w:snapToGrid w:val="0"/>
        <w:spacing w:line="360" w:lineRule="auto"/>
        <w:ind w:firstLineChars="200" w:firstLine="480"/>
        <w:rPr>
          <w:sz w:val="24"/>
          <w:szCs w:val="21"/>
        </w:rPr>
      </w:pPr>
    </w:p>
    <w:p w:rsidR="000E27C7" w:rsidRDefault="00C52837" w:rsidP="000E27C7">
      <w:pPr>
        <w:tabs>
          <w:tab w:val="left" w:pos="360"/>
        </w:tabs>
        <w:spacing w:line="360" w:lineRule="auto"/>
        <w:ind w:firstLineChars="200" w:firstLine="420"/>
        <w:rPr>
          <w:b/>
          <w:bCs/>
          <w:sz w:val="24"/>
        </w:rPr>
      </w:pPr>
      <w:r w:rsidRPr="00BE5C54">
        <w:rPr>
          <w:szCs w:val="21"/>
        </w:rPr>
        <w:br w:type="page"/>
      </w:r>
      <w:r w:rsidR="000E27C7" w:rsidRPr="00686747">
        <w:rPr>
          <w:b/>
          <w:sz w:val="24"/>
        </w:rPr>
        <w:lastRenderedPageBreak/>
        <w:t>附件</w:t>
      </w:r>
      <w:r w:rsidR="000E27C7" w:rsidRPr="00686747">
        <w:rPr>
          <w:rFonts w:hint="eastAsia"/>
          <w:b/>
          <w:sz w:val="24"/>
        </w:rPr>
        <w:t>8</w:t>
      </w:r>
      <w:r w:rsidR="000E27C7" w:rsidRPr="00686747">
        <w:rPr>
          <w:b/>
          <w:sz w:val="24"/>
        </w:rPr>
        <w:t>：</w:t>
      </w:r>
    </w:p>
    <w:p w:rsidR="000E27C7" w:rsidRPr="007C71A0" w:rsidRDefault="000E27C7" w:rsidP="000E27C7">
      <w:pPr>
        <w:tabs>
          <w:tab w:val="left" w:pos="360"/>
        </w:tabs>
        <w:spacing w:line="360" w:lineRule="auto"/>
        <w:jc w:val="center"/>
        <w:rPr>
          <w:b/>
          <w:bCs/>
          <w:sz w:val="24"/>
        </w:rPr>
      </w:pPr>
      <w:r w:rsidRPr="007C71A0">
        <w:rPr>
          <w:rFonts w:hint="eastAsia"/>
          <w:b/>
          <w:bCs/>
          <w:sz w:val="24"/>
        </w:rPr>
        <w:t>书面</w:t>
      </w:r>
      <w:r w:rsidRPr="007C71A0">
        <w:rPr>
          <w:b/>
          <w:bCs/>
          <w:sz w:val="24"/>
        </w:rPr>
        <w:t>声明</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rFonts w:hint="eastAsia"/>
          <w:sz w:val="24"/>
        </w:rPr>
        <w:t>参加政府采购活动前</w:t>
      </w:r>
      <w:r w:rsidRPr="007C71A0">
        <w:rPr>
          <w:sz w:val="24"/>
        </w:rPr>
        <w:t>3</w:t>
      </w:r>
      <w:r w:rsidRPr="007C71A0">
        <w:rPr>
          <w:rFonts w:hint="eastAsia"/>
          <w:sz w:val="24"/>
        </w:rPr>
        <w:t>年我单位在经营活动中没有重大违法记录。</w:t>
      </w:r>
    </w:p>
    <w:p w:rsidR="00B80F8D" w:rsidRDefault="00B80F8D" w:rsidP="00B80F8D">
      <w:pPr>
        <w:pStyle w:val="ac"/>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0E27C7" w:rsidRPr="00B80F8D"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pStyle w:val="ac"/>
        <w:tabs>
          <w:tab w:val="left" w:pos="360"/>
        </w:tabs>
        <w:spacing w:line="360" w:lineRule="auto"/>
        <w:ind w:firstLineChars="0" w:firstLine="0"/>
        <w:rPr>
          <w:sz w:val="24"/>
          <w:u w:val="single"/>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r w:rsidRPr="007C71A0">
        <w:rPr>
          <w:rFonts w:hint="eastAsia"/>
          <w:b/>
          <w:sz w:val="24"/>
        </w:rPr>
        <w:t>证明材料</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sz w:val="24"/>
        </w:rPr>
        <w:t>我单位具备</w:t>
      </w:r>
      <w:r w:rsidRPr="007C71A0">
        <w:rPr>
          <w:rFonts w:hint="eastAsia"/>
          <w:sz w:val="24"/>
        </w:rPr>
        <w:t>履行本项目合同所必需的设备和专业技术能力。</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tabs>
          <w:tab w:val="left" w:pos="360"/>
        </w:tabs>
        <w:spacing w:line="360" w:lineRule="auto"/>
        <w:ind w:firstLineChars="200" w:firstLine="482"/>
        <w:rPr>
          <w:b/>
          <w:sz w:val="24"/>
        </w:rPr>
      </w:pPr>
    </w:p>
    <w:p w:rsidR="000E27C7" w:rsidRPr="007C71A0" w:rsidRDefault="000E27C7" w:rsidP="000E27C7">
      <w:pPr>
        <w:tabs>
          <w:tab w:val="left" w:pos="360"/>
        </w:tabs>
        <w:spacing w:line="360" w:lineRule="auto"/>
        <w:ind w:firstLineChars="200" w:firstLine="480"/>
        <w:rPr>
          <w:sz w:val="24"/>
        </w:rPr>
      </w:pPr>
    </w:p>
    <w:p w:rsidR="000E27C7" w:rsidRDefault="000E27C7" w:rsidP="000E27C7">
      <w:pPr>
        <w:spacing w:line="620" w:lineRule="exact"/>
        <w:rPr>
          <w:b/>
          <w:sz w:val="24"/>
        </w:rPr>
      </w:pPr>
      <w:r w:rsidRPr="007C71A0">
        <w:rPr>
          <w:b/>
          <w:sz w:val="24"/>
          <w:szCs w:val="24"/>
        </w:rPr>
        <w:br w:type="page"/>
      </w: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3C204B">
        <w:rPr>
          <w:b/>
          <w:sz w:val="24"/>
          <w:szCs w:val="24"/>
        </w:rPr>
        <w:t>供应商</w:t>
      </w:r>
      <w:r w:rsidRPr="007C71A0">
        <w:rPr>
          <w:b/>
          <w:sz w:val="24"/>
          <w:szCs w:val="24"/>
        </w:rPr>
        <w:t>认为需要提交的其他资料</w:t>
      </w:r>
    </w:p>
    <w:p w:rsidR="00C52837" w:rsidRPr="00BE5C54" w:rsidRDefault="00C52837" w:rsidP="000E27C7">
      <w:pPr>
        <w:tabs>
          <w:tab w:val="left" w:pos="360"/>
        </w:tabs>
        <w:spacing w:line="360" w:lineRule="auto"/>
        <w:ind w:firstLineChars="200" w:firstLine="480"/>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3C204B">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CB6F27" w:rsidRPr="00BE5C54" w:rsidRDefault="00CB6F27" w:rsidP="00CB6F27">
      <w:pPr>
        <w:spacing w:line="460" w:lineRule="exact"/>
        <w:ind w:left="480"/>
        <w:jc w:val="left"/>
        <w:rPr>
          <w:sz w:val="24"/>
        </w:rPr>
      </w:pPr>
      <w:r w:rsidRPr="00BE5C54">
        <w:rPr>
          <w:sz w:val="24"/>
        </w:rPr>
        <w:t xml:space="preserve">1. </w:t>
      </w:r>
      <w:r w:rsidRPr="00BE5C54">
        <w:rPr>
          <w:sz w:val="24"/>
        </w:rPr>
        <w:t>所附报价表中规定的应提供服务价格为</w:t>
      </w:r>
    </w:p>
    <w:p w:rsidR="00CB6F27" w:rsidRPr="00BE5C54" w:rsidRDefault="00CB6F27" w:rsidP="00CB6F27">
      <w:pPr>
        <w:spacing w:line="460" w:lineRule="exact"/>
        <w:ind w:left="480"/>
        <w:jc w:val="left"/>
        <w:rPr>
          <w:sz w:val="24"/>
        </w:rPr>
      </w:pPr>
      <w:r w:rsidRPr="00BE5C54">
        <w:rPr>
          <w:sz w:val="24"/>
        </w:rPr>
        <w:t>第一包：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80"/>
        <w:jc w:val="left"/>
        <w:rPr>
          <w:sz w:val="24"/>
        </w:rPr>
      </w:pPr>
      <w:r w:rsidRPr="00BE5C54">
        <w:rPr>
          <w:sz w:val="24"/>
        </w:rPr>
        <w:t>第二包：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72" w:firstLine="237"/>
        <w:jc w:val="left"/>
        <w:rPr>
          <w:sz w:val="24"/>
        </w:rPr>
      </w:pPr>
      <w:r w:rsidRPr="00BE5C54">
        <w:rPr>
          <w:sz w:val="24"/>
        </w:rPr>
        <w:t>……</w:t>
      </w:r>
    </w:p>
    <w:p w:rsidR="00CB6F27" w:rsidRPr="00BE5C54" w:rsidRDefault="00CB6F27" w:rsidP="00CB6F27">
      <w:pPr>
        <w:spacing w:line="460" w:lineRule="exact"/>
        <w:ind w:firstLine="471"/>
        <w:rPr>
          <w:sz w:val="24"/>
        </w:rPr>
      </w:pPr>
      <w:r w:rsidRPr="00BE5C54">
        <w:rPr>
          <w:sz w:val="24"/>
        </w:rPr>
        <w:t xml:space="preserve">2. </w:t>
      </w:r>
      <w:r w:rsidR="003C204B">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spacing w:line="460" w:lineRule="exact"/>
        <w:ind w:firstLine="471"/>
        <w:rPr>
          <w:sz w:val="24"/>
        </w:rPr>
      </w:pPr>
    </w:p>
    <w:p w:rsidR="00C52837" w:rsidRPr="00BE5C54" w:rsidRDefault="007022C5" w:rsidP="007022C5">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w:t>
      </w:r>
      <w:r w:rsidR="00952153">
        <w:rPr>
          <w:sz w:val="22"/>
          <w:szCs w:val="24"/>
        </w:rPr>
        <w:t>磋商</w:t>
      </w:r>
      <w:r w:rsidRPr="00BE5C54">
        <w:rPr>
          <w:sz w:val="22"/>
          <w:szCs w:val="24"/>
        </w:rPr>
        <w:t>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3C204B"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A52E21" w:rsidRPr="00A52E21" w:rsidRDefault="00ED1EFB" w:rsidP="000E27C7">
      <w:pPr>
        <w:spacing w:line="460" w:lineRule="exact"/>
        <w:ind w:left="192" w:firstLineChars="1645" w:firstLine="3948"/>
        <w:rPr>
          <w:sz w:val="24"/>
        </w:rPr>
      </w:pPr>
      <w:r w:rsidRPr="0080752E">
        <w:rPr>
          <w:sz w:val="24"/>
        </w:rPr>
        <w:t>日期：年月日</w:t>
      </w:r>
    </w:p>
    <w:p w:rsidR="008A132D" w:rsidRPr="0080752E" w:rsidRDefault="008A132D" w:rsidP="00A52E21">
      <w:pPr>
        <w:spacing w:line="460" w:lineRule="exact"/>
        <w:jc w:val="left"/>
        <w:rPr>
          <w:sz w:val="24"/>
        </w:rPr>
      </w:pPr>
    </w:p>
    <w:sectPr w:rsidR="008A132D" w:rsidRPr="0080752E" w:rsidSect="00B7086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1D96" w:rsidRDefault="00A31D96">
      <w:r>
        <w:separator/>
      </w:r>
    </w:p>
  </w:endnote>
  <w:endnote w:type="continuationSeparator" w:id="0">
    <w:p w:rsidR="00A31D96" w:rsidRDefault="00A31D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558" w:rsidRDefault="00C33558">
    <w:pPr>
      <w:pStyle w:val="a6"/>
      <w:jc w:val="center"/>
    </w:pPr>
    <w:r>
      <w:fldChar w:fldCharType="begin"/>
    </w:r>
    <w:r>
      <w:instrText xml:space="preserve"> PAGE   \* MERGEFORMAT </w:instrText>
    </w:r>
    <w:r>
      <w:fldChar w:fldCharType="separate"/>
    </w:r>
    <w:r w:rsidR="001803A4">
      <w:rPr>
        <w:noProof/>
      </w:rPr>
      <w:t>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1D96" w:rsidRDefault="00A31D96">
      <w:r>
        <w:separator/>
      </w:r>
    </w:p>
  </w:footnote>
  <w:footnote w:type="continuationSeparator" w:id="0">
    <w:p w:rsidR="00A31D96" w:rsidRDefault="00A31D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558" w:rsidRDefault="00C33558">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558" w:rsidRDefault="00C33558">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558" w:rsidRDefault="00C33558">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558" w:rsidRDefault="00C33558">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558" w:rsidRDefault="00C33558">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0596EE"/>
    <w:multiLevelType w:val="singleLevel"/>
    <w:tmpl w:val="990596EE"/>
    <w:lvl w:ilvl="0">
      <w:start w:val="1"/>
      <w:numFmt w:val="bullet"/>
      <w:lvlText w:val=""/>
      <w:lvlJc w:val="left"/>
      <w:pPr>
        <w:ind w:left="420" w:hanging="420"/>
      </w:pPr>
      <w:rPr>
        <w:rFonts w:ascii="Wingdings" w:hAnsi="Wingdings" w:hint="default"/>
      </w:r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7">
    <w:nsid w:val="0551E88D"/>
    <w:multiLevelType w:val="singleLevel"/>
    <w:tmpl w:val="0551E88D"/>
    <w:lvl w:ilvl="0">
      <w:start w:val="1"/>
      <w:numFmt w:val="bullet"/>
      <w:lvlText w:val=""/>
      <w:lvlJc w:val="left"/>
      <w:pPr>
        <w:ind w:left="420" w:hanging="420"/>
      </w:pPr>
      <w:rPr>
        <w:rFonts w:ascii="Wingdings" w:hAnsi="Wingdings" w:hint="default"/>
      </w:r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2A67DBD"/>
    <w:multiLevelType w:val="singleLevel"/>
    <w:tmpl w:val="12A67DBD"/>
    <w:lvl w:ilvl="0">
      <w:start w:val="2"/>
      <w:numFmt w:val="chineseCounting"/>
      <w:suff w:val="nothing"/>
      <w:lvlText w:val="（%1）"/>
      <w:lvlJc w:val="left"/>
      <w:rPr>
        <w:rFonts w:hint="eastAsia"/>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501504F"/>
    <w:multiLevelType w:val="multilevel"/>
    <w:tmpl w:val="2501504F"/>
    <w:lvl w:ilvl="0">
      <w:start w:val="1"/>
      <w:numFmt w:val="decimal"/>
      <w:lvlText w:val="%1)"/>
      <w:lvlJc w:val="left"/>
      <w:pPr>
        <w:ind w:left="922" w:hanging="440"/>
      </w:pPr>
    </w:lvl>
    <w:lvl w:ilvl="1">
      <w:start w:val="1"/>
      <w:numFmt w:val="lowerLetter"/>
      <w:lvlText w:val="%2)"/>
      <w:lvlJc w:val="left"/>
      <w:pPr>
        <w:ind w:left="1362" w:hanging="440"/>
      </w:pPr>
    </w:lvl>
    <w:lvl w:ilvl="2">
      <w:start w:val="1"/>
      <w:numFmt w:val="lowerRoman"/>
      <w:lvlText w:val="%3."/>
      <w:lvlJc w:val="right"/>
      <w:pPr>
        <w:ind w:left="1802" w:hanging="440"/>
      </w:pPr>
    </w:lvl>
    <w:lvl w:ilvl="3">
      <w:start w:val="1"/>
      <w:numFmt w:val="decimal"/>
      <w:lvlText w:val="%4."/>
      <w:lvlJc w:val="left"/>
      <w:pPr>
        <w:ind w:left="2242" w:hanging="440"/>
      </w:pPr>
    </w:lvl>
    <w:lvl w:ilvl="4">
      <w:start w:val="1"/>
      <w:numFmt w:val="lowerLetter"/>
      <w:lvlText w:val="%5)"/>
      <w:lvlJc w:val="left"/>
      <w:pPr>
        <w:ind w:left="2682" w:hanging="440"/>
      </w:pPr>
    </w:lvl>
    <w:lvl w:ilvl="5">
      <w:start w:val="1"/>
      <w:numFmt w:val="lowerRoman"/>
      <w:lvlText w:val="%6."/>
      <w:lvlJc w:val="right"/>
      <w:pPr>
        <w:ind w:left="3122" w:hanging="440"/>
      </w:pPr>
    </w:lvl>
    <w:lvl w:ilvl="6">
      <w:start w:val="1"/>
      <w:numFmt w:val="decimal"/>
      <w:lvlText w:val="%7."/>
      <w:lvlJc w:val="left"/>
      <w:pPr>
        <w:ind w:left="3562" w:hanging="440"/>
      </w:pPr>
    </w:lvl>
    <w:lvl w:ilvl="7">
      <w:start w:val="1"/>
      <w:numFmt w:val="lowerLetter"/>
      <w:lvlText w:val="%8)"/>
      <w:lvlJc w:val="left"/>
      <w:pPr>
        <w:ind w:left="4002" w:hanging="440"/>
      </w:pPr>
    </w:lvl>
    <w:lvl w:ilvl="8">
      <w:start w:val="1"/>
      <w:numFmt w:val="lowerRoman"/>
      <w:lvlText w:val="%9."/>
      <w:lvlJc w:val="right"/>
      <w:pPr>
        <w:ind w:left="4442" w:hanging="440"/>
      </w:pPr>
    </w:lvl>
  </w:abstractNum>
  <w:abstractNum w:abstractNumId="12">
    <w:nsid w:val="29857D4F"/>
    <w:multiLevelType w:val="multilevel"/>
    <w:tmpl w:val="29857D4F"/>
    <w:lvl w:ilvl="0">
      <w:start w:val="1"/>
      <w:numFmt w:val="decimal"/>
      <w:lvlText w:val="%1、"/>
      <w:lvlJc w:val="left"/>
      <w:pPr>
        <w:ind w:left="922" w:hanging="440"/>
      </w:pPr>
      <w:rPr>
        <w:rFonts w:hint="eastAsia"/>
      </w:rPr>
    </w:lvl>
    <w:lvl w:ilvl="1">
      <w:start w:val="1"/>
      <w:numFmt w:val="lowerLetter"/>
      <w:lvlText w:val="%2)"/>
      <w:lvlJc w:val="left"/>
      <w:pPr>
        <w:ind w:left="1362" w:hanging="440"/>
      </w:pPr>
    </w:lvl>
    <w:lvl w:ilvl="2">
      <w:start w:val="1"/>
      <w:numFmt w:val="lowerRoman"/>
      <w:lvlText w:val="%3."/>
      <w:lvlJc w:val="right"/>
      <w:pPr>
        <w:ind w:left="1802" w:hanging="440"/>
      </w:pPr>
    </w:lvl>
    <w:lvl w:ilvl="3">
      <w:start w:val="1"/>
      <w:numFmt w:val="decimal"/>
      <w:lvlText w:val="%4."/>
      <w:lvlJc w:val="left"/>
      <w:pPr>
        <w:ind w:left="2242" w:hanging="440"/>
      </w:pPr>
    </w:lvl>
    <w:lvl w:ilvl="4">
      <w:start w:val="1"/>
      <w:numFmt w:val="lowerLetter"/>
      <w:lvlText w:val="%5)"/>
      <w:lvlJc w:val="left"/>
      <w:pPr>
        <w:ind w:left="2682" w:hanging="440"/>
      </w:pPr>
    </w:lvl>
    <w:lvl w:ilvl="5">
      <w:start w:val="1"/>
      <w:numFmt w:val="lowerRoman"/>
      <w:lvlText w:val="%6."/>
      <w:lvlJc w:val="right"/>
      <w:pPr>
        <w:ind w:left="3122" w:hanging="440"/>
      </w:pPr>
    </w:lvl>
    <w:lvl w:ilvl="6">
      <w:start w:val="1"/>
      <w:numFmt w:val="decimal"/>
      <w:lvlText w:val="%7."/>
      <w:lvlJc w:val="left"/>
      <w:pPr>
        <w:ind w:left="3562" w:hanging="440"/>
      </w:pPr>
    </w:lvl>
    <w:lvl w:ilvl="7">
      <w:start w:val="1"/>
      <w:numFmt w:val="lowerLetter"/>
      <w:lvlText w:val="%8)"/>
      <w:lvlJc w:val="left"/>
      <w:pPr>
        <w:ind w:left="4002" w:hanging="440"/>
      </w:pPr>
    </w:lvl>
    <w:lvl w:ilvl="8">
      <w:start w:val="1"/>
      <w:numFmt w:val="lowerRoman"/>
      <w:lvlText w:val="%9."/>
      <w:lvlJc w:val="right"/>
      <w:pPr>
        <w:ind w:left="4442" w:hanging="440"/>
      </w:pPr>
    </w:lvl>
  </w:abstractNum>
  <w:abstractNum w:abstractNumId="13">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2E4CA392"/>
    <w:multiLevelType w:val="singleLevel"/>
    <w:tmpl w:val="2E4CA392"/>
    <w:lvl w:ilvl="0">
      <w:start w:val="1"/>
      <w:numFmt w:val="decimal"/>
      <w:suff w:val="nothing"/>
      <w:lvlText w:val="%1、"/>
      <w:lvlJc w:val="left"/>
    </w:lvl>
  </w:abstractNum>
  <w:abstractNum w:abstractNumId="15">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51364A63"/>
    <w:multiLevelType w:val="multilevel"/>
    <w:tmpl w:val="51364A63"/>
    <w:lvl w:ilvl="0">
      <w:start w:val="1"/>
      <w:numFmt w:val="decimal"/>
      <w:lvlText w:val="%1)"/>
      <w:lvlJc w:val="left"/>
      <w:pPr>
        <w:ind w:left="922" w:hanging="440"/>
      </w:pPr>
    </w:lvl>
    <w:lvl w:ilvl="1">
      <w:start w:val="1"/>
      <w:numFmt w:val="lowerLetter"/>
      <w:lvlText w:val="%2)"/>
      <w:lvlJc w:val="left"/>
      <w:pPr>
        <w:ind w:left="1362" w:hanging="440"/>
      </w:pPr>
    </w:lvl>
    <w:lvl w:ilvl="2">
      <w:start w:val="1"/>
      <w:numFmt w:val="lowerRoman"/>
      <w:lvlText w:val="%3."/>
      <w:lvlJc w:val="right"/>
      <w:pPr>
        <w:ind w:left="1802" w:hanging="440"/>
      </w:pPr>
    </w:lvl>
    <w:lvl w:ilvl="3">
      <w:start w:val="1"/>
      <w:numFmt w:val="decimal"/>
      <w:lvlText w:val="%4."/>
      <w:lvlJc w:val="left"/>
      <w:pPr>
        <w:ind w:left="2242" w:hanging="440"/>
      </w:pPr>
    </w:lvl>
    <w:lvl w:ilvl="4">
      <w:start w:val="1"/>
      <w:numFmt w:val="lowerLetter"/>
      <w:lvlText w:val="%5)"/>
      <w:lvlJc w:val="left"/>
      <w:pPr>
        <w:ind w:left="2682" w:hanging="440"/>
      </w:pPr>
    </w:lvl>
    <w:lvl w:ilvl="5">
      <w:start w:val="1"/>
      <w:numFmt w:val="lowerRoman"/>
      <w:lvlText w:val="%6."/>
      <w:lvlJc w:val="right"/>
      <w:pPr>
        <w:ind w:left="3122" w:hanging="440"/>
      </w:pPr>
    </w:lvl>
    <w:lvl w:ilvl="6">
      <w:start w:val="1"/>
      <w:numFmt w:val="decimal"/>
      <w:lvlText w:val="%7."/>
      <w:lvlJc w:val="left"/>
      <w:pPr>
        <w:ind w:left="3562" w:hanging="440"/>
      </w:pPr>
    </w:lvl>
    <w:lvl w:ilvl="7">
      <w:start w:val="1"/>
      <w:numFmt w:val="lowerLetter"/>
      <w:lvlText w:val="%8)"/>
      <w:lvlJc w:val="left"/>
      <w:pPr>
        <w:ind w:left="4002" w:hanging="440"/>
      </w:pPr>
    </w:lvl>
    <w:lvl w:ilvl="8">
      <w:start w:val="1"/>
      <w:numFmt w:val="lowerRoman"/>
      <w:lvlText w:val="%9."/>
      <w:lvlJc w:val="right"/>
      <w:pPr>
        <w:ind w:left="4442" w:hanging="440"/>
      </w:pPr>
    </w:lvl>
  </w:abstractNum>
  <w:abstractNum w:abstractNumId="2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6">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7">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8"/>
  </w:num>
  <w:num w:numId="2">
    <w:abstractNumId w:val="5"/>
  </w:num>
  <w:num w:numId="3">
    <w:abstractNumId w:val="6"/>
  </w:num>
  <w:num w:numId="4">
    <w:abstractNumId w:val="25"/>
  </w:num>
  <w:num w:numId="5">
    <w:abstractNumId w:val="16"/>
  </w:num>
  <w:num w:numId="6">
    <w:abstractNumId w:val="23"/>
  </w:num>
  <w:num w:numId="7">
    <w:abstractNumId w:val="20"/>
  </w:num>
  <w:num w:numId="8">
    <w:abstractNumId w:val="24"/>
  </w:num>
  <w:num w:numId="9">
    <w:abstractNumId w:val="10"/>
  </w:num>
  <w:num w:numId="10">
    <w:abstractNumId w:val="13"/>
  </w:num>
  <w:num w:numId="11">
    <w:abstractNumId w:val="18"/>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21"/>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1"/>
  </w:num>
  <w:num w:numId="19">
    <w:abstractNumId w:val="14"/>
  </w:num>
  <w:num w:numId="20">
    <w:abstractNumId w:val="3"/>
  </w:num>
  <w:num w:numId="21">
    <w:abstractNumId w:val="2"/>
  </w:num>
  <w:num w:numId="22">
    <w:abstractNumId w:val="4"/>
  </w:num>
  <w:num w:numId="23">
    <w:abstractNumId w:val="9"/>
  </w:num>
  <w:num w:numId="24">
    <w:abstractNumId w:val="12"/>
  </w:num>
  <w:num w:numId="25">
    <w:abstractNumId w:val="7"/>
  </w:num>
  <w:num w:numId="26">
    <w:abstractNumId w:val="19"/>
  </w:num>
  <w:num w:numId="27">
    <w:abstractNumId w:val="0"/>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429C5"/>
    <w:rsid w:val="00042ED8"/>
    <w:rsid w:val="00045600"/>
    <w:rsid w:val="0005195C"/>
    <w:rsid w:val="0005310F"/>
    <w:rsid w:val="00054F1E"/>
    <w:rsid w:val="0005619E"/>
    <w:rsid w:val="000573A8"/>
    <w:rsid w:val="0006080C"/>
    <w:rsid w:val="00062758"/>
    <w:rsid w:val="0006452D"/>
    <w:rsid w:val="00065FED"/>
    <w:rsid w:val="00070221"/>
    <w:rsid w:val="000704BA"/>
    <w:rsid w:val="000764E0"/>
    <w:rsid w:val="00076A6F"/>
    <w:rsid w:val="00083E6C"/>
    <w:rsid w:val="00085154"/>
    <w:rsid w:val="00085CB9"/>
    <w:rsid w:val="00090B02"/>
    <w:rsid w:val="000954B1"/>
    <w:rsid w:val="00096FE4"/>
    <w:rsid w:val="000B4838"/>
    <w:rsid w:val="000B5E84"/>
    <w:rsid w:val="000C09BE"/>
    <w:rsid w:val="000C0F85"/>
    <w:rsid w:val="000D30EB"/>
    <w:rsid w:val="000E27C7"/>
    <w:rsid w:val="000E2EE1"/>
    <w:rsid w:val="000E48A8"/>
    <w:rsid w:val="000E4DBD"/>
    <w:rsid w:val="000F633B"/>
    <w:rsid w:val="00100BEC"/>
    <w:rsid w:val="00101429"/>
    <w:rsid w:val="001042B0"/>
    <w:rsid w:val="001130D2"/>
    <w:rsid w:val="001159F2"/>
    <w:rsid w:val="00115D85"/>
    <w:rsid w:val="00117413"/>
    <w:rsid w:val="00121145"/>
    <w:rsid w:val="00121B2F"/>
    <w:rsid w:val="00122119"/>
    <w:rsid w:val="00125EC4"/>
    <w:rsid w:val="00133BC4"/>
    <w:rsid w:val="0013574E"/>
    <w:rsid w:val="00137FEB"/>
    <w:rsid w:val="0014075B"/>
    <w:rsid w:val="00142E4E"/>
    <w:rsid w:val="001440E9"/>
    <w:rsid w:val="00145378"/>
    <w:rsid w:val="00150F18"/>
    <w:rsid w:val="001527AA"/>
    <w:rsid w:val="00154D40"/>
    <w:rsid w:val="001559C7"/>
    <w:rsid w:val="00156B04"/>
    <w:rsid w:val="00156E2A"/>
    <w:rsid w:val="00157026"/>
    <w:rsid w:val="00160174"/>
    <w:rsid w:val="00161368"/>
    <w:rsid w:val="00161BCD"/>
    <w:rsid w:val="00166F6C"/>
    <w:rsid w:val="00167F61"/>
    <w:rsid w:val="00172A27"/>
    <w:rsid w:val="001744B9"/>
    <w:rsid w:val="001803A4"/>
    <w:rsid w:val="00193FBE"/>
    <w:rsid w:val="00196C3D"/>
    <w:rsid w:val="001A3FE5"/>
    <w:rsid w:val="001A64D8"/>
    <w:rsid w:val="001B04E3"/>
    <w:rsid w:val="001B24B9"/>
    <w:rsid w:val="001B6A39"/>
    <w:rsid w:val="001C0533"/>
    <w:rsid w:val="001C4B68"/>
    <w:rsid w:val="001C76F9"/>
    <w:rsid w:val="001D2E22"/>
    <w:rsid w:val="001D2E5F"/>
    <w:rsid w:val="001D53D3"/>
    <w:rsid w:val="001D5812"/>
    <w:rsid w:val="001E1246"/>
    <w:rsid w:val="001E2679"/>
    <w:rsid w:val="001E7F28"/>
    <w:rsid w:val="001F11D7"/>
    <w:rsid w:val="001F2A5E"/>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4BB3"/>
    <w:rsid w:val="00291CB9"/>
    <w:rsid w:val="00293EE2"/>
    <w:rsid w:val="00294794"/>
    <w:rsid w:val="00296058"/>
    <w:rsid w:val="00296513"/>
    <w:rsid w:val="002A1682"/>
    <w:rsid w:val="002A1AC0"/>
    <w:rsid w:val="002A6857"/>
    <w:rsid w:val="002B3AEF"/>
    <w:rsid w:val="002B3DED"/>
    <w:rsid w:val="002B5B1F"/>
    <w:rsid w:val="002B6806"/>
    <w:rsid w:val="002C0855"/>
    <w:rsid w:val="002C26A9"/>
    <w:rsid w:val="002C35DA"/>
    <w:rsid w:val="002C3EC4"/>
    <w:rsid w:val="002C6EA8"/>
    <w:rsid w:val="002C7AC2"/>
    <w:rsid w:val="002D15F8"/>
    <w:rsid w:val="002D1C12"/>
    <w:rsid w:val="002D3C68"/>
    <w:rsid w:val="002D6B01"/>
    <w:rsid w:val="002D73C8"/>
    <w:rsid w:val="002D7609"/>
    <w:rsid w:val="002E02EA"/>
    <w:rsid w:val="002E16E9"/>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33004"/>
    <w:rsid w:val="00333176"/>
    <w:rsid w:val="00335796"/>
    <w:rsid w:val="00340137"/>
    <w:rsid w:val="00340C50"/>
    <w:rsid w:val="00341878"/>
    <w:rsid w:val="00341B99"/>
    <w:rsid w:val="003438C9"/>
    <w:rsid w:val="00344BA1"/>
    <w:rsid w:val="00345329"/>
    <w:rsid w:val="00345604"/>
    <w:rsid w:val="00351D70"/>
    <w:rsid w:val="003573EE"/>
    <w:rsid w:val="003606FC"/>
    <w:rsid w:val="003618EA"/>
    <w:rsid w:val="00362E72"/>
    <w:rsid w:val="00363A28"/>
    <w:rsid w:val="003640FA"/>
    <w:rsid w:val="00367A4A"/>
    <w:rsid w:val="003701FB"/>
    <w:rsid w:val="00370808"/>
    <w:rsid w:val="0037126B"/>
    <w:rsid w:val="0037547B"/>
    <w:rsid w:val="00381609"/>
    <w:rsid w:val="00382152"/>
    <w:rsid w:val="0038521E"/>
    <w:rsid w:val="003874BD"/>
    <w:rsid w:val="00387B1A"/>
    <w:rsid w:val="003931AF"/>
    <w:rsid w:val="00393DBB"/>
    <w:rsid w:val="003946E5"/>
    <w:rsid w:val="003A36B1"/>
    <w:rsid w:val="003A4CA6"/>
    <w:rsid w:val="003A6071"/>
    <w:rsid w:val="003A60BE"/>
    <w:rsid w:val="003A775A"/>
    <w:rsid w:val="003B1FF5"/>
    <w:rsid w:val="003B4C3A"/>
    <w:rsid w:val="003B6654"/>
    <w:rsid w:val="003C204B"/>
    <w:rsid w:val="003C4CB4"/>
    <w:rsid w:val="003D0166"/>
    <w:rsid w:val="003D2F45"/>
    <w:rsid w:val="003D6730"/>
    <w:rsid w:val="003D6D88"/>
    <w:rsid w:val="003D7E7E"/>
    <w:rsid w:val="003E0680"/>
    <w:rsid w:val="003E2928"/>
    <w:rsid w:val="003E4360"/>
    <w:rsid w:val="003E5900"/>
    <w:rsid w:val="003E7C05"/>
    <w:rsid w:val="003F36F2"/>
    <w:rsid w:val="00401D2F"/>
    <w:rsid w:val="00404FB6"/>
    <w:rsid w:val="00405BA0"/>
    <w:rsid w:val="004107A8"/>
    <w:rsid w:val="00415702"/>
    <w:rsid w:val="00415C41"/>
    <w:rsid w:val="0042146F"/>
    <w:rsid w:val="0042248F"/>
    <w:rsid w:val="00423141"/>
    <w:rsid w:val="00432AFE"/>
    <w:rsid w:val="004336C3"/>
    <w:rsid w:val="00441D86"/>
    <w:rsid w:val="00442E1A"/>
    <w:rsid w:val="00445E9F"/>
    <w:rsid w:val="00460AB8"/>
    <w:rsid w:val="004642AD"/>
    <w:rsid w:val="00466EA5"/>
    <w:rsid w:val="00470088"/>
    <w:rsid w:val="00472B82"/>
    <w:rsid w:val="004746AB"/>
    <w:rsid w:val="004755F2"/>
    <w:rsid w:val="004764A5"/>
    <w:rsid w:val="004813D8"/>
    <w:rsid w:val="00483EA7"/>
    <w:rsid w:val="00484AD8"/>
    <w:rsid w:val="00484C59"/>
    <w:rsid w:val="0048547F"/>
    <w:rsid w:val="00490984"/>
    <w:rsid w:val="00496DAA"/>
    <w:rsid w:val="004A3009"/>
    <w:rsid w:val="004A3B1E"/>
    <w:rsid w:val="004A408B"/>
    <w:rsid w:val="004A66A4"/>
    <w:rsid w:val="004B1AC9"/>
    <w:rsid w:val="004B1E88"/>
    <w:rsid w:val="004B5C68"/>
    <w:rsid w:val="004B67E1"/>
    <w:rsid w:val="004B787B"/>
    <w:rsid w:val="004C6D18"/>
    <w:rsid w:val="004D1434"/>
    <w:rsid w:val="004D1D00"/>
    <w:rsid w:val="004D2271"/>
    <w:rsid w:val="004D6663"/>
    <w:rsid w:val="004E69C4"/>
    <w:rsid w:val="004E772A"/>
    <w:rsid w:val="004F12E8"/>
    <w:rsid w:val="004F41C5"/>
    <w:rsid w:val="004F79E6"/>
    <w:rsid w:val="0051459C"/>
    <w:rsid w:val="005161EA"/>
    <w:rsid w:val="005204BF"/>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339F"/>
    <w:rsid w:val="005B72B7"/>
    <w:rsid w:val="005C11A2"/>
    <w:rsid w:val="005C3D81"/>
    <w:rsid w:val="005C726B"/>
    <w:rsid w:val="005D3E31"/>
    <w:rsid w:val="005D5001"/>
    <w:rsid w:val="005D6451"/>
    <w:rsid w:val="005E040B"/>
    <w:rsid w:val="005E0561"/>
    <w:rsid w:val="005E2C9A"/>
    <w:rsid w:val="005E355A"/>
    <w:rsid w:val="005E6280"/>
    <w:rsid w:val="005F1A71"/>
    <w:rsid w:val="005F427F"/>
    <w:rsid w:val="005F45E5"/>
    <w:rsid w:val="005F460D"/>
    <w:rsid w:val="005F4DEC"/>
    <w:rsid w:val="005F7212"/>
    <w:rsid w:val="005F7BD9"/>
    <w:rsid w:val="00604F07"/>
    <w:rsid w:val="00605338"/>
    <w:rsid w:val="0061678D"/>
    <w:rsid w:val="006240E8"/>
    <w:rsid w:val="0062612F"/>
    <w:rsid w:val="0062763C"/>
    <w:rsid w:val="0063158C"/>
    <w:rsid w:val="00633249"/>
    <w:rsid w:val="006349C8"/>
    <w:rsid w:val="00640411"/>
    <w:rsid w:val="00644734"/>
    <w:rsid w:val="00647292"/>
    <w:rsid w:val="00660426"/>
    <w:rsid w:val="00660BC4"/>
    <w:rsid w:val="00662BB6"/>
    <w:rsid w:val="006632D7"/>
    <w:rsid w:val="0066352E"/>
    <w:rsid w:val="00664B1E"/>
    <w:rsid w:val="00677B92"/>
    <w:rsid w:val="006800F5"/>
    <w:rsid w:val="00681702"/>
    <w:rsid w:val="00682371"/>
    <w:rsid w:val="006853AD"/>
    <w:rsid w:val="00687143"/>
    <w:rsid w:val="00695E07"/>
    <w:rsid w:val="006A030D"/>
    <w:rsid w:val="006A440B"/>
    <w:rsid w:val="006A467F"/>
    <w:rsid w:val="006B3909"/>
    <w:rsid w:val="006B4716"/>
    <w:rsid w:val="006B4877"/>
    <w:rsid w:val="006B4D99"/>
    <w:rsid w:val="006C05EF"/>
    <w:rsid w:val="006C3B0C"/>
    <w:rsid w:val="006C6E37"/>
    <w:rsid w:val="006D3686"/>
    <w:rsid w:val="006D411F"/>
    <w:rsid w:val="006D629A"/>
    <w:rsid w:val="006E3E83"/>
    <w:rsid w:val="006F0792"/>
    <w:rsid w:val="006F0CD6"/>
    <w:rsid w:val="006F2B4D"/>
    <w:rsid w:val="006F41FF"/>
    <w:rsid w:val="006F7BC8"/>
    <w:rsid w:val="007022C5"/>
    <w:rsid w:val="00702764"/>
    <w:rsid w:val="0070364F"/>
    <w:rsid w:val="00703F2F"/>
    <w:rsid w:val="00707CC8"/>
    <w:rsid w:val="00711AD1"/>
    <w:rsid w:val="007120C8"/>
    <w:rsid w:val="00716479"/>
    <w:rsid w:val="007167D8"/>
    <w:rsid w:val="007203AA"/>
    <w:rsid w:val="00720FC2"/>
    <w:rsid w:val="00721024"/>
    <w:rsid w:val="00727323"/>
    <w:rsid w:val="00730732"/>
    <w:rsid w:val="007314A4"/>
    <w:rsid w:val="007371E8"/>
    <w:rsid w:val="0074419B"/>
    <w:rsid w:val="00745154"/>
    <w:rsid w:val="0074587F"/>
    <w:rsid w:val="0075696E"/>
    <w:rsid w:val="00757FFC"/>
    <w:rsid w:val="00762DD0"/>
    <w:rsid w:val="00772CAB"/>
    <w:rsid w:val="0077795E"/>
    <w:rsid w:val="00782C83"/>
    <w:rsid w:val="0078732E"/>
    <w:rsid w:val="007873DD"/>
    <w:rsid w:val="00787E00"/>
    <w:rsid w:val="00791FEE"/>
    <w:rsid w:val="00792106"/>
    <w:rsid w:val="00792AAE"/>
    <w:rsid w:val="00792FCA"/>
    <w:rsid w:val="0079570B"/>
    <w:rsid w:val="007967D5"/>
    <w:rsid w:val="007A1445"/>
    <w:rsid w:val="007A78B2"/>
    <w:rsid w:val="007B1374"/>
    <w:rsid w:val="007B2C07"/>
    <w:rsid w:val="007B5A72"/>
    <w:rsid w:val="007B7927"/>
    <w:rsid w:val="007B7DD1"/>
    <w:rsid w:val="007C0EC0"/>
    <w:rsid w:val="007C1810"/>
    <w:rsid w:val="007C3CFF"/>
    <w:rsid w:val="007C5841"/>
    <w:rsid w:val="007C5EB4"/>
    <w:rsid w:val="007C5EE2"/>
    <w:rsid w:val="007C6375"/>
    <w:rsid w:val="007C67FE"/>
    <w:rsid w:val="007C6859"/>
    <w:rsid w:val="007C7796"/>
    <w:rsid w:val="007D34F7"/>
    <w:rsid w:val="007D3FA4"/>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16968"/>
    <w:rsid w:val="008204B5"/>
    <w:rsid w:val="00822282"/>
    <w:rsid w:val="008242F4"/>
    <w:rsid w:val="008246ED"/>
    <w:rsid w:val="00824C9D"/>
    <w:rsid w:val="00833682"/>
    <w:rsid w:val="008376ED"/>
    <w:rsid w:val="00842575"/>
    <w:rsid w:val="00846CEA"/>
    <w:rsid w:val="00847C69"/>
    <w:rsid w:val="00850744"/>
    <w:rsid w:val="00853C1D"/>
    <w:rsid w:val="00854311"/>
    <w:rsid w:val="00854FEF"/>
    <w:rsid w:val="0085531E"/>
    <w:rsid w:val="00855EFE"/>
    <w:rsid w:val="00870159"/>
    <w:rsid w:val="008735F2"/>
    <w:rsid w:val="00874E27"/>
    <w:rsid w:val="008761BF"/>
    <w:rsid w:val="00877027"/>
    <w:rsid w:val="00880478"/>
    <w:rsid w:val="00880EC9"/>
    <w:rsid w:val="00883398"/>
    <w:rsid w:val="00886487"/>
    <w:rsid w:val="008956F2"/>
    <w:rsid w:val="00896552"/>
    <w:rsid w:val="00896EAA"/>
    <w:rsid w:val="008972CA"/>
    <w:rsid w:val="00897671"/>
    <w:rsid w:val="008A132D"/>
    <w:rsid w:val="008A34A6"/>
    <w:rsid w:val="008A5E84"/>
    <w:rsid w:val="008A7186"/>
    <w:rsid w:val="008B1CB3"/>
    <w:rsid w:val="008B2FBC"/>
    <w:rsid w:val="008B4E0A"/>
    <w:rsid w:val="008C14BA"/>
    <w:rsid w:val="008C23C6"/>
    <w:rsid w:val="008C34D7"/>
    <w:rsid w:val="008D2A96"/>
    <w:rsid w:val="008D2DBD"/>
    <w:rsid w:val="008D374D"/>
    <w:rsid w:val="008D7313"/>
    <w:rsid w:val="008E3DBE"/>
    <w:rsid w:val="008E4182"/>
    <w:rsid w:val="008E4FC7"/>
    <w:rsid w:val="008E5781"/>
    <w:rsid w:val="008E57F1"/>
    <w:rsid w:val="008F6AEF"/>
    <w:rsid w:val="008F7961"/>
    <w:rsid w:val="008F7A5E"/>
    <w:rsid w:val="0090065D"/>
    <w:rsid w:val="0090483C"/>
    <w:rsid w:val="009111AE"/>
    <w:rsid w:val="009210FB"/>
    <w:rsid w:val="00922F95"/>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811BB"/>
    <w:rsid w:val="00982192"/>
    <w:rsid w:val="00985DDE"/>
    <w:rsid w:val="00991362"/>
    <w:rsid w:val="0099181F"/>
    <w:rsid w:val="00993199"/>
    <w:rsid w:val="009A0835"/>
    <w:rsid w:val="009A27C1"/>
    <w:rsid w:val="009A6381"/>
    <w:rsid w:val="009A7CF4"/>
    <w:rsid w:val="009B1922"/>
    <w:rsid w:val="009B22F4"/>
    <w:rsid w:val="009B2622"/>
    <w:rsid w:val="009B2FBB"/>
    <w:rsid w:val="009B324F"/>
    <w:rsid w:val="009B435E"/>
    <w:rsid w:val="009B7C64"/>
    <w:rsid w:val="009B7DF9"/>
    <w:rsid w:val="009C02CF"/>
    <w:rsid w:val="009C374E"/>
    <w:rsid w:val="009C77A4"/>
    <w:rsid w:val="009D32E2"/>
    <w:rsid w:val="009D6F98"/>
    <w:rsid w:val="009D721D"/>
    <w:rsid w:val="009D7D10"/>
    <w:rsid w:val="009D7F8F"/>
    <w:rsid w:val="009E433C"/>
    <w:rsid w:val="009E4E67"/>
    <w:rsid w:val="009E4FFA"/>
    <w:rsid w:val="009F5723"/>
    <w:rsid w:val="009F7AA2"/>
    <w:rsid w:val="00A13631"/>
    <w:rsid w:val="00A15091"/>
    <w:rsid w:val="00A16412"/>
    <w:rsid w:val="00A20293"/>
    <w:rsid w:val="00A22168"/>
    <w:rsid w:val="00A230AE"/>
    <w:rsid w:val="00A23FAC"/>
    <w:rsid w:val="00A2483D"/>
    <w:rsid w:val="00A31D96"/>
    <w:rsid w:val="00A337C7"/>
    <w:rsid w:val="00A43E3E"/>
    <w:rsid w:val="00A44073"/>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93719"/>
    <w:rsid w:val="00A9747B"/>
    <w:rsid w:val="00AA0139"/>
    <w:rsid w:val="00AA3E09"/>
    <w:rsid w:val="00AB2538"/>
    <w:rsid w:val="00AC7294"/>
    <w:rsid w:val="00AD0940"/>
    <w:rsid w:val="00AD3C7B"/>
    <w:rsid w:val="00AD50A5"/>
    <w:rsid w:val="00AD6676"/>
    <w:rsid w:val="00AD7D9F"/>
    <w:rsid w:val="00AE11A8"/>
    <w:rsid w:val="00AE45D7"/>
    <w:rsid w:val="00AE4967"/>
    <w:rsid w:val="00AE59B1"/>
    <w:rsid w:val="00AF1C29"/>
    <w:rsid w:val="00AF23F1"/>
    <w:rsid w:val="00B062E3"/>
    <w:rsid w:val="00B1192B"/>
    <w:rsid w:val="00B20FB1"/>
    <w:rsid w:val="00B2188C"/>
    <w:rsid w:val="00B24BA8"/>
    <w:rsid w:val="00B27C79"/>
    <w:rsid w:val="00B44984"/>
    <w:rsid w:val="00B454E3"/>
    <w:rsid w:val="00B45822"/>
    <w:rsid w:val="00B50D2E"/>
    <w:rsid w:val="00B62DE5"/>
    <w:rsid w:val="00B70861"/>
    <w:rsid w:val="00B70E13"/>
    <w:rsid w:val="00B715F9"/>
    <w:rsid w:val="00B73254"/>
    <w:rsid w:val="00B75A20"/>
    <w:rsid w:val="00B76A87"/>
    <w:rsid w:val="00B773D9"/>
    <w:rsid w:val="00B80F8D"/>
    <w:rsid w:val="00B81772"/>
    <w:rsid w:val="00B81AC3"/>
    <w:rsid w:val="00B81B71"/>
    <w:rsid w:val="00B8228C"/>
    <w:rsid w:val="00B87D9E"/>
    <w:rsid w:val="00BA0CF6"/>
    <w:rsid w:val="00BA6966"/>
    <w:rsid w:val="00BA6BC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BF4FB2"/>
    <w:rsid w:val="00C05832"/>
    <w:rsid w:val="00C06CB5"/>
    <w:rsid w:val="00C0713B"/>
    <w:rsid w:val="00C07490"/>
    <w:rsid w:val="00C12F9C"/>
    <w:rsid w:val="00C162DB"/>
    <w:rsid w:val="00C20EBD"/>
    <w:rsid w:val="00C22999"/>
    <w:rsid w:val="00C24732"/>
    <w:rsid w:val="00C31684"/>
    <w:rsid w:val="00C33164"/>
    <w:rsid w:val="00C33558"/>
    <w:rsid w:val="00C35870"/>
    <w:rsid w:val="00C412FD"/>
    <w:rsid w:val="00C50D6B"/>
    <w:rsid w:val="00C526FE"/>
    <w:rsid w:val="00C52837"/>
    <w:rsid w:val="00C620BD"/>
    <w:rsid w:val="00C643F4"/>
    <w:rsid w:val="00C65114"/>
    <w:rsid w:val="00C736EE"/>
    <w:rsid w:val="00C77314"/>
    <w:rsid w:val="00C84F39"/>
    <w:rsid w:val="00C85097"/>
    <w:rsid w:val="00C90589"/>
    <w:rsid w:val="00C95EEA"/>
    <w:rsid w:val="00C96FFC"/>
    <w:rsid w:val="00CB0E25"/>
    <w:rsid w:val="00CB4988"/>
    <w:rsid w:val="00CB6F27"/>
    <w:rsid w:val="00CB7CFB"/>
    <w:rsid w:val="00CC6029"/>
    <w:rsid w:val="00CC7A13"/>
    <w:rsid w:val="00CD06EA"/>
    <w:rsid w:val="00CD4E0D"/>
    <w:rsid w:val="00CD5B47"/>
    <w:rsid w:val="00CE12D4"/>
    <w:rsid w:val="00CE2661"/>
    <w:rsid w:val="00CE3FBB"/>
    <w:rsid w:val="00CE664D"/>
    <w:rsid w:val="00CE7786"/>
    <w:rsid w:val="00CE7A37"/>
    <w:rsid w:val="00CF1C02"/>
    <w:rsid w:val="00CF2375"/>
    <w:rsid w:val="00CF2EAF"/>
    <w:rsid w:val="00CF3479"/>
    <w:rsid w:val="00CF6148"/>
    <w:rsid w:val="00CF69F9"/>
    <w:rsid w:val="00D023BD"/>
    <w:rsid w:val="00D111F0"/>
    <w:rsid w:val="00D12148"/>
    <w:rsid w:val="00D14CF5"/>
    <w:rsid w:val="00D156BF"/>
    <w:rsid w:val="00D21214"/>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1F51"/>
    <w:rsid w:val="00D8055C"/>
    <w:rsid w:val="00D83EFF"/>
    <w:rsid w:val="00D84F95"/>
    <w:rsid w:val="00D85FC6"/>
    <w:rsid w:val="00D86D6D"/>
    <w:rsid w:val="00D9093B"/>
    <w:rsid w:val="00D92F6B"/>
    <w:rsid w:val="00D942B4"/>
    <w:rsid w:val="00D9534C"/>
    <w:rsid w:val="00DA64A4"/>
    <w:rsid w:val="00DA6A35"/>
    <w:rsid w:val="00DB10F2"/>
    <w:rsid w:val="00DB2DDA"/>
    <w:rsid w:val="00DB5613"/>
    <w:rsid w:val="00DC6F19"/>
    <w:rsid w:val="00DC7F16"/>
    <w:rsid w:val="00DD2F40"/>
    <w:rsid w:val="00DD48B2"/>
    <w:rsid w:val="00DD4B3F"/>
    <w:rsid w:val="00DD5672"/>
    <w:rsid w:val="00DD76ED"/>
    <w:rsid w:val="00DE17E7"/>
    <w:rsid w:val="00DE3479"/>
    <w:rsid w:val="00DE479E"/>
    <w:rsid w:val="00DE5A34"/>
    <w:rsid w:val="00DE6496"/>
    <w:rsid w:val="00DF1F58"/>
    <w:rsid w:val="00DF3063"/>
    <w:rsid w:val="00DF3298"/>
    <w:rsid w:val="00E02866"/>
    <w:rsid w:val="00E02A80"/>
    <w:rsid w:val="00E05357"/>
    <w:rsid w:val="00E06045"/>
    <w:rsid w:val="00E074A3"/>
    <w:rsid w:val="00E11DF4"/>
    <w:rsid w:val="00E1251F"/>
    <w:rsid w:val="00E1422A"/>
    <w:rsid w:val="00E17127"/>
    <w:rsid w:val="00E20CD7"/>
    <w:rsid w:val="00E21068"/>
    <w:rsid w:val="00E2137A"/>
    <w:rsid w:val="00E22087"/>
    <w:rsid w:val="00E24EE5"/>
    <w:rsid w:val="00E25F4F"/>
    <w:rsid w:val="00E27F95"/>
    <w:rsid w:val="00E30AAF"/>
    <w:rsid w:val="00E340D0"/>
    <w:rsid w:val="00E44B5E"/>
    <w:rsid w:val="00E44D98"/>
    <w:rsid w:val="00E44F96"/>
    <w:rsid w:val="00E47D54"/>
    <w:rsid w:val="00E503DC"/>
    <w:rsid w:val="00E5285A"/>
    <w:rsid w:val="00E530DB"/>
    <w:rsid w:val="00E55ECF"/>
    <w:rsid w:val="00E56FE6"/>
    <w:rsid w:val="00E6097A"/>
    <w:rsid w:val="00E632B3"/>
    <w:rsid w:val="00E6398F"/>
    <w:rsid w:val="00E67E98"/>
    <w:rsid w:val="00E73BFF"/>
    <w:rsid w:val="00E84BFB"/>
    <w:rsid w:val="00E84D97"/>
    <w:rsid w:val="00E87037"/>
    <w:rsid w:val="00E90319"/>
    <w:rsid w:val="00E91E47"/>
    <w:rsid w:val="00E97DE2"/>
    <w:rsid w:val="00EA0524"/>
    <w:rsid w:val="00EA3088"/>
    <w:rsid w:val="00EA4542"/>
    <w:rsid w:val="00EB3A88"/>
    <w:rsid w:val="00EC0A50"/>
    <w:rsid w:val="00EC194E"/>
    <w:rsid w:val="00EC319F"/>
    <w:rsid w:val="00EC50DB"/>
    <w:rsid w:val="00EC729F"/>
    <w:rsid w:val="00ED1EFB"/>
    <w:rsid w:val="00ED4267"/>
    <w:rsid w:val="00EE1CA9"/>
    <w:rsid w:val="00EE28E9"/>
    <w:rsid w:val="00EE31AE"/>
    <w:rsid w:val="00EE36D9"/>
    <w:rsid w:val="00EE7D45"/>
    <w:rsid w:val="00EF3871"/>
    <w:rsid w:val="00EF49B1"/>
    <w:rsid w:val="00EF5E33"/>
    <w:rsid w:val="00EF78D5"/>
    <w:rsid w:val="00F04ACB"/>
    <w:rsid w:val="00F05473"/>
    <w:rsid w:val="00F11C61"/>
    <w:rsid w:val="00F13345"/>
    <w:rsid w:val="00F1415F"/>
    <w:rsid w:val="00F1600B"/>
    <w:rsid w:val="00F16668"/>
    <w:rsid w:val="00F167ED"/>
    <w:rsid w:val="00F16E05"/>
    <w:rsid w:val="00F20095"/>
    <w:rsid w:val="00F20EAA"/>
    <w:rsid w:val="00F21273"/>
    <w:rsid w:val="00F331B4"/>
    <w:rsid w:val="00F36A36"/>
    <w:rsid w:val="00F37385"/>
    <w:rsid w:val="00F40005"/>
    <w:rsid w:val="00F444C8"/>
    <w:rsid w:val="00F52F78"/>
    <w:rsid w:val="00F5384E"/>
    <w:rsid w:val="00F5540D"/>
    <w:rsid w:val="00F559A8"/>
    <w:rsid w:val="00F5680E"/>
    <w:rsid w:val="00F56E89"/>
    <w:rsid w:val="00F64477"/>
    <w:rsid w:val="00F71F3E"/>
    <w:rsid w:val="00F74EA8"/>
    <w:rsid w:val="00F820D7"/>
    <w:rsid w:val="00F8761B"/>
    <w:rsid w:val="00F87FDA"/>
    <w:rsid w:val="00F90D8C"/>
    <w:rsid w:val="00F9459C"/>
    <w:rsid w:val="00FA1765"/>
    <w:rsid w:val="00FA4347"/>
    <w:rsid w:val="00FB04E0"/>
    <w:rsid w:val="00FB050D"/>
    <w:rsid w:val="00FB53CD"/>
    <w:rsid w:val="00FB6E97"/>
    <w:rsid w:val="00FC2283"/>
    <w:rsid w:val="00FC32F7"/>
    <w:rsid w:val="00FC3956"/>
    <w:rsid w:val="00FC65D8"/>
    <w:rsid w:val="00FD3ACC"/>
    <w:rsid w:val="00FD5A07"/>
    <w:rsid w:val="00FD68C0"/>
    <w:rsid w:val="00FD7494"/>
    <w:rsid w:val="00FE0859"/>
    <w:rsid w:val="00FE0BAA"/>
    <w:rsid w:val="00FE263C"/>
    <w:rsid w:val="00FE2A62"/>
    <w:rsid w:val="00FE3ABA"/>
    <w:rsid w:val="00FE5CD2"/>
    <w:rsid w:val="00FF1710"/>
    <w:rsid w:val="00FF373D"/>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paragraph" w:styleId="4">
    <w:name w:val="heading 4"/>
    <w:basedOn w:val="a"/>
    <w:next w:val="a"/>
    <w:link w:val="4Char"/>
    <w:uiPriority w:val="9"/>
    <w:qFormat/>
    <w:rsid w:val="00161368"/>
    <w:pPr>
      <w:keepNext/>
      <w:keepLines/>
      <w:spacing w:before="280" w:after="290" w:line="376" w:lineRule="auto"/>
      <w:outlineLvl w:val="3"/>
    </w:pPr>
    <w:rPr>
      <w:rFonts w:ascii="Cambria" w:eastAsiaTheme="minorEastAsia" w:hAnsi="Cambria" w:cstheme="minorBidi"/>
      <w:b/>
      <w:bCs/>
      <w:sz w:val="28"/>
      <w:szCs w:val="28"/>
    </w:rPr>
  </w:style>
  <w:style w:type="paragraph" w:styleId="5">
    <w:name w:val="heading 5"/>
    <w:basedOn w:val="a"/>
    <w:next w:val="a"/>
    <w:link w:val="5Char"/>
    <w:uiPriority w:val="9"/>
    <w:unhideWhenUsed/>
    <w:qFormat/>
    <w:rsid w:val="00161368"/>
    <w:pPr>
      <w:keepNext/>
      <w:keepLines/>
      <w:spacing w:before="280" w:after="290" w:line="376" w:lineRule="auto"/>
      <w:outlineLvl w:val="4"/>
    </w:pPr>
    <w:rPr>
      <w:rFonts w:asciiTheme="minorHAnsi" w:eastAsiaTheme="minorEastAsia" w:hAnsiTheme="minorHAnsi" w:cstheme="minorBidi"/>
      <w:b/>
      <w:bCs/>
      <w:sz w:val="28"/>
      <w:szCs w:val="28"/>
    </w:rPr>
  </w:style>
  <w:style w:type="paragraph" w:styleId="6">
    <w:name w:val="heading 6"/>
    <w:basedOn w:val="a"/>
    <w:next w:val="a"/>
    <w:link w:val="6Char"/>
    <w:uiPriority w:val="9"/>
    <w:semiHidden/>
    <w:unhideWhenUsed/>
    <w:qFormat/>
    <w:rsid w:val="00161368"/>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B70861"/>
    <w:rPr>
      <w:rFonts w:ascii="Times New Roman" w:eastAsia="宋体" w:hAnsi="Times New Roman" w:cs="Times New Roman"/>
      <w:b/>
      <w:bCs/>
      <w:sz w:val="32"/>
      <w:szCs w:val="32"/>
    </w:rPr>
  </w:style>
  <w:style w:type="character" w:customStyle="1" w:styleId="Char">
    <w:name w:val="页眉 Char"/>
    <w:link w:val="a3"/>
    <w:uiPriority w:val="99"/>
    <w:rsid w:val="00B70861"/>
    <w:rPr>
      <w:rFonts w:ascii="Times New Roman" w:eastAsia="宋体" w:hAnsi="Times New Roman" w:cs="Times New Roman"/>
      <w:sz w:val="18"/>
      <w:szCs w:val="18"/>
    </w:rPr>
  </w:style>
  <w:style w:type="paragraph" w:styleId="a3">
    <w:name w:val="header"/>
    <w:basedOn w:val="a"/>
    <w:link w:val="Char"/>
    <w:uiPriority w:val="99"/>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rsid w:val="00B70861"/>
    <w:rPr>
      <w:rFonts w:ascii="Times New Roman" w:eastAsia="宋体" w:hAnsi="Times New Roman" w:cs="Times New Roman"/>
      <w:sz w:val="18"/>
      <w:szCs w:val="18"/>
    </w:rPr>
  </w:style>
  <w:style w:type="paragraph" w:styleId="a6">
    <w:name w:val="footer"/>
    <w:basedOn w:val="a"/>
    <w:link w:val="Char0"/>
    <w:uiPriority w:val="99"/>
    <w:rsid w:val="00B70861"/>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B70861"/>
    <w:rPr>
      <w:rFonts w:ascii="Times New Roman" w:hAnsi="Times New Roman"/>
      <w:kern w:val="2"/>
      <w:sz w:val="18"/>
      <w:szCs w:val="18"/>
    </w:rPr>
  </w:style>
  <w:style w:type="paragraph" w:styleId="a7">
    <w:name w:val="Balloon Text"/>
    <w:basedOn w:val="a"/>
    <w:link w:val="Char1"/>
    <w:uiPriority w:val="99"/>
    <w:rsid w:val="00B70861"/>
    <w:rPr>
      <w:sz w:val="18"/>
      <w:szCs w:val="18"/>
    </w:rPr>
  </w:style>
  <w:style w:type="paragraph" w:styleId="1">
    <w:name w:val="toc 1"/>
    <w:basedOn w:val="a"/>
    <w:next w:val="a"/>
    <w:rsid w:val="00B70861"/>
    <w:pPr>
      <w:tabs>
        <w:tab w:val="right" w:leader="middleDot" w:pos="8302"/>
      </w:tabs>
      <w:spacing w:line="360" w:lineRule="auto"/>
    </w:pPr>
  </w:style>
  <w:style w:type="paragraph" w:styleId="a8">
    <w:name w:val="Normal Indent"/>
    <w:basedOn w:val="a"/>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 w:type="character" w:customStyle="1" w:styleId="6Char">
    <w:name w:val="标题 6 Char"/>
    <w:basedOn w:val="a0"/>
    <w:link w:val="6"/>
    <w:uiPriority w:val="9"/>
    <w:semiHidden/>
    <w:rsid w:val="00161368"/>
    <w:rPr>
      <w:rFonts w:asciiTheme="majorHAnsi" w:eastAsiaTheme="majorEastAsia" w:hAnsiTheme="majorHAnsi" w:cstheme="majorBidi"/>
      <w:b/>
      <w:bCs/>
      <w:kern w:val="2"/>
      <w:sz w:val="24"/>
      <w:szCs w:val="24"/>
    </w:rPr>
  </w:style>
  <w:style w:type="character" w:customStyle="1" w:styleId="4Char">
    <w:name w:val="标题 4 Char"/>
    <w:basedOn w:val="a0"/>
    <w:link w:val="4"/>
    <w:uiPriority w:val="9"/>
    <w:rsid w:val="00161368"/>
    <w:rPr>
      <w:rFonts w:ascii="Cambria" w:eastAsiaTheme="minorEastAsia" w:hAnsi="Cambria" w:cstheme="minorBidi"/>
      <w:b/>
      <w:bCs/>
      <w:kern w:val="2"/>
      <w:sz w:val="28"/>
      <w:szCs w:val="28"/>
    </w:rPr>
  </w:style>
  <w:style w:type="character" w:customStyle="1" w:styleId="5Char">
    <w:name w:val="标题 5 Char"/>
    <w:basedOn w:val="a0"/>
    <w:link w:val="5"/>
    <w:uiPriority w:val="9"/>
    <w:rsid w:val="00161368"/>
    <w:rPr>
      <w:rFonts w:asciiTheme="minorHAnsi" w:eastAsiaTheme="minorEastAsia" w:hAnsiTheme="minorHAnsi" w:cstheme="minorBidi"/>
      <w:b/>
      <w:bCs/>
      <w:kern w:val="2"/>
      <w:sz w:val="28"/>
      <w:szCs w:val="28"/>
    </w:rPr>
  </w:style>
  <w:style w:type="paragraph" w:styleId="af2">
    <w:name w:val="Title"/>
    <w:basedOn w:val="a"/>
    <w:next w:val="a"/>
    <w:link w:val="Char8"/>
    <w:uiPriority w:val="10"/>
    <w:qFormat/>
    <w:rsid w:val="00161368"/>
    <w:pPr>
      <w:spacing w:before="240" w:after="60"/>
      <w:jc w:val="center"/>
      <w:outlineLvl w:val="0"/>
    </w:pPr>
    <w:rPr>
      <w:rFonts w:asciiTheme="majorHAnsi" w:hAnsiTheme="majorHAnsi" w:cstheme="majorBidi"/>
      <w:b/>
      <w:bCs/>
      <w:sz w:val="32"/>
      <w:szCs w:val="32"/>
    </w:rPr>
  </w:style>
  <w:style w:type="character" w:customStyle="1" w:styleId="Char8">
    <w:name w:val="标题 Char"/>
    <w:basedOn w:val="a0"/>
    <w:link w:val="af2"/>
    <w:uiPriority w:val="10"/>
    <w:qFormat/>
    <w:rsid w:val="00161368"/>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56728001">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3261939">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EEB84A-F799-4D6C-A87F-CC5ECE2F5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298</TotalTime>
  <Pages>76</Pages>
  <Words>7724</Words>
  <Characters>44031</Characters>
  <Application>Microsoft Office Word</Application>
  <DocSecurity>0</DocSecurity>
  <PresentationFormat/>
  <Lines>366</Lines>
  <Paragraphs>103</Paragraphs>
  <Slides>0</Slides>
  <Notes>0</Notes>
  <HiddenSlides>0</HiddenSlides>
  <MMClips>0</MMClips>
  <ScaleCrop>false</ScaleCrop>
  <Company/>
  <LinksUpToDate>false</LinksUpToDate>
  <CharactersWithSpaces>51652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180</cp:revision>
  <cp:lastPrinted>2025-11-05T06:35:00Z</cp:lastPrinted>
  <dcterms:created xsi:type="dcterms:W3CDTF">2017-07-28T03:24:00Z</dcterms:created>
  <dcterms:modified xsi:type="dcterms:W3CDTF">2025-11-10T05:56:00Z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