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482687" w:rsidRDefault="00482687">
      <w:pPr>
        <w:rPr>
          <w:rFonts w:asciiTheme="minorEastAsia" w:eastAsiaTheme="minorEastAsia" w:hAnsiTheme="minorEastAsia"/>
          <w:sz w:val="84"/>
        </w:rPr>
      </w:pPr>
    </w:p>
    <w:p w:rsidR="00482687" w:rsidRDefault="00104FC2">
      <w:pPr>
        <w:ind w:right="105"/>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276225</wp:posOffset>
                </wp:positionV>
                <wp:extent cx="21971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1.75pt;height:0pt;width:17.3pt;z-index:251659264;mso-width-relative:page;mso-height-relative:page;" filled="f" stroked="t" coordsize="21600,21600" o:gfxdata="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M1i&#10;eQP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天津市滨海新区教育综合保障服务中心塘沽第一中学高中部（本部）开办设备</w:t>
      </w:r>
    </w:p>
    <w:p w:rsidR="00482687" w:rsidRDefault="00104FC2">
      <w:pPr>
        <w:ind w:right="105"/>
        <w:jc w:val="right"/>
        <w:rPr>
          <w:rFonts w:ascii="黑体" w:eastAsia="黑体" w:hAnsi="黑体"/>
          <w:b/>
          <w:color w:val="FF0000"/>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-55880</wp:posOffset>
                </wp:positionH>
                <wp:positionV relativeFrom="paragraph">
                  <wp:posOffset>238125</wp:posOffset>
                </wp:positionV>
                <wp:extent cx="15055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4.4pt;margin-top:18.75pt;height:0pt;width:118.55pt;z-index:251660288;mso-width-relative:page;mso-height-relative:page;" filled="f" stroked="t" coordsize="21600,21600" o:gfxdata="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N+WxhrWAAAACA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采购课桌椅等项目</w:t>
      </w:r>
      <w:r>
        <w:rPr>
          <w:rFonts w:ascii="黑体" w:eastAsia="黑体" w:hAnsi="黑体"/>
          <w:b/>
          <w:color w:val="333399"/>
          <w:spacing w:val="40"/>
          <w:w w:val="66"/>
          <w:sz w:val="60"/>
          <w:szCs w:val="60"/>
        </w:rPr>
        <w:t>招标文件</w:t>
      </w:r>
    </w:p>
    <w:p w:rsidR="00482687" w:rsidRDefault="00482687">
      <w:pPr>
        <w:ind w:right="1025"/>
        <w:jc w:val="center"/>
        <w:rPr>
          <w:rFonts w:ascii="黑体" w:eastAsia="黑体" w:hAnsi="黑体"/>
          <w:b/>
          <w:color w:val="333399"/>
          <w:spacing w:val="40"/>
          <w:w w:val="66"/>
          <w:sz w:val="60"/>
          <w:szCs w:val="60"/>
        </w:rPr>
      </w:pPr>
    </w:p>
    <w:p w:rsidR="00482687" w:rsidRDefault="00482687">
      <w:pPr>
        <w:jc w:val="center"/>
        <w:rPr>
          <w:rFonts w:ascii="黑体" w:eastAsia="黑体" w:hAnsi="黑体"/>
          <w:b/>
          <w:color w:val="333399"/>
          <w:spacing w:val="40"/>
          <w:w w:val="66"/>
          <w:sz w:val="15"/>
          <w:szCs w:val="15"/>
        </w:rPr>
      </w:pPr>
    </w:p>
    <w:p w:rsidR="00482687" w:rsidRDefault="00104FC2">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（项目编号：TJBH-2026-A-0012）</w:t>
      </w:r>
    </w:p>
    <w:p w:rsidR="00482687" w:rsidRDefault="00482687">
      <w:pPr>
        <w:rPr>
          <w:rFonts w:ascii="黑体" w:eastAsia="黑体" w:hAnsi="黑体"/>
          <w:b/>
          <w:color w:val="333399"/>
          <w:sz w:val="40"/>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482687">
      <w:pPr>
        <w:rPr>
          <w:rFonts w:ascii="黑体" w:eastAsia="黑体" w:hAnsi="黑体"/>
          <w:b/>
          <w:color w:val="333399"/>
          <w:sz w:val="36"/>
        </w:rPr>
      </w:pPr>
    </w:p>
    <w:p w:rsidR="00482687" w:rsidRDefault="00104FC2">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482687" w:rsidRDefault="00104FC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4</w:t>
      </w:r>
    </w:p>
    <w:p w:rsidR="00482687" w:rsidRDefault="00482687">
      <w:pPr>
        <w:widowControl/>
        <w:jc w:val="left"/>
        <w:rPr>
          <w:rFonts w:ascii="黑体" w:eastAsia="黑体" w:hAnsi="黑体"/>
          <w:b/>
          <w:bCs/>
          <w:color w:val="333399"/>
          <w:kern w:val="0"/>
          <w:sz w:val="44"/>
          <w:szCs w:val="44"/>
        </w:rPr>
      </w:pPr>
    </w:p>
    <w:p w:rsidR="00482687" w:rsidRDefault="00482687" w:rsidP="00A1050A">
      <w:pPr>
        <w:ind w:firstLineChars="100" w:firstLine="411"/>
        <w:jc w:val="center"/>
        <w:rPr>
          <w:rFonts w:asciiTheme="minorEastAsia" w:eastAsiaTheme="minorEastAsia" w:hAnsiTheme="minorEastAsia"/>
          <w:b/>
          <w:spacing w:val="20"/>
          <w:w w:val="80"/>
          <w:sz w:val="48"/>
          <w:szCs w:val="48"/>
        </w:rPr>
        <w:sectPr w:rsidR="00482687">
          <w:pgSz w:w="11906" w:h="16838"/>
          <w:pgMar w:top="1440" w:right="1797" w:bottom="1440" w:left="1797" w:header="851" w:footer="992" w:gutter="0"/>
          <w:pgNumType w:start="1"/>
          <w:cols w:space="425"/>
          <w:docGrid w:type="linesAndChars" w:linePitch="285" w:charSpace="-3449"/>
        </w:sectPr>
      </w:pPr>
    </w:p>
    <w:p w:rsidR="00482687" w:rsidRDefault="00104FC2" w:rsidP="00A1050A">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482687" w:rsidRDefault="00104FC2">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482687" w:rsidRDefault="00482687">
      <w:pPr>
        <w:spacing w:line="560" w:lineRule="exact"/>
        <w:ind w:rightChars="-73" w:right="-141"/>
        <w:rPr>
          <w:rFonts w:asciiTheme="minorEastAsia" w:eastAsiaTheme="minorEastAsia" w:hAnsiTheme="minorEastAsia"/>
          <w:b/>
          <w:sz w:val="24"/>
        </w:rPr>
      </w:pPr>
    </w:p>
    <w:p w:rsidR="00482687" w:rsidRDefault="00104FC2">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482687" w:rsidRDefault="00482687">
      <w:pPr>
        <w:spacing w:line="560" w:lineRule="exact"/>
        <w:ind w:rightChars="-73" w:right="-141"/>
        <w:rPr>
          <w:rFonts w:asciiTheme="minorEastAsia" w:eastAsiaTheme="minorEastAsia" w:hAnsiTheme="minorEastAsia"/>
          <w:b/>
          <w:sz w:val="24"/>
        </w:rPr>
      </w:pPr>
    </w:p>
    <w:p w:rsidR="00482687" w:rsidRDefault="00104FC2">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482687" w:rsidRDefault="00482687">
      <w:pPr>
        <w:spacing w:line="560" w:lineRule="exact"/>
        <w:ind w:rightChars="-73" w:right="-141"/>
        <w:rPr>
          <w:rFonts w:asciiTheme="minorEastAsia" w:eastAsiaTheme="minorEastAsia" w:hAnsiTheme="minorEastAsia"/>
          <w:sz w:val="24"/>
        </w:rPr>
      </w:pPr>
    </w:p>
    <w:p w:rsidR="00482687" w:rsidRDefault="00104FC2">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482687" w:rsidRDefault="00482687">
      <w:pPr>
        <w:spacing w:line="560" w:lineRule="exact"/>
        <w:rPr>
          <w:rFonts w:asciiTheme="minorEastAsia" w:eastAsiaTheme="minorEastAsia" w:hAnsiTheme="minorEastAsia"/>
          <w:sz w:val="24"/>
        </w:rPr>
      </w:pPr>
    </w:p>
    <w:p w:rsidR="00482687" w:rsidRDefault="00104FC2">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sz w:val="24"/>
        </w:rPr>
      </w:pPr>
    </w:p>
    <w:p w:rsidR="00482687" w:rsidRDefault="00482687">
      <w:pPr>
        <w:rPr>
          <w:rFonts w:asciiTheme="minorEastAsia" w:eastAsiaTheme="minorEastAsia" w:hAnsiTheme="minorEastAsia"/>
          <w:b/>
        </w:rPr>
      </w:pPr>
    </w:p>
    <w:p w:rsidR="00482687" w:rsidRDefault="00482687">
      <w:pPr>
        <w:pStyle w:val="aa"/>
        <w:rPr>
          <w:rFonts w:asciiTheme="minorEastAsia" w:eastAsiaTheme="minorEastAsia" w:hAnsiTheme="minorEastAsia"/>
        </w:rPr>
        <w:sectPr w:rsidR="00482687">
          <w:pgSz w:w="11906" w:h="16838"/>
          <w:pgMar w:top="1440" w:right="1797" w:bottom="1440" w:left="1797" w:header="851" w:footer="992" w:gutter="0"/>
          <w:pgNumType w:start="1"/>
          <w:cols w:space="425"/>
          <w:docGrid w:type="linesAndChars" w:linePitch="285" w:charSpace="-3449"/>
        </w:sectPr>
      </w:pPr>
      <w:bookmarkStart w:id="0" w:name="_Toc412903614"/>
    </w:p>
    <w:p w:rsidR="00482687" w:rsidRDefault="00104FC2">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受天津市滨海新区教育综合保障服务中心委托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，对天津市滨海新区教育综合保障服务中心塘沽第一中学高中部（本部）开办设备采购课桌椅等</w:t>
      </w:r>
      <w:r>
        <w:rPr>
          <w:rFonts w:ascii="Times New Roman" w:eastAsia="宋体" w:hAnsiTheme="minorEastAsia" w:cs="Times New Roman"/>
          <w:color w:val="auto"/>
          <w:szCs w:val="32"/>
        </w:rPr>
        <w:t>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天津市滨海新区教育综合保障服务中心塘沽第一中学高中部（本部）开办设备采购课桌椅等项目</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（二）项目编号：TJBH-2026-A-0012</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482687" w:rsidRDefault="00104FC2" w:rsidP="00A1050A">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第一包：</w:t>
      </w:r>
      <w:bookmarkStart w:id="1" w:name="OLE_LINK8"/>
      <w:bookmarkStart w:id="2" w:name="OLE_LINK9"/>
      <w:r>
        <w:rPr>
          <w:rFonts w:ascii="宋体" w:eastAsia="宋体" w:hAnsi="宋体" w:cs="Times New Roman" w:hint="eastAsia"/>
          <w:color w:val="auto"/>
        </w:rPr>
        <w:t>学生公寓床（采购需求详见附件）。合同履行期限：签订合同之日起30日内交付；</w:t>
      </w:r>
      <w:bookmarkEnd w:id="1"/>
      <w:bookmarkEnd w:id="2"/>
    </w:p>
    <w:p w:rsidR="00482687" w:rsidRDefault="00104FC2" w:rsidP="00A1050A">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第二包：</w:t>
      </w:r>
      <w:bookmarkStart w:id="3" w:name="OLE_LINK10"/>
      <w:r>
        <w:rPr>
          <w:rFonts w:ascii="宋体" w:eastAsia="宋体" w:hAnsi="宋体" w:cs="Times New Roman" w:hint="eastAsia"/>
          <w:color w:val="auto"/>
        </w:rPr>
        <w:t>课桌椅（采购需求详见附件）。合同履行期限：签订合同之日起30日内交付；</w:t>
      </w:r>
      <w:bookmarkEnd w:id="3"/>
    </w:p>
    <w:p w:rsidR="00482687" w:rsidRDefault="00104FC2" w:rsidP="00A1050A">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第三包：书包柜（采购需求详见附件）。合同履行期限：签订合同之日起30日内交付；</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宋体" w:eastAsia="宋体" w:hAnsi="宋体" w:cs="Times New Roman" w:hint="eastAsia"/>
          <w:color w:val="auto"/>
        </w:rPr>
        <w:t>第四包：办公桌（采购需求详见附件）。合同履行期限：签订合同之日起30日内</w:t>
      </w:r>
      <w:r>
        <w:rPr>
          <w:rFonts w:ascii="宋体" w:eastAsia="宋体" w:hAnsi="宋体" w:hint="eastAsia"/>
          <w:color w:val="auto"/>
        </w:rPr>
        <w:t>交付；</w:t>
      </w:r>
    </w:p>
    <w:p w:rsidR="00482687" w:rsidRDefault="00104FC2" w:rsidP="00A1050A">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第一包：2632000元；</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第二包：1698000元；</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第三包：770000元；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第四包：602000元。</w:t>
      </w:r>
      <w:r>
        <w:rPr>
          <w:rFonts w:asciiTheme="minorEastAsia" w:eastAsiaTheme="minorEastAsia" w:hAnsiTheme="minorEastAsia" w:cs="Times New Roman"/>
          <w:color w:val="auto"/>
        </w:rPr>
        <w:t xml:space="preserve"> </w:t>
      </w:r>
    </w:p>
    <w:p w:rsidR="00482687" w:rsidRDefault="00104FC2" w:rsidP="00A1050A">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r>
        <w:rPr>
          <w:rFonts w:asciiTheme="minorEastAsia" w:eastAsiaTheme="minorEastAsia" w:hAnsiTheme="minorEastAsia" w:cs="Times New Roman"/>
          <w:color w:val="auto"/>
        </w:rPr>
        <w:tab/>
      </w:r>
    </w:p>
    <w:p w:rsidR="00482687" w:rsidRDefault="00104FC2" w:rsidP="00A1050A">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4" w:name="OLE_LINK26"/>
      <w:bookmarkStart w:id="5" w:name="OLE_LINK27"/>
      <w:bookmarkStart w:id="6" w:name="OLE_LINK32"/>
      <w:bookmarkStart w:id="7" w:name="OLE_LINK37"/>
      <w:bookmarkStart w:id="8" w:name="OLE_LINK23"/>
      <w:bookmarkStart w:id="9" w:name="OLE_LINK24"/>
      <w:bookmarkStart w:id="10" w:name="OLE_LINK28"/>
      <w:r>
        <w:rPr>
          <w:rFonts w:ascii="Times New Roman" w:hAnsi="Times New Roman" w:hint="eastAsia"/>
          <w:color w:val="auto"/>
        </w:rPr>
        <w:t>供应商应具备《中华人民共和国政府采购法》第二十二条第一款和《政府采购法实施条例》第十八条规定的条件，提供以</w:t>
      </w:r>
      <w:r>
        <w:rPr>
          <w:rFonts w:ascii="Times New Roman" w:hAnsi="Times New Roman" w:hint="eastAsia"/>
        </w:rPr>
        <w:t>下材料：</w:t>
      </w:r>
    </w:p>
    <w:p w:rsidR="00482687" w:rsidRDefault="00104FC2" w:rsidP="00A1050A">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482687" w:rsidRDefault="00104FC2" w:rsidP="00A1050A">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bookmarkEnd w:id="9"/>
    <w:bookmarkEnd w:id="10"/>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bookmarkStart w:id="11"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482687" w:rsidRDefault="00104FC2" w:rsidP="00A1050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本项目专门面向中小企业采购。</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482687" w:rsidRDefault="00104FC2" w:rsidP="00A1050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482687" w:rsidRDefault="00104FC2" w:rsidP="00A1050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0"/>
            <w:rFonts w:ascii="Times New Roman" w:eastAsia="宋体" w:hAnsi="Times New Roman" w:hint="eastAsia"/>
          </w:rPr>
          <w:t>www.creditchina.gov.cn</w:t>
        </w:r>
      </w:hyperlink>
      <w:r>
        <w:rPr>
          <w:rFonts w:ascii="Times New Roman" w:eastAsia="宋体" w:hAnsiTheme="minorEastAsia" w:hint="eastAsia"/>
          <w:color w:val="auto"/>
        </w:rPr>
        <w:t>）、</w:t>
      </w:r>
      <w:r>
        <w:rPr>
          <w:rFonts w:ascii="Times New Roman" w:eastAsia="宋体" w:hAnsiTheme="minorEastAsia" w:hint="eastAsia"/>
          <w:color w:val="auto"/>
        </w:rPr>
        <w:lastRenderedPageBreak/>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82687" w:rsidRDefault="00104FC2" w:rsidP="00A1050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2" w:name="OLE_LINK1"/>
      <w:bookmarkStart w:id="13" w:name="OLE_LINK2"/>
      <w:bookmarkStart w:id="14" w:name="OLE_LINK3"/>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5" w:name="OLE_LINK5"/>
      <w:bookmarkStart w:id="1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5"/>
      <w:bookmarkEnd w:id="1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12"/>
      <w:bookmarkEnd w:id="13"/>
      <w:bookmarkEnd w:id="14"/>
    </w:p>
    <w:p w:rsidR="00482687" w:rsidRDefault="00104FC2" w:rsidP="00A1050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Pr>
          <w:rFonts w:ascii="Times New Roman" w:eastAsia="宋体" w:hAnsi="Times New Roman" w:cs="Times New Roman" w:hint="eastAsia"/>
          <w:color w:val="auto"/>
        </w:rPr>
        <w:lastRenderedPageBreak/>
        <w:t>金额之日起算。</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28</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5</w:t>
      </w:r>
      <w:r>
        <w:rPr>
          <w:rFonts w:ascii="Times New Roman" w:eastAsia="宋体" w:hAnsi="Times New Roman" w:cs="Times New Roman" w:hint="eastAsia"/>
          <w:color w:val="auto"/>
        </w:rPr>
        <w:t>月</w:t>
      </w:r>
      <w:r>
        <w:rPr>
          <w:rFonts w:ascii="Times New Roman" w:eastAsia="宋体" w:hAnsi="Times New Roman" w:cs="Times New Roman" w:hint="eastAsia"/>
          <w:color w:val="auto"/>
        </w:rPr>
        <w:t>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w:t>
      </w:r>
      <w:r>
        <w:rPr>
          <w:rFonts w:ascii="Times New Roman" w:eastAsia="宋体" w:hAnsi="Times New Roman"/>
        </w:rPr>
        <w:t>:00</w:t>
      </w:r>
      <w:r>
        <w:rPr>
          <w:rFonts w:ascii="Times New Roman" w:eastAsia="宋体" w:hAnsi="Times New Roman" w:hint="eastAsia"/>
        </w:rPr>
        <w:t>（北京时间，法定节假日除外）。</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w:t>
      </w:r>
      <w:r>
        <w:rPr>
          <w:rFonts w:ascii="Times New Roman" w:eastAsia="宋体" w:hAnsi="Times New Roman" w:cs="Times New Roman"/>
          <w:color w:val="auto"/>
        </w:rPr>
        <w:lastRenderedPageBreak/>
        <w:t>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hint="eastAsia"/>
          <w:color w:val="auto"/>
        </w:rPr>
        <w:lastRenderedPageBreak/>
        <w:t>提交网上应答并上传加盖投标人电子签章的电子投标文件（以通过天津公共资源电子签章客户端正确读取签章信息为准）。</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5</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（七）邮箱：</w:t>
      </w:r>
      <w:r>
        <w:rPr>
          <w:rFonts w:ascii="Times New Roman" w:eastAsia="宋体" w:hAnsi="Times New Roman" w:cs="Times New Roman" w:hint="eastAsia"/>
          <w:color w:val="auto"/>
        </w:rPr>
        <w:t>bhzfzcb@tj.gov.cn</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天津市滨海新区教育综合保障服务中心</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马静</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022-65169870</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联系部门：天津市滨海新区教育综合保障服务中心装备采购部</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联系人：马静</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15522088347</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联系地址：天津市滨海新区塘沽菜市场</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482687" w:rsidRDefault="00104FC2" w:rsidP="00A1050A">
      <w:pPr>
        <w:pStyle w:val="Default"/>
        <w:spacing w:line="360" w:lineRule="auto"/>
        <w:ind w:firstLineChars="3000" w:firstLine="6695"/>
        <w:jc w:val="both"/>
        <w:rPr>
          <w:rFonts w:asciiTheme="minorEastAsia" w:eastAsiaTheme="minorEastAsia" w:hAnsiTheme="minorEastAsia"/>
          <w:b/>
          <w:bCs/>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w:t>
      </w:r>
      <w:r>
        <w:rPr>
          <w:rFonts w:asciiTheme="minorEastAsia" w:eastAsiaTheme="minorEastAsia" w:hAnsiTheme="minorEastAsia"/>
        </w:rPr>
        <w:br w:type="page"/>
      </w:r>
    </w:p>
    <w:p w:rsidR="00482687" w:rsidRDefault="00104FC2">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11"/>
    </w:p>
    <w:p w:rsidR="00A47308" w:rsidRDefault="00A47308" w:rsidP="00A1050A">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hint="eastAsia"/>
          <w:color w:val="000000"/>
          <w:sz w:val="24"/>
          <w:szCs w:val="24"/>
        </w:rPr>
      </w:pPr>
      <w:r>
        <w:rPr>
          <w:rFonts w:asciiTheme="minorEastAsia" w:eastAsiaTheme="minorEastAsia" w:hAnsiTheme="minorEastAsia" w:hint="eastAsia"/>
          <w:color w:val="000000"/>
          <w:sz w:val="24"/>
          <w:szCs w:val="24"/>
        </w:rPr>
        <w:t>第一包至第四包：</w:t>
      </w:r>
    </w:p>
    <w:p w:rsidR="00482687" w:rsidRDefault="00104FC2" w:rsidP="00A1050A">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（二）服务要求</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（三）交货要求</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w:t>
      </w:r>
      <w:r>
        <w:rPr>
          <w:rFonts w:asciiTheme="minorEastAsia" w:eastAsiaTheme="minorEastAsia" w:hAnsiTheme="minorEastAsia" w:hint="eastAsia"/>
          <w:sz w:val="24"/>
        </w:rPr>
        <w:lastRenderedPageBreak/>
        <w:t>备、技术资料（包括操作手册、使用说明书、维修指南或服务手册等）、家具使用所必须的备品备件品，负责运输、安装并提供相应的技术服务与质量保证。</w:t>
      </w:r>
    </w:p>
    <w:p w:rsidR="00482687" w:rsidRDefault="00104FC2" w:rsidP="00A1050A">
      <w:pPr>
        <w:spacing w:line="360" w:lineRule="auto"/>
        <w:ind w:firstLineChars="200" w:firstLine="446"/>
        <w:outlineLvl w:val="0"/>
        <w:rPr>
          <w:rFonts w:asciiTheme="minorEastAsia" w:eastAsiaTheme="minorEastAsia" w:hAnsiTheme="minorEastAsia"/>
          <w:color w:val="000000"/>
          <w:sz w:val="24"/>
        </w:rPr>
      </w:pPr>
      <w:r>
        <w:rPr>
          <w:rFonts w:asciiTheme="minorEastAsia" w:eastAsiaTheme="minorEastAsia" w:hAnsiTheme="minorEastAsia" w:hint="eastAsia"/>
          <w:color w:val="000000"/>
          <w:sz w:val="24"/>
        </w:rPr>
        <w:t>2. 交货期：</w:t>
      </w:r>
    </w:p>
    <w:p w:rsidR="00482687" w:rsidRDefault="00104FC2" w:rsidP="00A1050A">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货到：签订合同之日起30日内（特殊情况以合同为准）。</w:t>
      </w:r>
    </w:p>
    <w:p w:rsidR="00482687" w:rsidRDefault="00104FC2" w:rsidP="00A1050A">
      <w:pPr>
        <w:spacing w:line="360" w:lineRule="auto"/>
        <w:ind w:firstLineChars="196" w:firstLine="437"/>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安装（施工）完成：货到之日起30日内（特殊情况以合同为准）。免费安装调试：提供必要辅材，完成调试安装及施工、综合布线，设备达到使用标准。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提供制造商完整的随机资料，包括完整的使用和维修手册等。</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特别要求：交货时要求投标人就所投产</w:t>
      </w:r>
      <w:proofErr w:type="gramStart"/>
      <w:r>
        <w:rPr>
          <w:rFonts w:asciiTheme="minorEastAsia" w:eastAsiaTheme="minorEastAsia" w:hAnsiTheme="minorEastAsia" w:hint="eastAsia"/>
          <w:sz w:val="24"/>
        </w:rPr>
        <w:t>品提供</w:t>
      </w:r>
      <w:proofErr w:type="gramEnd"/>
      <w:r>
        <w:rPr>
          <w:rFonts w:asciiTheme="minorEastAsia" w:eastAsiaTheme="minorEastAsia" w:hAnsiTheme="minorEastAsia"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（四）付款方式</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所有货物安装调试完毕，使用无质量问题，自</w:t>
      </w:r>
      <w:proofErr w:type="gramStart"/>
      <w:r>
        <w:rPr>
          <w:rFonts w:asciiTheme="minorEastAsia" w:eastAsiaTheme="minorEastAsia" w:hAnsiTheme="minorEastAsia" w:hint="eastAsia"/>
          <w:sz w:val="24"/>
        </w:rPr>
        <w:t>验收验收</w:t>
      </w:r>
      <w:proofErr w:type="gramEnd"/>
      <w:r>
        <w:rPr>
          <w:rFonts w:asciiTheme="minorEastAsia" w:eastAsiaTheme="minorEastAsia" w:hAnsiTheme="minorEastAsia" w:hint="eastAsia"/>
          <w:sz w:val="24"/>
        </w:rPr>
        <w:t>合格后15日内支付合同总额60%的货款；验收合格之日起1年后15日内支付合同总额30%的货款，验收合格之日起2年后15日内支付合同总额10%的货款（特殊情况以合同为准）。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（五）投标保证金和履约保证金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本项目不收取投标保证金和履约保证金。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（六）验收方法及标准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w:t>
      </w:r>
      <w:r>
        <w:rPr>
          <w:rFonts w:asciiTheme="minorEastAsia" w:eastAsiaTheme="minorEastAsia" w:hAnsiTheme="minorEastAsia" w:hint="eastAsia"/>
          <w:color w:val="000000"/>
          <w:sz w:val="24"/>
        </w:rPr>
        <w:lastRenderedPageBreak/>
        <w:t>情况及项目总体评价，由验收双方共同签署。</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b. 家具符合招标文件技术规格书的要求，性能满足要求；</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1. 投标人须提供绿色环保家具，所使用的主辅材料符合国家环保标准，木类板材、合成板材、油漆均达到E1环保等级。投标人提供家具材质清单、原材料检验报告、材料产地证明。</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7. 投标文件中提供所投产品材质的第三方检测机构出具的带CMA标识的检测报告扫描件。</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 投标文件中提供所投产品制造商制造的成品家具的第三方检测机构出具的带CMA标识的成品检测报告扫描件。</w:t>
      </w:r>
    </w:p>
    <w:p w:rsidR="00482687" w:rsidRDefault="00104FC2" w:rsidP="00A1050A">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9. </w:t>
      </w:r>
      <w:r>
        <w:rPr>
          <w:rFonts w:asciiTheme="minorEastAsia" w:eastAsiaTheme="minorEastAsia" w:hAnsiTheme="minorEastAsia" w:hint="eastAsia"/>
          <w:bCs/>
          <w:sz w:val="24"/>
        </w:rPr>
        <w:t>投标人须于开标当日10:00前在天津市滨海新区政府采购中心评审现场递交所投产品样品及材质小样，</w:t>
      </w:r>
      <w:r>
        <w:rPr>
          <w:rFonts w:asciiTheme="minorEastAsia" w:eastAsiaTheme="minorEastAsia" w:hAnsiTheme="minorEastAsia" w:hint="eastAsia"/>
          <w:sz w:val="24"/>
        </w:rPr>
        <w:t>并在样品</w:t>
      </w:r>
      <w:r>
        <w:rPr>
          <w:rFonts w:asciiTheme="minorEastAsia" w:eastAsiaTheme="minorEastAsia" w:hAnsiTheme="minorEastAsia" w:hint="eastAsia"/>
          <w:bCs/>
          <w:sz w:val="24"/>
        </w:rPr>
        <w:t>及材质小样</w:t>
      </w:r>
      <w:r>
        <w:rPr>
          <w:rFonts w:asciiTheme="minorEastAsia" w:eastAsiaTheme="minorEastAsia" w:hAnsiTheme="minorEastAsia" w:hint="eastAsia"/>
          <w:sz w:val="24"/>
        </w:rPr>
        <w:t>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Pr>
          <w:rFonts w:asciiTheme="minorEastAsia" w:eastAsiaTheme="minorEastAsia" w:hAnsiTheme="minorEastAsia"/>
          <w:bCs/>
          <w:sz w:val="24"/>
        </w:rPr>
        <w:t xml:space="preserve"> </w:t>
      </w:r>
    </w:p>
    <w:p w:rsidR="00482687" w:rsidRDefault="00104FC2" w:rsidP="00A1050A">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样品名称及数量</w:t>
      </w:r>
    </w:p>
    <w:p w:rsidR="00482687" w:rsidRDefault="00104FC2">
      <w:pPr>
        <w:spacing w:line="360" w:lineRule="auto"/>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第一包：</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cs="宋体" w:hint="eastAsia"/>
          <w:kern w:val="0"/>
          <w:sz w:val="24"/>
        </w:rPr>
        <w:lastRenderedPageBreak/>
        <w:t>成品：</w:t>
      </w:r>
      <w:r>
        <w:rPr>
          <w:rFonts w:asciiTheme="minorEastAsia" w:eastAsiaTheme="minorEastAsia" w:hAnsiTheme="minorEastAsia" w:hint="eastAsia"/>
          <w:sz w:val="24"/>
        </w:rPr>
        <w:t>公寓床（</w:t>
      </w:r>
      <w:proofErr w:type="gramStart"/>
      <w:r>
        <w:rPr>
          <w:rFonts w:asciiTheme="minorEastAsia" w:eastAsiaTheme="minorEastAsia" w:hAnsiTheme="minorEastAsia" w:hint="eastAsia"/>
          <w:sz w:val="24"/>
        </w:rPr>
        <w:t>含中梯</w:t>
      </w:r>
      <w:proofErr w:type="gramEnd"/>
      <w:r>
        <w:rPr>
          <w:rFonts w:asciiTheme="minorEastAsia" w:eastAsiaTheme="minorEastAsia" w:hAnsiTheme="minorEastAsia" w:hint="eastAsia"/>
          <w:sz w:val="24"/>
        </w:rPr>
        <w:t>+棕垫）（900</w:t>
      </w:r>
      <w:proofErr w:type="gramStart"/>
      <w:r>
        <w:rPr>
          <w:rFonts w:asciiTheme="minorEastAsia" w:eastAsiaTheme="minorEastAsia" w:hAnsiTheme="minorEastAsia" w:hint="eastAsia"/>
          <w:sz w:val="24"/>
        </w:rPr>
        <w:t>×2000×2000</w:t>
      </w:r>
      <w:proofErr w:type="gramEnd"/>
      <w:r>
        <w:rPr>
          <w:rFonts w:asciiTheme="minorEastAsia" w:eastAsiaTheme="minorEastAsia" w:hAnsiTheme="minorEastAsia" w:hint="eastAsia"/>
          <w:sz w:val="24"/>
        </w:rPr>
        <w:t>mm规格）</w:t>
      </w:r>
      <w:proofErr w:type="gramStart"/>
      <w:r>
        <w:rPr>
          <w:rFonts w:asciiTheme="minorEastAsia" w:eastAsiaTheme="minorEastAsia" w:hAnsiTheme="minorEastAsia" w:hint="eastAsia"/>
          <w:sz w:val="24"/>
        </w:rPr>
        <w:t>一</w:t>
      </w:r>
      <w:proofErr w:type="gramEnd"/>
      <w:r>
        <w:rPr>
          <w:rFonts w:asciiTheme="minorEastAsia" w:eastAsiaTheme="minorEastAsia" w:hAnsiTheme="minorEastAsia" w:hint="eastAsia"/>
          <w:sz w:val="24"/>
        </w:rPr>
        <w:t>床位。</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hint="eastAsia"/>
          <w:sz w:val="24"/>
        </w:rPr>
        <w:t>第二包：</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hint="eastAsia"/>
          <w:sz w:val="24"/>
        </w:rPr>
        <w:t xml:space="preserve">    </w:t>
      </w:r>
      <w:r>
        <w:rPr>
          <w:rFonts w:asciiTheme="minorEastAsia" w:eastAsiaTheme="minorEastAsia" w:hAnsiTheme="minorEastAsia" w:cs="宋体" w:hint="eastAsia"/>
          <w:kern w:val="0"/>
          <w:sz w:val="24"/>
        </w:rPr>
        <w:t>成品：</w:t>
      </w:r>
      <w:proofErr w:type="gramStart"/>
      <w:r>
        <w:rPr>
          <w:rFonts w:asciiTheme="minorEastAsia" w:eastAsiaTheme="minorEastAsia" w:hAnsiTheme="minorEastAsia" w:cs="宋体" w:hint="eastAsia"/>
          <w:kern w:val="0"/>
          <w:sz w:val="24"/>
        </w:rPr>
        <w:t>升降式课桌椅</w:t>
      </w:r>
      <w:proofErr w:type="gramEnd"/>
      <w:r>
        <w:rPr>
          <w:rFonts w:asciiTheme="minorEastAsia" w:eastAsiaTheme="minorEastAsia" w:hAnsiTheme="minorEastAsia" w:cs="宋体" w:hint="eastAsia"/>
          <w:kern w:val="0"/>
          <w:sz w:val="24"/>
        </w:rPr>
        <w:t>（课桌：620（±2mm）×425（±2mm）×（670—760）mm；课椅：420mm×395mm×（380—440）mm （±5mm））一套</w:t>
      </w:r>
    </w:p>
    <w:p w:rsidR="00482687" w:rsidRDefault="00104FC2">
      <w:pPr>
        <w:spacing w:line="360" w:lineRule="auto"/>
        <w:outlineLvl w:val="0"/>
        <w:rPr>
          <w:rFonts w:asciiTheme="minorEastAsia" w:eastAsiaTheme="minorEastAsia" w:hAnsiTheme="minorEastAsia"/>
          <w:sz w:val="24"/>
          <w:szCs w:val="22"/>
        </w:rPr>
      </w:pPr>
      <w:r>
        <w:rPr>
          <w:rFonts w:asciiTheme="minorEastAsia" w:eastAsiaTheme="minorEastAsia" w:hAnsiTheme="minorEastAsia" w:hint="eastAsia"/>
          <w:sz w:val="24"/>
          <w:szCs w:val="22"/>
        </w:rPr>
        <w:t>第三包：</w:t>
      </w:r>
    </w:p>
    <w:p w:rsidR="00482687" w:rsidRDefault="00104FC2" w:rsidP="00A1050A">
      <w:pPr>
        <w:spacing w:line="360" w:lineRule="auto"/>
        <w:ind w:firstLineChars="100" w:firstLine="223"/>
        <w:outlineLvl w:val="0"/>
        <w:rPr>
          <w:rFonts w:asciiTheme="minorEastAsia" w:eastAsiaTheme="minorEastAsia" w:hAnsiTheme="minorEastAsia" w:cs="宋体"/>
          <w:kern w:val="0"/>
          <w:sz w:val="24"/>
        </w:rPr>
      </w:pPr>
      <w:r>
        <w:rPr>
          <w:rFonts w:asciiTheme="minorEastAsia" w:eastAsiaTheme="minorEastAsia" w:hAnsiTheme="minorEastAsia" w:hint="eastAsia"/>
          <w:sz w:val="24"/>
        </w:rPr>
        <w:t xml:space="preserve"> </w:t>
      </w:r>
      <w:r>
        <w:rPr>
          <w:rFonts w:asciiTheme="minorEastAsia" w:eastAsiaTheme="minorEastAsia" w:hAnsiTheme="minorEastAsia" w:cs="宋体" w:hint="eastAsia"/>
          <w:kern w:val="0"/>
          <w:sz w:val="24"/>
        </w:rPr>
        <w:t>成品：书包柜（宽382mm（±2）×深500mm（±2）×高465mm（±4））一个</w:t>
      </w:r>
    </w:p>
    <w:p w:rsidR="00482687" w:rsidRDefault="00104FC2">
      <w:pPr>
        <w:spacing w:line="360" w:lineRule="auto"/>
        <w:outlineLvl w:val="0"/>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第四包：</w:t>
      </w:r>
    </w:p>
    <w:p w:rsidR="00482687" w:rsidRDefault="00104FC2" w:rsidP="00A1050A">
      <w:pPr>
        <w:spacing w:line="360" w:lineRule="auto"/>
        <w:ind w:firstLineChars="100" w:firstLine="223"/>
        <w:outlineLvl w:val="0"/>
        <w:rPr>
          <w:rFonts w:asciiTheme="minorEastAsia" w:eastAsiaTheme="minorEastAsia" w:hAnsiTheme="minorEastAsia" w:cs="宋体"/>
          <w:kern w:val="0"/>
          <w:sz w:val="24"/>
        </w:rPr>
      </w:pPr>
      <w:r>
        <w:rPr>
          <w:rFonts w:asciiTheme="minorEastAsia" w:eastAsiaTheme="minorEastAsia" w:hAnsiTheme="minorEastAsia" w:hint="eastAsia"/>
          <w:sz w:val="24"/>
        </w:rPr>
        <w:t xml:space="preserve"> </w:t>
      </w:r>
      <w:r>
        <w:rPr>
          <w:rFonts w:asciiTheme="minorEastAsia" w:eastAsiaTheme="minorEastAsia" w:hAnsiTheme="minorEastAsia" w:cs="宋体" w:hint="eastAsia"/>
          <w:kern w:val="0"/>
          <w:sz w:val="24"/>
        </w:rPr>
        <w:t>成品：工位式办公桌（1800×1500×1200mm（±5mm））一套</w:t>
      </w:r>
    </w:p>
    <w:p w:rsidR="00482687" w:rsidRDefault="00104FC2" w:rsidP="00810CB5">
      <w:pPr>
        <w:spacing w:line="360" w:lineRule="auto"/>
        <w:ind w:firstLineChars="98" w:firstLine="219"/>
        <w:outlineLvl w:val="0"/>
        <w:rPr>
          <w:rFonts w:asciiTheme="minorEastAsia" w:eastAsiaTheme="minorEastAsia" w:hAnsiTheme="minorEastAsia"/>
          <w:color w:val="FF0000"/>
          <w:sz w:val="24"/>
        </w:rPr>
      </w:pPr>
      <w:r>
        <w:rPr>
          <w:rFonts w:asciiTheme="minorEastAsia" w:eastAsiaTheme="minorEastAsia" w:hAnsiTheme="minorEastAsia" w:hint="eastAsia"/>
          <w:color w:val="FF0000"/>
          <w:sz w:val="24"/>
        </w:rPr>
        <w:t>★（2）未按照上述要求递交全部样品的，其投标将被拒绝。</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10.为保障产品质量及按期供货，中标后，采购人对中标供应商生产场地、设备、规模等实地考察。所投产品必须在批量生产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482687" w:rsidRDefault="00104FC2">
      <w:pPr>
        <w:spacing w:line="360" w:lineRule="auto"/>
        <w:ind w:firstLineChars="200" w:firstLine="448"/>
        <w:outlineLvl w:val="0"/>
        <w:rPr>
          <w:rFonts w:ascii="宋体" w:hAnsi="宋体"/>
          <w:b/>
          <w:sz w:val="24"/>
        </w:rPr>
      </w:pPr>
      <w:r>
        <w:rPr>
          <w:rFonts w:ascii="宋体" w:hAnsi="宋体" w:hint="eastAsia"/>
          <w:b/>
          <w:sz w:val="24"/>
        </w:rPr>
        <w:t>本</w:t>
      </w:r>
      <w:proofErr w:type="gramStart"/>
      <w:r>
        <w:rPr>
          <w:rFonts w:ascii="宋体" w:hAnsi="宋体" w:hint="eastAsia"/>
          <w:b/>
          <w:sz w:val="24"/>
        </w:rPr>
        <w:t>项目兼投不兼</w:t>
      </w:r>
      <w:proofErr w:type="gramEnd"/>
      <w:r>
        <w:rPr>
          <w:rFonts w:ascii="宋体" w:hAnsi="宋体" w:hint="eastAsia"/>
          <w:b/>
          <w:sz w:val="24"/>
        </w:rPr>
        <w:t>中，评标</w:t>
      </w:r>
      <w:proofErr w:type="gramStart"/>
      <w:r>
        <w:rPr>
          <w:rFonts w:ascii="宋体" w:hAnsi="宋体" w:hint="eastAsia"/>
          <w:b/>
          <w:sz w:val="24"/>
        </w:rPr>
        <w:t>委员会按包的</w:t>
      </w:r>
      <w:proofErr w:type="gramEnd"/>
      <w:r>
        <w:rPr>
          <w:rFonts w:ascii="宋体" w:hAnsi="宋体" w:hint="eastAsia"/>
          <w:b/>
          <w:sz w:val="24"/>
        </w:rPr>
        <w:t>顺序进行评审。若某投标人获得某包中标候选供应商第一名资格，则该投标人及中标品牌均不入围其他包的评标阶段。</w:t>
      </w:r>
    </w:p>
    <w:p w:rsidR="00482687" w:rsidRPr="00A1050A" w:rsidRDefault="00104FC2" w:rsidP="00A1050A">
      <w:pPr>
        <w:spacing w:line="360" w:lineRule="auto"/>
        <w:ind w:firstLineChars="200" w:firstLine="448"/>
        <w:outlineLvl w:val="0"/>
        <w:rPr>
          <w:rFonts w:asciiTheme="minorEastAsia" w:eastAsiaTheme="minorEastAsia" w:hAnsiTheme="minorEastAsia"/>
          <w:b/>
          <w:sz w:val="24"/>
        </w:rPr>
      </w:pPr>
      <w:r w:rsidRPr="00A1050A">
        <w:rPr>
          <w:rFonts w:asciiTheme="minorEastAsia" w:eastAsiaTheme="minorEastAsia" w:hAnsiTheme="minorEastAsia" w:hint="eastAsia"/>
          <w:b/>
          <w:sz w:val="24"/>
        </w:rPr>
        <w:lastRenderedPageBreak/>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2687">
        <w:trPr>
          <w:jc w:val="center"/>
        </w:trPr>
        <w:tc>
          <w:tcPr>
            <w:tcW w:w="9250" w:type="dxa"/>
            <w:gridSpan w:val="3"/>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482687">
        <w:trPr>
          <w:trHeight w:val="1335"/>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482687">
        <w:trPr>
          <w:trHeight w:val="503"/>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42</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482687" w:rsidRDefault="00104FC2">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482687">
        <w:trPr>
          <w:trHeight w:val="1153"/>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810CB5" w:rsidRDefault="00104FC2">
            <w:pPr>
              <w:widowControl/>
              <w:snapToGrid w:val="0"/>
              <w:rPr>
                <w:rFonts w:hint="eastAsia"/>
                <w:kern w:val="0"/>
                <w:sz w:val="24"/>
                <w:szCs w:val="24"/>
              </w:rPr>
            </w:pPr>
            <w:r>
              <w:rPr>
                <w:kern w:val="0"/>
                <w:sz w:val="24"/>
                <w:szCs w:val="24"/>
              </w:rPr>
              <w:t>所投产品</w:t>
            </w:r>
            <w:r w:rsidRPr="0047698C">
              <w:rPr>
                <w:rFonts w:asciiTheme="minorEastAsia" w:eastAsiaTheme="minorEastAsia" w:hAnsiTheme="minorEastAsia" w:cs="仿宋_GB2312" w:hint="eastAsia"/>
                <w:b/>
                <w:kern w:val="0"/>
                <w:sz w:val="24"/>
                <w:lang w:bidi="ar"/>
              </w:rPr>
              <w:t>公寓床</w:t>
            </w:r>
            <w:r>
              <w:rPr>
                <w:kern w:val="0"/>
                <w:sz w:val="24"/>
                <w:szCs w:val="24"/>
              </w:rPr>
              <w:t>制造商具备</w:t>
            </w:r>
            <w:r>
              <w:rPr>
                <w:rFonts w:hint="eastAsia"/>
                <w:kern w:val="0"/>
                <w:sz w:val="24"/>
                <w:szCs w:val="24"/>
              </w:rPr>
              <w:t>环境管理体系认证、质量管理体系认证、职业健康管理体系认证、</w:t>
            </w:r>
            <w:r>
              <w:rPr>
                <w:rFonts w:ascii="Arial" w:hAnsi="Arial" w:cs="Arial"/>
                <w:sz w:val="24"/>
                <w:szCs w:val="24"/>
              </w:rPr>
              <w:t>中国环保产品认证（含金属公寓家具</w:t>
            </w:r>
            <w:r>
              <w:rPr>
                <w:rFonts w:ascii="Arial" w:hAnsi="Arial" w:cs="Arial" w:hint="eastAsia"/>
                <w:sz w:val="24"/>
                <w:szCs w:val="24"/>
              </w:rPr>
              <w:t>、</w:t>
            </w:r>
            <w:r>
              <w:rPr>
                <w:rFonts w:hint="eastAsia"/>
                <w:kern w:val="0"/>
                <w:sz w:val="24"/>
                <w:szCs w:val="24"/>
              </w:rPr>
              <w:t>木制公寓家具）</w:t>
            </w:r>
            <w:r>
              <w:rPr>
                <w:kern w:val="0"/>
                <w:sz w:val="24"/>
                <w:szCs w:val="24"/>
              </w:rPr>
              <w:t>、家具中有害物质限量认证（含</w:t>
            </w:r>
            <w:r>
              <w:rPr>
                <w:rFonts w:hint="eastAsia"/>
                <w:kern w:val="0"/>
                <w:sz w:val="24"/>
                <w:szCs w:val="24"/>
              </w:rPr>
              <w:t>木</w:t>
            </w:r>
            <w:r>
              <w:rPr>
                <w:kern w:val="0"/>
                <w:sz w:val="24"/>
                <w:szCs w:val="24"/>
              </w:rPr>
              <w:t>家具</w:t>
            </w:r>
            <w:r>
              <w:rPr>
                <w:rFonts w:hint="eastAsia"/>
                <w:kern w:val="0"/>
                <w:sz w:val="24"/>
                <w:szCs w:val="24"/>
              </w:rPr>
              <w:t>、金属家具）</w:t>
            </w:r>
            <w:r>
              <w:rPr>
                <w:kern w:val="0"/>
                <w:sz w:val="24"/>
                <w:szCs w:val="24"/>
              </w:rPr>
              <w:t>、与所投产</w:t>
            </w:r>
            <w:proofErr w:type="gramStart"/>
            <w:r>
              <w:rPr>
                <w:kern w:val="0"/>
                <w:sz w:val="24"/>
                <w:szCs w:val="24"/>
              </w:rPr>
              <w:t>品相关</w:t>
            </w:r>
            <w:proofErr w:type="gramEnd"/>
            <w:r>
              <w:rPr>
                <w:kern w:val="0"/>
                <w:sz w:val="24"/>
                <w:szCs w:val="24"/>
              </w:rPr>
              <w:t>的知识产权证书，投标文件中提供证书扫描件。</w:t>
            </w:r>
          </w:p>
          <w:p w:rsidR="00482687" w:rsidRDefault="00104FC2">
            <w:pPr>
              <w:widowControl/>
              <w:snapToGrid w:val="0"/>
              <w:rPr>
                <w:rFonts w:asciiTheme="minorEastAsia" w:eastAsiaTheme="minorEastAsia" w:hAnsiTheme="minorEastAsia"/>
                <w:kern w:val="0"/>
                <w:sz w:val="24"/>
                <w:szCs w:val="24"/>
              </w:rPr>
            </w:pPr>
            <w:r>
              <w:rPr>
                <w:kern w:val="0"/>
                <w:sz w:val="24"/>
                <w:szCs w:val="24"/>
              </w:rPr>
              <w:t>具备</w:t>
            </w:r>
            <w:r>
              <w:rPr>
                <w:kern w:val="0"/>
                <w:sz w:val="24"/>
                <w:szCs w:val="24"/>
              </w:rPr>
              <w:t>1</w:t>
            </w:r>
            <w:r>
              <w:rPr>
                <w:kern w:val="0"/>
                <w:sz w:val="24"/>
                <w:szCs w:val="24"/>
              </w:rPr>
              <w:t>份证书得</w:t>
            </w:r>
            <w:r>
              <w:rPr>
                <w:kern w:val="0"/>
                <w:sz w:val="24"/>
                <w:szCs w:val="24"/>
              </w:rPr>
              <w:t>1</w:t>
            </w:r>
            <w:r>
              <w:rPr>
                <w:kern w:val="0"/>
                <w:sz w:val="24"/>
                <w:szCs w:val="24"/>
              </w:rPr>
              <w:t>分，最多</w:t>
            </w:r>
            <w:r>
              <w:rPr>
                <w:rFonts w:hint="eastAsia"/>
                <w:kern w:val="0"/>
                <w:sz w:val="24"/>
                <w:szCs w:val="24"/>
              </w:rPr>
              <w:t>6</w:t>
            </w:r>
            <w:r>
              <w:rPr>
                <w:kern w:val="0"/>
                <w:sz w:val="24"/>
                <w:szCs w:val="24"/>
              </w:rPr>
              <w:t>分</w:t>
            </w:r>
          </w:p>
        </w:tc>
        <w:tc>
          <w:tcPr>
            <w:tcW w:w="1010" w:type="dxa"/>
            <w:shd w:val="clear" w:color="auto" w:fill="auto"/>
            <w:vAlign w:val="center"/>
          </w:tcPr>
          <w:p w:rsidR="00482687" w:rsidRDefault="00104FC2">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482687" w:rsidRDefault="00104FC2">
            <w:pPr>
              <w:widowControl/>
              <w:snapToGrid w:val="0"/>
              <w:rPr>
                <w:kern w:val="0"/>
                <w:sz w:val="24"/>
                <w:szCs w:val="24"/>
              </w:rPr>
            </w:pPr>
            <w:r>
              <w:rPr>
                <w:rFonts w:hint="eastAsia"/>
                <w:kern w:val="0"/>
                <w:sz w:val="24"/>
                <w:szCs w:val="24"/>
              </w:rPr>
              <w:t>投标文件中提供所投产品材质的第三方检测机构出具的带</w:t>
            </w:r>
            <w:r>
              <w:rPr>
                <w:rFonts w:hint="eastAsia"/>
                <w:kern w:val="0"/>
                <w:sz w:val="24"/>
                <w:szCs w:val="24"/>
              </w:rPr>
              <w:t>CMA</w:t>
            </w:r>
            <w:r>
              <w:rPr>
                <w:rFonts w:hint="eastAsia"/>
                <w:kern w:val="0"/>
                <w:sz w:val="24"/>
                <w:szCs w:val="24"/>
              </w:rPr>
              <w:t>标识的检测报告扫描件</w:t>
            </w:r>
            <w:r>
              <w:rPr>
                <w:rFonts w:ascii="宋体" w:hAnsi="宋体" w:hint="eastAsia"/>
                <w:kern w:val="0"/>
                <w:sz w:val="24"/>
                <w:szCs w:val="24"/>
              </w:rPr>
              <w:t>（投标文件中标出符合要求的检测项）</w:t>
            </w:r>
            <w:r>
              <w:rPr>
                <w:rFonts w:hint="eastAsia"/>
                <w:kern w:val="0"/>
                <w:sz w:val="24"/>
                <w:szCs w:val="24"/>
              </w:rPr>
              <w:t>，</w:t>
            </w:r>
            <w:proofErr w:type="gramStart"/>
            <w:r>
              <w:rPr>
                <w:rFonts w:hint="eastAsia"/>
                <w:kern w:val="0"/>
                <w:sz w:val="24"/>
                <w:szCs w:val="24"/>
              </w:rPr>
              <w:t>每具备</w:t>
            </w:r>
            <w:proofErr w:type="gramEnd"/>
            <w:r>
              <w:rPr>
                <w:rFonts w:hint="eastAsia"/>
                <w:kern w:val="0"/>
                <w:sz w:val="24"/>
                <w:szCs w:val="24"/>
              </w:rPr>
              <w:t>一份得</w:t>
            </w:r>
            <w:r>
              <w:rPr>
                <w:rFonts w:hint="eastAsia"/>
                <w:kern w:val="0"/>
                <w:sz w:val="24"/>
                <w:szCs w:val="24"/>
              </w:rPr>
              <w:t>1</w:t>
            </w:r>
            <w:r>
              <w:rPr>
                <w:rFonts w:hint="eastAsia"/>
                <w:kern w:val="0"/>
                <w:sz w:val="24"/>
                <w:szCs w:val="24"/>
              </w:rPr>
              <w:t>分，最多</w:t>
            </w:r>
            <w:r>
              <w:rPr>
                <w:rFonts w:hint="eastAsia"/>
                <w:kern w:val="0"/>
                <w:sz w:val="24"/>
                <w:szCs w:val="24"/>
              </w:rPr>
              <w:t>10</w:t>
            </w:r>
            <w:r>
              <w:rPr>
                <w:rFonts w:hint="eastAsia"/>
                <w:kern w:val="0"/>
                <w:sz w:val="24"/>
                <w:szCs w:val="24"/>
              </w:rPr>
              <w:t>分。</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）三聚氰胺饰面板，检测项目满足：</w:t>
            </w:r>
          </w:p>
          <w:p w:rsidR="00482687" w:rsidRDefault="00104FC2">
            <w:pPr>
              <w:widowControl/>
              <w:snapToGrid w:val="0"/>
              <w:rPr>
                <w:kern w:val="0"/>
                <w:sz w:val="24"/>
                <w:szCs w:val="24"/>
              </w:rPr>
            </w:pPr>
            <w:r>
              <w:rPr>
                <w:rFonts w:hint="eastAsia"/>
                <w:kern w:val="0"/>
                <w:sz w:val="24"/>
                <w:szCs w:val="24"/>
              </w:rPr>
              <w:t>表面耐磨性能、表面耐划痕检测合格；</w:t>
            </w:r>
          </w:p>
          <w:p w:rsidR="00482687" w:rsidRDefault="00104FC2">
            <w:pPr>
              <w:widowControl/>
              <w:snapToGrid w:val="0"/>
              <w:rPr>
                <w:kern w:val="0"/>
                <w:sz w:val="24"/>
                <w:szCs w:val="24"/>
              </w:rPr>
            </w:pPr>
            <w:r>
              <w:rPr>
                <w:rFonts w:hint="eastAsia"/>
                <w:kern w:val="0"/>
                <w:sz w:val="24"/>
                <w:szCs w:val="24"/>
              </w:rPr>
              <w:t>含水率≤</w:t>
            </w:r>
            <w:r>
              <w:rPr>
                <w:rFonts w:hint="eastAsia"/>
                <w:kern w:val="0"/>
                <w:sz w:val="24"/>
                <w:szCs w:val="24"/>
              </w:rPr>
              <w:t>7%</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2h</w:t>
            </w:r>
            <w:r>
              <w:rPr>
                <w:rFonts w:hint="eastAsia"/>
                <w:kern w:val="0"/>
                <w:sz w:val="24"/>
                <w:szCs w:val="24"/>
              </w:rPr>
              <w:t>吸水厚度膨胀率≤</w:t>
            </w:r>
            <w:r>
              <w:rPr>
                <w:rFonts w:hint="eastAsia"/>
                <w:kern w:val="0"/>
                <w:sz w:val="24"/>
                <w:szCs w:val="24"/>
              </w:rPr>
              <w:t>8.0%</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甲醛释放量</w:t>
            </w:r>
            <w:r>
              <w:rPr>
                <w:rFonts w:hint="eastAsia"/>
                <w:kern w:val="0"/>
                <w:sz w:val="24"/>
                <w:szCs w:val="24"/>
              </w:rPr>
              <w:t>(</w:t>
            </w:r>
            <w:r>
              <w:rPr>
                <w:rFonts w:hint="eastAsia"/>
                <w:kern w:val="0"/>
                <w:sz w:val="24"/>
                <w:szCs w:val="24"/>
              </w:rPr>
              <w:t>气候箱法</w:t>
            </w:r>
            <w:r>
              <w:rPr>
                <w:rFonts w:hint="eastAsia"/>
                <w:kern w:val="0"/>
                <w:sz w:val="24"/>
                <w:szCs w:val="24"/>
              </w:rPr>
              <w:t>)</w:t>
            </w:r>
            <w:r>
              <w:rPr>
                <w:rFonts w:hint="eastAsia"/>
                <w:kern w:val="0"/>
                <w:sz w:val="24"/>
                <w:szCs w:val="24"/>
              </w:rPr>
              <w:t>≤</w:t>
            </w:r>
            <w:r>
              <w:rPr>
                <w:rFonts w:hint="eastAsia"/>
                <w:kern w:val="0"/>
                <w:sz w:val="24"/>
                <w:szCs w:val="24"/>
              </w:rPr>
              <w:t>0.01mg/m</w:t>
            </w:r>
            <w:r>
              <w:rPr>
                <w:rFonts w:hint="eastAsia"/>
                <w:kern w:val="0"/>
                <w:sz w:val="24"/>
                <w:szCs w:val="24"/>
              </w:rPr>
              <w:t>³；</w:t>
            </w:r>
          </w:p>
          <w:p w:rsidR="00482687" w:rsidRDefault="00104FC2">
            <w:pPr>
              <w:widowControl/>
              <w:snapToGrid w:val="0"/>
              <w:rPr>
                <w:kern w:val="0"/>
                <w:sz w:val="24"/>
                <w:szCs w:val="24"/>
              </w:rPr>
            </w:pPr>
            <w:r>
              <w:rPr>
                <w:rFonts w:hint="eastAsia"/>
                <w:kern w:val="0"/>
                <w:sz w:val="24"/>
                <w:szCs w:val="24"/>
              </w:rPr>
              <w:t>外观无干花、无湿花、无污斑；</w:t>
            </w:r>
          </w:p>
          <w:p w:rsidR="00482687" w:rsidRDefault="00104FC2">
            <w:pPr>
              <w:widowControl/>
              <w:snapToGrid w:val="0"/>
              <w:rPr>
                <w:kern w:val="0"/>
                <w:sz w:val="24"/>
                <w:szCs w:val="24"/>
              </w:rPr>
            </w:pPr>
            <w:r>
              <w:rPr>
                <w:rFonts w:hint="eastAsia"/>
                <w:kern w:val="0"/>
                <w:sz w:val="24"/>
                <w:szCs w:val="24"/>
              </w:rPr>
              <w:t>可迁移有害元素（锑、砷、钡、镉、铬、铅、汞、硒）均未检出；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kern w:val="0"/>
                <w:sz w:val="24"/>
                <w:szCs w:val="24"/>
              </w:rPr>
              <w:t>PVC</w:t>
            </w:r>
            <w:proofErr w:type="gramStart"/>
            <w:r>
              <w:rPr>
                <w:rFonts w:hint="eastAsia"/>
                <w:kern w:val="0"/>
                <w:sz w:val="24"/>
                <w:szCs w:val="24"/>
              </w:rPr>
              <w:t>封边条</w:t>
            </w:r>
            <w:proofErr w:type="gramEnd"/>
            <w:r>
              <w:rPr>
                <w:rFonts w:hint="eastAsia"/>
                <w:kern w:val="0"/>
                <w:sz w:val="24"/>
                <w:szCs w:val="24"/>
              </w:rPr>
              <w:t>，检测项目满足：</w:t>
            </w:r>
          </w:p>
          <w:p w:rsidR="00482687" w:rsidRDefault="00104FC2">
            <w:pPr>
              <w:widowControl/>
              <w:snapToGrid w:val="0"/>
              <w:rPr>
                <w:kern w:val="0"/>
                <w:sz w:val="24"/>
                <w:szCs w:val="24"/>
              </w:rPr>
            </w:pPr>
            <w:r>
              <w:rPr>
                <w:rFonts w:hint="eastAsia"/>
                <w:kern w:val="0"/>
                <w:sz w:val="24"/>
                <w:szCs w:val="24"/>
              </w:rPr>
              <w:t>外观符合标准要求；</w:t>
            </w:r>
          </w:p>
          <w:p w:rsidR="00482687" w:rsidRDefault="00104FC2">
            <w:pPr>
              <w:widowControl/>
              <w:snapToGrid w:val="0"/>
              <w:rPr>
                <w:kern w:val="0"/>
                <w:sz w:val="24"/>
                <w:szCs w:val="24"/>
              </w:rPr>
            </w:pPr>
            <w:r>
              <w:rPr>
                <w:rFonts w:hint="eastAsia"/>
                <w:kern w:val="0"/>
                <w:sz w:val="24"/>
                <w:szCs w:val="24"/>
              </w:rPr>
              <w:t>耐磨性</w:t>
            </w:r>
            <w:r>
              <w:rPr>
                <w:rFonts w:hint="eastAsia"/>
                <w:kern w:val="0"/>
                <w:sz w:val="24"/>
                <w:szCs w:val="24"/>
              </w:rPr>
              <w:t>-</w:t>
            </w:r>
            <w:r>
              <w:rPr>
                <w:rFonts w:hint="eastAsia"/>
                <w:kern w:val="0"/>
                <w:sz w:val="24"/>
                <w:szCs w:val="24"/>
              </w:rPr>
              <w:t>磨</w:t>
            </w:r>
            <w:r>
              <w:rPr>
                <w:rFonts w:hint="eastAsia"/>
                <w:kern w:val="0"/>
                <w:sz w:val="24"/>
                <w:szCs w:val="24"/>
              </w:rPr>
              <w:t>30r</w:t>
            </w:r>
            <w:r>
              <w:rPr>
                <w:rFonts w:hint="eastAsia"/>
                <w:kern w:val="0"/>
                <w:sz w:val="24"/>
                <w:szCs w:val="24"/>
              </w:rPr>
              <w:t>后应无露底现象；</w:t>
            </w:r>
          </w:p>
          <w:p w:rsidR="00482687" w:rsidRDefault="00104FC2">
            <w:pPr>
              <w:widowControl/>
              <w:snapToGrid w:val="0"/>
              <w:rPr>
                <w:kern w:val="0"/>
                <w:sz w:val="24"/>
                <w:szCs w:val="24"/>
              </w:rPr>
            </w:pPr>
            <w:r>
              <w:rPr>
                <w:rFonts w:hint="eastAsia"/>
                <w:kern w:val="0"/>
                <w:sz w:val="24"/>
                <w:szCs w:val="24"/>
              </w:rPr>
              <w:t>耐开裂性达到</w:t>
            </w:r>
            <w:r>
              <w:rPr>
                <w:rFonts w:hint="eastAsia"/>
                <w:kern w:val="0"/>
                <w:sz w:val="24"/>
                <w:szCs w:val="24"/>
              </w:rPr>
              <w:t>5</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甲醛释放量≤</w:t>
            </w:r>
            <w:r>
              <w:rPr>
                <w:rFonts w:hint="eastAsia"/>
                <w:kern w:val="0"/>
                <w:sz w:val="24"/>
                <w:szCs w:val="24"/>
              </w:rPr>
              <w:t>0.1mg/L</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可溶性重金属含量（铅、镉、铬、汞、砷、钡、锑、硒）均未检出；</w:t>
            </w:r>
          </w:p>
          <w:p w:rsidR="00482687" w:rsidRDefault="00104FC2">
            <w:pPr>
              <w:widowControl/>
              <w:snapToGrid w:val="0"/>
              <w:rPr>
                <w:kern w:val="0"/>
                <w:sz w:val="24"/>
                <w:szCs w:val="24"/>
              </w:rPr>
            </w:pPr>
            <w:r>
              <w:rPr>
                <w:rFonts w:hint="eastAsia"/>
                <w:kern w:val="0"/>
                <w:sz w:val="24"/>
                <w:szCs w:val="24"/>
              </w:rPr>
              <w:t>耐冷热循环性符合标准要求；</w:t>
            </w:r>
          </w:p>
          <w:p w:rsidR="00482687" w:rsidRDefault="00104FC2">
            <w:pPr>
              <w:widowControl/>
              <w:snapToGrid w:val="0"/>
              <w:rPr>
                <w:kern w:val="0"/>
                <w:sz w:val="24"/>
                <w:szCs w:val="24"/>
              </w:rPr>
            </w:pP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的总量未检出。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）热熔胶，检测项目满足：</w:t>
            </w:r>
          </w:p>
          <w:p w:rsidR="00482687" w:rsidRDefault="00104FC2">
            <w:pPr>
              <w:widowControl/>
              <w:snapToGrid w:val="0"/>
              <w:rPr>
                <w:kern w:val="0"/>
                <w:sz w:val="24"/>
                <w:szCs w:val="24"/>
              </w:rPr>
            </w:pPr>
            <w:r>
              <w:rPr>
                <w:rFonts w:hint="eastAsia"/>
                <w:kern w:val="0"/>
                <w:sz w:val="24"/>
                <w:szCs w:val="24"/>
              </w:rPr>
              <w:t>总挥发性有机物未检出；</w:t>
            </w:r>
          </w:p>
          <w:p w:rsidR="00482687" w:rsidRDefault="00104FC2">
            <w:pPr>
              <w:widowControl/>
              <w:snapToGrid w:val="0"/>
              <w:rPr>
                <w:kern w:val="0"/>
                <w:sz w:val="24"/>
                <w:szCs w:val="24"/>
              </w:rPr>
            </w:pPr>
            <w:r>
              <w:rPr>
                <w:rFonts w:hint="eastAsia"/>
                <w:kern w:val="0"/>
                <w:sz w:val="24"/>
                <w:szCs w:val="24"/>
              </w:rPr>
              <w:t>VOC</w:t>
            </w:r>
            <w:r>
              <w:rPr>
                <w:rFonts w:hint="eastAsia"/>
                <w:kern w:val="0"/>
                <w:sz w:val="24"/>
                <w:szCs w:val="24"/>
              </w:rPr>
              <w:t>含量未检出；</w:t>
            </w:r>
          </w:p>
          <w:p w:rsidR="00482687" w:rsidRDefault="00104FC2">
            <w:pPr>
              <w:widowControl/>
              <w:snapToGrid w:val="0"/>
              <w:rPr>
                <w:kern w:val="0"/>
                <w:sz w:val="24"/>
                <w:szCs w:val="24"/>
              </w:rPr>
            </w:pPr>
            <w:r>
              <w:rPr>
                <w:rFonts w:hint="eastAsia"/>
                <w:kern w:val="0"/>
                <w:sz w:val="24"/>
                <w:szCs w:val="24"/>
              </w:rPr>
              <w:t>苯、甲苯、乙苯、二甲苯均未检出；</w:t>
            </w:r>
          </w:p>
          <w:p w:rsidR="00482687" w:rsidRDefault="00104FC2">
            <w:pPr>
              <w:widowControl/>
              <w:snapToGrid w:val="0"/>
              <w:rPr>
                <w:kern w:val="0"/>
                <w:sz w:val="24"/>
                <w:szCs w:val="24"/>
              </w:rPr>
            </w:pPr>
            <w:r>
              <w:rPr>
                <w:rFonts w:hint="eastAsia"/>
                <w:kern w:val="0"/>
                <w:sz w:val="24"/>
                <w:szCs w:val="24"/>
              </w:rPr>
              <w:t>游离甲醛未检出；</w:t>
            </w:r>
          </w:p>
          <w:p w:rsidR="00482687" w:rsidRDefault="00104FC2">
            <w:pPr>
              <w:widowControl/>
              <w:snapToGrid w:val="0"/>
              <w:rPr>
                <w:kern w:val="0"/>
                <w:sz w:val="24"/>
                <w:szCs w:val="24"/>
              </w:rPr>
            </w:pPr>
            <w:r>
              <w:rPr>
                <w:rFonts w:hint="eastAsia"/>
                <w:kern w:val="0"/>
                <w:sz w:val="24"/>
                <w:szCs w:val="24"/>
              </w:rPr>
              <w:t>卤</w:t>
            </w:r>
            <w:proofErr w:type="gramStart"/>
            <w:r>
              <w:rPr>
                <w:rFonts w:hint="eastAsia"/>
                <w:kern w:val="0"/>
                <w:sz w:val="24"/>
                <w:szCs w:val="24"/>
              </w:rPr>
              <w:t>代烃未检出</w:t>
            </w:r>
            <w:proofErr w:type="gramEnd"/>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lastRenderedPageBreak/>
              <w:t>（</w:t>
            </w:r>
            <w:r>
              <w:rPr>
                <w:rFonts w:hint="eastAsia"/>
                <w:kern w:val="0"/>
                <w:sz w:val="24"/>
                <w:szCs w:val="24"/>
              </w:rPr>
              <w:t>4</w:t>
            </w:r>
            <w:r>
              <w:rPr>
                <w:rFonts w:hint="eastAsia"/>
                <w:kern w:val="0"/>
                <w:sz w:val="24"/>
                <w:szCs w:val="24"/>
              </w:rPr>
              <w:t>）防火板，检测项目满足：</w:t>
            </w:r>
          </w:p>
          <w:p w:rsidR="00482687" w:rsidRDefault="00104FC2">
            <w:pPr>
              <w:widowControl/>
              <w:snapToGrid w:val="0"/>
              <w:rPr>
                <w:kern w:val="0"/>
                <w:sz w:val="24"/>
                <w:szCs w:val="24"/>
              </w:rPr>
            </w:pPr>
            <w:r>
              <w:rPr>
                <w:rFonts w:hint="eastAsia"/>
                <w:kern w:val="0"/>
                <w:sz w:val="24"/>
                <w:szCs w:val="24"/>
              </w:rPr>
              <w:t>1</w:t>
            </w:r>
            <w:r>
              <w:rPr>
                <w:rFonts w:hint="eastAsia"/>
                <w:kern w:val="0"/>
                <w:sz w:val="24"/>
                <w:szCs w:val="24"/>
              </w:rPr>
              <w:t>、表面耐磨达到</w:t>
            </w:r>
            <w:r>
              <w:rPr>
                <w:rFonts w:hint="eastAsia"/>
                <w:kern w:val="0"/>
                <w:sz w:val="24"/>
                <w:szCs w:val="24"/>
              </w:rPr>
              <w:t>3</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、耐干热性达到五级；</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、甲醛释放量≤</w:t>
            </w:r>
            <w:r>
              <w:rPr>
                <w:rFonts w:hint="eastAsia"/>
                <w:kern w:val="0"/>
                <w:sz w:val="24"/>
                <w:szCs w:val="24"/>
              </w:rPr>
              <w:t>0.01mg/m3</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、挥发性有机化合物（</w:t>
            </w:r>
            <w:r>
              <w:rPr>
                <w:rFonts w:hint="eastAsia"/>
                <w:kern w:val="0"/>
                <w:sz w:val="24"/>
                <w:szCs w:val="24"/>
              </w:rPr>
              <w:t>7d</w:t>
            </w:r>
            <w:r>
              <w:rPr>
                <w:rFonts w:hint="eastAsia"/>
                <w:kern w:val="0"/>
                <w:sz w:val="24"/>
                <w:szCs w:val="24"/>
              </w:rPr>
              <w:t>）：苯、甲苯、二甲苯、总挥发性有机化合物均未检出；</w:t>
            </w:r>
          </w:p>
          <w:p w:rsidR="00482687" w:rsidRDefault="00104FC2">
            <w:pPr>
              <w:widowControl/>
              <w:snapToGrid w:val="0"/>
              <w:rPr>
                <w:kern w:val="0"/>
                <w:sz w:val="24"/>
                <w:szCs w:val="24"/>
              </w:rPr>
            </w:pPr>
            <w:r>
              <w:rPr>
                <w:rFonts w:hint="eastAsia"/>
                <w:kern w:val="0"/>
                <w:sz w:val="24"/>
                <w:szCs w:val="24"/>
              </w:rPr>
              <w:t>5</w:t>
            </w:r>
            <w:r>
              <w:rPr>
                <w:rFonts w:hint="eastAsia"/>
                <w:kern w:val="0"/>
                <w:sz w:val="24"/>
                <w:szCs w:val="24"/>
              </w:rPr>
              <w:t>、燃烧性能①火焰横向蔓延未达到试样长翼边缘</w:t>
            </w:r>
            <w:r>
              <w:rPr>
                <w:rFonts w:hint="eastAsia"/>
                <w:kern w:val="0"/>
                <w:sz w:val="24"/>
                <w:szCs w:val="24"/>
              </w:rPr>
              <w:t>;</w:t>
            </w:r>
            <w:r>
              <w:rPr>
                <w:rFonts w:hint="eastAsia"/>
                <w:kern w:val="0"/>
                <w:sz w:val="24"/>
                <w:szCs w:val="24"/>
              </w:rPr>
              <w:t>②</w:t>
            </w:r>
            <w:r>
              <w:rPr>
                <w:rFonts w:hint="eastAsia"/>
                <w:kern w:val="0"/>
                <w:sz w:val="24"/>
                <w:szCs w:val="24"/>
              </w:rPr>
              <w:t>600s</w:t>
            </w:r>
            <w:r>
              <w:rPr>
                <w:rFonts w:hint="eastAsia"/>
                <w:kern w:val="0"/>
                <w:sz w:val="24"/>
                <w:szCs w:val="24"/>
              </w:rPr>
              <w:t>的总放热量≤</w:t>
            </w:r>
            <w:r>
              <w:rPr>
                <w:rFonts w:hint="eastAsia"/>
                <w:kern w:val="0"/>
                <w:sz w:val="24"/>
                <w:szCs w:val="24"/>
              </w:rPr>
              <w:t>5MJ;</w:t>
            </w:r>
            <w:r>
              <w:rPr>
                <w:rFonts w:hint="eastAsia"/>
                <w:kern w:val="0"/>
                <w:sz w:val="24"/>
                <w:szCs w:val="24"/>
              </w:rPr>
              <w:t>③</w:t>
            </w:r>
            <w:r>
              <w:rPr>
                <w:rFonts w:hint="eastAsia"/>
                <w:kern w:val="0"/>
                <w:sz w:val="24"/>
                <w:szCs w:val="24"/>
              </w:rPr>
              <w:t>60s</w:t>
            </w:r>
            <w:r>
              <w:rPr>
                <w:rFonts w:hint="eastAsia"/>
                <w:kern w:val="0"/>
                <w:sz w:val="24"/>
                <w:szCs w:val="24"/>
              </w:rPr>
              <w:t>内焰尖高度</w:t>
            </w:r>
            <w:r>
              <w:rPr>
                <w:rFonts w:hint="eastAsia"/>
                <w:kern w:val="0"/>
                <w:sz w:val="24"/>
                <w:szCs w:val="24"/>
              </w:rPr>
              <w:t>Fs</w:t>
            </w:r>
            <w:r>
              <w:rPr>
                <w:rFonts w:hint="eastAsia"/>
                <w:kern w:val="0"/>
                <w:sz w:val="24"/>
                <w:szCs w:val="24"/>
              </w:rPr>
              <w:t>≤</w:t>
            </w:r>
            <w:r>
              <w:rPr>
                <w:rFonts w:hint="eastAsia"/>
                <w:kern w:val="0"/>
                <w:sz w:val="24"/>
                <w:szCs w:val="24"/>
              </w:rPr>
              <w:t>70mm</w:t>
            </w:r>
            <w:r>
              <w:rPr>
                <w:rFonts w:hint="eastAsia"/>
                <w:kern w:val="0"/>
                <w:sz w:val="24"/>
                <w:szCs w:val="24"/>
              </w:rPr>
              <w:t>。④</w:t>
            </w:r>
            <w:r>
              <w:rPr>
                <w:rFonts w:hint="eastAsia"/>
                <w:kern w:val="0"/>
                <w:sz w:val="24"/>
                <w:szCs w:val="24"/>
              </w:rPr>
              <w:t>60s</w:t>
            </w:r>
            <w:r>
              <w:rPr>
                <w:rFonts w:hint="eastAsia"/>
                <w:kern w:val="0"/>
                <w:sz w:val="24"/>
                <w:szCs w:val="24"/>
              </w:rPr>
              <w:t>内无燃烧</w:t>
            </w:r>
            <w:proofErr w:type="gramStart"/>
            <w:r>
              <w:rPr>
                <w:rFonts w:hint="eastAsia"/>
                <w:kern w:val="0"/>
                <w:sz w:val="24"/>
                <w:szCs w:val="24"/>
              </w:rPr>
              <w:t>滴落物</w:t>
            </w:r>
            <w:proofErr w:type="gramEnd"/>
            <w:r>
              <w:rPr>
                <w:rFonts w:hint="eastAsia"/>
                <w:kern w:val="0"/>
                <w:sz w:val="24"/>
                <w:szCs w:val="24"/>
              </w:rPr>
              <w:t>引燃滤纸现象；</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）钢管，检测项目满足：</w:t>
            </w:r>
            <w:r>
              <w:rPr>
                <w:rFonts w:hint="eastAsia"/>
                <w:kern w:val="0"/>
                <w:sz w:val="24"/>
                <w:szCs w:val="24"/>
              </w:rPr>
              <w:t xml:space="preserve">  </w:t>
            </w:r>
          </w:p>
          <w:p w:rsidR="00482687" w:rsidRDefault="00104FC2">
            <w:pPr>
              <w:widowControl/>
              <w:snapToGrid w:val="0"/>
              <w:rPr>
                <w:kern w:val="0"/>
                <w:sz w:val="24"/>
                <w:szCs w:val="24"/>
              </w:rPr>
            </w:pPr>
            <w:r>
              <w:rPr>
                <w:rFonts w:hint="eastAsia"/>
                <w:kern w:val="0"/>
                <w:sz w:val="24"/>
                <w:szCs w:val="24"/>
              </w:rPr>
              <w:t>金属件金属喷漆（塑）涂层：硬度≥</w:t>
            </w:r>
            <w:r>
              <w:rPr>
                <w:rFonts w:hint="eastAsia"/>
                <w:kern w:val="0"/>
                <w:sz w:val="24"/>
                <w:szCs w:val="24"/>
              </w:rPr>
              <w:t xml:space="preserve">3H </w:t>
            </w:r>
            <w:r>
              <w:rPr>
                <w:rFonts w:hint="eastAsia"/>
                <w:kern w:val="0"/>
                <w:sz w:val="24"/>
                <w:szCs w:val="24"/>
              </w:rPr>
              <w:t>、附着力</w:t>
            </w:r>
            <w:r>
              <w:rPr>
                <w:rFonts w:hint="eastAsia"/>
                <w:kern w:val="0"/>
                <w:sz w:val="24"/>
                <w:szCs w:val="24"/>
              </w:rPr>
              <w:t>0</w:t>
            </w:r>
            <w:r>
              <w:rPr>
                <w:rFonts w:hint="eastAsia"/>
                <w:kern w:val="0"/>
                <w:sz w:val="24"/>
                <w:szCs w:val="24"/>
              </w:rPr>
              <w:t>级、冲击强度：冲击高度</w:t>
            </w:r>
            <w:r>
              <w:rPr>
                <w:rFonts w:hint="eastAsia"/>
                <w:kern w:val="0"/>
                <w:sz w:val="24"/>
                <w:szCs w:val="24"/>
              </w:rPr>
              <w:t>400mm</w:t>
            </w:r>
            <w:r>
              <w:rPr>
                <w:rFonts w:hint="eastAsia"/>
                <w:kern w:val="0"/>
                <w:sz w:val="24"/>
                <w:szCs w:val="24"/>
              </w:rPr>
              <w:t>，应无剥落、裂纹、皱纹；</w:t>
            </w:r>
          </w:p>
          <w:p w:rsidR="00482687" w:rsidRDefault="00104FC2">
            <w:pPr>
              <w:widowControl/>
              <w:snapToGrid w:val="0"/>
              <w:rPr>
                <w:kern w:val="0"/>
                <w:sz w:val="24"/>
                <w:szCs w:val="24"/>
              </w:rPr>
            </w:pPr>
            <w:r>
              <w:rPr>
                <w:rFonts w:hint="eastAsia"/>
                <w:kern w:val="0"/>
                <w:sz w:val="24"/>
                <w:szCs w:val="24"/>
              </w:rPr>
              <w:t>铜加速乙酸盐雾试验≥</w:t>
            </w:r>
            <w:r>
              <w:rPr>
                <w:rFonts w:hint="eastAsia"/>
                <w:kern w:val="0"/>
                <w:sz w:val="24"/>
                <w:szCs w:val="24"/>
              </w:rPr>
              <w:t>100h</w:t>
            </w:r>
            <w:r>
              <w:rPr>
                <w:rFonts w:hint="eastAsia"/>
                <w:kern w:val="0"/>
                <w:sz w:val="24"/>
                <w:szCs w:val="24"/>
              </w:rPr>
              <w:t>，外观评级</w:t>
            </w:r>
            <w:r>
              <w:rPr>
                <w:rFonts w:hint="eastAsia"/>
                <w:kern w:val="0"/>
                <w:sz w:val="24"/>
                <w:szCs w:val="24"/>
              </w:rPr>
              <w:t>10</w:t>
            </w:r>
            <w:r>
              <w:rPr>
                <w:rFonts w:hint="eastAsia"/>
                <w:kern w:val="0"/>
                <w:sz w:val="24"/>
                <w:szCs w:val="24"/>
              </w:rPr>
              <w:t>级，保护评级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中性盐雾试验≥</w:t>
            </w:r>
            <w:r>
              <w:rPr>
                <w:rFonts w:hint="eastAsia"/>
                <w:kern w:val="0"/>
                <w:sz w:val="24"/>
                <w:szCs w:val="24"/>
              </w:rPr>
              <w:t>400h</w:t>
            </w:r>
            <w:r>
              <w:rPr>
                <w:rFonts w:hint="eastAsia"/>
                <w:kern w:val="0"/>
                <w:sz w:val="24"/>
                <w:szCs w:val="24"/>
              </w:rPr>
              <w:t>，涂层本身耐腐蚀等级</w:t>
            </w:r>
            <w:r>
              <w:rPr>
                <w:rFonts w:hint="eastAsia"/>
                <w:kern w:val="0"/>
                <w:sz w:val="24"/>
                <w:szCs w:val="24"/>
              </w:rPr>
              <w:t>10</w:t>
            </w:r>
            <w:r>
              <w:rPr>
                <w:rFonts w:hint="eastAsia"/>
                <w:kern w:val="0"/>
                <w:sz w:val="24"/>
                <w:szCs w:val="24"/>
              </w:rPr>
              <w:t>级，涂层对基体的保护等级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抗菌性能：金黄色葡萄球菌、大肠杆菌、鼠伤寒沙门氏菌、抑菌率≥</w:t>
            </w:r>
            <w:r>
              <w:rPr>
                <w:rFonts w:hint="eastAsia"/>
                <w:kern w:val="0"/>
                <w:sz w:val="24"/>
                <w:szCs w:val="24"/>
              </w:rPr>
              <w:t>99.0%</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耐霉菌性：黄曲霉、黑曲霉、宛氏拟青霉、桔青霉等耐霉菌性等级</w:t>
            </w:r>
            <w:r>
              <w:rPr>
                <w:rFonts w:hint="eastAsia"/>
                <w:kern w:val="0"/>
                <w:sz w:val="24"/>
                <w:szCs w:val="24"/>
              </w:rPr>
              <w:t>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抗拉强度≥</w:t>
            </w:r>
            <w:r>
              <w:rPr>
                <w:rFonts w:hint="eastAsia"/>
                <w:kern w:val="0"/>
                <w:sz w:val="24"/>
                <w:szCs w:val="24"/>
              </w:rPr>
              <w:t>410N/mm2</w:t>
            </w:r>
            <w:r>
              <w:rPr>
                <w:rFonts w:hint="eastAsia"/>
                <w:kern w:val="0"/>
                <w:sz w:val="24"/>
                <w:szCs w:val="24"/>
              </w:rPr>
              <w:t>，屈服强度≥</w:t>
            </w:r>
            <w:r>
              <w:rPr>
                <w:rFonts w:hint="eastAsia"/>
                <w:kern w:val="0"/>
                <w:sz w:val="24"/>
                <w:szCs w:val="24"/>
              </w:rPr>
              <w:t>245N/mm2</w:t>
            </w:r>
            <w:r>
              <w:rPr>
                <w:rFonts w:hint="eastAsia"/>
                <w:kern w:val="0"/>
                <w:sz w:val="24"/>
                <w:szCs w:val="24"/>
              </w:rPr>
              <w:t>，断后伸长率≥</w:t>
            </w:r>
            <w:r>
              <w:rPr>
                <w:rFonts w:hint="eastAsia"/>
                <w:kern w:val="0"/>
                <w:sz w:val="24"/>
                <w:szCs w:val="24"/>
              </w:rPr>
              <w:t>25%</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）钢板，检测项目满足：</w:t>
            </w:r>
          </w:p>
          <w:p w:rsidR="00482687" w:rsidRDefault="00104FC2">
            <w:pPr>
              <w:widowControl/>
              <w:snapToGrid w:val="0"/>
              <w:rPr>
                <w:kern w:val="0"/>
                <w:sz w:val="24"/>
                <w:szCs w:val="24"/>
              </w:rPr>
            </w:pPr>
            <w:r>
              <w:rPr>
                <w:rFonts w:hint="eastAsia"/>
                <w:kern w:val="0"/>
                <w:sz w:val="24"/>
                <w:szCs w:val="24"/>
              </w:rPr>
              <w:t>抗拉强度≥</w:t>
            </w:r>
            <w:r>
              <w:rPr>
                <w:rFonts w:hint="eastAsia"/>
                <w:kern w:val="0"/>
                <w:sz w:val="24"/>
                <w:szCs w:val="24"/>
              </w:rPr>
              <w:t>410MPa</w:t>
            </w:r>
            <w:r>
              <w:rPr>
                <w:rFonts w:hint="eastAsia"/>
                <w:kern w:val="0"/>
                <w:sz w:val="24"/>
                <w:szCs w:val="24"/>
              </w:rPr>
              <w:t>，下屈服强度≥</w:t>
            </w:r>
            <w:r>
              <w:rPr>
                <w:rFonts w:hint="eastAsia"/>
                <w:kern w:val="0"/>
                <w:sz w:val="24"/>
                <w:szCs w:val="24"/>
              </w:rPr>
              <w:t>245MPa</w:t>
            </w:r>
            <w:r>
              <w:rPr>
                <w:rFonts w:hint="eastAsia"/>
                <w:kern w:val="0"/>
                <w:sz w:val="24"/>
                <w:szCs w:val="24"/>
              </w:rPr>
              <w:t>，断后伸长率≥</w:t>
            </w:r>
            <w:r>
              <w:rPr>
                <w:rFonts w:hint="eastAsia"/>
                <w:kern w:val="0"/>
                <w:sz w:val="24"/>
                <w:szCs w:val="24"/>
              </w:rPr>
              <w:t>25%</w:t>
            </w:r>
            <w:r>
              <w:rPr>
                <w:rFonts w:hint="eastAsia"/>
                <w:kern w:val="0"/>
                <w:sz w:val="24"/>
                <w:szCs w:val="24"/>
              </w:rPr>
              <w:t>；</w:t>
            </w:r>
            <w:r>
              <w:rPr>
                <w:rFonts w:hint="eastAsia"/>
                <w:kern w:val="0"/>
                <w:sz w:val="24"/>
                <w:szCs w:val="24"/>
              </w:rPr>
              <w:t>2</w:t>
            </w:r>
            <w:r>
              <w:rPr>
                <w:rFonts w:hint="eastAsia"/>
                <w:kern w:val="0"/>
                <w:sz w:val="24"/>
                <w:szCs w:val="24"/>
              </w:rPr>
              <w:t>、乙酸盐雾试验≥</w:t>
            </w:r>
            <w:r>
              <w:rPr>
                <w:rFonts w:hint="eastAsia"/>
                <w:kern w:val="0"/>
                <w:sz w:val="24"/>
                <w:szCs w:val="24"/>
              </w:rPr>
              <w:t>200h</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、耐腐蚀等级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、弹性模量和泊松比</w:t>
            </w:r>
            <w:r>
              <w:rPr>
                <w:rFonts w:hint="eastAsia"/>
                <w:kern w:val="0"/>
                <w:sz w:val="24"/>
                <w:szCs w:val="24"/>
              </w:rPr>
              <w:t>190~210GPa</w:t>
            </w:r>
            <w:r>
              <w:rPr>
                <w:rFonts w:hint="eastAsia"/>
                <w:kern w:val="0"/>
                <w:sz w:val="24"/>
                <w:szCs w:val="24"/>
              </w:rPr>
              <w:t>、</w:t>
            </w:r>
            <w:r>
              <w:rPr>
                <w:rFonts w:hint="eastAsia"/>
                <w:kern w:val="0"/>
                <w:sz w:val="24"/>
                <w:szCs w:val="24"/>
              </w:rPr>
              <w:t>0.27~0.30</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5</w:t>
            </w:r>
            <w:r>
              <w:rPr>
                <w:rFonts w:hint="eastAsia"/>
                <w:kern w:val="0"/>
                <w:sz w:val="24"/>
                <w:szCs w:val="24"/>
              </w:rPr>
              <w:t>、弯曲外表面无目视可见裂纹；</w:t>
            </w:r>
          </w:p>
          <w:p w:rsidR="00482687" w:rsidRDefault="00104FC2">
            <w:pPr>
              <w:widowControl/>
              <w:snapToGrid w:val="0"/>
              <w:rPr>
                <w:kern w:val="0"/>
                <w:sz w:val="24"/>
                <w:szCs w:val="24"/>
              </w:rPr>
            </w:pPr>
            <w:r>
              <w:rPr>
                <w:rFonts w:hint="eastAsia"/>
                <w:kern w:val="0"/>
                <w:sz w:val="24"/>
                <w:szCs w:val="24"/>
              </w:rPr>
              <w:t>6</w:t>
            </w:r>
            <w:r>
              <w:rPr>
                <w:rFonts w:hint="eastAsia"/>
                <w:kern w:val="0"/>
                <w:sz w:val="24"/>
                <w:szCs w:val="24"/>
              </w:rPr>
              <w:t>、表面粗糙度</w:t>
            </w:r>
            <w:r>
              <w:rPr>
                <w:rFonts w:hint="eastAsia"/>
                <w:kern w:val="0"/>
                <w:sz w:val="24"/>
                <w:szCs w:val="24"/>
              </w:rPr>
              <w:t>Ra</w:t>
            </w:r>
            <w:r>
              <w:rPr>
                <w:rFonts w:hint="eastAsia"/>
                <w:kern w:val="0"/>
                <w:sz w:val="24"/>
                <w:szCs w:val="24"/>
              </w:rPr>
              <w:t>≤</w:t>
            </w:r>
            <w:r>
              <w:rPr>
                <w:rFonts w:hint="eastAsia"/>
                <w:kern w:val="0"/>
                <w:sz w:val="24"/>
                <w:szCs w:val="24"/>
              </w:rPr>
              <w:t>0.4</w:t>
            </w:r>
            <w:r>
              <w:rPr>
                <w:rFonts w:hint="eastAsia"/>
                <w:kern w:val="0"/>
                <w:sz w:val="24"/>
                <w:szCs w:val="24"/>
              </w:rPr>
              <w:t>μ</w:t>
            </w:r>
            <w:r>
              <w:rPr>
                <w:rFonts w:hint="eastAsia"/>
                <w:kern w:val="0"/>
                <w:sz w:val="24"/>
                <w:szCs w:val="24"/>
              </w:rPr>
              <w:t>m</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7</w:t>
            </w:r>
            <w:r>
              <w:rPr>
                <w:rFonts w:hint="eastAsia"/>
                <w:kern w:val="0"/>
                <w:sz w:val="24"/>
                <w:szCs w:val="24"/>
              </w:rPr>
              <w:t>、金属维氏硬度</w:t>
            </w:r>
            <w:r>
              <w:rPr>
                <w:rFonts w:hint="eastAsia"/>
                <w:kern w:val="0"/>
                <w:sz w:val="24"/>
                <w:szCs w:val="24"/>
              </w:rPr>
              <w:t>150~170HV</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8</w:t>
            </w:r>
            <w:r>
              <w:rPr>
                <w:rFonts w:hint="eastAsia"/>
                <w:kern w:val="0"/>
                <w:sz w:val="24"/>
                <w:szCs w:val="24"/>
              </w:rPr>
              <w:t>、</w:t>
            </w:r>
            <w:proofErr w:type="gramStart"/>
            <w:r>
              <w:rPr>
                <w:rFonts w:hint="eastAsia"/>
                <w:kern w:val="0"/>
                <w:sz w:val="24"/>
                <w:szCs w:val="24"/>
              </w:rPr>
              <w:t>金属努氏硬度</w:t>
            </w:r>
            <w:proofErr w:type="gramEnd"/>
            <w:r>
              <w:rPr>
                <w:rFonts w:hint="eastAsia"/>
                <w:kern w:val="0"/>
                <w:sz w:val="24"/>
                <w:szCs w:val="24"/>
              </w:rPr>
              <w:t>150~300HK</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7</w:t>
            </w:r>
            <w:r>
              <w:rPr>
                <w:rFonts w:hint="eastAsia"/>
                <w:kern w:val="0"/>
                <w:sz w:val="24"/>
                <w:szCs w:val="24"/>
              </w:rPr>
              <w:t>）塑粉，检测项目满足：</w:t>
            </w:r>
          </w:p>
          <w:p w:rsidR="00482687" w:rsidRDefault="00104FC2">
            <w:pPr>
              <w:widowControl/>
              <w:snapToGrid w:val="0"/>
              <w:rPr>
                <w:kern w:val="0"/>
                <w:sz w:val="24"/>
                <w:szCs w:val="24"/>
              </w:rPr>
            </w:pPr>
            <w:r>
              <w:rPr>
                <w:rFonts w:hint="eastAsia"/>
                <w:kern w:val="0"/>
                <w:sz w:val="24"/>
                <w:szCs w:val="24"/>
              </w:rPr>
              <w:t>外观色泽均匀无异物，呈松散粉末状；</w:t>
            </w:r>
          </w:p>
          <w:p w:rsidR="00482687" w:rsidRDefault="00104FC2">
            <w:pPr>
              <w:widowControl/>
              <w:snapToGrid w:val="0"/>
              <w:rPr>
                <w:kern w:val="0"/>
                <w:sz w:val="24"/>
                <w:szCs w:val="24"/>
              </w:rPr>
            </w:pPr>
            <w:r>
              <w:rPr>
                <w:rFonts w:hint="eastAsia"/>
                <w:kern w:val="0"/>
                <w:sz w:val="24"/>
                <w:szCs w:val="24"/>
              </w:rPr>
              <w:t>杯突试验≥</w:t>
            </w:r>
            <w:r>
              <w:rPr>
                <w:rFonts w:hint="eastAsia"/>
                <w:kern w:val="0"/>
                <w:sz w:val="24"/>
                <w:szCs w:val="24"/>
              </w:rPr>
              <w:t>7mm</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铅笔硬度达到</w:t>
            </w:r>
            <w:r>
              <w:rPr>
                <w:rFonts w:hint="eastAsia"/>
                <w:kern w:val="0"/>
                <w:sz w:val="24"/>
                <w:szCs w:val="24"/>
              </w:rPr>
              <w:t>3H</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耐酸性</w:t>
            </w:r>
            <w:r>
              <w:rPr>
                <w:rFonts w:hint="eastAsia"/>
                <w:kern w:val="0"/>
                <w:sz w:val="24"/>
                <w:szCs w:val="24"/>
              </w:rPr>
              <w:t>240h</w:t>
            </w:r>
            <w:r>
              <w:rPr>
                <w:rFonts w:hint="eastAsia"/>
                <w:kern w:val="0"/>
                <w:sz w:val="24"/>
                <w:szCs w:val="24"/>
              </w:rPr>
              <w:t>无异常、耐碱性</w:t>
            </w:r>
            <w:r>
              <w:rPr>
                <w:rFonts w:hint="eastAsia"/>
                <w:kern w:val="0"/>
                <w:sz w:val="24"/>
                <w:szCs w:val="24"/>
              </w:rPr>
              <w:t>168h</w:t>
            </w:r>
            <w:r>
              <w:rPr>
                <w:rFonts w:hint="eastAsia"/>
                <w:kern w:val="0"/>
                <w:sz w:val="24"/>
                <w:szCs w:val="24"/>
              </w:rPr>
              <w:t>无异常、耐沸水性</w:t>
            </w:r>
            <w:r>
              <w:rPr>
                <w:rFonts w:hint="eastAsia"/>
                <w:kern w:val="0"/>
                <w:sz w:val="24"/>
                <w:szCs w:val="24"/>
              </w:rPr>
              <w:t>2h</w:t>
            </w:r>
            <w:r>
              <w:rPr>
                <w:rFonts w:hint="eastAsia"/>
                <w:kern w:val="0"/>
                <w:sz w:val="24"/>
                <w:szCs w:val="24"/>
              </w:rPr>
              <w:t>无异常、耐湿性</w:t>
            </w:r>
            <w:r>
              <w:rPr>
                <w:rFonts w:hint="eastAsia"/>
                <w:kern w:val="0"/>
                <w:sz w:val="24"/>
                <w:szCs w:val="24"/>
              </w:rPr>
              <w:t>500h</w:t>
            </w:r>
            <w:r>
              <w:rPr>
                <w:rFonts w:hint="eastAsia"/>
                <w:kern w:val="0"/>
                <w:sz w:val="24"/>
                <w:szCs w:val="24"/>
              </w:rPr>
              <w:t>无异常；</w:t>
            </w:r>
          </w:p>
          <w:p w:rsidR="00482687" w:rsidRDefault="00104FC2">
            <w:pPr>
              <w:widowControl/>
              <w:snapToGrid w:val="0"/>
              <w:rPr>
                <w:kern w:val="0"/>
                <w:sz w:val="24"/>
                <w:szCs w:val="24"/>
              </w:rPr>
            </w:pPr>
            <w:r>
              <w:rPr>
                <w:rFonts w:hint="eastAsia"/>
                <w:kern w:val="0"/>
                <w:sz w:val="24"/>
                <w:szCs w:val="24"/>
              </w:rPr>
              <w:t>耐人工气候老化性达到变色</w:t>
            </w:r>
            <w:r>
              <w:rPr>
                <w:rFonts w:hint="eastAsia"/>
                <w:kern w:val="0"/>
                <w:sz w:val="24"/>
                <w:szCs w:val="24"/>
              </w:rPr>
              <w:t>1</w:t>
            </w:r>
            <w:r>
              <w:rPr>
                <w:rFonts w:hint="eastAsia"/>
                <w:kern w:val="0"/>
                <w:sz w:val="24"/>
                <w:szCs w:val="24"/>
              </w:rPr>
              <w:t>级、失光</w:t>
            </w:r>
            <w:r>
              <w:rPr>
                <w:rFonts w:hint="eastAsia"/>
                <w:kern w:val="0"/>
                <w:sz w:val="24"/>
                <w:szCs w:val="24"/>
              </w:rPr>
              <w:t>1</w:t>
            </w:r>
            <w:r>
              <w:rPr>
                <w:rFonts w:hint="eastAsia"/>
                <w:kern w:val="0"/>
                <w:sz w:val="24"/>
                <w:szCs w:val="24"/>
              </w:rPr>
              <w:t>级，无</w:t>
            </w:r>
            <w:r>
              <w:rPr>
                <w:rFonts w:hint="eastAsia"/>
                <w:kern w:val="0"/>
                <w:sz w:val="24"/>
                <w:szCs w:val="24"/>
              </w:rPr>
              <w:t xml:space="preserve"> </w:t>
            </w:r>
            <w:r>
              <w:rPr>
                <w:rFonts w:hint="eastAsia"/>
                <w:kern w:val="0"/>
                <w:sz w:val="24"/>
                <w:szCs w:val="24"/>
              </w:rPr>
              <w:t>粉化、起泡、开裂、剥落等异常现象。</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）缓冲铰链符合功能，检测项目满足：</w:t>
            </w:r>
            <w:r>
              <w:rPr>
                <w:rFonts w:hint="eastAsia"/>
                <w:kern w:val="0"/>
                <w:sz w:val="24"/>
                <w:szCs w:val="24"/>
              </w:rPr>
              <w:t xml:space="preserve">  </w:t>
            </w:r>
          </w:p>
          <w:p w:rsidR="00482687" w:rsidRDefault="00104FC2">
            <w:pPr>
              <w:widowControl/>
              <w:snapToGrid w:val="0"/>
              <w:rPr>
                <w:kern w:val="0"/>
                <w:sz w:val="24"/>
                <w:szCs w:val="24"/>
              </w:rPr>
            </w:pPr>
            <w:r>
              <w:rPr>
                <w:rFonts w:hint="eastAsia"/>
                <w:kern w:val="0"/>
                <w:sz w:val="24"/>
                <w:szCs w:val="24"/>
              </w:rPr>
              <w:t>垂直静载荷、水平静载荷、耐久性（商用型）</w:t>
            </w:r>
            <w:r>
              <w:rPr>
                <w:rFonts w:hint="eastAsia"/>
                <w:kern w:val="0"/>
                <w:sz w:val="24"/>
                <w:szCs w:val="24"/>
              </w:rPr>
              <w:t>25</w:t>
            </w:r>
            <w:r>
              <w:rPr>
                <w:rFonts w:hint="eastAsia"/>
                <w:kern w:val="0"/>
                <w:sz w:val="24"/>
                <w:szCs w:val="24"/>
              </w:rPr>
              <w:t>万次无损坏；</w:t>
            </w:r>
          </w:p>
          <w:p w:rsidR="00482687" w:rsidRDefault="00104FC2">
            <w:pPr>
              <w:widowControl/>
              <w:snapToGrid w:val="0"/>
              <w:rPr>
                <w:kern w:val="0"/>
                <w:sz w:val="24"/>
                <w:szCs w:val="24"/>
              </w:rPr>
            </w:pPr>
            <w:r>
              <w:rPr>
                <w:rFonts w:hint="eastAsia"/>
                <w:kern w:val="0"/>
                <w:sz w:val="24"/>
                <w:szCs w:val="24"/>
              </w:rPr>
              <w:t>乙酸盐雾试验≥</w:t>
            </w:r>
            <w:r>
              <w:rPr>
                <w:rFonts w:hint="eastAsia"/>
                <w:kern w:val="0"/>
                <w:sz w:val="24"/>
                <w:szCs w:val="24"/>
              </w:rPr>
              <w:t>400h</w:t>
            </w:r>
            <w:r>
              <w:rPr>
                <w:rFonts w:hint="eastAsia"/>
                <w:kern w:val="0"/>
                <w:sz w:val="24"/>
                <w:szCs w:val="24"/>
              </w:rPr>
              <w:t>，涂层对基体的保护等级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抗菌性能：金黄色葡萄球菌、大肠杆菌、肺炎克雷伯氏菌，抑菌率≥</w:t>
            </w:r>
            <w:r>
              <w:rPr>
                <w:rFonts w:hint="eastAsia"/>
                <w:kern w:val="0"/>
                <w:sz w:val="24"/>
                <w:szCs w:val="24"/>
              </w:rPr>
              <w:t>99.0%</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耐霉菌性：黄曲霉、黑曲霉，耐霉菌性等级</w:t>
            </w:r>
            <w:r>
              <w:rPr>
                <w:rFonts w:hint="eastAsia"/>
                <w:kern w:val="0"/>
                <w:sz w:val="24"/>
                <w:szCs w:val="24"/>
              </w:rPr>
              <w:t>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硬度达到</w:t>
            </w:r>
            <w:r>
              <w:rPr>
                <w:rFonts w:hint="eastAsia"/>
                <w:kern w:val="0"/>
                <w:sz w:val="24"/>
                <w:szCs w:val="24"/>
              </w:rPr>
              <w:t>3H</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产品表面涂层可迁移元素（铅、镉、铬、汞、钡、砷、锑、硒）均未检出；</w:t>
            </w:r>
          </w:p>
          <w:p w:rsidR="00482687" w:rsidRDefault="00104FC2">
            <w:pPr>
              <w:widowControl/>
              <w:snapToGrid w:val="0"/>
              <w:rPr>
                <w:kern w:val="0"/>
                <w:sz w:val="24"/>
                <w:szCs w:val="24"/>
              </w:rPr>
            </w:pPr>
            <w:r>
              <w:rPr>
                <w:rFonts w:hint="eastAsia"/>
                <w:kern w:val="0"/>
                <w:sz w:val="24"/>
                <w:szCs w:val="24"/>
              </w:rPr>
              <w:lastRenderedPageBreak/>
              <w:t>抗拉强度≥</w:t>
            </w:r>
            <w:r>
              <w:rPr>
                <w:rFonts w:hint="eastAsia"/>
                <w:kern w:val="0"/>
                <w:sz w:val="24"/>
                <w:szCs w:val="24"/>
              </w:rPr>
              <w:t>410N/mm2</w:t>
            </w:r>
            <w:r>
              <w:rPr>
                <w:rFonts w:hint="eastAsia"/>
                <w:kern w:val="0"/>
                <w:sz w:val="24"/>
                <w:szCs w:val="24"/>
              </w:rPr>
              <w:t>，屈服强度≥</w:t>
            </w:r>
            <w:r>
              <w:rPr>
                <w:rFonts w:hint="eastAsia"/>
                <w:kern w:val="0"/>
                <w:sz w:val="24"/>
                <w:szCs w:val="24"/>
              </w:rPr>
              <w:t>245N/mm2</w:t>
            </w:r>
            <w:r>
              <w:rPr>
                <w:rFonts w:hint="eastAsia"/>
                <w:kern w:val="0"/>
                <w:sz w:val="24"/>
                <w:szCs w:val="24"/>
              </w:rPr>
              <w:t>，断后伸长率≥</w:t>
            </w:r>
            <w:r>
              <w:rPr>
                <w:rFonts w:hint="eastAsia"/>
                <w:kern w:val="0"/>
                <w:sz w:val="24"/>
                <w:szCs w:val="24"/>
              </w:rPr>
              <w:t>25%</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）三合一偏心连接件，检测项目满足：</w:t>
            </w:r>
            <w:r>
              <w:rPr>
                <w:rFonts w:hint="eastAsia"/>
                <w:kern w:val="0"/>
                <w:sz w:val="24"/>
                <w:szCs w:val="24"/>
              </w:rPr>
              <w:t xml:space="preserve">  </w:t>
            </w:r>
          </w:p>
          <w:p w:rsidR="00482687" w:rsidRDefault="00104FC2">
            <w:pPr>
              <w:widowControl/>
              <w:snapToGrid w:val="0"/>
              <w:rPr>
                <w:kern w:val="0"/>
                <w:sz w:val="24"/>
                <w:szCs w:val="24"/>
              </w:rPr>
            </w:pPr>
            <w:r>
              <w:rPr>
                <w:rFonts w:hint="eastAsia"/>
                <w:kern w:val="0"/>
                <w:sz w:val="24"/>
                <w:szCs w:val="24"/>
              </w:rPr>
              <w:t>力学性能：三合一偏心连接件偏心体抗压强度≥</w:t>
            </w:r>
            <w:r>
              <w:rPr>
                <w:rFonts w:hint="eastAsia"/>
                <w:kern w:val="0"/>
                <w:sz w:val="24"/>
                <w:szCs w:val="24"/>
              </w:rPr>
              <w:t>500N</w:t>
            </w:r>
            <w:r>
              <w:rPr>
                <w:rFonts w:hint="eastAsia"/>
                <w:kern w:val="0"/>
                <w:sz w:val="24"/>
                <w:szCs w:val="24"/>
              </w:rPr>
              <w:t>，三合一偏心连接件预埋螺母抗拉强度≥</w:t>
            </w:r>
            <w:r>
              <w:rPr>
                <w:rFonts w:hint="eastAsia"/>
                <w:kern w:val="0"/>
                <w:sz w:val="24"/>
                <w:szCs w:val="24"/>
              </w:rPr>
              <w:t>750N</w:t>
            </w:r>
            <w:r>
              <w:rPr>
                <w:rFonts w:hint="eastAsia"/>
                <w:kern w:val="0"/>
                <w:sz w:val="24"/>
                <w:szCs w:val="24"/>
              </w:rPr>
              <w:t>，三合一偏心连接件中连接螺杆螺纹与预埋螺母的抗拉强度≥</w:t>
            </w:r>
            <w:r>
              <w:rPr>
                <w:rFonts w:hint="eastAsia"/>
                <w:kern w:val="0"/>
                <w:sz w:val="24"/>
                <w:szCs w:val="24"/>
              </w:rPr>
              <w:t>1100N</w:t>
            </w:r>
            <w:r>
              <w:rPr>
                <w:rFonts w:hint="eastAsia"/>
                <w:kern w:val="0"/>
                <w:sz w:val="24"/>
                <w:szCs w:val="24"/>
              </w:rPr>
              <w:t>，三合一偏心连接件中偏心体与连接螺杆的扭矩≥</w:t>
            </w:r>
            <w:r>
              <w:rPr>
                <w:rFonts w:hint="eastAsia"/>
                <w:kern w:val="0"/>
                <w:sz w:val="24"/>
                <w:szCs w:val="24"/>
              </w:rPr>
              <w:t>7 N</w:t>
            </w:r>
            <w:r>
              <w:rPr>
                <w:rFonts w:hint="eastAsia"/>
                <w:kern w:val="0"/>
                <w:sz w:val="24"/>
                <w:szCs w:val="24"/>
              </w:rPr>
              <w:t>·</w:t>
            </w:r>
            <w:r>
              <w:rPr>
                <w:rFonts w:hint="eastAsia"/>
                <w:kern w:val="0"/>
                <w:sz w:val="24"/>
                <w:szCs w:val="24"/>
              </w:rPr>
              <w:t>m</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中性盐雾试验，对基体的保护等级</w:t>
            </w:r>
            <w:r>
              <w:rPr>
                <w:rFonts w:hint="eastAsia"/>
                <w:kern w:val="0"/>
                <w:sz w:val="24"/>
                <w:szCs w:val="24"/>
              </w:rPr>
              <w:t>10</w:t>
            </w:r>
            <w:r>
              <w:rPr>
                <w:rFonts w:hint="eastAsia"/>
                <w:kern w:val="0"/>
                <w:sz w:val="24"/>
                <w:szCs w:val="24"/>
              </w:rPr>
              <w:t>级、本身耐腐蚀等级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乙酸盐雾试验，对基体的保护等级</w:t>
            </w:r>
            <w:r>
              <w:rPr>
                <w:rFonts w:hint="eastAsia"/>
                <w:kern w:val="0"/>
                <w:sz w:val="24"/>
                <w:szCs w:val="24"/>
              </w:rPr>
              <w:t>10</w:t>
            </w:r>
            <w:r>
              <w:rPr>
                <w:rFonts w:hint="eastAsia"/>
                <w:kern w:val="0"/>
                <w:sz w:val="24"/>
                <w:szCs w:val="24"/>
              </w:rPr>
              <w:t>级、本身耐腐蚀等级</w:t>
            </w:r>
            <w:r>
              <w:rPr>
                <w:rFonts w:hint="eastAsia"/>
                <w:kern w:val="0"/>
                <w:sz w:val="24"/>
                <w:szCs w:val="24"/>
              </w:rPr>
              <w:t>10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抗菌性能：金黄色葡萄球菌、大肠杆菌，抑菌率≥</w:t>
            </w:r>
            <w:r>
              <w:rPr>
                <w:rFonts w:hint="eastAsia"/>
                <w:kern w:val="0"/>
                <w:sz w:val="24"/>
                <w:szCs w:val="24"/>
              </w:rPr>
              <w:t>99.0%</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耐霉菌性：黄曲霉、黑曲霉，耐霉菌性等级</w:t>
            </w:r>
            <w:r>
              <w:rPr>
                <w:rFonts w:hint="eastAsia"/>
                <w:kern w:val="0"/>
                <w:sz w:val="24"/>
                <w:szCs w:val="24"/>
              </w:rPr>
              <w:t>0</w:t>
            </w:r>
            <w:r>
              <w:rPr>
                <w:rFonts w:hint="eastAsia"/>
                <w:kern w:val="0"/>
                <w:sz w:val="24"/>
                <w:szCs w:val="24"/>
              </w:rPr>
              <w:t>级；</w:t>
            </w:r>
          </w:p>
          <w:p w:rsidR="00482687" w:rsidRDefault="00104FC2">
            <w:pPr>
              <w:widowControl/>
              <w:snapToGrid w:val="0"/>
              <w:rPr>
                <w:kern w:val="0"/>
                <w:sz w:val="24"/>
                <w:szCs w:val="24"/>
              </w:rPr>
            </w:pPr>
            <w:r>
              <w:rPr>
                <w:rFonts w:hint="eastAsia"/>
                <w:kern w:val="0"/>
                <w:sz w:val="24"/>
                <w:szCs w:val="24"/>
              </w:rPr>
              <w:t>抗拉强度≥</w:t>
            </w:r>
            <w:r>
              <w:rPr>
                <w:rFonts w:hint="eastAsia"/>
                <w:kern w:val="0"/>
                <w:sz w:val="24"/>
                <w:szCs w:val="24"/>
              </w:rPr>
              <w:t>410N/mm2</w:t>
            </w:r>
            <w:r>
              <w:rPr>
                <w:rFonts w:hint="eastAsia"/>
                <w:kern w:val="0"/>
                <w:sz w:val="24"/>
                <w:szCs w:val="24"/>
              </w:rPr>
              <w:t>，屈服强度≥</w:t>
            </w:r>
            <w:r>
              <w:rPr>
                <w:rFonts w:hint="eastAsia"/>
                <w:kern w:val="0"/>
                <w:sz w:val="24"/>
                <w:szCs w:val="24"/>
              </w:rPr>
              <w:t>245N/mm2</w:t>
            </w:r>
            <w:r>
              <w:rPr>
                <w:rFonts w:hint="eastAsia"/>
                <w:kern w:val="0"/>
                <w:sz w:val="24"/>
                <w:szCs w:val="24"/>
              </w:rPr>
              <w:t>，断后伸长率≥</w:t>
            </w:r>
            <w:r>
              <w:rPr>
                <w:rFonts w:hint="eastAsia"/>
                <w:kern w:val="0"/>
                <w:sz w:val="24"/>
                <w:szCs w:val="24"/>
              </w:rPr>
              <w:t>25%</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）挂锁鼻，检测项目满足：</w:t>
            </w:r>
          </w:p>
          <w:p w:rsidR="00482687" w:rsidRDefault="00104FC2">
            <w:pPr>
              <w:widowControl/>
              <w:snapToGrid w:val="0"/>
              <w:rPr>
                <w:kern w:val="0"/>
                <w:sz w:val="24"/>
                <w:szCs w:val="24"/>
              </w:rPr>
            </w:pPr>
            <w:r>
              <w:rPr>
                <w:rFonts w:hint="eastAsia"/>
                <w:kern w:val="0"/>
                <w:sz w:val="24"/>
                <w:szCs w:val="24"/>
              </w:rPr>
              <w:t>大肠杆菌、金黄色葡萄球菌抑菌率≥</w:t>
            </w:r>
            <w:r>
              <w:rPr>
                <w:rFonts w:hint="eastAsia"/>
                <w:kern w:val="0"/>
                <w:sz w:val="24"/>
                <w:szCs w:val="24"/>
              </w:rPr>
              <w:t>99%</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硬度、抗拉强度≥</w:t>
            </w:r>
            <w:r>
              <w:rPr>
                <w:rFonts w:hint="eastAsia"/>
                <w:kern w:val="0"/>
                <w:sz w:val="24"/>
                <w:szCs w:val="24"/>
              </w:rPr>
              <w:t>410N/mm2</w:t>
            </w:r>
            <w:r>
              <w:rPr>
                <w:rFonts w:hint="eastAsia"/>
                <w:kern w:val="0"/>
                <w:sz w:val="24"/>
                <w:szCs w:val="24"/>
              </w:rPr>
              <w:t>，屈服强度≥</w:t>
            </w:r>
            <w:r>
              <w:rPr>
                <w:rFonts w:hint="eastAsia"/>
                <w:kern w:val="0"/>
                <w:sz w:val="24"/>
                <w:szCs w:val="24"/>
              </w:rPr>
              <w:t>245N/mm2</w:t>
            </w:r>
            <w:r>
              <w:rPr>
                <w:rFonts w:hint="eastAsia"/>
                <w:kern w:val="0"/>
                <w:sz w:val="24"/>
                <w:szCs w:val="24"/>
              </w:rPr>
              <w:t>，断后伸长率≥</w:t>
            </w:r>
            <w:r>
              <w:rPr>
                <w:rFonts w:hint="eastAsia"/>
                <w:kern w:val="0"/>
                <w:sz w:val="24"/>
                <w:szCs w:val="24"/>
              </w:rPr>
              <w:t>25%</w:t>
            </w:r>
            <w:r>
              <w:rPr>
                <w:rFonts w:hint="eastAsia"/>
                <w:kern w:val="0"/>
                <w:sz w:val="24"/>
                <w:szCs w:val="24"/>
              </w:rPr>
              <w:t>，</w:t>
            </w:r>
            <w:r>
              <w:rPr>
                <w:rFonts w:hint="eastAsia"/>
                <w:kern w:val="0"/>
                <w:sz w:val="24"/>
                <w:szCs w:val="24"/>
              </w:rPr>
              <w:t>QB/T 3826-1999</w:t>
            </w:r>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乙酸盐雾试验≥</w:t>
            </w:r>
            <w:r>
              <w:rPr>
                <w:rFonts w:hint="eastAsia"/>
                <w:kern w:val="0"/>
                <w:sz w:val="24"/>
                <w:szCs w:val="24"/>
              </w:rPr>
              <w:t>200h</w:t>
            </w:r>
            <w:r>
              <w:rPr>
                <w:rFonts w:hint="eastAsia"/>
                <w:kern w:val="0"/>
                <w:sz w:val="24"/>
                <w:szCs w:val="24"/>
              </w:rPr>
              <w:t>，耐腐蚀等级</w:t>
            </w:r>
            <w:r>
              <w:rPr>
                <w:rFonts w:hint="eastAsia"/>
                <w:kern w:val="0"/>
                <w:sz w:val="24"/>
                <w:szCs w:val="24"/>
              </w:rPr>
              <w:t>10</w:t>
            </w:r>
            <w:r>
              <w:rPr>
                <w:rFonts w:hint="eastAsia"/>
                <w:kern w:val="0"/>
                <w:sz w:val="24"/>
                <w:szCs w:val="24"/>
              </w:rPr>
              <w:t>级；</w:t>
            </w:r>
          </w:p>
          <w:p w:rsidR="00482687" w:rsidRDefault="00104FC2">
            <w:pPr>
              <w:widowControl/>
              <w:snapToGrid w:val="0"/>
              <w:rPr>
                <w:rFonts w:asciiTheme="minorEastAsia" w:eastAsiaTheme="minorEastAsia" w:hAnsiTheme="minorEastAsia"/>
                <w:kern w:val="0"/>
                <w:sz w:val="24"/>
                <w:szCs w:val="24"/>
              </w:rPr>
            </w:pPr>
            <w:r>
              <w:rPr>
                <w:rFonts w:hint="eastAsia"/>
                <w:kern w:val="0"/>
                <w:sz w:val="24"/>
                <w:szCs w:val="24"/>
              </w:rPr>
              <w:t>中性盐雾试验≥</w:t>
            </w:r>
            <w:r>
              <w:rPr>
                <w:rFonts w:hint="eastAsia"/>
                <w:kern w:val="0"/>
                <w:sz w:val="24"/>
                <w:szCs w:val="24"/>
              </w:rPr>
              <w:t>200h</w:t>
            </w:r>
            <w:r>
              <w:rPr>
                <w:rFonts w:hint="eastAsia"/>
                <w:kern w:val="0"/>
                <w:sz w:val="24"/>
                <w:szCs w:val="24"/>
              </w:rPr>
              <w:t>，耐腐蚀等级</w:t>
            </w:r>
            <w:r>
              <w:rPr>
                <w:rFonts w:hint="eastAsia"/>
                <w:kern w:val="0"/>
                <w:sz w:val="24"/>
                <w:szCs w:val="24"/>
              </w:rPr>
              <w:t>10</w:t>
            </w:r>
            <w:r>
              <w:rPr>
                <w:rFonts w:hint="eastAsia"/>
                <w:kern w:val="0"/>
                <w:sz w:val="24"/>
                <w:szCs w:val="24"/>
              </w:rPr>
              <w:t>级。</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10</w:t>
            </w:r>
          </w:p>
        </w:tc>
      </w:tr>
      <w:tr w:rsidR="00482687">
        <w:trPr>
          <w:trHeight w:val="1408"/>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482687" w:rsidRDefault="00104FC2">
            <w:pPr>
              <w:widowControl/>
              <w:snapToGrid w:val="0"/>
              <w:rPr>
                <w:rFonts w:ascii="宋体" w:hAnsi="宋体" w:cs="宋体"/>
                <w:bCs/>
                <w:sz w:val="24"/>
                <w:szCs w:val="24"/>
              </w:rPr>
            </w:pPr>
            <w:r>
              <w:rPr>
                <w:rFonts w:ascii="宋体" w:hAnsi="宋体" w:cs="宋体" w:hint="eastAsia"/>
                <w:bCs/>
                <w:sz w:val="24"/>
                <w:szCs w:val="24"/>
              </w:rPr>
              <w:t>投标文件中提供所投产品制造商制造的成品家具的第三方检测机构出具的带CMA标识的成品检测报告扫描件</w:t>
            </w:r>
            <w:r>
              <w:rPr>
                <w:rFonts w:ascii="宋体" w:hAnsi="宋体" w:hint="eastAsia"/>
                <w:kern w:val="0"/>
                <w:sz w:val="24"/>
                <w:szCs w:val="24"/>
              </w:rPr>
              <w:t>（投标文件中标出符合要求的检测项）</w:t>
            </w:r>
            <w:r w:rsidR="005665E5">
              <w:rPr>
                <w:rFonts w:ascii="宋体" w:hAnsi="宋体" w:cs="宋体" w:hint="eastAsia"/>
                <w:bCs/>
                <w:sz w:val="24"/>
                <w:szCs w:val="24"/>
              </w:rPr>
              <w:t>,</w:t>
            </w:r>
            <w:proofErr w:type="gramStart"/>
            <w:r>
              <w:rPr>
                <w:rFonts w:ascii="宋体" w:hAnsi="宋体" w:cs="宋体" w:hint="eastAsia"/>
                <w:bCs/>
                <w:sz w:val="24"/>
                <w:szCs w:val="24"/>
              </w:rPr>
              <w:t>每</w:t>
            </w:r>
            <w:r>
              <w:rPr>
                <w:rFonts w:ascii="宋体" w:hAnsi="宋体" w:cs="宋体" w:hint="eastAsia"/>
                <w:kern w:val="0"/>
                <w:sz w:val="24"/>
                <w:szCs w:val="24"/>
              </w:rPr>
              <w:t>具备</w:t>
            </w:r>
            <w:proofErr w:type="gramEnd"/>
            <w:r>
              <w:rPr>
                <w:rFonts w:ascii="宋体" w:hAnsi="宋体" w:cs="宋体" w:hint="eastAsia"/>
                <w:kern w:val="0"/>
                <w:sz w:val="24"/>
                <w:szCs w:val="24"/>
              </w:rPr>
              <w:t>一份得3分，最多6分</w:t>
            </w:r>
          </w:p>
          <w:p w:rsidR="00482687" w:rsidRDefault="00104FC2">
            <w:pPr>
              <w:widowControl/>
              <w:numPr>
                <w:ilvl w:val="0"/>
                <w:numId w:val="2"/>
              </w:numPr>
              <w:snapToGrid w:val="0"/>
              <w:rPr>
                <w:rFonts w:ascii="宋体" w:hAnsi="宋体" w:cs="宋体"/>
                <w:bCs/>
                <w:sz w:val="24"/>
                <w:szCs w:val="24"/>
              </w:rPr>
            </w:pPr>
            <w:r w:rsidRPr="00E3104A">
              <w:rPr>
                <w:rFonts w:ascii="宋体" w:hAnsi="宋体" w:cs="宋体" w:hint="eastAsia"/>
                <w:b/>
                <w:bCs/>
                <w:sz w:val="24"/>
                <w:szCs w:val="24"/>
              </w:rPr>
              <w:t>公寓床</w:t>
            </w:r>
            <w:r>
              <w:rPr>
                <w:rFonts w:ascii="宋体" w:hAnsi="宋体" w:cs="宋体" w:hint="eastAsia"/>
                <w:bCs/>
                <w:sz w:val="24"/>
                <w:szCs w:val="24"/>
              </w:rPr>
              <w:t>，符合GB 18584-2024、QB/T 2741-2013、</w:t>
            </w:r>
            <w:r>
              <w:rPr>
                <w:rFonts w:ascii="宋体" w:hAnsi="宋体" w:cs="宋体" w:hint="eastAsia"/>
                <w:kern w:val="0"/>
                <w:sz w:val="24"/>
                <w:szCs w:val="24"/>
              </w:rPr>
              <w:t>GB/T 15102-2017，</w:t>
            </w:r>
            <w:r>
              <w:rPr>
                <w:rFonts w:ascii="宋体" w:hAnsi="宋体" w:hint="eastAsia"/>
                <w:kern w:val="0"/>
                <w:sz w:val="24"/>
                <w:szCs w:val="24"/>
              </w:rPr>
              <w:t>检测项目满足</w:t>
            </w:r>
            <w:r>
              <w:rPr>
                <w:rFonts w:ascii="宋体" w:hAnsi="宋体" w:cs="宋体" w:hint="eastAsia"/>
                <w:bCs/>
                <w:sz w:val="24"/>
                <w:szCs w:val="24"/>
              </w:rPr>
              <w:t>：</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主要尺寸及其偏差</w:t>
            </w:r>
            <w:r>
              <w:rPr>
                <w:rFonts w:ascii="宋体" w:hAnsi="宋体" w:cs="宋体" w:hint="eastAsia"/>
                <w:sz w:val="24"/>
                <w:szCs w:val="24"/>
              </w:rPr>
              <w:t>符合标准要求</w:t>
            </w:r>
            <w:r>
              <w:rPr>
                <w:rFonts w:ascii="宋体" w:hAnsi="宋体" w:cs="宋体" w:hint="eastAsia"/>
                <w:bCs/>
                <w:sz w:val="24"/>
                <w:szCs w:val="24"/>
              </w:rPr>
              <w:t>；</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产品部件/人造板材质理化性能</w:t>
            </w:r>
            <w:r>
              <w:rPr>
                <w:rFonts w:ascii="宋体" w:hAnsi="宋体" w:cs="宋体" w:hint="eastAsia"/>
                <w:sz w:val="24"/>
                <w:szCs w:val="24"/>
              </w:rPr>
              <w:t>符合标准要求</w:t>
            </w:r>
            <w:r>
              <w:rPr>
                <w:rFonts w:ascii="宋体" w:hAnsi="宋体" w:cs="宋体" w:hint="eastAsia"/>
                <w:bCs/>
                <w:sz w:val="24"/>
                <w:szCs w:val="24"/>
              </w:rPr>
              <w:t>；</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力学性能</w:t>
            </w:r>
            <w:r>
              <w:rPr>
                <w:rFonts w:ascii="宋体" w:hAnsi="宋体" w:cs="宋体" w:hint="eastAsia"/>
                <w:sz w:val="24"/>
                <w:szCs w:val="24"/>
              </w:rPr>
              <w:t>符合标准要求</w:t>
            </w:r>
            <w:r>
              <w:rPr>
                <w:rFonts w:ascii="宋体" w:hAnsi="宋体" w:cs="宋体" w:hint="eastAsia"/>
                <w:bCs/>
                <w:sz w:val="24"/>
                <w:szCs w:val="24"/>
              </w:rPr>
              <w:t>；</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外观,安装,形状和位置公差</w:t>
            </w:r>
            <w:r>
              <w:rPr>
                <w:rFonts w:ascii="宋体" w:hAnsi="宋体" w:cs="宋体" w:hint="eastAsia"/>
                <w:sz w:val="24"/>
                <w:szCs w:val="24"/>
              </w:rPr>
              <w:t>符合标准要求</w:t>
            </w:r>
            <w:r>
              <w:rPr>
                <w:rFonts w:ascii="宋体" w:hAnsi="宋体" w:cs="宋体" w:hint="eastAsia"/>
                <w:bCs/>
                <w:sz w:val="24"/>
                <w:szCs w:val="24"/>
              </w:rPr>
              <w:t>；</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有害物质限量,包含甲醛、苯、甲苯、二甲苯、总挥发性有机化合物；</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家具中可迁移有害元素限量（锑、砷、钡、镉、铬、铅、汞、硒）均未检出；</w:t>
            </w:r>
          </w:p>
          <w:p w:rsidR="00482687" w:rsidRDefault="00104FC2">
            <w:pPr>
              <w:widowControl/>
              <w:numPr>
                <w:ilvl w:val="0"/>
                <w:numId w:val="3"/>
              </w:numPr>
              <w:snapToGrid w:val="0"/>
              <w:rPr>
                <w:rFonts w:ascii="宋体" w:hAnsi="宋体" w:cs="宋体"/>
                <w:bCs/>
                <w:sz w:val="24"/>
                <w:szCs w:val="24"/>
              </w:rPr>
            </w:pPr>
            <w:r>
              <w:rPr>
                <w:rFonts w:ascii="宋体" w:hAnsi="宋体" w:cs="宋体" w:hint="eastAsia"/>
                <w:bCs/>
                <w:sz w:val="24"/>
                <w:szCs w:val="24"/>
              </w:rPr>
              <w:t>理化性能</w:t>
            </w:r>
            <w:r>
              <w:rPr>
                <w:rFonts w:ascii="宋体" w:hAnsi="宋体" w:cs="宋体" w:hint="eastAsia"/>
                <w:sz w:val="24"/>
                <w:szCs w:val="24"/>
              </w:rPr>
              <w:t>符合标准要求</w:t>
            </w:r>
            <w:r>
              <w:rPr>
                <w:rFonts w:ascii="宋体" w:hAnsi="宋体" w:cs="宋体" w:hint="eastAsia"/>
                <w:bCs/>
                <w:sz w:val="24"/>
                <w:szCs w:val="24"/>
              </w:rPr>
              <w:t>。</w:t>
            </w:r>
          </w:p>
          <w:p w:rsidR="00482687" w:rsidRDefault="00104FC2">
            <w:pPr>
              <w:rPr>
                <w:rFonts w:ascii="宋体" w:hAnsi="宋体" w:cs="宋体"/>
                <w:spacing w:val="-2"/>
                <w:sz w:val="24"/>
                <w:szCs w:val="24"/>
              </w:rPr>
            </w:pPr>
            <w:r w:rsidRPr="00E3104A">
              <w:rPr>
                <w:rFonts w:ascii="宋体" w:hAnsi="宋体" w:cs="宋体" w:hint="eastAsia"/>
                <w:b/>
                <w:bCs/>
                <w:sz w:val="24"/>
                <w:szCs w:val="24"/>
              </w:rPr>
              <w:t>（2</w:t>
            </w:r>
            <w:r w:rsidR="00E3104A">
              <w:rPr>
                <w:rFonts w:ascii="宋体" w:hAnsi="宋体" w:cs="宋体" w:hint="eastAsia"/>
                <w:b/>
                <w:bCs/>
                <w:sz w:val="24"/>
                <w:szCs w:val="24"/>
              </w:rPr>
              <w:t>）棕垫，</w:t>
            </w:r>
            <w:r>
              <w:rPr>
                <w:rFonts w:ascii="宋体" w:hAnsi="宋体" w:cs="宋体" w:hint="eastAsia"/>
                <w:bCs/>
                <w:sz w:val="24"/>
                <w:szCs w:val="24"/>
              </w:rPr>
              <w:t>符合GB/T 26706-2025</w:t>
            </w:r>
            <w:r>
              <w:rPr>
                <w:rFonts w:ascii="宋体" w:hAnsi="宋体" w:hint="eastAsia"/>
                <w:kern w:val="0"/>
                <w:sz w:val="24"/>
                <w:szCs w:val="24"/>
              </w:rPr>
              <w:t>，检测项目满足</w:t>
            </w:r>
            <w:r>
              <w:rPr>
                <w:rFonts w:ascii="宋体" w:hAnsi="宋体" w:cs="宋体" w:hint="eastAsia"/>
                <w:bCs/>
                <w:sz w:val="24"/>
                <w:szCs w:val="24"/>
              </w:rPr>
              <w:t>：</w:t>
            </w:r>
          </w:p>
          <w:p w:rsidR="00482687" w:rsidRDefault="00104FC2">
            <w:pPr>
              <w:widowControl/>
              <w:snapToGrid w:val="0"/>
              <w:rPr>
                <w:rFonts w:ascii="宋体" w:hAnsi="宋体" w:cs="宋体"/>
                <w:bCs/>
                <w:sz w:val="24"/>
                <w:szCs w:val="24"/>
              </w:rPr>
            </w:pPr>
            <w:r>
              <w:rPr>
                <w:rFonts w:ascii="宋体" w:hAnsi="宋体" w:cs="宋体" w:hint="eastAsia"/>
                <w:bCs/>
                <w:sz w:val="24"/>
                <w:szCs w:val="24"/>
              </w:rPr>
              <w:t>1、卫生安全性能：芯料表面应无杂物，无长度≥60mm、直径≥6mm的棕梗或未分解开的棕绳、芯料表面应无面积大于50mmX50mm的胶黏剂凝结后形成的结皮、甲醛≤0.05 mg/m3；</w:t>
            </w:r>
          </w:p>
          <w:p w:rsidR="00482687" w:rsidRDefault="00104FC2">
            <w:pPr>
              <w:widowControl/>
              <w:snapToGrid w:val="0"/>
              <w:rPr>
                <w:rFonts w:ascii="宋体" w:hAnsi="宋体" w:cs="宋体"/>
                <w:bCs/>
                <w:sz w:val="24"/>
                <w:szCs w:val="24"/>
              </w:rPr>
            </w:pPr>
            <w:r>
              <w:rPr>
                <w:rFonts w:ascii="宋体" w:hAnsi="宋体" w:cs="宋体" w:hint="eastAsia"/>
                <w:bCs/>
                <w:sz w:val="24"/>
                <w:szCs w:val="24"/>
              </w:rPr>
              <w:t>2、阻燃性：阻燃1级香烟点火源引燃试验后，试样表面或内部不应出现任何阴燃或有焰燃烧现象；</w:t>
            </w:r>
          </w:p>
          <w:p w:rsidR="00482687" w:rsidRDefault="00104FC2">
            <w:pPr>
              <w:widowControl/>
              <w:snapToGrid w:val="0"/>
              <w:rPr>
                <w:rFonts w:ascii="宋体" w:hAnsi="宋体" w:cs="宋体"/>
                <w:bCs/>
                <w:sz w:val="24"/>
                <w:szCs w:val="24"/>
              </w:rPr>
            </w:pPr>
            <w:r>
              <w:rPr>
                <w:rFonts w:ascii="宋体" w:hAnsi="宋体" w:cs="宋体" w:hint="eastAsia"/>
                <w:bCs/>
                <w:sz w:val="24"/>
                <w:szCs w:val="24"/>
              </w:rPr>
              <w:t>3、面料耐干摩擦色牢度≥3-4级；</w:t>
            </w:r>
          </w:p>
          <w:p w:rsidR="00482687" w:rsidRDefault="00104FC2">
            <w:pPr>
              <w:widowControl/>
              <w:snapToGrid w:val="0"/>
              <w:rPr>
                <w:rFonts w:ascii="宋体" w:hAnsi="宋体" w:cs="宋体"/>
                <w:bCs/>
                <w:sz w:val="24"/>
                <w:szCs w:val="24"/>
              </w:rPr>
            </w:pPr>
            <w:r>
              <w:rPr>
                <w:rFonts w:ascii="宋体" w:hAnsi="宋体" w:cs="宋体" w:hint="eastAsia"/>
                <w:bCs/>
                <w:sz w:val="24"/>
                <w:szCs w:val="24"/>
              </w:rPr>
              <w:t>4、芯料棕纤维弹性材料含水率≤15%；</w:t>
            </w:r>
          </w:p>
          <w:p w:rsidR="00482687" w:rsidRDefault="00104FC2">
            <w:pPr>
              <w:widowControl/>
              <w:snapToGrid w:val="0"/>
              <w:rPr>
                <w:rFonts w:asciiTheme="minorEastAsia" w:eastAsiaTheme="minorEastAsia" w:hAnsiTheme="minorEastAsia"/>
                <w:bCs/>
                <w:sz w:val="24"/>
              </w:rPr>
            </w:pPr>
            <w:r>
              <w:rPr>
                <w:rFonts w:ascii="宋体" w:hAnsi="宋体" w:cs="宋体" w:hint="eastAsia"/>
                <w:bCs/>
                <w:sz w:val="24"/>
                <w:szCs w:val="24"/>
              </w:rPr>
              <w:t>5、面料抑菌率(金黄色葡萄球菌、大肠杆菌)≥90%。</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5665E5" w:rsidRDefault="00104FC2">
            <w:pPr>
              <w:snapToGrid w:val="0"/>
              <w:rPr>
                <w:rFonts w:hint="eastAsia"/>
                <w:bCs/>
                <w:sz w:val="24"/>
                <w:szCs w:val="24"/>
              </w:rPr>
            </w:pPr>
            <w:r>
              <w:rPr>
                <w:bCs/>
                <w:sz w:val="24"/>
                <w:szCs w:val="24"/>
              </w:rPr>
              <w:t>与所投包相关的现代化生产设备水平，投标文件中提供所投产品制造商的设备彩图及设备购置发票扫描件，包括</w:t>
            </w:r>
            <w:r>
              <w:rPr>
                <w:rFonts w:hint="eastAsia"/>
                <w:bCs/>
                <w:sz w:val="24"/>
                <w:szCs w:val="24"/>
              </w:rPr>
              <w:t>高速电脑</w:t>
            </w:r>
            <w:proofErr w:type="gramStart"/>
            <w:r>
              <w:rPr>
                <w:rFonts w:hint="eastAsia"/>
                <w:bCs/>
                <w:sz w:val="24"/>
                <w:szCs w:val="24"/>
              </w:rPr>
              <w:t>裁</w:t>
            </w:r>
            <w:proofErr w:type="gramEnd"/>
            <w:r>
              <w:rPr>
                <w:rFonts w:hint="eastAsia"/>
                <w:bCs/>
                <w:sz w:val="24"/>
                <w:szCs w:val="24"/>
              </w:rPr>
              <w:t>板锯、全自动</w:t>
            </w:r>
            <w:proofErr w:type="gramStart"/>
            <w:r>
              <w:rPr>
                <w:rFonts w:hint="eastAsia"/>
                <w:bCs/>
                <w:sz w:val="24"/>
                <w:szCs w:val="24"/>
              </w:rPr>
              <w:t>直线封边机</w:t>
            </w:r>
            <w:proofErr w:type="gramEnd"/>
            <w:r>
              <w:rPr>
                <w:rFonts w:hint="eastAsia"/>
                <w:bCs/>
                <w:sz w:val="24"/>
                <w:szCs w:val="24"/>
              </w:rPr>
              <w:t>、六面数控排钻、</w:t>
            </w:r>
            <w:r>
              <w:rPr>
                <w:bCs/>
                <w:sz w:val="24"/>
                <w:szCs w:val="24"/>
              </w:rPr>
              <w:t>激光金属切割机、数控折弯机、脉冲式多头点焊机、抛丸机、机械化喷涂设备；</w:t>
            </w:r>
          </w:p>
          <w:p w:rsidR="00482687" w:rsidRDefault="00104FC2">
            <w:pPr>
              <w:snapToGrid w:val="0"/>
              <w:rPr>
                <w:rFonts w:asciiTheme="minorEastAsia" w:eastAsiaTheme="minorEastAsia" w:hAnsiTheme="minorEastAsia"/>
                <w:bCs/>
                <w:sz w:val="24"/>
              </w:rPr>
            </w:pPr>
            <w:r>
              <w:rPr>
                <w:bCs/>
                <w:sz w:val="24"/>
                <w:szCs w:val="24"/>
              </w:rPr>
              <w:lastRenderedPageBreak/>
              <w:t>每提供一个设备扫描件得</w:t>
            </w:r>
            <w:r>
              <w:rPr>
                <w:rFonts w:hint="eastAsia"/>
                <w:bCs/>
                <w:sz w:val="24"/>
                <w:szCs w:val="24"/>
              </w:rPr>
              <w:t>0.5</w:t>
            </w:r>
            <w:r>
              <w:rPr>
                <w:bCs/>
                <w:sz w:val="24"/>
                <w:szCs w:val="24"/>
              </w:rPr>
              <w:t>分，最多</w:t>
            </w:r>
            <w:r>
              <w:rPr>
                <w:rFonts w:hint="eastAsia"/>
                <w:bCs/>
                <w:sz w:val="24"/>
                <w:szCs w:val="24"/>
              </w:rPr>
              <w:t>4</w:t>
            </w:r>
            <w:r>
              <w:rPr>
                <w:bCs/>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r>
      <w:tr w:rsidR="00482687">
        <w:trPr>
          <w:trHeight w:val="1419"/>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lastRenderedPageBreak/>
              <w:t>6</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rsidR="00482687" w:rsidRDefault="00104FC2">
            <w:pPr>
              <w:widowControl/>
              <w:snapToGrid w:val="0"/>
              <w:jc w:val="left"/>
              <w:rPr>
                <w:kern w:val="0"/>
                <w:sz w:val="24"/>
                <w:szCs w:val="24"/>
              </w:rPr>
            </w:pPr>
            <w:bookmarkStart w:id="17" w:name="OLE_LINK72"/>
            <w:bookmarkStart w:id="18" w:name="OLE_LINK73"/>
            <w:r>
              <w:rPr>
                <w:kern w:val="0"/>
                <w:sz w:val="24"/>
                <w:szCs w:val="24"/>
              </w:rPr>
              <w:t>1.</w:t>
            </w:r>
            <w:r>
              <w:rPr>
                <w:kern w:val="0"/>
                <w:sz w:val="24"/>
                <w:szCs w:val="24"/>
              </w:rPr>
              <w:t>投标人或制造商通过对投标产品的优化设计达到可翻新可回收易装卸的特质，提供图文说明，提供：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bCs/>
                <w:kern w:val="0"/>
                <w:sz w:val="24"/>
                <w:szCs w:val="24"/>
              </w:rPr>
            </w:pPr>
            <w:bookmarkStart w:id="19" w:name="OLE_LINK74"/>
            <w:bookmarkStart w:id="20" w:name="OLE_LINK75"/>
            <w:bookmarkStart w:id="21" w:name="OLE_LINK263"/>
            <w:bookmarkEnd w:id="17"/>
            <w:bookmarkEnd w:id="18"/>
            <w:r>
              <w:rPr>
                <w:kern w:val="0"/>
                <w:sz w:val="24"/>
                <w:szCs w:val="24"/>
              </w:rPr>
              <w:t xml:space="preserve">2. </w:t>
            </w:r>
            <w:r>
              <w:rPr>
                <w:kern w:val="0"/>
                <w:sz w:val="24"/>
                <w:szCs w:val="24"/>
              </w:rPr>
              <w:t>投标人或制造商针对本项目提供由拆装说明书、常用维修工具及易损零配件组成的维修工具箱，提供：</w:t>
            </w:r>
            <w:r>
              <w:rPr>
                <w:kern w:val="0"/>
                <w:sz w:val="24"/>
                <w:szCs w:val="24"/>
              </w:rPr>
              <w:t>0.5</w:t>
            </w:r>
            <w:r>
              <w:rPr>
                <w:kern w:val="0"/>
                <w:sz w:val="24"/>
                <w:szCs w:val="24"/>
              </w:rPr>
              <w:t>分，未提供：</w:t>
            </w:r>
            <w:r>
              <w:rPr>
                <w:kern w:val="0"/>
                <w:sz w:val="24"/>
                <w:szCs w:val="24"/>
              </w:rPr>
              <w:t>0</w:t>
            </w:r>
            <w:r>
              <w:rPr>
                <w:kern w:val="0"/>
                <w:sz w:val="24"/>
                <w:szCs w:val="24"/>
              </w:rPr>
              <w:t>分</w:t>
            </w:r>
            <w:bookmarkEnd w:id="19"/>
            <w:bookmarkEnd w:id="20"/>
            <w:bookmarkEnd w:id="21"/>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1</w:t>
            </w:r>
          </w:p>
        </w:tc>
      </w:tr>
      <w:tr w:rsidR="00482687">
        <w:trPr>
          <w:trHeight w:val="2970"/>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7</w:t>
            </w:r>
          </w:p>
        </w:tc>
        <w:tc>
          <w:tcPr>
            <w:tcW w:w="1655" w:type="dxa"/>
            <w:shd w:val="clear" w:color="auto" w:fill="auto"/>
            <w:vAlign w:val="center"/>
          </w:tcPr>
          <w:p w:rsidR="00482687" w:rsidRDefault="00104FC2">
            <w:pPr>
              <w:widowControl/>
              <w:snapToGrid w:val="0"/>
              <w:jc w:val="center"/>
              <w:rPr>
                <w:bCs/>
                <w:sz w:val="24"/>
                <w:szCs w:val="24"/>
              </w:rPr>
            </w:pPr>
            <w:r>
              <w:rPr>
                <w:bCs/>
                <w:sz w:val="24"/>
                <w:szCs w:val="24"/>
              </w:rPr>
              <w:t>原材料环保评价</w:t>
            </w:r>
          </w:p>
        </w:tc>
        <w:tc>
          <w:tcPr>
            <w:tcW w:w="7087" w:type="dxa"/>
            <w:shd w:val="clear" w:color="auto" w:fill="auto"/>
            <w:vAlign w:val="center"/>
          </w:tcPr>
          <w:p w:rsidR="00482687" w:rsidRDefault="00104FC2">
            <w:pPr>
              <w:widowControl/>
              <w:snapToGrid w:val="0"/>
              <w:jc w:val="left"/>
              <w:rPr>
                <w:kern w:val="0"/>
                <w:sz w:val="24"/>
                <w:szCs w:val="24"/>
              </w:rPr>
            </w:pPr>
            <w:bookmarkStart w:id="22" w:name="OLE_LINK64"/>
            <w:bookmarkStart w:id="23" w:name="OLE_LINK257"/>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bookmarkStart w:id="24" w:name="OLE_LINK258"/>
            <w:bookmarkStart w:id="25" w:name="OLE_LINK259"/>
            <w:bookmarkEnd w:id="22"/>
            <w:bookmarkEnd w:id="23"/>
            <w:r>
              <w:rPr>
                <w:kern w:val="0"/>
                <w:sz w:val="24"/>
                <w:szCs w:val="24"/>
              </w:rPr>
              <w:t>2.</w:t>
            </w:r>
            <w:bookmarkStart w:id="26" w:name="OLE_LINK65"/>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bookmarkEnd w:id="24"/>
          <w:bookmarkEnd w:id="25"/>
          <w:bookmarkEnd w:id="26"/>
          <w:p w:rsidR="00482687" w:rsidRDefault="00104FC2">
            <w:pPr>
              <w:widowControl/>
              <w:snapToGrid w:val="0"/>
              <w:jc w:val="left"/>
              <w:rPr>
                <w:kern w:val="0"/>
                <w:sz w:val="24"/>
                <w:szCs w:val="24"/>
              </w:rPr>
            </w:pPr>
            <w:r>
              <w:rPr>
                <w:kern w:val="0"/>
                <w:sz w:val="24"/>
                <w:szCs w:val="24"/>
              </w:rPr>
              <w:t>3.</w:t>
            </w:r>
            <w:bookmarkStart w:id="27" w:name="OLE_LINK66"/>
            <w:bookmarkStart w:id="28" w:name="OLE_LINK67"/>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bookmarkEnd w:id="27"/>
            <w:bookmarkEnd w:id="28"/>
          </w:p>
          <w:p w:rsidR="00482687" w:rsidRDefault="00104FC2">
            <w:pPr>
              <w:widowControl/>
              <w:snapToGrid w:val="0"/>
              <w:jc w:val="left"/>
              <w:rPr>
                <w:kern w:val="0"/>
                <w:sz w:val="24"/>
                <w:szCs w:val="24"/>
              </w:rPr>
            </w:pPr>
            <w:bookmarkStart w:id="29" w:name="OLE_LINK260"/>
            <w:bookmarkStart w:id="30" w:name="OLE_LINK261"/>
            <w:bookmarkStart w:id="31" w:name="OLE_LINK262"/>
            <w:r>
              <w:rPr>
                <w:kern w:val="0"/>
                <w:sz w:val="24"/>
                <w:szCs w:val="24"/>
              </w:rPr>
              <w:t>4.</w:t>
            </w:r>
            <w:bookmarkStart w:id="32" w:name="OLE_LINK69"/>
            <w:bookmarkStart w:id="33" w:name="OLE_LINK68"/>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bookmarkEnd w:id="29"/>
            <w:bookmarkEnd w:id="30"/>
            <w:bookmarkEnd w:id="31"/>
            <w:bookmarkEnd w:id="32"/>
            <w:bookmarkEnd w:id="33"/>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96EA8">
        <w:trPr>
          <w:trHeight w:val="1836"/>
          <w:jc w:val="center"/>
        </w:trPr>
        <w:tc>
          <w:tcPr>
            <w:tcW w:w="508" w:type="dxa"/>
            <w:shd w:val="clear" w:color="auto" w:fill="auto"/>
            <w:noWrap/>
            <w:vAlign w:val="center"/>
          </w:tcPr>
          <w:p w:rsidR="00496EA8" w:rsidRDefault="00496EA8" w:rsidP="00260390">
            <w:pPr>
              <w:widowControl/>
              <w:snapToGrid w:val="0"/>
              <w:jc w:val="center"/>
              <w:rPr>
                <w:kern w:val="0"/>
                <w:sz w:val="24"/>
                <w:szCs w:val="24"/>
              </w:rPr>
            </w:pPr>
            <w:r>
              <w:rPr>
                <w:kern w:val="0"/>
                <w:sz w:val="24"/>
                <w:szCs w:val="24"/>
              </w:rPr>
              <w:t>8</w:t>
            </w:r>
          </w:p>
        </w:tc>
        <w:tc>
          <w:tcPr>
            <w:tcW w:w="1655" w:type="dxa"/>
            <w:shd w:val="clear" w:color="auto" w:fill="auto"/>
            <w:vAlign w:val="center"/>
          </w:tcPr>
          <w:p w:rsidR="00496EA8" w:rsidRDefault="00496EA8" w:rsidP="00260390">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rsidR="00496EA8" w:rsidRDefault="00496EA8" w:rsidP="00260390">
            <w:pPr>
              <w:widowControl/>
              <w:snapToGrid w:val="0"/>
              <w:jc w:val="left"/>
              <w:rPr>
                <w:kern w:val="0"/>
                <w:sz w:val="24"/>
                <w:szCs w:val="24"/>
              </w:rPr>
            </w:pPr>
            <w:bookmarkStart w:id="34" w:name="OLE_LINK78"/>
            <w:bookmarkStart w:id="35" w:name="OLE_LINK79"/>
            <w:r>
              <w:rPr>
                <w:kern w:val="0"/>
                <w:sz w:val="24"/>
                <w:szCs w:val="24"/>
              </w:rPr>
              <w:t xml:space="preserve">1. </w:t>
            </w:r>
            <w:r>
              <w:rPr>
                <w:kern w:val="0"/>
                <w:sz w:val="24"/>
                <w:szCs w:val="24"/>
              </w:rPr>
              <w:t>投标产品的成品在其生产、加工过程中排放达标，并提供环保部门盖章的证明材料</w:t>
            </w:r>
            <w:r>
              <w:rPr>
                <w:rFonts w:hint="eastAsia"/>
                <w:kern w:val="0"/>
                <w:sz w:val="24"/>
                <w:szCs w:val="24"/>
              </w:rPr>
              <w:t>或提供第三方检测机构出具的检测报告扫描件</w:t>
            </w:r>
            <w:r>
              <w:rPr>
                <w:kern w:val="0"/>
                <w:sz w:val="24"/>
                <w:szCs w:val="24"/>
              </w:rPr>
              <w:t>，提供：</w:t>
            </w:r>
            <w:r>
              <w:rPr>
                <w:rFonts w:hint="eastAsia"/>
                <w:kern w:val="0"/>
                <w:sz w:val="24"/>
                <w:szCs w:val="24"/>
              </w:rPr>
              <w:t>1</w:t>
            </w:r>
            <w:r>
              <w:rPr>
                <w:kern w:val="0"/>
                <w:sz w:val="24"/>
                <w:szCs w:val="24"/>
              </w:rPr>
              <w:t>分，未提供：</w:t>
            </w:r>
            <w:r>
              <w:rPr>
                <w:kern w:val="0"/>
                <w:sz w:val="24"/>
                <w:szCs w:val="24"/>
              </w:rPr>
              <w:t>0</w:t>
            </w:r>
            <w:r>
              <w:rPr>
                <w:kern w:val="0"/>
                <w:sz w:val="24"/>
                <w:szCs w:val="24"/>
              </w:rPr>
              <w:t>分</w:t>
            </w:r>
          </w:p>
          <w:p w:rsidR="00496EA8" w:rsidRDefault="00496EA8" w:rsidP="00260390">
            <w:pPr>
              <w:snapToGrid w:val="0"/>
              <w:rPr>
                <w:bCs/>
                <w:sz w:val="24"/>
                <w:szCs w:val="24"/>
              </w:rPr>
            </w:pPr>
            <w:bookmarkStart w:id="36" w:name="_Hlk208839540"/>
            <w:bookmarkEnd w:id="34"/>
            <w:bookmarkEnd w:id="35"/>
            <w:r>
              <w:rPr>
                <w:kern w:val="0"/>
                <w:sz w:val="24"/>
                <w:szCs w:val="24"/>
              </w:rPr>
              <w:t xml:space="preserve">2. </w:t>
            </w:r>
            <w:bookmarkStart w:id="37" w:name="OLE_LINK80"/>
            <w:bookmarkStart w:id="38" w:name="OLE_LINK81"/>
            <w:r>
              <w:rPr>
                <w:kern w:val="0"/>
                <w:sz w:val="24"/>
                <w:szCs w:val="24"/>
              </w:rPr>
              <w:t>投标产品的成品在其生产、加工过程中采取降低噪声措施并提供图文证明材料的（例如风机安装减振装置；在机器或者厂房使用吸声材料；为工人配备减噪防护措施等），提供：</w:t>
            </w:r>
            <w:r>
              <w:rPr>
                <w:rFonts w:hint="eastAsia"/>
                <w:kern w:val="0"/>
                <w:sz w:val="24"/>
                <w:szCs w:val="24"/>
              </w:rPr>
              <w:t>1</w:t>
            </w:r>
            <w:r>
              <w:rPr>
                <w:kern w:val="0"/>
                <w:sz w:val="24"/>
                <w:szCs w:val="24"/>
              </w:rPr>
              <w:t>分，未提供：</w:t>
            </w:r>
            <w:r>
              <w:rPr>
                <w:kern w:val="0"/>
                <w:sz w:val="24"/>
                <w:szCs w:val="24"/>
              </w:rPr>
              <w:t>0</w:t>
            </w:r>
            <w:r>
              <w:rPr>
                <w:kern w:val="0"/>
                <w:sz w:val="24"/>
                <w:szCs w:val="24"/>
              </w:rPr>
              <w:t>分。</w:t>
            </w:r>
            <w:bookmarkEnd w:id="36"/>
            <w:bookmarkEnd w:id="37"/>
            <w:bookmarkEnd w:id="38"/>
          </w:p>
        </w:tc>
        <w:tc>
          <w:tcPr>
            <w:tcW w:w="1010" w:type="dxa"/>
            <w:shd w:val="clear" w:color="auto" w:fill="auto"/>
            <w:vAlign w:val="center"/>
          </w:tcPr>
          <w:p w:rsidR="00496EA8" w:rsidRDefault="00496EA8">
            <w:pPr>
              <w:widowControl/>
              <w:snapToGrid w:val="0"/>
              <w:jc w:val="center"/>
              <w:rPr>
                <w:kern w:val="0"/>
                <w:sz w:val="24"/>
                <w:szCs w:val="24"/>
              </w:rPr>
            </w:pPr>
            <w:r>
              <w:rPr>
                <w:rFonts w:hint="eastAsia"/>
                <w:kern w:val="0"/>
                <w:sz w:val="24"/>
                <w:szCs w:val="24"/>
              </w:rPr>
              <w:t>2</w:t>
            </w:r>
          </w:p>
        </w:tc>
      </w:tr>
      <w:tr w:rsidR="00482687">
        <w:trPr>
          <w:trHeight w:val="1393"/>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9</w:t>
            </w:r>
          </w:p>
        </w:tc>
        <w:tc>
          <w:tcPr>
            <w:tcW w:w="1655" w:type="dxa"/>
            <w:shd w:val="clear" w:color="auto" w:fill="auto"/>
            <w:vAlign w:val="center"/>
          </w:tcPr>
          <w:p w:rsidR="00482687" w:rsidRDefault="00104FC2">
            <w:pPr>
              <w:widowControl/>
              <w:snapToGrid w:val="0"/>
              <w:jc w:val="center"/>
              <w:rPr>
                <w:sz w:val="24"/>
                <w:szCs w:val="24"/>
              </w:rPr>
            </w:pPr>
            <w:bookmarkStart w:id="39" w:name="OLE_LINK87"/>
            <w:bookmarkStart w:id="40" w:name="OLE_LINK92"/>
            <w:r>
              <w:rPr>
                <w:kern w:val="0"/>
                <w:sz w:val="24"/>
                <w:szCs w:val="24"/>
              </w:rPr>
              <w:t>包装与运输环节评价</w:t>
            </w:r>
            <w:bookmarkEnd w:id="39"/>
            <w:bookmarkEnd w:id="40"/>
          </w:p>
        </w:tc>
        <w:tc>
          <w:tcPr>
            <w:tcW w:w="7087" w:type="dxa"/>
            <w:shd w:val="clear" w:color="auto" w:fill="auto"/>
          </w:tcPr>
          <w:p w:rsidR="00482687" w:rsidRDefault="00104FC2">
            <w:pPr>
              <w:widowControl/>
              <w:snapToGrid w:val="0"/>
              <w:jc w:val="left"/>
              <w:rPr>
                <w:kern w:val="0"/>
                <w:sz w:val="24"/>
                <w:szCs w:val="24"/>
              </w:rPr>
            </w:pPr>
            <w:bookmarkStart w:id="41" w:name="OLE_LINK272"/>
            <w:bookmarkStart w:id="42" w:name="OLE_LINK93"/>
            <w:r>
              <w:rPr>
                <w:kern w:val="0"/>
                <w:sz w:val="24"/>
                <w:szCs w:val="24"/>
              </w:rPr>
              <w:t xml:space="preserve">1. </w:t>
            </w:r>
            <w:r>
              <w:rPr>
                <w:kern w:val="0"/>
                <w:sz w:val="24"/>
                <w:szCs w:val="24"/>
              </w:rPr>
              <w:t>所投产品制造商使用循环再利用的材料包装投标产品并提供相关证明材料的，提供：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bookmarkStart w:id="43" w:name="OLE_LINK273"/>
            <w:bookmarkStart w:id="44" w:name="OLE_LINK274"/>
            <w:bookmarkEnd w:id="41"/>
            <w:bookmarkEnd w:id="42"/>
            <w:r>
              <w:rPr>
                <w:kern w:val="0"/>
                <w:sz w:val="24"/>
                <w:szCs w:val="24"/>
              </w:rPr>
              <w:t>2.</w:t>
            </w:r>
            <w:bookmarkStart w:id="45" w:name="OLE_LINK95"/>
            <w:bookmarkStart w:id="46" w:name="OLE_LINK94"/>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bookmarkEnd w:id="43"/>
            <w:bookmarkEnd w:id="44"/>
            <w:bookmarkEnd w:id="45"/>
            <w:bookmarkEnd w:id="46"/>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10</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回收环节环保评价</w:t>
            </w:r>
          </w:p>
        </w:tc>
        <w:tc>
          <w:tcPr>
            <w:tcW w:w="7087" w:type="dxa"/>
            <w:shd w:val="clear" w:color="auto" w:fill="auto"/>
            <w:vAlign w:val="center"/>
          </w:tcPr>
          <w:p w:rsidR="00482687" w:rsidRDefault="00104FC2">
            <w:pPr>
              <w:widowControl/>
              <w:snapToGrid w:val="0"/>
              <w:jc w:val="left"/>
              <w:rPr>
                <w:kern w:val="0"/>
                <w:sz w:val="24"/>
                <w:szCs w:val="24"/>
              </w:rPr>
            </w:pPr>
            <w:bookmarkStart w:id="47" w:name="OLE_LINK266"/>
            <w:bookmarkStart w:id="48" w:name="OLE_LINK267"/>
            <w:r>
              <w:rPr>
                <w:kern w:val="0"/>
                <w:sz w:val="24"/>
                <w:szCs w:val="24"/>
              </w:rPr>
              <w:t xml:space="preserve">1. </w:t>
            </w:r>
            <w:bookmarkStart w:id="49" w:name="OLE_LINK85"/>
            <w:bookmarkStart w:id="50" w:name="OLE_LINK84"/>
            <w:r>
              <w:rPr>
                <w:kern w:val="0"/>
                <w:sz w:val="24"/>
                <w:szCs w:val="24"/>
              </w:rPr>
              <w:t>投标人承诺针对本项目提供回收处理服务，提供：</w:t>
            </w:r>
            <w:r>
              <w:rPr>
                <w:kern w:val="0"/>
                <w:sz w:val="24"/>
                <w:szCs w:val="24"/>
              </w:rPr>
              <w:t>1</w:t>
            </w:r>
            <w:r>
              <w:rPr>
                <w:kern w:val="0"/>
                <w:sz w:val="24"/>
                <w:szCs w:val="24"/>
              </w:rPr>
              <w:t>分，未提供：</w:t>
            </w:r>
            <w:r>
              <w:rPr>
                <w:kern w:val="0"/>
                <w:sz w:val="24"/>
                <w:szCs w:val="24"/>
              </w:rPr>
              <w:t>0</w:t>
            </w:r>
            <w:r>
              <w:rPr>
                <w:kern w:val="0"/>
                <w:sz w:val="24"/>
                <w:szCs w:val="24"/>
              </w:rPr>
              <w:t>分</w:t>
            </w:r>
            <w:bookmarkEnd w:id="49"/>
            <w:bookmarkEnd w:id="50"/>
          </w:p>
          <w:p w:rsidR="00482687" w:rsidRDefault="00104FC2">
            <w:pPr>
              <w:snapToGrid w:val="0"/>
              <w:rPr>
                <w:bCs/>
                <w:sz w:val="24"/>
                <w:szCs w:val="24"/>
              </w:rPr>
            </w:pPr>
            <w:bookmarkStart w:id="51" w:name="OLE_LINK268"/>
            <w:bookmarkEnd w:id="47"/>
            <w:bookmarkEnd w:id="48"/>
            <w:r>
              <w:rPr>
                <w:kern w:val="0"/>
                <w:sz w:val="24"/>
                <w:szCs w:val="24"/>
              </w:rPr>
              <w:t xml:space="preserve">2. </w:t>
            </w:r>
            <w:bookmarkStart w:id="52" w:name="OLE_LINK86"/>
            <w:r>
              <w:rPr>
                <w:kern w:val="0"/>
                <w:sz w:val="24"/>
                <w:szCs w:val="24"/>
              </w:rPr>
              <w:t>对回收的产品投标人能够提供有效的可循环再利用的证明材料的，提供：</w:t>
            </w:r>
            <w:r>
              <w:rPr>
                <w:kern w:val="0"/>
                <w:sz w:val="24"/>
                <w:szCs w:val="24"/>
              </w:rPr>
              <w:t>1</w:t>
            </w:r>
            <w:r>
              <w:rPr>
                <w:kern w:val="0"/>
                <w:sz w:val="24"/>
                <w:szCs w:val="24"/>
              </w:rPr>
              <w:t>分，未提供：</w:t>
            </w:r>
            <w:r>
              <w:rPr>
                <w:kern w:val="0"/>
                <w:sz w:val="24"/>
                <w:szCs w:val="24"/>
              </w:rPr>
              <w:t>0</w:t>
            </w:r>
            <w:r>
              <w:rPr>
                <w:kern w:val="0"/>
                <w:sz w:val="24"/>
                <w:szCs w:val="24"/>
              </w:rPr>
              <w:t>分</w:t>
            </w:r>
            <w:bookmarkEnd w:id="51"/>
            <w:bookmarkEnd w:id="52"/>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11</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rsidR="00482687" w:rsidRDefault="00104FC2">
            <w:pPr>
              <w:snapToGrid w:val="0"/>
              <w:rPr>
                <w:bCs/>
                <w:sz w:val="24"/>
                <w:szCs w:val="24"/>
              </w:rPr>
            </w:pPr>
            <w:r>
              <w:rPr>
                <w:sz w:val="24"/>
                <w:szCs w:val="24"/>
              </w:rPr>
              <w:t>家具产品价格组成清单明细表完整、无明显缺陷得</w:t>
            </w:r>
            <w:r>
              <w:rPr>
                <w:rFonts w:hint="eastAsia"/>
                <w:sz w:val="24"/>
                <w:szCs w:val="24"/>
              </w:rPr>
              <w:t>0.5</w:t>
            </w:r>
            <w:r>
              <w:rPr>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0.5</w:t>
            </w:r>
          </w:p>
        </w:tc>
      </w:tr>
      <w:tr w:rsidR="00482687">
        <w:trPr>
          <w:trHeight w:val="1024"/>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12</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rsidR="00482687" w:rsidRDefault="00104FC2">
            <w:pPr>
              <w:snapToGrid w:val="0"/>
              <w:rPr>
                <w:bCs/>
                <w:sz w:val="24"/>
                <w:szCs w:val="24"/>
              </w:rPr>
            </w:pPr>
            <w:r>
              <w:rPr>
                <w:bCs/>
                <w:sz w:val="24"/>
                <w:szCs w:val="24"/>
              </w:rPr>
              <w:t>完全按照以下要求提供与本项目内容相当且已完成的业绩，提供的证明材料均不得遮挡涂黑，否则不予认定加分。</w:t>
            </w:r>
          </w:p>
          <w:p w:rsidR="00482687" w:rsidRDefault="00104FC2">
            <w:pPr>
              <w:snapToGrid w:val="0"/>
              <w:rPr>
                <w:bCs/>
                <w:sz w:val="24"/>
                <w:szCs w:val="24"/>
              </w:rPr>
            </w:pPr>
            <w:r>
              <w:rPr>
                <w:bCs/>
                <w:sz w:val="24"/>
                <w:szCs w:val="24"/>
              </w:rPr>
              <w:t xml:space="preserve">A. </w:t>
            </w:r>
            <w:r>
              <w:rPr>
                <w:sz w:val="24"/>
                <w:szCs w:val="24"/>
              </w:rPr>
              <w:t>合同原件扫描件（合同签订时间为</w:t>
            </w:r>
            <w:r>
              <w:rPr>
                <w:sz w:val="24"/>
                <w:szCs w:val="24"/>
              </w:rPr>
              <w:t>202</w:t>
            </w:r>
            <w:r>
              <w:rPr>
                <w:rFonts w:hint="eastAsia"/>
                <w:sz w:val="24"/>
                <w:szCs w:val="24"/>
              </w:rPr>
              <w:t>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rsidR="00482687" w:rsidRDefault="00104FC2">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rsidR="00482687" w:rsidRDefault="00104FC2">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rFonts w:hint="eastAsia"/>
                <w:bCs/>
                <w:sz w:val="24"/>
                <w:szCs w:val="24"/>
              </w:rPr>
              <w:t>3</w:t>
            </w:r>
            <w:r>
              <w:rPr>
                <w:bCs/>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3</w:t>
            </w:r>
          </w:p>
        </w:tc>
      </w:tr>
      <w:tr w:rsidR="00482687">
        <w:trPr>
          <w:trHeight w:val="772"/>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13</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shd w:val="clear" w:color="auto" w:fill="auto"/>
            <w:vAlign w:val="center"/>
          </w:tcPr>
          <w:p w:rsidR="00482687" w:rsidRDefault="00104FC2">
            <w:pPr>
              <w:widowControl/>
              <w:snapToGrid w:val="0"/>
              <w:rPr>
                <w:kern w:val="0"/>
                <w:sz w:val="24"/>
                <w:szCs w:val="24"/>
              </w:rPr>
            </w:pPr>
            <w:r>
              <w:rPr>
                <w:kern w:val="0"/>
                <w:sz w:val="24"/>
                <w:szCs w:val="24"/>
              </w:rPr>
              <w:t>完全满足无偏离的得</w:t>
            </w:r>
            <w:r>
              <w:rPr>
                <w:rFonts w:hint="eastAsia"/>
                <w:kern w:val="0"/>
                <w:sz w:val="24"/>
                <w:szCs w:val="24"/>
              </w:rPr>
              <w:t>1.5</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1.5</w:t>
            </w:r>
          </w:p>
        </w:tc>
      </w:tr>
      <w:tr w:rsidR="00482687">
        <w:trPr>
          <w:jc w:val="center"/>
        </w:trPr>
        <w:tc>
          <w:tcPr>
            <w:tcW w:w="9250" w:type="dxa"/>
            <w:gridSpan w:val="3"/>
            <w:shd w:val="clear" w:color="auto" w:fill="auto"/>
            <w:noWrap/>
            <w:vAlign w:val="center"/>
          </w:tcPr>
          <w:p w:rsidR="00482687" w:rsidRDefault="00104FC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28</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上述内容提供齐全，但内容存在一处瑕疵的：3分；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2</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82687" w:rsidRDefault="00104FC2">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482687" w:rsidRDefault="00104FC2">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482687" w:rsidRDefault="00104FC2">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：7分；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82687" w:rsidRDefault="00104FC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482687" w:rsidRDefault="00104FC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w:t>
            </w:r>
          </w:p>
        </w:tc>
      </w:tr>
      <w:tr w:rsidR="00482687">
        <w:trPr>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482687">
        <w:trPr>
          <w:jc w:val="center"/>
        </w:trPr>
        <w:tc>
          <w:tcPr>
            <w:tcW w:w="10260" w:type="dxa"/>
            <w:gridSpan w:val="4"/>
            <w:shd w:val="clear" w:color="auto" w:fill="auto"/>
            <w:noWrap/>
            <w:vAlign w:val="center"/>
          </w:tcPr>
          <w:p w:rsidR="00482687" w:rsidRDefault="00104FC2">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Pr="00CD6734" w:rsidRDefault="00104FC2" w:rsidP="00CD6734">
      <w:pPr>
        <w:spacing w:line="360" w:lineRule="auto"/>
        <w:ind w:firstLineChars="200" w:firstLine="448"/>
        <w:outlineLvl w:val="0"/>
        <w:rPr>
          <w:rFonts w:asciiTheme="minorEastAsia" w:eastAsiaTheme="minorEastAsia" w:hAnsiTheme="minorEastAsia"/>
          <w:b/>
          <w:sz w:val="24"/>
        </w:rPr>
      </w:pPr>
      <w:r w:rsidRPr="00CD6734">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2687">
        <w:trPr>
          <w:jc w:val="center"/>
        </w:trPr>
        <w:tc>
          <w:tcPr>
            <w:tcW w:w="9250" w:type="dxa"/>
            <w:gridSpan w:val="3"/>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482687">
        <w:trPr>
          <w:trHeight w:val="1335"/>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482687">
        <w:trPr>
          <w:trHeight w:val="503"/>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lastRenderedPageBreak/>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44</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482687" w:rsidRDefault="00104FC2">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482687">
        <w:trPr>
          <w:trHeight w:val="1153"/>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094155" w:rsidRDefault="00104FC2">
            <w:pPr>
              <w:widowControl/>
              <w:snapToGrid w:val="0"/>
              <w:rPr>
                <w:rFonts w:hint="eastAsia"/>
                <w:kern w:val="0"/>
                <w:sz w:val="24"/>
                <w:szCs w:val="24"/>
              </w:rPr>
            </w:pPr>
            <w:r>
              <w:rPr>
                <w:rFonts w:hint="eastAsia"/>
                <w:kern w:val="0"/>
                <w:sz w:val="24"/>
                <w:szCs w:val="24"/>
              </w:rPr>
              <w:t>所投核心产品</w:t>
            </w:r>
            <w:r w:rsidRPr="00E3104A">
              <w:rPr>
                <w:rFonts w:hint="eastAsia"/>
                <w:b/>
                <w:kern w:val="0"/>
                <w:sz w:val="24"/>
                <w:szCs w:val="24"/>
              </w:rPr>
              <w:t>升降课桌椅</w:t>
            </w:r>
            <w:r>
              <w:rPr>
                <w:rFonts w:hint="eastAsia"/>
                <w:kern w:val="0"/>
                <w:sz w:val="24"/>
                <w:szCs w:val="24"/>
              </w:rPr>
              <w:t>制造商具备环境管理体系认证、质量管理体系认证、职业健康管理体系认证，投标文件中提供证书扫描件。</w:t>
            </w:r>
          </w:p>
          <w:p w:rsidR="00482687" w:rsidRDefault="00104FC2">
            <w:pPr>
              <w:widowControl/>
              <w:snapToGrid w:val="0"/>
              <w:rPr>
                <w:rFonts w:asciiTheme="minorEastAsia" w:eastAsiaTheme="minorEastAsia" w:hAnsiTheme="minorEastAsia"/>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482687" w:rsidRDefault="00104FC2">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482687" w:rsidRDefault="00104FC2">
            <w:pPr>
              <w:widowControl/>
              <w:snapToGrid w:val="0"/>
              <w:rPr>
                <w:rFonts w:ascii="宋体" w:hAnsi="宋体"/>
                <w:kern w:val="0"/>
                <w:sz w:val="24"/>
                <w:szCs w:val="24"/>
              </w:rPr>
            </w:pPr>
            <w:r>
              <w:rPr>
                <w:rFonts w:ascii="宋体" w:hAnsi="宋体" w:hint="eastAsia"/>
                <w:bCs/>
                <w:sz w:val="24"/>
              </w:rPr>
              <w:t>投标文件</w:t>
            </w:r>
            <w:r>
              <w:rPr>
                <w:rFonts w:ascii="宋体" w:hAnsi="宋体" w:hint="eastAsia"/>
                <w:kern w:val="0"/>
                <w:sz w:val="24"/>
                <w:szCs w:val="24"/>
              </w:rPr>
              <w:t>中提供所投产品材质（</w:t>
            </w:r>
            <w:r>
              <w:rPr>
                <w:rFonts w:ascii="宋体" w:hAnsi="宋体" w:hint="eastAsia"/>
                <w:sz w:val="24"/>
              </w:rPr>
              <w:t>包括ABS桌面、PP桌斗、PP座板、桌椅喷涂管件</w:t>
            </w:r>
            <w:r>
              <w:rPr>
                <w:rFonts w:ascii="宋体" w:hAnsi="宋体" w:hint="eastAsia"/>
                <w:kern w:val="0"/>
                <w:sz w:val="24"/>
                <w:szCs w:val="24"/>
              </w:rPr>
              <w:t>）的第三方检测机构出具的带CMA</w:t>
            </w:r>
            <w:r w:rsidR="00F47216">
              <w:rPr>
                <w:rFonts w:ascii="宋体" w:hAnsi="宋体" w:hint="eastAsia"/>
                <w:kern w:val="0"/>
                <w:sz w:val="24"/>
                <w:szCs w:val="24"/>
              </w:rPr>
              <w:t>标识的检测报告扫描件（投标文件中标出符合要求的检测项），</w:t>
            </w:r>
            <w:r w:rsidR="00F47216">
              <w:rPr>
                <w:rFonts w:ascii="宋体" w:hAnsi="宋体" w:hint="eastAsia"/>
                <w:kern w:val="0"/>
                <w:sz w:val="24"/>
                <w:szCs w:val="24"/>
              </w:rPr>
              <w:t>每提供一份扫描件得1分，最多10分。</w:t>
            </w:r>
          </w:p>
          <w:p w:rsidR="00482687" w:rsidRDefault="00104FC2">
            <w:pPr>
              <w:widowControl/>
              <w:snapToGrid w:val="0"/>
              <w:rPr>
                <w:rFonts w:ascii="宋体" w:hAnsi="宋体"/>
                <w:sz w:val="24"/>
              </w:rPr>
            </w:pPr>
            <w:r>
              <w:rPr>
                <w:rFonts w:ascii="宋体" w:hAnsi="宋体" w:hint="eastAsia"/>
                <w:sz w:val="24"/>
              </w:rPr>
              <w:t>（1）ABS桌面</w:t>
            </w:r>
            <w:proofErr w:type="gramStart"/>
            <w:r>
              <w:rPr>
                <w:rFonts w:ascii="宋体" w:hAnsi="宋体" w:hint="eastAsia"/>
                <w:sz w:val="24"/>
              </w:rPr>
              <w:t>检测项须包含</w:t>
            </w:r>
            <w:proofErr w:type="gramEnd"/>
            <w:r>
              <w:rPr>
                <w:rFonts w:ascii="宋体" w:hAnsi="宋体" w:hint="eastAsia"/>
                <w:sz w:val="24"/>
              </w:rPr>
              <w:t>：邻苯二甲酸酯；多环芳烃（18种多环芳烃总量；苯并</w:t>
            </w:r>
            <w:proofErr w:type="gramStart"/>
            <w:r>
              <w:rPr>
                <w:rFonts w:ascii="宋体" w:hAnsi="宋体" w:hint="eastAsia"/>
                <w:sz w:val="24"/>
              </w:rPr>
              <w:t>芘</w:t>
            </w:r>
            <w:proofErr w:type="gramEnd"/>
            <w:r>
              <w:rPr>
                <w:rFonts w:ascii="宋体" w:hAnsi="宋体" w:hint="eastAsia"/>
                <w:sz w:val="24"/>
              </w:rPr>
              <w:t>），所检项目须按照GB18584-2024 标准检测，检测结果达到未检出。</w:t>
            </w:r>
          </w:p>
          <w:p w:rsidR="00482687" w:rsidRDefault="00104FC2">
            <w:pPr>
              <w:widowControl/>
              <w:numPr>
                <w:ilvl w:val="0"/>
                <w:numId w:val="4"/>
              </w:numPr>
              <w:snapToGrid w:val="0"/>
              <w:rPr>
                <w:rFonts w:ascii="宋体" w:hAnsi="宋体"/>
                <w:sz w:val="24"/>
              </w:rPr>
            </w:pPr>
            <w:r>
              <w:rPr>
                <w:rFonts w:ascii="宋体" w:hAnsi="宋体" w:hint="eastAsia"/>
                <w:sz w:val="24"/>
              </w:rPr>
              <w:t>ABS桌面</w:t>
            </w:r>
            <w:proofErr w:type="gramStart"/>
            <w:r>
              <w:rPr>
                <w:rFonts w:ascii="宋体" w:hAnsi="宋体" w:hint="eastAsia"/>
                <w:sz w:val="24"/>
              </w:rPr>
              <w:t>检测项须包含</w:t>
            </w:r>
            <w:proofErr w:type="gramEnd"/>
            <w:r>
              <w:rPr>
                <w:rFonts w:ascii="宋体" w:hAnsi="宋体" w:hint="eastAsia"/>
                <w:sz w:val="24"/>
              </w:rPr>
              <w:t>：细菌试验（绿脓杆菌），所检项目须按照GB/T 19275-2025标准检测，无菌生长。</w:t>
            </w:r>
          </w:p>
          <w:p w:rsidR="00482687" w:rsidRDefault="00104FC2">
            <w:pPr>
              <w:widowControl/>
              <w:numPr>
                <w:ilvl w:val="0"/>
                <w:numId w:val="4"/>
              </w:numPr>
              <w:snapToGrid w:val="0"/>
              <w:rPr>
                <w:rFonts w:ascii="宋体" w:hAnsi="宋体"/>
                <w:sz w:val="24"/>
              </w:rPr>
            </w:pPr>
            <w:r>
              <w:rPr>
                <w:rFonts w:ascii="宋体" w:hAnsi="宋体" w:hint="eastAsia"/>
                <w:sz w:val="24"/>
              </w:rPr>
              <w:t>ABS桌面</w:t>
            </w:r>
            <w:proofErr w:type="gramStart"/>
            <w:r>
              <w:rPr>
                <w:rFonts w:ascii="宋体" w:hAnsi="宋体" w:hint="eastAsia"/>
                <w:sz w:val="24"/>
              </w:rPr>
              <w:t>检测项须包含</w:t>
            </w:r>
            <w:proofErr w:type="gramEnd"/>
            <w:r>
              <w:rPr>
                <w:rFonts w:ascii="宋体" w:hAnsi="宋体" w:hint="eastAsia"/>
                <w:sz w:val="24"/>
              </w:rPr>
              <w:t>： 抗真菌试验（黑曲霉、绳状青霉、宛氏拟青霉、绿木霉、球</w:t>
            </w:r>
            <w:proofErr w:type="gramStart"/>
            <w:r>
              <w:rPr>
                <w:rFonts w:ascii="宋体" w:hAnsi="宋体" w:hint="eastAsia"/>
                <w:sz w:val="24"/>
              </w:rPr>
              <w:t>毛壳霉</w:t>
            </w:r>
            <w:proofErr w:type="gramEnd"/>
            <w:r>
              <w:rPr>
                <w:rFonts w:ascii="宋体" w:hAnsi="宋体" w:hint="eastAsia"/>
                <w:sz w:val="24"/>
              </w:rPr>
              <w:t>、构巢曲霉）0级，所检项目须按照GB/T 45127-2025标准检测。</w:t>
            </w:r>
          </w:p>
          <w:p w:rsidR="00482687" w:rsidRDefault="00104FC2">
            <w:pPr>
              <w:widowControl/>
              <w:numPr>
                <w:ilvl w:val="0"/>
                <w:numId w:val="4"/>
              </w:numPr>
              <w:snapToGrid w:val="0"/>
              <w:rPr>
                <w:rFonts w:ascii="宋体" w:hAnsi="宋体"/>
                <w:sz w:val="24"/>
              </w:rPr>
            </w:pPr>
            <w:r>
              <w:rPr>
                <w:rFonts w:ascii="宋体" w:hAnsi="宋体" w:hint="eastAsia"/>
                <w:sz w:val="24"/>
              </w:rPr>
              <w:t>PP桌斗</w:t>
            </w:r>
            <w:proofErr w:type="gramStart"/>
            <w:r>
              <w:rPr>
                <w:rFonts w:ascii="宋体" w:hAnsi="宋体" w:hint="eastAsia"/>
                <w:sz w:val="24"/>
              </w:rPr>
              <w:t>检测项须包含</w:t>
            </w:r>
            <w:proofErr w:type="gramEnd"/>
            <w:r>
              <w:rPr>
                <w:rFonts w:ascii="宋体" w:hAnsi="宋体" w:hint="eastAsia"/>
                <w:sz w:val="24"/>
              </w:rPr>
              <w:t>：真菌试验（拟青霉、黑曲霉、球毛壳），所检测项目须按照GB/T 19275-2025标准检测，未发现营养物质。</w:t>
            </w:r>
          </w:p>
          <w:p w:rsidR="00482687" w:rsidRDefault="00104FC2">
            <w:pPr>
              <w:widowControl/>
              <w:numPr>
                <w:ilvl w:val="0"/>
                <w:numId w:val="4"/>
              </w:numPr>
              <w:snapToGrid w:val="0"/>
              <w:rPr>
                <w:rFonts w:ascii="宋体" w:hAnsi="宋体"/>
                <w:sz w:val="24"/>
              </w:rPr>
            </w:pPr>
            <w:r>
              <w:rPr>
                <w:rFonts w:ascii="宋体" w:hAnsi="宋体" w:hint="eastAsia"/>
                <w:sz w:val="24"/>
              </w:rPr>
              <w:t>PP桌斗</w:t>
            </w:r>
            <w:proofErr w:type="gramStart"/>
            <w:r>
              <w:rPr>
                <w:rFonts w:ascii="宋体" w:hAnsi="宋体" w:hint="eastAsia"/>
                <w:sz w:val="24"/>
              </w:rPr>
              <w:t>检测项须包含</w:t>
            </w:r>
            <w:proofErr w:type="gramEnd"/>
            <w:r>
              <w:rPr>
                <w:rFonts w:ascii="宋体" w:hAnsi="宋体" w:hint="eastAsia"/>
                <w:sz w:val="24"/>
              </w:rPr>
              <w:t>：邻苯二甲酸酯；多环芳烃（18种多环芳烃总量；苯并</w:t>
            </w:r>
            <w:proofErr w:type="gramStart"/>
            <w:r>
              <w:rPr>
                <w:rFonts w:ascii="宋体" w:hAnsi="宋体" w:hint="eastAsia"/>
                <w:sz w:val="24"/>
              </w:rPr>
              <w:t>芘</w:t>
            </w:r>
            <w:proofErr w:type="gramEnd"/>
            <w:r>
              <w:rPr>
                <w:rFonts w:ascii="宋体" w:hAnsi="宋体" w:hint="eastAsia"/>
                <w:sz w:val="24"/>
              </w:rPr>
              <w:t>），所检测项目须按照GB18584-2024 标准检测，检测结果达到未检出。</w:t>
            </w:r>
          </w:p>
          <w:p w:rsidR="00482687" w:rsidRDefault="00104FC2">
            <w:pPr>
              <w:widowControl/>
              <w:numPr>
                <w:ilvl w:val="0"/>
                <w:numId w:val="4"/>
              </w:numPr>
              <w:snapToGrid w:val="0"/>
              <w:rPr>
                <w:rFonts w:ascii="宋体" w:hAnsi="宋体"/>
                <w:sz w:val="24"/>
              </w:rPr>
            </w:pPr>
            <w:r>
              <w:rPr>
                <w:rFonts w:ascii="宋体" w:hAnsi="宋体" w:hint="eastAsia"/>
                <w:sz w:val="24"/>
              </w:rPr>
              <w:t>PP座板</w:t>
            </w:r>
            <w:proofErr w:type="gramStart"/>
            <w:r>
              <w:rPr>
                <w:rFonts w:ascii="宋体" w:hAnsi="宋体" w:hint="eastAsia"/>
                <w:sz w:val="24"/>
              </w:rPr>
              <w:t>检测项须包含</w:t>
            </w:r>
            <w:proofErr w:type="gramEnd"/>
            <w:r>
              <w:rPr>
                <w:rFonts w:ascii="宋体" w:hAnsi="宋体" w:hint="eastAsia"/>
                <w:sz w:val="24"/>
              </w:rPr>
              <w:t>：抗真菌试验（黑曲霉、绳状青霉、宛氏拟青霉、绿木霉、球</w:t>
            </w:r>
            <w:proofErr w:type="gramStart"/>
            <w:r>
              <w:rPr>
                <w:rFonts w:ascii="宋体" w:hAnsi="宋体" w:hint="eastAsia"/>
                <w:sz w:val="24"/>
              </w:rPr>
              <w:t>毛壳霉</w:t>
            </w:r>
            <w:proofErr w:type="gramEnd"/>
            <w:r>
              <w:rPr>
                <w:rFonts w:ascii="宋体" w:hAnsi="宋体" w:hint="eastAsia"/>
                <w:sz w:val="24"/>
              </w:rPr>
              <w:t>、</w:t>
            </w:r>
            <w:proofErr w:type="gramStart"/>
            <w:r>
              <w:rPr>
                <w:rFonts w:ascii="宋体" w:hAnsi="宋体" w:hint="eastAsia"/>
                <w:sz w:val="24"/>
              </w:rPr>
              <w:t>须癣毛癣菌</w:t>
            </w:r>
            <w:proofErr w:type="gramEnd"/>
            <w:r>
              <w:rPr>
                <w:rFonts w:ascii="宋体" w:hAnsi="宋体" w:hint="eastAsia"/>
                <w:sz w:val="24"/>
              </w:rPr>
              <w:t>）0级，所检测项目须按照GB/T 45127-2025标准检测。</w:t>
            </w:r>
          </w:p>
          <w:p w:rsidR="00482687" w:rsidRDefault="00104FC2">
            <w:pPr>
              <w:widowControl/>
              <w:numPr>
                <w:ilvl w:val="0"/>
                <w:numId w:val="4"/>
              </w:numPr>
              <w:snapToGrid w:val="0"/>
              <w:rPr>
                <w:rFonts w:ascii="宋体" w:hAnsi="宋体"/>
                <w:sz w:val="24"/>
              </w:rPr>
            </w:pPr>
            <w:r>
              <w:rPr>
                <w:rFonts w:ascii="宋体" w:hAnsi="宋体" w:hint="eastAsia"/>
                <w:sz w:val="24"/>
              </w:rPr>
              <w:t>PP座板</w:t>
            </w:r>
            <w:proofErr w:type="gramStart"/>
            <w:r>
              <w:rPr>
                <w:rFonts w:ascii="宋体" w:hAnsi="宋体" w:hint="eastAsia"/>
                <w:sz w:val="24"/>
              </w:rPr>
              <w:t>检测项须包含</w:t>
            </w:r>
            <w:proofErr w:type="gramEnd"/>
            <w:r>
              <w:rPr>
                <w:rFonts w:ascii="宋体" w:hAnsi="宋体" w:hint="eastAsia"/>
                <w:sz w:val="24"/>
              </w:rPr>
              <w:t>：桌面耐老化900h,拉伸强度、断裂伸长率保持率≥60%，所检测项目须按照QB/T4071-2021标准检测。</w:t>
            </w:r>
          </w:p>
          <w:p w:rsidR="00482687" w:rsidRDefault="00104FC2">
            <w:pPr>
              <w:widowControl/>
              <w:numPr>
                <w:ilvl w:val="0"/>
                <w:numId w:val="4"/>
              </w:numPr>
              <w:snapToGrid w:val="0"/>
              <w:rPr>
                <w:rFonts w:ascii="宋体" w:hAnsi="宋体"/>
                <w:sz w:val="24"/>
              </w:rPr>
            </w:pPr>
            <w:r>
              <w:rPr>
                <w:rFonts w:ascii="宋体" w:hAnsi="宋体" w:hint="eastAsia"/>
                <w:sz w:val="24"/>
              </w:rPr>
              <w:t>桌椅喷涂管件</w:t>
            </w:r>
            <w:proofErr w:type="gramStart"/>
            <w:r>
              <w:rPr>
                <w:rFonts w:ascii="宋体" w:hAnsi="宋体" w:hint="eastAsia"/>
                <w:sz w:val="24"/>
              </w:rPr>
              <w:t>检测项须包含</w:t>
            </w:r>
            <w:proofErr w:type="gramEnd"/>
            <w:r>
              <w:rPr>
                <w:rFonts w:ascii="宋体" w:hAnsi="宋体" w:hint="eastAsia"/>
                <w:sz w:val="24"/>
              </w:rPr>
              <w:t>：力学性能（抗拉强度、断后伸长率），所检测项目须符合GB/T3094-2012标准要求。</w:t>
            </w:r>
          </w:p>
          <w:p w:rsidR="00482687" w:rsidRDefault="00104FC2">
            <w:pPr>
              <w:widowControl/>
              <w:numPr>
                <w:ilvl w:val="0"/>
                <w:numId w:val="4"/>
              </w:numPr>
              <w:snapToGrid w:val="0"/>
              <w:rPr>
                <w:rFonts w:ascii="宋体" w:hAnsi="宋体"/>
                <w:sz w:val="24"/>
              </w:rPr>
            </w:pPr>
            <w:r>
              <w:rPr>
                <w:rFonts w:ascii="宋体" w:hAnsi="宋体" w:hint="eastAsia"/>
                <w:sz w:val="24"/>
              </w:rPr>
              <w:t>桌椅喷涂管件</w:t>
            </w:r>
            <w:proofErr w:type="gramStart"/>
            <w:r>
              <w:rPr>
                <w:rFonts w:ascii="宋体" w:hAnsi="宋体" w:hint="eastAsia"/>
                <w:sz w:val="24"/>
              </w:rPr>
              <w:t>检测项须包含</w:t>
            </w:r>
            <w:proofErr w:type="gramEnd"/>
            <w:r>
              <w:rPr>
                <w:rFonts w:ascii="宋体" w:hAnsi="宋体" w:hint="eastAsia"/>
                <w:sz w:val="24"/>
              </w:rPr>
              <w:t>：耐盐浴1000h,无鼓泡、锈蚀、剥落和起皱，检测及判定须按照QB/T1950-2024、GB/T3325-2024执行。</w:t>
            </w:r>
          </w:p>
          <w:p w:rsidR="00482687" w:rsidRPr="00F47216" w:rsidRDefault="00104FC2" w:rsidP="00F47216">
            <w:pPr>
              <w:widowControl/>
              <w:numPr>
                <w:ilvl w:val="0"/>
                <w:numId w:val="4"/>
              </w:numPr>
              <w:snapToGrid w:val="0"/>
              <w:rPr>
                <w:rFonts w:ascii="宋体" w:hAnsi="宋体"/>
                <w:sz w:val="24"/>
              </w:rPr>
            </w:pPr>
            <w:r>
              <w:rPr>
                <w:rFonts w:ascii="宋体" w:hAnsi="宋体" w:hint="eastAsia"/>
                <w:sz w:val="24"/>
              </w:rPr>
              <w:t>桌椅喷涂管件</w:t>
            </w:r>
            <w:proofErr w:type="gramStart"/>
            <w:r>
              <w:rPr>
                <w:rFonts w:ascii="宋体" w:hAnsi="宋体" w:hint="eastAsia"/>
                <w:sz w:val="24"/>
              </w:rPr>
              <w:t>检测项须包含</w:t>
            </w:r>
            <w:proofErr w:type="gramEnd"/>
            <w:r>
              <w:rPr>
                <w:rFonts w:ascii="宋体" w:hAnsi="宋体" w:hint="eastAsia"/>
                <w:sz w:val="24"/>
              </w:rPr>
              <w:t>：磁粉检测，评定I级；所检测项目须按照GB/T 15822.1-2024标准检测。</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w:t>
            </w:r>
          </w:p>
        </w:tc>
      </w:tr>
      <w:tr w:rsidR="00482687">
        <w:trPr>
          <w:trHeight w:val="836"/>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482687" w:rsidRDefault="00104FC2">
            <w:pPr>
              <w:widowControl/>
              <w:snapToGrid w:val="0"/>
              <w:rPr>
                <w:rFonts w:ascii="宋体" w:hAnsi="宋体"/>
                <w:bCs/>
                <w:sz w:val="24"/>
              </w:rPr>
            </w:pPr>
            <w:r>
              <w:rPr>
                <w:rFonts w:ascii="宋体" w:hAnsi="宋体" w:hint="eastAsia"/>
                <w:bCs/>
                <w:sz w:val="24"/>
              </w:rPr>
              <w:t>投标文件中提供所投产品制造商制造的成品家具</w:t>
            </w:r>
            <w:r w:rsidRPr="00E3104A">
              <w:rPr>
                <w:rFonts w:ascii="宋体" w:hAnsi="宋体" w:hint="eastAsia"/>
                <w:b/>
                <w:bCs/>
                <w:sz w:val="24"/>
              </w:rPr>
              <w:t>（升降课桌椅）</w:t>
            </w:r>
            <w:r>
              <w:rPr>
                <w:rFonts w:ascii="宋体" w:hAnsi="宋体" w:hint="eastAsia"/>
                <w:bCs/>
                <w:sz w:val="24"/>
              </w:rPr>
              <w:t>的第三方检测机构出具的带CMA标识的成品检测报告扫描件</w:t>
            </w:r>
            <w:r>
              <w:rPr>
                <w:rFonts w:ascii="宋体" w:hAnsi="宋体" w:hint="eastAsia"/>
                <w:kern w:val="0"/>
                <w:sz w:val="24"/>
                <w:szCs w:val="24"/>
              </w:rPr>
              <w:t>（投标文件中标出符合要求的检测项）</w:t>
            </w:r>
            <w:r w:rsidR="00F47216">
              <w:rPr>
                <w:rFonts w:ascii="宋体" w:hAnsi="宋体" w:hint="eastAsia"/>
                <w:kern w:val="0"/>
                <w:sz w:val="24"/>
                <w:szCs w:val="24"/>
              </w:rPr>
              <w:t>，</w:t>
            </w:r>
            <w:proofErr w:type="gramStart"/>
            <w:r w:rsidR="00F47216">
              <w:rPr>
                <w:rFonts w:ascii="宋体" w:hAnsi="宋体" w:hint="eastAsia"/>
                <w:kern w:val="0"/>
                <w:sz w:val="24"/>
                <w:szCs w:val="24"/>
              </w:rPr>
              <w:t>每具备</w:t>
            </w:r>
            <w:proofErr w:type="gramEnd"/>
            <w:r w:rsidR="00F47216">
              <w:rPr>
                <w:rFonts w:ascii="宋体" w:hAnsi="宋体" w:hint="eastAsia"/>
                <w:kern w:val="0"/>
                <w:sz w:val="24"/>
                <w:szCs w:val="24"/>
              </w:rPr>
              <w:t>一项内容得0.5分，最多5.5分。</w:t>
            </w:r>
          </w:p>
          <w:p w:rsidR="00482687" w:rsidRDefault="00104FC2">
            <w:pPr>
              <w:widowControl/>
              <w:snapToGrid w:val="0"/>
              <w:rPr>
                <w:rFonts w:ascii="宋体" w:hAnsi="宋体"/>
                <w:bCs/>
                <w:sz w:val="24"/>
              </w:rPr>
            </w:pPr>
            <w:r>
              <w:rPr>
                <w:rFonts w:ascii="宋体" w:hAnsi="宋体" w:hint="eastAsia"/>
                <w:bCs/>
                <w:sz w:val="24"/>
              </w:rPr>
              <w:t>检测项目包括：（1）可迁移有害元素（2）甲醛释放量（3）苯（4）甲苯（5）二甲苯（6）总挥发性有机化合物（7）课桌椅尺寸（</w:t>
            </w:r>
            <w:proofErr w:type="gramStart"/>
            <w:r>
              <w:rPr>
                <w:rFonts w:ascii="宋体" w:hAnsi="宋体" w:hint="eastAsia"/>
                <w:bCs/>
                <w:sz w:val="24"/>
              </w:rPr>
              <w:t>中小学用课桌椅</w:t>
            </w:r>
            <w:proofErr w:type="gramEnd"/>
            <w:r>
              <w:rPr>
                <w:rFonts w:ascii="宋体" w:hAnsi="宋体" w:hint="eastAsia"/>
                <w:bCs/>
                <w:sz w:val="24"/>
              </w:rPr>
              <w:t>尺寸）：桌面宽；桌面深、表面理化性能要求-塑料桌/椅面理化</w:t>
            </w:r>
            <w:r>
              <w:rPr>
                <w:rFonts w:ascii="宋体" w:hAnsi="宋体" w:hint="eastAsia"/>
                <w:bCs/>
                <w:sz w:val="24"/>
              </w:rPr>
              <w:lastRenderedPageBreak/>
              <w:t>性能-耐污染（8）耐老化500h(外观颜色评级；拉伸强度、断裂伸长率保持率）（9）安全要求（10）力学性能-课桌-桌面垂直静载荷（11）课椅-座面、椅背联合静载荷；</w:t>
            </w:r>
          </w:p>
          <w:p w:rsidR="00482687" w:rsidRPr="00F47216" w:rsidRDefault="00104FC2">
            <w:pPr>
              <w:widowControl/>
              <w:snapToGrid w:val="0"/>
              <w:rPr>
                <w:rFonts w:ascii="宋体" w:hAnsi="宋体"/>
                <w:sz w:val="24"/>
              </w:rPr>
            </w:pPr>
            <w:r>
              <w:rPr>
                <w:rFonts w:ascii="宋体" w:hAnsi="宋体" w:hint="eastAsia"/>
                <w:sz w:val="24"/>
              </w:rPr>
              <w:t>所检测项目须符合GB18584-2024、GB/T35607-2024及QB/T4071-2021标准要求。</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rFonts w:hint="eastAsia"/>
                <w:bCs/>
                <w:sz w:val="24"/>
              </w:rPr>
              <w:t>与所投包相关的现代化生产设备水平，投标文件中提供所投产品制造商的设备彩图及设备购置发票扫描件，包括激光切割机、电焊机器人、全自动喷涂流水线、数控</w:t>
            </w:r>
            <w:proofErr w:type="gramStart"/>
            <w:r>
              <w:rPr>
                <w:rFonts w:hint="eastAsia"/>
                <w:bCs/>
                <w:sz w:val="24"/>
              </w:rPr>
              <w:t>激光切管机</w:t>
            </w:r>
            <w:proofErr w:type="gramEnd"/>
            <w:r>
              <w:rPr>
                <w:rFonts w:hint="eastAsia"/>
                <w:bCs/>
                <w:sz w:val="24"/>
              </w:rPr>
              <w:t>、数控剪板机、数控折弯机、环保处理设备；每提供一个设备扫描件得</w:t>
            </w:r>
            <w:r>
              <w:rPr>
                <w:rFonts w:hint="eastAsia"/>
                <w:bCs/>
                <w:sz w:val="24"/>
              </w:rPr>
              <w:t>1</w:t>
            </w:r>
            <w:r>
              <w:rPr>
                <w:rFonts w:hint="eastAsia"/>
                <w:bCs/>
                <w:sz w:val="24"/>
              </w:rPr>
              <w:t>分，最多</w:t>
            </w:r>
            <w:r>
              <w:rPr>
                <w:rFonts w:hint="eastAsia"/>
                <w:bCs/>
                <w:sz w:val="24"/>
              </w:rPr>
              <w:t>7</w:t>
            </w:r>
            <w:r>
              <w:rPr>
                <w:rFonts w:hint="eastAsia"/>
                <w:bCs/>
                <w:sz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482687">
        <w:trPr>
          <w:trHeight w:val="1419"/>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6</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1.</w:t>
            </w:r>
            <w:r>
              <w:rPr>
                <w:kern w:val="0"/>
                <w:sz w:val="24"/>
                <w:szCs w:val="24"/>
              </w:rPr>
              <w:t>投标人或制造商通过对投标产品的优化设计达到可翻新可回收易装卸的特质，提供图文说明，提供：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bCs/>
                <w:kern w:val="0"/>
                <w:sz w:val="24"/>
                <w:szCs w:val="24"/>
              </w:rPr>
            </w:pPr>
            <w:r>
              <w:rPr>
                <w:kern w:val="0"/>
                <w:sz w:val="24"/>
                <w:szCs w:val="24"/>
              </w:rPr>
              <w:t xml:space="preserve">2. </w:t>
            </w:r>
            <w:r>
              <w:rPr>
                <w:kern w:val="0"/>
                <w:sz w:val="24"/>
                <w:szCs w:val="24"/>
              </w:rPr>
              <w:t>投标人或制造商针对本项目提供由拆装说明书、常用维修工具及易损零配件组成的维修工具箱，提供：</w:t>
            </w:r>
            <w:r>
              <w:rPr>
                <w:kern w:val="0"/>
                <w:sz w:val="24"/>
                <w:szCs w:val="24"/>
              </w:rPr>
              <w:t>0.5</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1</w:t>
            </w:r>
          </w:p>
        </w:tc>
      </w:tr>
      <w:tr w:rsidR="00482687">
        <w:trPr>
          <w:trHeight w:val="2078"/>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7</w:t>
            </w:r>
          </w:p>
        </w:tc>
        <w:tc>
          <w:tcPr>
            <w:tcW w:w="1655" w:type="dxa"/>
            <w:shd w:val="clear" w:color="auto" w:fill="auto"/>
            <w:vAlign w:val="center"/>
          </w:tcPr>
          <w:p w:rsidR="00482687" w:rsidRDefault="00104FC2">
            <w:pPr>
              <w:widowControl/>
              <w:snapToGrid w:val="0"/>
              <w:jc w:val="center"/>
              <w:rPr>
                <w:bCs/>
                <w:sz w:val="24"/>
                <w:szCs w:val="24"/>
              </w:rPr>
            </w:pPr>
            <w:r>
              <w:rPr>
                <w:bCs/>
                <w:sz w:val="24"/>
                <w:szCs w:val="24"/>
              </w:rPr>
              <w:t>原材料环保评价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3.</w:t>
            </w:r>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highlight w:val="yellow"/>
              </w:rPr>
            </w:pPr>
            <w:r>
              <w:rPr>
                <w:kern w:val="0"/>
                <w:sz w:val="24"/>
                <w:szCs w:val="24"/>
              </w:rPr>
              <w:t>4.</w:t>
            </w:r>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82687">
        <w:trPr>
          <w:trHeight w:val="1836"/>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8</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投标产品的成品在其生产、加工过程中排放达标，并提供环保部门盖章的证明材料，提供：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投标产品的成品在其生产、加工过程中采取降低噪声措施并提供图文证明材料的（例如风机安装减振装置；在机器或者厂房使用吸声材料；为工人配备减噪防护措施等），提供：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trHeight w:val="1393"/>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9</w:t>
            </w:r>
          </w:p>
        </w:tc>
        <w:tc>
          <w:tcPr>
            <w:tcW w:w="1655" w:type="dxa"/>
            <w:shd w:val="clear" w:color="auto" w:fill="auto"/>
            <w:vAlign w:val="center"/>
          </w:tcPr>
          <w:p w:rsidR="00482687" w:rsidRDefault="00104FC2">
            <w:pPr>
              <w:widowControl/>
              <w:snapToGrid w:val="0"/>
              <w:jc w:val="center"/>
              <w:rPr>
                <w:sz w:val="24"/>
                <w:szCs w:val="24"/>
              </w:rPr>
            </w:pPr>
            <w:r>
              <w:rPr>
                <w:kern w:val="0"/>
                <w:sz w:val="24"/>
                <w:szCs w:val="24"/>
              </w:rPr>
              <w:t>包装与运输环节评价</w:t>
            </w:r>
          </w:p>
        </w:tc>
        <w:tc>
          <w:tcPr>
            <w:tcW w:w="7087" w:type="dxa"/>
            <w:shd w:val="clear" w:color="auto" w:fill="auto"/>
          </w:tcPr>
          <w:p w:rsidR="00482687" w:rsidRDefault="00104FC2">
            <w:pPr>
              <w:widowControl/>
              <w:snapToGrid w:val="0"/>
              <w:jc w:val="left"/>
              <w:rPr>
                <w:kern w:val="0"/>
                <w:sz w:val="24"/>
                <w:szCs w:val="24"/>
              </w:rPr>
            </w:pPr>
            <w:r>
              <w:rPr>
                <w:kern w:val="0"/>
                <w:sz w:val="24"/>
                <w:szCs w:val="24"/>
              </w:rPr>
              <w:t xml:space="preserve">1. </w:t>
            </w:r>
            <w:r>
              <w:rPr>
                <w:kern w:val="0"/>
                <w:sz w:val="24"/>
                <w:szCs w:val="24"/>
              </w:rPr>
              <w:t>所投产品制造商使用循环再利用的材料包装投标产品并提供相关证明材料的，提供：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10</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回收环节环保评价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投标人承诺针对本项目提供回收处理服务，提供：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对回收的产品投标人能够提供有效的可循环再利用的证明材料的，提供：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11</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rsidR="00482687" w:rsidRDefault="00104FC2">
            <w:pPr>
              <w:snapToGrid w:val="0"/>
              <w:rPr>
                <w:bCs/>
                <w:sz w:val="24"/>
                <w:szCs w:val="24"/>
              </w:rPr>
            </w:pPr>
            <w:r>
              <w:rPr>
                <w:sz w:val="24"/>
                <w:szCs w:val="24"/>
              </w:rPr>
              <w:t>家具产品价格组成清单明细表完整、无明显缺陷得</w:t>
            </w:r>
            <w:r>
              <w:rPr>
                <w:rFonts w:hint="eastAsia"/>
                <w:sz w:val="24"/>
                <w:szCs w:val="24"/>
              </w:rPr>
              <w:t>0.5</w:t>
            </w:r>
            <w:r>
              <w:rPr>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0.5</w:t>
            </w:r>
          </w:p>
        </w:tc>
      </w:tr>
      <w:tr w:rsidR="00482687">
        <w:trPr>
          <w:trHeight w:val="546"/>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12</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rsidR="00482687" w:rsidRDefault="00104FC2">
            <w:pPr>
              <w:snapToGrid w:val="0"/>
              <w:rPr>
                <w:bCs/>
                <w:sz w:val="24"/>
                <w:szCs w:val="24"/>
              </w:rPr>
            </w:pPr>
            <w:r>
              <w:rPr>
                <w:bCs/>
                <w:sz w:val="24"/>
                <w:szCs w:val="24"/>
              </w:rPr>
              <w:t>完全按照以下要求提供与本项目内容相当且已完成的业绩，提供的证明材料均不得遮挡涂黑，否则不予认定加分。</w:t>
            </w:r>
          </w:p>
          <w:p w:rsidR="00482687" w:rsidRDefault="00104FC2">
            <w:pPr>
              <w:snapToGrid w:val="0"/>
              <w:rPr>
                <w:bCs/>
                <w:sz w:val="24"/>
                <w:szCs w:val="24"/>
              </w:rPr>
            </w:pPr>
            <w:r>
              <w:rPr>
                <w:bCs/>
                <w:sz w:val="24"/>
                <w:szCs w:val="24"/>
              </w:rPr>
              <w:t xml:space="preserve">A. </w:t>
            </w:r>
            <w:r>
              <w:rPr>
                <w:sz w:val="24"/>
                <w:szCs w:val="24"/>
              </w:rPr>
              <w:t>合同原件扫描件（合同签订时间为</w:t>
            </w:r>
            <w:r>
              <w:rPr>
                <w:sz w:val="24"/>
                <w:szCs w:val="24"/>
              </w:rPr>
              <w:t>202</w:t>
            </w:r>
            <w:r>
              <w:rPr>
                <w:rFonts w:hint="eastAsia"/>
                <w:sz w:val="24"/>
                <w:szCs w:val="24"/>
              </w:rPr>
              <w:t>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rsidR="00482687" w:rsidRDefault="00104FC2">
            <w:pPr>
              <w:snapToGrid w:val="0"/>
              <w:rPr>
                <w:sz w:val="24"/>
                <w:szCs w:val="24"/>
              </w:rPr>
            </w:pPr>
            <w:r>
              <w:rPr>
                <w:sz w:val="24"/>
                <w:szCs w:val="24"/>
              </w:rPr>
              <w:t>B.</w:t>
            </w:r>
            <w:r>
              <w:rPr>
                <w:sz w:val="24"/>
                <w:szCs w:val="24"/>
              </w:rPr>
              <w:t>上述合同履行良好的相关证明材料原件扫描件（加盖上述合同甲方单</w:t>
            </w:r>
            <w:r>
              <w:rPr>
                <w:sz w:val="24"/>
                <w:szCs w:val="24"/>
              </w:rPr>
              <w:lastRenderedPageBreak/>
              <w:t>位公章或上述合同甲方印章）。</w:t>
            </w:r>
          </w:p>
          <w:p w:rsidR="00482687" w:rsidRDefault="00104FC2">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bCs/>
                <w:sz w:val="24"/>
                <w:szCs w:val="24"/>
              </w:rPr>
              <w:t>3</w:t>
            </w:r>
            <w:r>
              <w:rPr>
                <w:bCs/>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lastRenderedPageBreak/>
              <w:t>3</w:t>
            </w:r>
          </w:p>
        </w:tc>
      </w:tr>
      <w:tr w:rsidR="00482687">
        <w:trPr>
          <w:trHeight w:val="772"/>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lastRenderedPageBreak/>
              <w:t>13</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shd w:val="clear" w:color="auto" w:fill="auto"/>
            <w:vAlign w:val="center"/>
          </w:tcPr>
          <w:p w:rsidR="00482687" w:rsidRDefault="00104FC2">
            <w:pPr>
              <w:widowControl/>
              <w:snapToGrid w:val="0"/>
              <w:rPr>
                <w:kern w:val="0"/>
                <w:sz w:val="24"/>
                <w:szCs w:val="24"/>
              </w:rPr>
            </w:pPr>
            <w:r>
              <w:rPr>
                <w:kern w:val="0"/>
                <w:sz w:val="24"/>
                <w:szCs w:val="24"/>
              </w:rPr>
              <w:t>完全满足无偏离的得</w:t>
            </w:r>
            <w:r>
              <w:rPr>
                <w:rFonts w:hint="eastAsia"/>
                <w:kern w:val="0"/>
                <w:sz w:val="24"/>
                <w:szCs w:val="24"/>
              </w:rPr>
              <w:t>3</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sidRPr="00FA75CB">
              <w:rPr>
                <w:rFonts w:hint="eastAsia"/>
                <w:kern w:val="0"/>
                <w:sz w:val="24"/>
                <w:szCs w:val="24"/>
              </w:rPr>
              <w:t>3</w:t>
            </w:r>
          </w:p>
        </w:tc>
      </w:tr>
      <w:tr w:rsidR="00482687">
        <w:trPr>
          <w:trHeight w:val="483"/>
          <w:jc w:val="center"/>
        </w:trPr>
        <w:tc>
          <w:tcPr>
            <w:tcW w:w="9250" w:type="dxa"/>
            <w:gridSpan w:val="3"/>
            <w:shd w:val="clear" w:color="auto" w:fill="auto"/>
            <w:noWrap/>
            <w:vAlign w:val="center"/>
          </w:tcPr>
          <w:p w:rsidR="00482687" w:rsidRDefault="00104FC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26</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82687" w:rsidRDefault="00104FC2">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482687" w:rsidRDefault="00104FC2">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482687" w:rsidRDefault="00104FC2">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82687" w:rsidRDefault="00104FC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482687" w:rsidRDefault="00104FC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w:t>
            </w:r>
          </w:p>
        </w:tc>
      </w:tr>
      <w:tr w:rsidR="00482687">
        <w:trPr>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482687">
        <w:trPr>
          <w:jc w:val="center"/>
        </w:trPr>
        <w:tc>
          <w:tcPr>
            <w:tcW w:w="10260" w:type="dxa"/>
            <w:gridSpan w:val="4"/>
            <w:shd w:val="clear" w:color="auto" w:fill="auto"/>
            <w:noWrap/>
            <w:vAlign w:val="center"/>
          </w:tcPr>
          <w:p w:rsidR="00482687" w:rsidRDefault="00104FC2">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Pr="00104FC2" w:rsidRDefault="00104FC2" w:rsidP="00104FC2">
      <w:pPr>
        <w:spacing w:line="360" w:lineRule="auto"/>
        <w:ind w:firstLineChars="200" w:firstLine="448"/>
        <w:outlineLvl w:val="0"/>
        <w:rPr>
          <w:rFonts w:asciiTheme="minorEastAsia" w:eastAsiaTheme="minorEastAsia" w:hAnsiTheme="minorEastAsia"/>
          <w:b/>
          <w:sz w:val="24"/>
        </w:rPr>
      </w:pPr>
      <w:r w:rsidRPr="00104FC2">
        <w:rPr>
          <w:rFonts w:asciiTheme="minorEastAsia" w:eastAsiaTheme="minorEastAsia" w:hAnsiTheme="minorEastAsia" w:hint="eastAsia"/>
          <w:b/>
          <w:sz w:val="24"/>
        </w:rPr>
        <w:lastRenderedPageBreak/>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2687">
        <w:trPr>
          <w:jc w:val="center"/>
        </w:trPr>
        <w:tc>
          <w:tcPr>
            <w:tcW w:w="9250" w:type="dxa"/>
            <w:gridSpan w:val="3"/>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482687">
        <w:trPr>
          <w:trHeight w:val="1335"/>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482687">
        <w:trPr>
          <w:trHeight w:val="503"/>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42</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482687" w:rsidRDefault="00104FC2">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104FC2" w:rsidRPr="00104FC2">
        <w:trPr>
          <w:trHeight w:val="1200"/>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kern w:val="0"/>
                <w:sz w:val="24"/>
                <w:szCs w:val="24"/>
              </w:rPr>
              <w:t>所投产品制造商具备</w:t>
            </w:r>
            <w:r>
              <w:rPr>
                <w:rFonts w:hint="eastAsia"/>
                <w:kern w:val="0"/>
                <w:sz w:val="24"/>
                <w:szCs w:val="24"/>
              </w:rPr>
              <w:t>环境管理体系认证、质量管理体系认证、职业健康安全管理体系认证、能源管理体系认证</w:t>
            </w:r>
            <w:r>
              <w:rPr>
                <w:kern w:val="0"/>
                <w:sz w:val="24"/>
                <w:szCs w:val="24"/>
              </w:rPr>
              <w:t>、</w:t>
            </w:r>
            <w:r>
              <w:rPr>
                <w:rFonts w:hint="eastAsia"/>
                <w:kern w:val="0"/>
                <w:sz w:val="24"/>
                <w:szCs w:val="24"/>
              </w:rPr>
              <w:t>与所投产</w:t>
            </w:r>
            <w:proofErr w:type="gramStart"/>
            <w:r>
              <w:rPr>
                <w:rFonts w:hint="eastAsia"/>
                <w:kern w:val="0"/>
                <w:sz w:val="24"/>
                <w:szCs w:val="24"/>
              </w:rPr>
              <w:t>品相关</w:t>
            </w:r>
            <w:proofErr w:type="gramEnd"/>
            <w:r>
              <w:rPr>
                <w:rFonts w:hint="eastAsia"/>
                <w:kern w:val="0"/>
                <w:sz w:val="24"/>
                <w:szCs w:val="24"/>
              </w:rPr>
              <w:t>的知识产权证书</w:t>
            </w:r>
            <w:r>
              <w:rPr>
                <w:kern w:val="0"/>
                <w:sz w:val="24"/>
                <w:szCs w:val="24"/>
              </w:rPr>
              <w:t>，投标文件中提供证书扫描件。具备</w:t>
            </w:r>
            <w:r>
              <w:rPr>
                <w:kern w:val="0"/>
                <w:sz w:val="24"/>
                <w:szCs w:val="24"/>
              </w:rPr>
              <w:t>1</w:t>
            </w:r>
            <w:r>
              <w:rPr>
                <w:kern w:val="0"/>
                <w:sz w:val="24"/>
                <w:szCs w:val="24"/>
              </w:rPr>
              <w:t>份证书得</w:t>
            </w:r>
            <w:r>
              <w:rPr>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010" w:type="dxa"/>
            <w:shd w:val="clear" w:color="auto" w:fill="auto"/>
            <w:vAlign w:val="center"/>
          </w:tcPr>
          <w:p w:rsidR="00482687" w:rsidRPr="00104FC2" w:rsidRDefault="00104FC2">
            <w:pPr>
              <w:snapToGrid w:val="0"/>
              <w:jc w:val="center"/>
              <w:rPr>
                <w:rFonts w:asciiTheme="minorEastAsia" w:eastAsiaTheme="minorEastAsia" w:hAnsiTheme="minorEastAsia"/>
                <w:kern w:val="0"/>
                <w:sz w:val="24"/>
                <w:szCs w:val="24"/>
              </w:rPr>
            </w:pPr>
            <w:r w:rsidRPr="00104FC2">
              <w:rPr>
                <w:rFonts w:asciiTheme="minorEastAsia" w:eastAsiaTheme="minorEastAsia" w:hAnsiTheme="minorEastAsia"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482687" w:rsidRDefault="00104FC2">
            <w:pPr>
              <w:widowControl/>
              <w:snapToGrid w:val="0"/>
              <w:rPr>
                <w:kern w:val="0"/>
                <w:sz w:val="24"/>
                <w:szCs w:val="24"/>
              </w:rPr>
            </w:pPr>
            <w:r>
              <w:rPr>
                <w:rFonts w:hint="eastAsia"/>
                <w:kern w:val="0"/>
                <w:sz w:val="24"/>
                <w:szCs w:val="24"/>
              </w:rPr>
              <w:t>投标文件中提供所投产品</w:t>
            </w:r>
            <w:r w:rsidRPr="00E3104A">
              <w:rPr>
                <w:rFonts w:hint="eastAsia"/>
                <w:b/>
                <w:kern w:val="0"/>
                <w:sz w:val="24"/>
                <w:szCs w:val="24"/>
              </w:rPr>
              <w:t>书包柜</w:t>
            </w:r>
            <w:r>
              <w:rPr>
                <w:rFonts w:hint="eastAsia"/>
                <w:kern w:val="0"/>
                <w:sz w:val="24"/>
                <w:szCs w:val="24"/>
              </w:rPr>
              <w:t>材质的第三方检测机构出具的带</w:t>
            </w:r>
            <w:r>
              <w:rPr>
                <w:rFonts w:hint="eastAsia"/>
                <w:kern w:val="0"/>
                <w:sz w:val="24"/>
                <w:szCs w:val="24"/>
              </w:rPr>
              <w:t>CMA</w:t>
            </w:r>
            <w:r>
              <w:rPr>
                <w:rFonts w:hint="eastAsia"/>
                <w:kern w:val="0"/>
                <w:sz w:val="24"/>
                <w:szCs w:val="24"/>
              </w:rPr>
              <w:t>标识的检测报告扫描件</w:t>
            </w:r>
            <w:r>
              <w:rPr>
                <w:rFonts w:ascii="宋体" w:hAnsi="宋体" w:hint="eastAsia"/>
                <w:kern w:val="0"/>
                <w:sz w:val="24"/>
                <w:szCs w:val="24"/>
              </w:rPr>
              <w:t>（投标文件中标出符合要求的检测项）</w:t>
            </w:r>
            <w:r>
              <w:rPr>
                <w:rFonts w:hint="eastAsia"/>
                <w:kern w:val="0"/>
                <w:sz w:val="24"/>
                <w:szCs w:val="24"/>
              </w:rPr>
              <w:t>，</w:t>
            </w:r>
            <w:proofErr w:type="gramStart"/>
            <w:r>
              <w:rPr>
                <w:rFonts w:hint="eastAsia"/>
                <w:kern w:val="0"/>
                <w:sz w:val="24"/>
                <w:szCs w:val="24"/>
              </w:rPr>
              <w:t>每具备</w:t>
            </w:r>
            <w:proofErr w:type="gramEnd"/>
            <w:r>
              <w:rPr>
                <w:rFonts w:hint="eastAsia"/>
                <w:kern w:val="0"/>
                <w:sz w:val="24"/>
                <w:szCs w:val="24"/>
              </w:rPr>
              <w:t>一份得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hint="eastAsia"/>
                <w:kern w:val="0"/>
                <w:sz w:val="24"/>
                <w:szCs w:val="24"/>
              </w:rPr>
              <w:t>ABS</w:t>
            </w:r>
            <w:r>
              <w:rPr>
                <w:rFonts w:hint="eastAsia"/>
                <w:kern w:val="0"/>
                <w:sz w:val="24"/>
                <w:szCs w:val="24"/>
              </w:rPr>
              <w:t>色母，检测项目满足：</w:t>
            </w:r>
          </w:p>
          <w:p w:rsidR="00482687" w:rsidRDefault="00104FC2">
            <w:pPr>
              <w:widowControl/>
              <w:snapToGrid w:val="0"/>
              <w:rPr>
                <w:kern w:val="0"/>
                <w:sz w:val="24"/>
                <w:szCs w:val="24"/>
              </w:rPr>
            </w:pP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多环芳烃（苯并</w:t>
            </w:r>
            <w:r>
              <w:rPr>
                <w:rFonts w:hint="eastAsia"/>
                <w:kern w:val="0"/>
                <w:sz w:val="24"/>
                <w:szCs w:val="24"/>
              </w:rPr>
              <w:t>[a]</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18</w:t>
            </w:r>
            <w:r>
              <w:rPr>
                <w:rFonts w:hint="eastAsia"/>
                <w:kern w:val="0"/>
                <w:sz w:val="24"/>
                <w:szCs w:val="24"/>
              </w:rPr>
              <w:t>种多环芳烃</w:t>
            </w:r>
            <w:r>
              <w:rPr>
                <w:rFonts w:hint="eastAsia"/>
                <w:kern w:val="0"/>
                <w:sz w:val="24"/>
                <w:szCs w:val="24"/>
              </w:rPr>
              <w:t>(PAH)</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多溴联苯未检出；</w:t>
            </w:r>
          </w:p>
          <w:p w:rsidR="00482687" w:rsidRDefault="00104FC2">
            <w:pPr>
              <w:widowControl/>
              <w:snapToGrid w:val="0"/>
              <w:rPr>
                <w:kern w:val="0"/>
                <w:sz w:val="24"/>
                <w:szCs w:val="24"/>
              </w:rPr>
            </w:pPr>
            <w:r>
              <w:rPr>
                <w:rFonts w:hint="eastAsia"/>
                <w:kern w:val="0"/>
                <w:sz w:val="24"/>
                <w:szCs w:val="24"/>
              </w:rPr>
              <w:t>多溴二苯醚未检出。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hint="eastAsia"/>
                <w:kern w:val="0"/>
                <w:sz w:val="24"/>
                <w:szCs w:val="24"/>
              </w:rPr>
              <w:t>ABS</w:t>
            </w:r>
            <w:r>
              <w:rPr>
                <w:rFonts w:hint="eastAsia"/>
                <w:kern w:val="0"/>
                <w:sz w:val="24"/>
                <w:szCs w:val="24"/>
              </w:rPr>
              <w:t>塑料米，检测项目满足：</w:t>
            </w:r>
          </w:p>
          <w:p w:rsidR="00482687" w:rsidRDefault="00104FC2">
            <w:pPr>
              <w:widowControl/>
              <w:snapToGrid w:val="0"/>
              <w:rPr>
                <w:kern w:val="0"/>
                <w:sz w:val="24"/>
                <w:szCs w:val="24"/>
              </w:rPr>
            </w:pPr>
            <w:r>
              <w:rPr>
                <w:rFonts w:hint="eastAsia"/>
                <w:kern w:val="0"/>
                <w:sz w:val="24"/>
                <w:szCs w:val="24"/>
              </w:rPr>
              <w:t>1</w:t>
            </w: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、多环芳烃（苯并</w:t>
            </w:r>
            <w:r>
              <w:rPr>
                <w:rFonts w:hint="eastAsia"/>
                <w:kern w:val="0"/>
                <w:sz w:val="24"/>
                <w:szCs w:val="24"/>
              </w:rPr>
              <w:t>[a]</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18</w:t>
            </w:r>
            <w:r>
              <w:rPr>
                <w:rFonts w:hint="eastAsia"/>
                <w:kern w:val="0"/>
                <w:sz w:val="24"/>
                <w:szCs w:val="24"/>
              </w:rPr>
              <w:t>种多环芳烃</w:t>
            </w:r>
            <w:r>
              <w:rPr>
                <w:rFonts w:hint="eastAsia"/>
                <w:kern w:val="0"/>
                <w:sz w:val="24"/>
                <w:szCs w:val="24"/>
              </w:rPr>
              <w:t>(PAH)</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、多溴联苯未检出；</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、多溴二苯醚未检出。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）柜体，检测项目满足：</w:t>
            </w:r>
          </w:p>
          <w:p w:rsidR="00482687" w:rsidRDefault="00104FC2">
            <w:pPr>
              <w:widowControl/>
              <w:snapToGrid w:val="0"/>
              <w:rPr>
                <w:kern w:val="0"/>
                <w:sz w:val="24"/>
                <w:szCs w:val="24"/>
              </w:rPr>
            </w:pPr>
            <w:r>
              <w:rPr>
                <w:rFonts w:hint="eastAsia"/>
                <w:kern w:val="0"/>
                <w:sz w:val="24"/>
                <w:szCs w:val="24"/>
              </w:rPr>
              <w:t>冲击强度符合标准要求；</w:t>
            </w:r>
          </w:p>
          <w:p w:rsidR="00482687" w:rsidRDefault="00104FC2">
            <w:pPr>
              <w:widowControl/>
              <w:snapToGrid w:val="0"/>
              <w:rPr>
                <w:kern w:val="0"/>
                <w:sz w:val="24"/>
                <w:szCs w:val="24"/>
              </w:rPr>
            </w:pPr>
            <w:r>
              <w:rPr>
                <w:rFonts w:hint="eastAsia"/>
                <w:kern w:val="0"/>
                <w:sz w:val="24"/>
                <w:szCs w:val="24"/>
              </w:rPr>
              <w:t>耐老化性，室内用</w:t>
            </w:r>
            <w:r>
              <w:rPr>
                <w:rFonts w:hint="eastAsia"/>
                <w:kern w:val="0"/>
                <w:sz w:val="24"/>
                <w:szCs w:val="24"/>
              </w:rPr>
              <w:t>500h</w:t>
            </w:r>
            <w:r>
              <w:rPr>
                <w:rFonts w:hint="eastAsia"/>
                <w:kern w:val="0"/>
                <w:sz w:val="24"/>
                <w:szCs w:val="24"/>
              </w:rPr>
              <w:t>冲击强度保持率≥</w:t>
            </w:r>
            <w:r>
              <w:rPr>
                <w:rFonts w:hint="eastAsia"/>
                <w:kern w:val="0"/>
                <w:sz w:val="24"/>
                <w:szCs w:val="24"/>
              </w:rPr>
              <w:t>60%</w:t>
            </w:r>
            <w:r>
              <w:rPr>
                <w:rFonts w:hint="eastAsia"/>
                <w:kern w:val="0"/>
                <w:sz w:val="24"/>
                <w:szCs w:val="24"/>
              </w:rPr>
              <w:t>，符合标准要求。</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）尼龙铰链，检测项目满足：</w:t>
            </w:r>
          </w:p>
          <w:p w:rsidR="00482687" w:rsidRDefault="00104FC2">
            <w:pPr>
              <w:widowControl/>
              <w:snapToGrid w:val="0"/>
              <w:rPr>
                <w:kern w:val="0"/>
                <w:sz w:val="24"/>
                <w:szCs w:val="24"/>
              </w:rPr>
            </w:pPr>
            <w:r>
              <w:rPr>
                <w:rFonts w:hint="eastAsia"/>
                <w:kern w:val="0"/>
                <w:sz w:val="24"/>
                <w:szCs w:val="24"/>
              </w:rPr>
              <w:t>1</w:t>
            </w: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、多环芳烃（苯并</w:t>
            </w:r>
            <w:r>
              <w:rPr>
                <w:rFonts w:hint="eastAsia"/>
                <w:kern w:val="0"/>
                <w:sz w:val="24"/>
                <w:szCs w:val="24"/>
              </w:rPr>
              <w:t>[a]</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18</w:t>
            </w:r>
            <w:r>
              <w:rPr>
                <w:rFonts w:hint="eastAsia"/>
                <w:kern w:val="0"/>
                <w:sz w:val="24"/>
                <w:szCs w:val="24"/>
              </w:rPr>
              <w:t>种多环芳烃</w:t>
            </w:r>
            <w:r>
              <w:rPr>
                <w:rFonts w:hint="eastAsia"/>
                <w:kern w:val="0"/>
                <w:sz w:val="24"/>
                <w:szCs w:val="24"/>
              </w:rPr>
              <w:t>(PAH)</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、多溴联苯未检出；</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、多溴二苯醚未检出。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）门板防护软角，检测项目满足：</w:t>
            </w:r>
          </w:p>
          <w:p w:rsidR="00482687" w:rsidRDefault="00104FC2">
            <w:pPr>
              <w:widowControl/>
              <w:snapToGrid w:val="0"/>
              <w:rPr>
                <w:kern w:val="0"/>
                <w:sz w:val="24"/>
                <w:szCs w:val="24"/>
              </w:rPr>
            </w:pPr>
            <w:r>
              <w:rPr>
                <w:rFonts w:hint="eastAsia"/>
                <w:kern w:val="0"/>
                <w:sz w:val="24"/>
                <w:szCs w:val="24"/>
              </w:rPr>
              <w:t>1</w:t>
            </w: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、多环芳烃（苯并</w:t>
            </w:r>
            <w:r>
              <w:rPr>
                <w:rFonts w:hint="eastAsia"/>
                <w:kern w:val="0"/>
                <w:sz w:val="24"/>
                <w:szCs w:val="24"/>
              </w:rPr>
              <w:t>[a]</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18</w:t>
            </w:r>
            <w:r>
              <w:rPr>
                <w:rFonts w:hint="eastAsia"/>
                <w:kern w:val="0"/>
                <w:sz w:val="24"/>
                <w:szCs w:val="24"/>
              </w:rPr>
              <w:t>种多环芳烃</w:t>
            </w:r>
            <w:r>
              <w:rPr>
                <w:rFonts w:hint="eastAsia"/>
                <w:kern w:val="0"/>
                <w:sz w:val="24"/>
                <w:szCs w:val="24"/>
              </w:rPr>
              <w:t>(PAH)</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、多溴联苯未检出；</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、多溴二苯醚未检出。</w:t>
            </w:r>
          </w:p>
          <w:p w:rsidR="00482687" w:rsidRDefault="00104FC2">
            <w:pPr>
              <w:widowControl/>
              <w:snapToGrid w:val="0"/>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Pr>
                <w:kern w:val="0"/>
                <w:sz w:val="24"/>
                <w:szCs w:val="24"/>
              </w:rPr>
              <w:t>ABS</w:t>
            </w:r>
            <w:r>
              <w:rPr>
                <w:rFonts w:hint="eastAsia"/>
                <w:kern w:val="0"/>
                <w:sz w:val="24"/>
                <w:szCs w:val="24"/>
              </w:rPr>
              <w:t>门板，检测项目满足：</w:t>
            </w:r>
          </w:p>
          <w:p w:rsidR="00482687" w:rsidRDefault="00104FC2">
            <w:pPr>
              <w:widowControl/>
              <w:snapToGrid w:val="0"/>
              <w:rPr>
                <w:kern w:val="0"/>
                <w:sz w:val="24"/>
                <w:szCs w:val="24"/>
              </w:rPr>
            </w:pPr>
            <w:r>
              <w:rPr>
                <w:rFonts w:hint="eastAsia"/>
                <w:kern w:val="0"/>
                <w:sz w:val="24"/>
                <w:szCs w:val="24"/>
              </w:rPr>
              <w:lastRenderedPageBreak/>
              <w:t>1</w:t>
            </w:r>
            <w:r>
              <w:rPr>
                <w:rFonts w:hint="eastAsia"/>
                <w:kern w:val="0"/>
                <w:sz w:val="24"/>
                <w:szCs w:val="24"/>
              </w:rPr>
              <w:t>、</w:t>
            </w:r>
            <w:r>
              <w:rPr>
                <w:kern w:val="0"/>
                <w:sz w:val="24"/>
                <w:szCs w:val="24"/>
              </w:rPr>
              <w:t>耐老化性室内用</w:t>
            </w:r>
            <w:r>
              <w:rPr>
                <w:kern w:val="0"/>
                <w:sz w:val="24"/>
                <w:szCs w:val="24"/>
              </w:rPr>
              <w:t>500h</w:t>
            </w:r>
            <w:r>
              <w:rPr>
                <w:kern w:val="0"/>
                <w:sz w:val="24"/>
                <w:szCs w:val="24"/>
              </w:rPr>
              <w:t>冲击强度的保持率</w:t>
            </w:r>
            <w:r>
              <w:rPr>
                <w:kern w:val="0"/>
                <w:sz w:val="24"/>
                <w:szCs w:val="24"/>
              </w:rPr>
              <w:t>≥</w:t>
            </w:r>
            <w:r>
              <w:rPr>
                <w:rFonts w:hint="eastAsia"/>
                <w:kern w:val="0"/>
                <w:sz w:val="24"/>
                <w:szCs w:val="24"/>
              </w:rPr>
              <w:t>60</w:t>
            </w:r>
            <w:r>
              <w:rPr>
                <w:kern w:val="0"/>
                <w:sz w:val="24"/>
                <w:szCs w:val="24"/>
              </w:rPr>
              <w:t>%</w:t>
            </w:r>
            <w:r>
              <w:rPr>
                <w:kern w:val="0"/>
                <w:sz w:val="24"/>
                <w:szCs w:val="24"/>
              </w:rPr>
              <w:t>，</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w:t>
            </w:r>
            <w:r>
              <w:rPr>
                <w:kern w:val="0"/>
                <w:sz w:val="24"/>
                <w:szCs w:val="24"/>
              </w:rPr>
              <w:t>室内用耐老化性</w:t>
            </w:r>
            <w:r>
              <w:rPr>
                <w:kern w:val="0"/>
                <w:sz w:val="24"/>
                <w:szCs w:val="24"/>
              </w:rPr>
              <w:t>500h</w:t>
            </w:r>
            <w:r>
              <w:rPr>
                <w:kern w:val="0"/>
                <w:sz w:val="24"/>
                <w:szCs w:val="24"/>
              </w:rPr>
              <w:t>外观颜色变色评级</w:t>
            </w:r>
            <w:r>
              <w:rPr>
                <w:kern w:val="0"/>
                <w:sz w:val="24"/>
                <w:szCs w:val="24"/>
              </w:rPr>
              <w:t>≥</w:t>
            </w:r>
            <w:r>
              <w:rPr>
                <w:rFonts w:hint="eastAsia"/>
                <w:kern w:val="0"/>
                <w:sz w:val="24"/>
                <w:szCs w:val="24"/>
              </w:rPr>
              <w:t>3</w:t>
            </w:r>
            <w:r>
              <w:rPr>
                <w:kern w:val="0"/>
                <w:sz w:val="24"/>
                <w:szCs w:val="24"/>
              </w:rPr>
              <w:t>级。</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482687">
        <w:trPr>
          <w:trHeight w:val="1408"/>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482687" w:rsidRDefault="00104FC2">
            <w:pPr>
              <w:widowControl/>
              <w:snapToGrid w:val="0"/>
              <w:rPr>
                <w:kern w:val="0"/>
                <w:sz w:val="24"/>
                <w:szCs w:val="24"/>
              </w:rPr>
            </w:pPr>
            <w:r>
              <w:rPr>
                <w:rFonts w:hint="eastAsia"/>
                <w:kern w:val="0"/>
                <w:sz w:val="24"/>
                <w:szCs w:val="24"/>
              </w:rPr>
              <w:t>投标文件中提供所投产品制造商制造的成品家具的第三方检测机构出具的带</w:t>
            </w:r>
            <w:r>
              <w:rPr>
                <w:rFonts w:hint="eastAsia"/>
                <w:kern w:val="0"/>
                <w:sz w:val="24"/>
                <w:szCs w:val="24"/>
              </w:rPr>
              <w:t>CMA</w:t>
            </w:r>
            <w:r>
              <w:rPr>
                <w:rFonts w:hint="eastAsia"/>
                <w:kern w:val="0"/>
                <w:sz w:val="24"/>
                <w:szCs w:val="24"/>
              </w:rPr>
              <w:t>标识的成品检测报告扫描件</w:t>
            </w:r>
            <w:r>
              <w:rPr>
                <w:rFonts w:ascii="宋体" w:hAnsi="宋体" w:hint="eastAsia"/>
                <w:kern w:val="0"/>
                <w:sz w:val="24"/>
                <w:szCs w:val="24"/>
              </w:rPr>
              <w:t>（投标文件中标出符合要求的检测项）</w:t>
            </w:r>
            <w:r>
              <w:rPr>
                <w:rFonts w:hint="eastAsia"/>
                <w:kern w:val="0"/>
                <w:sz w:val="24"/>
                <w:szCs w:val="24"/>
              </w:rPr>
              <w:t>；</w:t>
            </w:r>
            <w:proofErr w:type="gramStart"/>
            <w:r>
              <w:rPr>
                <w:rFonts w:hint="eastAsia"/>
                <w:kern w:val="0"/>
                <w:sz w:val="24"/>
                <w:szCs w:val="24"/>
              </w:rPr>
              <w:t>每具备</w:t>
            </w:r>
            <w:proofErr w:type="gramEnd"/>
            <w:r>
              <w:rPr>
                <w:rFonts w:hint="eastAsia"/>
                <w:kern w:val="0"/>
                <w:sz w:val="24"/>
                <w:szCs w:val="24"/>
              </w:rPr>
              <w:t>一份得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p w:rsidR="00482687" w:rsidRDefault="00104FC2">
            <w:pPr>
              <w:widowControl/>
              <w:snapToGrid w:val="0"/>
              <w:rPr>
                <w:kern w:val="0"/>
                <w:sz w:val="24"/>
                <w:szCs w:val="24"/>
              </w:rPr>
            </w:pPr>
            <w:r w:rsidRPr="00E3104A">
              <w:rPr>
                <w:rFonts w:hint="eastAsia"/>
                <w:b/>
                <w:kern w:val="0"/>
                <w:sz w:val="24"/>
                <w:szCs w:val="24"/>
              </w:rPr>
              <w:t>全塑书包柜</w:t>
            </w:r>
            <w:r>
              <w:rPr>
                <w:rFonts w:hint="eastAsia"/>
                <w:kern w:val="0"/>
                <w:sz w:val="24"/>
                <w:szCs w:val="24"/>
              </w:rPr>
              <w:t>，检测项目满足：</w:t>
            </w:r>
          </w:p>
          <w:p w:rsidR="00482687" w:rsidRDefault="00104FC2">
            <w:pPr>
              <w:widowControl/>
              <w:snapToGrid w:val="0"/>
              <w:rPr>
                <w:kern w:val="0"/>
                <w:sz w:val="24"/>
                <w:szCs w:val="24"/>
              </w:rPr>
            </w:pPr>
            <w:r>
              <w:rPr>
                <w:rFonts w:hint="eastAsia"/>
                <w:kern w:val="0"/>
                <w:sz w:val="24"/>
                <w:szCs w:val="24"/>
              </w:rPr>
              <w:t>1</w:t>
            </w:r>
            <w:r>
              <w:rPr>
                <w:rFonts w:hint="eastAsia"/>
                <w:kern w:val="0"/>
                <w:sz w:val="24"/>
                <w:szCs w:val="24"/>
              </w:rPr>
              <w:t>、甲醛</w:t>
            </w:r>
            <w:proofErr w:type="gramStart"/>
            <w:r>
              <w:rPr>
                <w:rFonts w:hint="eastAsia"/>
                <w:kern w:val="0"/>
                <w:sz w:val="24"/>
                <w:szCs w:val="24"/>
              </w:rPr>
              <w:t>释放量未检出</w:t>
            </w:r>
            <w:proofErr w:type="gramEnd"/>
            <w:r>
              <w:rPr>
                <w:rFonts w:hint="eastAsia"/>
                <w:kern w:val="0"/>
                <w:sz w:val="24"/>
                <w:szCs w:val="24"/>
              </w:rPr>
              <w:t>；</w:t>
            </w:r>
          </w:p>
          <w:p w:rsidR="00482687" w:rsidRDefault="00104FC2">
            <w:pPr>
              <w:widowControl/>
              <w:snapToGrid w:val="0"/>
              <w:rPr>
                <w:kern w:val="0"/>
                <w:sz w:val="24"/>
                <w:szCs w:val="24"/>
              </w:rPr>
            </w:pPr>
            <w:r>
              <w:rPr>
                <w:rFonts w:hint="eastAsia"/>
                <w:kern w:val="0"/>
                <w:sz w:val="24"/>
                <w:szCs w:val="24"/>
              </w:rPr>
              <w:t>2</w:t>
            </w:r>
            <w:r>
              <w:rPr>
                <w:rFonts w:hint="eastAsia"/>
                <w:kern w:val="0"/>
                <w:sz w:val="24"/>
                <w:szCs w:val="24"/>
              </w:rPr>
              <w:t>、苯、甲苯、二甲苯、</w:t>
            </w:r>
            <w:r>
              <w:rPr>
                <w:rFonts w:hint="eastAsia"/>
                <w:kern w:val="0"/>
                <w:sz w:val="24"/>
                <w:szCs w:val="24"/>
              </w:rPr>
              <w:t>TOVC</w:t>
            </w:r>
            <w:r>
              <w:rPr>
                <w:rFonts w:hint="eastAsia"/>
                <w:kern w:val="0"/>
                <w:sz w:val="24"/>
                <w:szCs w:val="24"/>
              </w:rPr>
              <w:t>均未检出；</w:t>
            </w:r>
          </w:p>
          <w:p w:rsidR="00482687" w:rsidRDefault="00104FC2">
            <w:pPr>
              <w:widowControl/>
              <w:snapToGrid w:val="0"/>
              <w:rPr>
                <w:kern w:val="0"/>
                <w:sz w:val="24"/>
                <w:szCs w:val="24"/>
              </w:rPr>
            </w:pPr>
            <w:r>
              <w:rPr>
                <w:rFonts w:hint="eastAsia"/>
                <w:kern w:val="0"/>
                <w:sz w:val="24"/>
                <w:szCs w:val="24"/>
              </w:rPr>
              <w:t>3</w:t>
            </w:r>
            <w:r>
              <w:rPr>
                <w:rFonts w:hint="eastAsia"/>
                <w:kern w:val="0"/>
                <w:sz w:val="24"/>
                <w:szCs w:val="24"/>
              </w:rPr>
              <w:t>、邻苯二甲酸酯</w:t>
            </w:r>
            <w:r>
              <w:rPr>
                <w:rFonts w:hint="eastAsia"/>
                <w:kern w:val="0"/>
                <w:sz w:val="24"/>
                <w:szCs w:val="24"/>
              </w:rPr>
              <w:t>(DBP</w:t>
            </w:r>
            <w:r>
              <w:rPr>
                <w:rFonts w:hint="eastAsia"/>
                <w:kern w:val="0"/>
                <w:sz w:val="24"/>
                <w:szCs w:val="24"/>
              </w:rPr>
              <w:t>、</w:t>
            </w:r>
            <w:r>
              <w:rPr>
                <w:rFonts w:hint="eastAsia"/>
                <w:kern w:val="0"/>
                <w:sz w:val="24"/>
                <w:szCs w:val="24"/>
              </w:rPr>
              <w:t>BBP</w:t>
            </w:r>
            <w:r>
              <w:rPr>
                <w:rFonts w:hint="eastAsia"/>
                <w:kern w:val="0"/>
                <w:sz w:val="24"/>
                <w:szCs w:val="24"/>
              </w:rPr>
              <w:t>、</w:t>
            </w:r>
            <w:r>
              <w:rPr>
                <w:rFonts w:hint="eastAsia"/>
                <w:kern w:val="0"/>
                <w:sz w:val="24"/>
                <w:szCs w:val="24"/>
              </w:rPr>
              <w:t>DEHP</w:t>
            </w:r>
            <w:r>
              <w:rPr>
                <w:rFonts w:hint="eastAsia"/>
                <w:kern w:val="0"/>
                <w:sz w:val="24"/>
                <w:szCs w:val="24"/>
              </w:rPr>
              <w:t>、</w:t>
            </w:r>
            <w:r>
              <w:rPr>
                <w:rFonts w:hint="eastAsia"/>
                <w:kern w:val="0"/>
                <w:sz w:val="24"/>
                <w:szCs w:val="24"/>
              </w:rPr>
              <w:t>DNOP</w:t>
            </w:r>
            <w:r>
              <w:rPr>
                <w:rFonts w:hint="eastAsia"/>
                <w:kern w:val="0"/>
                <w:sz w:val="24"/>
                <w:szCs w:val="24"/>
              </w:rPr>
              <w:t>、</w:t>
            </w:r>
            <w:r>
              <w:rPr>
                <w:rFonts w:hint="eastAsia"/>
                <w:kern w:val="0"/>
                <w:sz w:val="24"/>
                <w:szCs w:val="24"/>
              </w:rPr>
              <w:t>DINP</w:t>
            </w:r>
            <w:r>
              <w:rPr>
                <w:rFonts w:hint="eastAsia"/>
                <w:kern w:val="0"/>
                <w:sz w:val="24"/>
                <w:szCs w:val="24"/>
              </w:rPr>
              <w:t>和</w:t>
            </w:r>
            <w:r>
              <w:rPr>
                <w:rFonts w:hint="eastAsia"/>
                <w:kern w:val="0"/>
                <w:sz w:val="24"/>
                <w:szCs w:val="24"/>
              </w:rPr>
              <w:t>DIDP)</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4</w:t>
            </w:r>
            <w:r>
              <w:rPr>
                <w:rFonts w:hint="eastAsia"/>
                <w:kern w:val="0"/>
                <w:sz w:val="24"/>
                <w:szCs w:val="24"/>
              </w:rPr>
              <w:t>、多环芳烃（苯并</w:t>
            </w:r>
            <w:r>
              <w:rPr>
                <w:rFonts w:hint="eastAsia"/>
                <w:kern w:val="0"/>
                <w:sz w:val="24"/>
                <w:szCs w:val="24"/>
              </w:rPr>
              <w:t>[a]</w:t>
            </w:r>
            <w:proofErr w:type="gramStart"/>
            <w:r>
              <w:rPr>
                <w:rFonts w:hint="eastAsia"/>
                <w:kern w:val="0"/>
                <w:sz w:val="24"/>
                <w:szCs w:val="24"/>
              </w:rPr>
              <w:t>芘</w:t>
            </w:r>
            <w:proofErr w:type="gramEnd"/>
            <w:r>
              <w:rPr>
                <w:rFonts w:hint="eastAsia"/>
                <w:kern w:val="0"/>
                <w:sz w:val="24"/>
                <w:szCs w:val="24"/>
              </w:rPr>
              <w:t>、</w:t>
            </w:r>
            <w:r>
              <w:rPr>
                <w:rFonts w:hint="eastAsia"/>
                <w:kern w:val="0"/>
                <w:sz w:val="24"/>
                <w:szCs w:val="24"/>
              </w:rPr>
              <w:t>18</w:t>
            </w:r>
            <w:r>
              <w:rPr>
                <w:rFonts w:hint="eastAsia"/>
                <w:kern w:val="0"/>
                <w:sz w:val="24"/>
                <w:szCs w:val="24"/>
              </w:rPr>
              <w:t>种多环芳烃</w:t>
            </w:r>
            <w:r>
              <w:rPr>
                <w:rFonts w:hint="eastAsia"/>
                <w:kern w:val="0"/>
                <w:sz w:val="24"/>
                <w:szCs w:val="24"/>
              </w:rPr>
              <w:t>(PAH)</w:t>
            </w:r>
            <w:r>
              <w:rPr>
                <w:rFonts w:hint="eastAsia"/>
                <w:kern w:val="0"/>
                <w:sz w:val="24"/>
                <w:szCs w:val="24"/>
              </w:rPr>
              <w:t>）未检出；</w:t>
            </w:r>
          </w:p>
          <w:p w:rsidR="00482687" w:rsidRDefault="00104FC2">
            <w:pPr>
              <w:widowControl/>
              <w:snapToGrid w:val="0"/>
              <w:rPr>
                <w:kern w:val="0"/>
                <w:sz w:val="24"/>
                <w:szCs w:val="24"/>
              </w:rPr>
            </w:pPr>
            <w:r>
              <w:rPr>
                <w:rFonts w:hint="eastAsia"/>
                <w:kern w:val="0"/>
                <w:sz w:val="24"/>
                <w:szCs w:val="24"/>
              </w:rPr>
              <w:t>5</w:t>
            </w:r>
            <w:r>
              <w:rPr>
                <w:rFonts w:hint="eastAsia"/>
                <w:kern w:val="0"/>
                <w:sz w:val="24"/>
                <w:szCs w:val="24"/>
              </w:rPr>
              <w:t>、多溴联苯未检出；</w:t>
            </w:r>
          </w:p>
          <w:p w:rsidR="00482687" w:rsidRDefault="00104FC2">
            <w:pPr>
              <w:widowControl/>
              <w:snapToGrid w:val="0"/>
              <w:rPr>
                <w:kern w:val="0"/>
                <w:sz w:val="24"/>
                <w:szCs w:val="24"/>
              </w:rPr>
            </w:pPr>
            <w:r>
              <w:rPr>
                <w:rFonts w:hint="eastAsia"/>
                <w:kern w:val="0"/>
                <w:sz w:val="24"/>
                <w:szCs w:val="24"/>
              </w:rPr>
              <w:t>6</w:t>
            </w:r>
            <w:r>
              <w:rPr>
                <w:rFonts w:hint="eastAsia"/>
                <w:kern w:val="0"/>
                <w:sz w:val="24"/>
                <w:szCs w:val="24"/>
              </w:rPr>
              <w:t>、多溴二苯醚未检出；</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bCs/>
                <w:sz w:val="24"/>
                <w:szCs w:val="24"/>
              </w:rPr>
              <w:t>与所投包相关的现代化生产设备水平，投标文件中提供所投产品制造商的设备彩图及设备购置发票扫描件，包括</w:t>
            </w:r>
            <w:r>
              <w:rPr>
                <w:rFonts w:hint="eastAsia"/>
                <w:bCs/>
                <w:sz w:val="24"/>
                <w:szCs w:val="24"/>
              </w:rPr>
              <w:t>注塑机、</w:t>
            </w:r>
            <w:proofErr w:type="gramStart"/>
            <w:r>
              <w:rPr>
                <w:rFonts w:hint="eastAsia"/>
                <w:bCs/>
                <w:sz w:val="24"/>
                <w:szCs w:val="24"/>
              </w:rPr>
              <w:t>穿梭式滚塑机</w:t>
            </w:r>
            <w:proofErr w:type="gramEnd"/>
            <w:r>
              <w:rPr>
                <w:rFonts w:hint="eastAsia"/>
                <w:bCs/>
                <w:sz w:val="24"/>
                <w:szCs w:val="24"/>
              </w:rPr>
              <w:t>、色差仪、悬梁臂冲击试验机</w:t>
            </w:r>
            <w:r>
              <w:rPr>
                <w:bCs/>
                <w:sz w:val="24"/>
                <w:szCs w:val="24"/>
              </w:rPr>
              <w:t>；每提供一个设备扫描件得</w:t>
            </w:r>
            <w:r>
              <w:rPr>
                <w:rFonts w:hint="eastAsia"/>
                <w:bCs/>
                <w:sz w:val="24"/>
                <w:szCs w:val="24"/>
              </w:rPr>
              <w:t>1</w:t>
            </w:r>
            <w:r>
              <w:rPr>
                <w:bCs/>
                <w:sz w:val="24"/>
                <w:szCs w:val="24"/>
              </w:rPr>
              <w:t>分，最多</w:t>
            </w:r>
            <w:r>
              <w:rPr>
                <w:rFonts w:hint="eastAsia"/>
                <w:bCs/>
                <w:sz w:val="24"/>
                <w:szCs w:val="24"/>
              </w:rPr>
              <w:t>4</w:t>
            </w:r>
            <w:r>
              <w:rPr>
                <w:bCs/>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482687">
        <w:trPr>
          <w:trHeight w:val="1419"/>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6</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1.</w:t>
            </w:r>
            <w:r>
              <w:rPr>
                <w:kern w:val="0"/>
                <w:sz w:val="24"/>
                <w:szCs w:val="24"/>
              </w:rPr>
              <w:t>投标人或制造商通过对投标产品的优化设计达到可翻新可回收易装卸的特质，提供图文说明，提供：</w:t>
            </w:r>
            <w:r>
              <w:rPr>
                <w:rFonts w:hint="eastAsia"/>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bCs/>
                <w:kern w:val="0"/>
                <w:sz w:val="24"/>
                <w:szCs w:val="24"/>
              </w:rPr>
            </w:pPr>
            <w:r>
              <w:rPr>
                <w:kern w:val="0"/>
                <w:sz w:val="24"/>
                <w:szCs w:val="24"/>
              </w:rPr>
              <w:t xml:space="preserve">2. </w:t>
            </w:r>
            <w:r>
              <w:rPr>
                <w:kern w:val="0"/>
                <w:sz w:val="24"/>
                <w:szCs w:val="24"/>
              </w:rPr>
              <w:t>投标人或制造商针对本项目提供由拆装说明书、常用维修工具及易损零配件组成的维修工具箱，提供：</w:t>
            </w:r>
            <w:r>
              <w:rPr>
                <w:rFonts w:hint="eastAsia"/>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sidRPr="00A712A3">
              <w:rPr>
                <w:rFonts w:hint="eastAsia"/>
                <w:kern w:val="0"/>
                <w:sz w:val="24"/>
                <w:szCs w:val="24"/>
              </w:rPr>
              <w:t>2</w:t>
            </w:r>
          </w:p>
        </w:tc>
      </w:tr>
      <w:tr w:rsidR="00482687">
        <w:trPr>
          <w:trHeight w:val="2143"/>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7</w:t>
            </w:r>
          </w:p>
        </w:tc>
        <w:tc>
          <w:tcPr>
            <w:tcW w:w="1655" w:type="dxa"/>
            <w:shd w:val="clear" w:color="auto" w:fill="auto"/>
            <w:vAlign w:val="center"/>
          </w:tcPr>
          <w:p w:rsidR="00482687" w:rsidRDefault="00104FC2">
            <w:pPr>
              <w:widowControl/>
              <w:snapToGrid w:val="0"/>
              <w:jc w:val="center"/>
              <w:rPr>
                <w:bCs/>
                <w:sz w:val="24"/>
                <w:szCs w:val="24"/>
              </w:rPr>
            </w:pPr>
            <w:r>
              <w:rPr>
                <w:bCs/>
                <w:sz w:val="24"/>
                <w:szCs w:val="24"/>
              </w:rPr>
              <w:t>原材料环保评价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3.</w:t>
            </w:r>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4.</w:t>
            </w:r>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82687">
        <w:trPr>
          <w:trHeight w:val="1836"/>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8</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投标产品的成品在其生产、加工过程中排放达标，并提供环保部门盖章的证明材料</w:t>
            </w:r>
            <w:r>
              <w:rPr>
                <w:rFonts w:hint="eastAsia"/>
                <w:kern w:val="0"/>
                <w:sz w:val="24"/>
                <w:szCs w:val="24"/>
              </w:rPr>
              <w:t>或提供第三方检测机构出具的检测报告扫描件</w:t>
            </w:r>
            <w:r>
              <w:rPr>
                <w:kern w:val="0"/>
                <w:sz w:val="24"/>
                <w:szCs w:val="24"/>
              </w:rPr>
              <w:t>，提供：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投标产品的成品在其生产、加工过程中采取降低噪声措施并提供图文证明材料的（例如风机安装减振装置；在机器或者厂房使用吸声材料；为工人配备减噪防护措施等），提供：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trHeight w:val="1393"/>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9</w:t>
            </w:r>
          </w:p>
        </w:tc>
        <w:tc>
          <w:tcPr>
            <w:tcW w:w="1655" w:type="dxa"/>
            <w:shd w:val="clear" w:color="auto" w:fill="auto"/>
            <w:vAlign w:val="center"/>
          </w:tcPr>
          <w:p w:rsidR="00482687" w:rsidRDefault="00104FC2">
            <w:pPr>
              <w:widowControl/>
              <w:snapToGrid w:val="0"/>
              <w:jc w:val="center"/>
              <w:rPr>
                <w:sz w:val="24"/>
                <w:szCs w:val="24"/>
              </w:rPr>
            </w:pPr>
            <w:r>
              <w:rPr>
                <w:kern w:val="0"/>
                <w:sz w:val="24"/>
                <w:szCs w:val="24"/>
              </w:rPr>
              <w:t>包装与运输环节评价</w:t>
            </w:r>
          </w:p>
        </w:tc>
        <w:tc>
          <w:tcPr>
            <w:tcW w:w="7087" w:type="dxa"/>
            <w:shd w:val="clear" w:color="auto" w:fill="auto"/>
          </w:tcPr>
          <w:p w:rsidR="00482687" w:rsidRDefault="00104FC2">
            <w:pPr>
              <w:widowControl/>
              <w:snapToGrid w:val="0"/>
              <w:jc w:val="left"/>
              <w:rPr>
                <w:kern w:val="0"/>
                <w:sz w:val="24"/>
                <w:szCs w:val="24"/>
              </w:rPr>
            </w:pPr>
            <w:r>
              <w:rPr>
                <w:kern w:val="0"/>
                <w:sz w:val="24"/>
                <w:szCs w:val="24"/>
              </w:rPr>
              <w:t xml:space="preserve">1. </w:t>
            </w:r>
            <w:r>
              <w:rPr>
                <w:kern w:val="0"/>
                <w:sz w:val="24"/>
                <w:szCs w:val="24"/>
              </w:rPr>
              <w:t>所投产品制造商使用循环再利用的材料包装投标产品并提供相关证明材料的，提供：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10</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回收环节环保评价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投标人承诺针对本项目提供回收处理服务，提供：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对回收的产品投标人能够提供有效的可循环再利用的证明材料的，提供：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11</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家具产品价格</w:t>
            </w:r>
            <w:r>
              <w:rPr>
                <w:sz w:val="24"/>
                <w:szCs w:val="24"/>
              </w:rPr>
              <w:lastRenderedPageBreak/>
              <w:t>组成清单评价</w:t>
            </w:r>
          </w:p>
        </w:tc>
        <w:tc>
          <w:tcPr>
            <w:tcW w:w="7087" w:type="dxa"/>
            <w:shd w:val="clear" w:color="auto" w:fill="auto"/>
            <w:vAlign w:val="center"/>
          </w:tcPr>
          <w:p w:rsidR="00482687" w:rsidRDefault="00104FC2">
            <w:pPr>
              <w:snapToGrid w:val="0"/>
              <w:rPr>
                <w:bCs/>
                <w:sz w:val="24"/>
                <w:szCs w:val="24"/>
              </w:rPr>
            </w:pPr>
            <w:r>
              <w:rPr>
                <w:sz w:val="24"/>
                <w:szCs w:val="24"/>
              </w:rPr>
              <w:lastRenderedPageBreak/>
              <w:t>家具产品价格组成清单明细表完整、无明显缺陷得</w:t>
            </w:r>
            <w:r>
              <w:rPr>
                <w:rFonts w:hint="eastAsia"/>
                <w:sz w:val="24"/>
                <w:szCs w:val="24"/>
              </w:rPr>
              <w:t>0.5</w:t>
            </w:r>
            <w:r>
              <w:rPr>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0.5</w:t>
            </w:r>
          </w:p>
        </w:tc>
      </w:tr>
      <w:tr w:rsidR="00482687">
        <w:trPr>
          <w:trHeight w:val="1024"/>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lastRenderedPageBreak/>
              <w:t>12</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rsidR="00482687" w:rsidRDefault="00104FC2">
            <w:pPr>
              <w:snapToGrid w:val="0"/>
              <w:rPr>
                <w:bCs/>
                <w:sz w:val="24"/>
                <w:szCs w:val="24"/>
              </w:rPr>
            </w:pPr>
            <w:r>
              <w:rPr>
                <w:bCs/>
                <w:sz w:val="24"/>
                <w:szCs w:val="24"/>
              </w:rPr>
              <w:t>完全按照以下要求提供与本项目内容相当且已完成的业绩，提供的证明材料均不得遮挡涂黑，否则不予认定加分。</w:t>
            </w:r>
          </w:p>
          <w:p w:rsidR="00482687" w:rsidRDefault="00104FC2">
            <w:pPr>
              <w:snapToGrid w:val="0"/>
              <w:rPr>
                <w:bCs/>
                <w:sz w:val="24"/>
                <w:szCs w:val="24"/>
              </w:rPr>
            </w:pPr>
            <w:r>
              <w:rPr>
                <w:bCs/>
                <w:sz w:val="24"/>
                <w:szCs w:val="24"/>
              </w:rPr>
              <w:t xml:space="preserve">A. </w:t>
            </w:r>
            <w:r>
              <w:rPr>
                <w:sz w:val="24"/>
                <w:szCs w:val="24"/>
              </w:rPr>
              <w:t>合同原件扫描件（合同签订时间为</w:t>
            </w:r>
            <w:r>
              <w:rPr>
                <w:sz w:val="24"/>
                <w:szCs w:val="24"/>
              </w:rPr>
              <w:t>202</w:t>
            </w:r>
            <w:r>
              <w:rPr>
                <w:rFonts w:hint="eastAsia"/>
                <w:sz w:val="24"/>
                <w:szCs w:val="24"/>
              </w:rPr>
              <w:t>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rsidR="00482687" w:rsidRDefault="00104FC2">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rsidR="00482687" w:rsidRDefault="00104FC2">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bCs/>
                <w:sz w:val="24"/>
                <w:szCs w:val="24"/>
              </w:rPr>
              <w:t>3</w:t>
            </w:r>
            <w:r>
              <w:rPr>
                <w:bCs/>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82687">
        <w:trPr>
          <w:trHeight w:val="772"/>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13</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shd w:val="clear" w:color="auto" w:fill="auto"/>
            <w:vAlign w:val="center"/>
          </w:tcPr>
          <w:p w:rsidR="00482687" w:rsidRDefault="00104FC2">
            <w:pPr>
              <w:widowControl/>
              <w:snapToGrid w:val="0"/>
              <w:rPr>
                <w:kern w:val="0"/>
                <w:sz w:val="24"/>
                <w:szCs w:val="24"/>
              </w:rPr>
            </w:pPr>
            <w:r>
              <w:rPr>
                <w:kern w:val="0"/>
                <w:sz w:val="24"/>
                <w:szCs w:val="24"/>
              </w:rPr>
              <w:t>完全满足无偏离的得</w:t>
            </w:r>
            <w:r>
              <w:rPr>
                <w:rFonts w:hint="eastAsia"/>
                <w:kern w:val="0"/>
                <w:sz w:val="24"/>
                <w:szCs w:val="24"/>
              </w:rPr>
              <w:t>4.5</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4.5</w:t>
            </w:r>
          </w:p>
        </w:tc>
      </w:tr>
      <w:tr w:rsidR="00482687">
        <w:trPr>
          <w:trHeight w:val="494"/>
          <w:jc w:val="center"/>
        </w:trPr>
        <w:tc>
          <w:tcPr>
            <w:tcW w:w="9250" w:type="dxa"/>
            <w:gridSpan w:val="3"/>
            <w:shd w:val="clear" w:color="auto" w:fill="auto"/>
            <w:noWrap/>
            <w:vAlign w:val="center"/>
          </w:tcPr>
          <w:p w:rsidR="00482687" w:rsidRDefault="00104FC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28</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82687" w:rsidRDefault="00104FC2">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482687" w:rsidRDefault="00104FC2">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482687" w:rsidRDefault="00104FC2">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：7分；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82687" w:rsidRDefault="00104FC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482687" w:rsidRDefault="00104FC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w:t>
            </w:r>
          </w:p>
        </w:tc>
      </w:tr>
      <w:tr w:rsidR="00482687">
        <w:trPr>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合计</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482687">
        <w:trPr>
          <w:jc w:val="center"/>
        </w:trPr>
        <w:tc>
          <w:tcPr>
            <w:tcW w:w="10260" w:type="dxa"/>
            <w:gridSpan w:val="4"/>
            <w:shd w:val="clear" w:color="auto" w:fill="auto"/>
            <w:noWrap/>
            <w:vAlign w:val="center"/>
          </w:tcPr>
          <w:p w:rsidR="00482687" w:rsidRDefault="00104FC2">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Pr="007F3D8D" w:rsidRDefault="00104FC2" w:rsidP="007F3D8D">
      <w:pPr>
        <w:spacing w:line="360" w:lineRule="auto"/>
        <w:ind w:firstLineChars="200" w:firstLine="448"/>
        <w:outlineLvl w:val="0"/>
        <w:rPr>
          <w:rFonts w:asciiTheme="minorEastAsia" w:eastAsiaTheme="minorEastAsia" w:hAnsiTheme="minorEastAsia"/>
          <w:b/>
          <w:sz w:val="24"/>
        </w:rPr>
      </w:pPr>
      <w:r w:rsidRPr="007F3D8D">
        <w:rPr>
          <w:rFonts w:asciiTheme="minorEastAsia" w:eastAsiaTheme="minorEastAsia" w:hAnsiTheme="minorEastAsia" w:hint="eastAsia"/>
          <w:b/>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82687">
        <w:trPr>
          <w:jc w:val="center"/>
        </w:trPr>
        <w:tc>
          <w:tcPr>
            <w:tcW w:w="9250" w:type="dxa"/>
            <w:gridSpan w:val="3"/>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482687">
        <w:trPr>
          <w:trHeight w:val="1335"/>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482687">
        <w:trPr>
          <w:trHeight w:val="503"/>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42</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482687" w:rsidRDefault="00104FC2">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482687" w:rsidRDefault="00104FC2">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482687">
        <w:trPr>
          <w:trHeight w:val="1726"/>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CA7308" w:rsidRDefault="00104FC2">
            <w:pPr>
              <w:widowControl/>
              <w:snapToGrid w:val="0"/>
              <w:rPr>
                <w:rFonts w:hint="eastAsia"/>
                <w:kern w:val="0"/>
                <w:sz w:val="24"/>
                <w:szCs w:val="24"/>
              </w:rPr>
            </w:pPr>
            <w:r>
              <w:rPr>
                <w:rFonts w:hint="eastAsia"/>
                <w:kern w:val="0"/>
                <w:sz w:val="24"/>
                <w:szCs w:val="24"/>
              </w:rPr>
              <w:t>所投核心产品</w:t>
            </w:r>
            <w:r w:rsidRPr="00D53241">
              <w:rPr>
                <w:rFonts w:hint="eastAsia"/>
                <w:b/>
                <w:kern w:val="0"/>
                <w:sz w:val="24"/>
                <w:szCs w:val="24"/>
              </w:rPr>
              <w:t>工位式办公桌</w:t>
            </w:r>
            <w:r>
              <w:rPr>
                <w:rFonts w:hint="eastAsia"/>
                <w:kern w:val="0"/>
                <w:sz w:val="24"/>
                <w:szCs w:val="24"/>
              </w:rPr>
              <w:t>制造商具备环境管理体系认证、质量管理体系认证、职业健康管理体系认证、中国环保产品认证（含木制办公家具、金属办公家具）、家具中有害物质限量认证（含木家具、金属家具）、与所投产</w:t>
            </w:r>
            <w:proofErr w:type="gramStart"/>
            <w:r>
              <w:rPr>
                <w:rFonts w:hint="eastAsia"/>
                <w:kern w:val="0"/>
                <w:sz w:val="24"/>
                <w:szCs w:val="24"/>
              </w:rPr>
              <w:t>品相关</w:t>
            </w:r>
            <w:proofErr w:type="gramEnd"/>
            <w:r>
              <w:rPr>
                <w:rFonts w:hint="eastAsia"/>
                <w:kern w:val="0"/>
                <w:sz w:val="24"/>
                <w:szCs w:val="24"/>
              </w:rPr>
              <w:t>的知识产权证书，投标文件中提供证书扫描件。</w:t>
            </w:r>
          </w:p>
          <w:p w:rsidR="00482687" w:rsidRDefault="00104FC2">
            <w:pPr>
              <w:widowControl/>
              <w:snapToGrid w:val="0"/>
              <w:rPr>
                <w:rFonts w:asciiTheme="minorEastAsia" w:eastAsiaTheme="minorEastAsia" w:hAnsiTheme="minorEastAsia"/>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r w:rsidR="00CA7308">
              <w:rPr>
                <w:rFonts w:hint="eastAsia"/>
                <w:kern w:val="0"/>
                <w:sz w:val="24"/>
                <w:szCs w:val="24"/>
              </w:rPr>
              <w:t>。</w:t>
            </w:r>
          </w:p>
        </w:tc>
        <w:tc>
          <w:tcPr>
            <w:tcW w:w="1010" w:type="dxa"/>
            <w:shd w:val="clear" w:color="auto" w:fill="auto"/>
            <w:vAlign w:val="center"/>
          </w:tcPr>
          <w:p w:rsidR="00482687" w:rsidRDefault="00104FC2">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6</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482687" w:rsidRDefault="00104FC2">
            <w:pPr>
              <w:widowControl/>
              <w:snapToGrid w:val="0"/>
              <w:rPr>
                <w:kern w:val="0"/>
                <w:sz w:val="24"/>
                <w:szCs w:val="24"/>
              </w:rPr>
            </w:pPr>
            <w:r>
              <w:rPr>
                <w:bCs/>
                <w:sz w:val="24"/>
                <w:szCs w:val="24"/>
              </w:rPr>
              <w:t>投标文件</w:t>
            </w:r>
            <w:r>
              <w:rPr>
                <w:kern w:val="0"/>
                <w:sz w:val="24"/>
                <w:szCs w:val="24"/>
              </w:rPr>
              <w:t>中提供所投产品材质的第三方检测机构出具的带</w:t>
            </w:r>
            <w:r>
              <w:rPr>
                <w:kern w:val="0"/>
                <w:sz w:val="24"/>
                <w:szCs w:val="24"/>
              </w:rPr>
              <w:t>CMA</w:t>
            </w:r>
            <w:r>
              <w:rPr>
                <w:kern w:val="0"/>
                <w:sz w:val="24"/>
                <w:szCs w:val="24"/>
              </w:rPr>
              <w:t>标识的检测报告扫描件</w:t>
            </w:r>
            <w:r>
              <w:rPr>
                <w:rFonts w:ascii="宋体" w:hAnsi="宋体" w:hint="eastAsia"/>
                <w:kern w:val="0"/>
                <w:sz w:val="24"/>
                <w:szCs w:val="24"/>
              </w:rPr>
              <w:t>（投标文件中标出符合要求的检测项）</w:t>
            </w:r>
            <w:r>
              <w:rPr>
                <w:kern w:val="0"/>
                <w:sz w:val="24"/>
                <w:szCs w:val="24"/>
              </w:rPr>
              <w:t>；</w:t>
            </w:r>
            <w:proofErr w:type="gramStart"/>
            <w:r>
              <w:rPr>
                <w:rFonts w:hint="eastAsia"/>
                <w:kern w:val="0"/>
                <w:sz w:val="24"/>
                <w:szCs w:val="24"/>
              </w:rPr>
              <w:t>每</w:t>
            </w:r>
            <w:r>
              <w:rPr>
                <w:kern w:val="0"/>
                <w:sz w:val="24"/>
                <w:szCs w:val="24"/>
              </w:rPr>
              <w:t>具备</w:t>
            </w:r>
            <w:proofErr w:type="gramEnd"/>
            <w:r>
              <w:rPr>
                <w:kern w:val="0"/>
                <w:sz w:val="24"/>
                <w:szCs w:val="24"/>
              </w:rPr>
              <w:t>一份得</w:t>
            </w:r>
            <w:r>
              <w:rPr>
                <w:kern w:val="0"/>
                <w:sz w:val="24"/>
                <w:szCs w:val="24"/>
              </w:rPr>
              <w:t>1</w:t>
            </w:r>
            <w:r>
              <w:rPr>
                <w:kern w:val="0"/>
                <w:sz w:val="24"/>
                <w:szCs w:val="24"/>
              </w:rPr>
              <w:t>分，最多</w:t>
            </w:r>
            <w:r>
              <w:rPr>
                <w:rFonts w:hint="eastAsia"/>
                <w:kern w:val="0"/>
                <w:sz w:val="24"/>
                <w:szCs w:val="24"/>
              </w:rPr>
              <w:t>10</w:t>
            </w:r>
            <w:r>
              <w:rPr>
                <w:kern w:val="0"/>
                <w:sz w:val="24"/>
                <w:szCs w:val="24"/>
              </w:rPr>
              <w:t>分</w:t>
            </w:r>
            <w:r>
              <w:rPr>
                <w:rFonts w:hint="eastAsia"/>
                <w:kern w:val="0"/>
                <w:sz w:val="24"/>
                <w:szCs w:val="24"/>
              </w:rPr>
              <w:t>。</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浸渍胶膜纸饰面刨花板，检测项目满足：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1、甲醛释放量≤0.025mg/m³；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2、表面耐香烟灼烧达到5级及以上；</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3、表面耐污染腐蚀达到5级及以上；</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4、总挥发性有机化合物（TVOC）；苯、甲苯、二甲苯均未检出；</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5、有害物质限量（镉、铬、铅、汞）均未检出；</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6、抗菌性能抑菌率符合要求；</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7、握螺钉力：板面≥2500N，板边≥2200N；</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8、外观质量要求：外表应无鼓泡、龟裂、分层现象。</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PVC</w:t>
            </w:r>
            <w:proofErr w:type="gramStart"/>
            <w:r>
              <w:rPr>
                <w:rFonts w:ascii="宋体" w:hAnsi="宋体" w:hint="eastAsia"/>
                <w:kern w:val="0"/>
                <w:sz w:val="24"/>
                <w:szCs w:val="24"/>
              </w:rPr>
              <w:t>封边条</w:t>
            </w:r>
            <w:proofErr w:type="gramEnd"/>
            <w:r>
              <w:rPr>
                <w:rFonts w:ascii="宋体" w:hAnsi="宋体" w:hint="eastAsia"/>
                <w:kern w:val="0"/>
                <w:sz w:val="24"/>
                <w:szCs w:val="24"/>
              </w:rPr>
              <w:t>，检测项目满足：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1、表面应无皱纹、裂纹、折痕、暗条痕、染色线、刀线、油渍、污点、黑斑、粘胶和杂质，无明显的气泡针孔、划痕波纹；</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2、甲醛释放量≤0.1</w:t>
            </w:r>
            <w:r>
              <w:rPr>
                <w:rFonts w:ascii="宋体" w:hAnsi="宋体"/>
                <w:kern w:val="0"/>
                <w:sz w:val="24"/>
                <w:szCs w:val="24"/>
              </w:rPr>
              <w:t>mg/L</w:t>
            </w:r>
            <w:r>
              <w:rPr>
                <w:rFonts w:ascii="宋体" w:hAnsi="宋体" w:hint="eastAsia"/>
                <w:kern w:val="0"/>
                <w:sz w:val="24"/>
                <w:szCs w:val="24"/>
              </w:rPr>
              <w:t>；</w:t>
            </w:r>
          </w:p>
          <w:p w:rsidR="00482687" w:rsidRDefault="00104FC2">
            <w:pPr>
              <w:pStyle w:val="af2"/>
              <w:snapToGrid w:val="0"/>
              <w:ind w:firstLineChars="0" w:firstLine="0"/>
              <w:rPr>
                <w:rFonts w:ascii="宋体" w:hAnsi="宋体"/>
                <w:kern w:val="0"/>
                <w:szCs w:val="21"/>
              </w:rPr>
            </w:pPr>
            <w:r>
              <w:rPr>
                <w:rFonts w:ascii="宋体" w:hAnsi="宋体" w:hint="eastAsia"/>
                <w:kern w:val="0"/>
                <w:sz w:val="24"/>
                <w:szCs w:val="24"/>
              </w:rPr>
              <w:t>3、可溶性重金属含量（铅、镉、铬、汞、砷、钡、锑、硒）均未检出；</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4、理化性能：耐干热性、耐磨性、耐开裂性、耐老化性、耐冷热循环均符合标准要求；</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lastRenderedPageBreak/>
              <w:t>5、氯乙烯单体、邻苯二甲酸酯(DBP、BBP、 DEHP、 DNOP,DINP和DIDP)的总量、多溴联苯(PBB)、多溴联苯醚(PBDE)均未检出。</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中密度纤维板，检测项目满足：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1、甲醛释放量≤0.025mg/m³；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2、含水率7%-9%；</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3、总挥发性有机化合物（TVOC）；苯、甲苯、二甲苯均未检出；</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4、抗菌性能（金黄色葡萄球菌和大肠埃希氏菌）</w:t>
            </w:r>
            <w:proofErr w:type="gramStart"/>
            <w:r>
              <w:rPr>
                <w:rFonts w:ascii="宋体" w:hAnsi="宋体" w:hint="eastAsia"/>
                <w:kern w:val="0"/>
                <w:sz w:val="24"/>
                <w:szCs w:val="24"/>
              </w:rPr>
              <w:t>抗菌率</w:t>
            </w:r>
            <w:proofErr w:type="gramEnd"/>
            <w:r>
              <w:rPr>
                <w:rFonts w:ascii="宋体" w:hAnsi="宋体" w:hint="eastAsia"/>
                <w:kern w:val="0"/>
                <w:sz w:val="24"/>
                <w:szCs w:val="24"/>
              </w:rPr>
              <w:t>≥99%；</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5、防霉性能：防霉菌等级达到0级；</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6、弹性模量≥2500MPa；</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7、吸水厚度膨胀率≤2%。</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木皮，检测项目满足：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1、无贯通裂缝、无虫蛀、无腐朽材、无树脂囊、无节子、无死节、孔洞夹皮和树脂道、树胶道、无其他轻微材质缺陷。</w:t>
            </w:r>
          </w:p>
          <w:p w:rsidR="00482687" w:rsidRDefault="00104FC2">
            <w:pPr>
              <w:pStyle w:val="af2"/>
              <w:numPr>
                <w:ilvl w:val="0"/>
                <w:numId w:val="5"/>
              </w:numPr>
              <w:snapToGrid w:val="0"/>
              <w:ind w:firstLineChars="0"/>
              <w:rPr>
                <w:rFonts w:ascii="宋体" w:hAnsi="宋体"/>
                <w:kern w:val="0"/>
                <w:sz w:val="24"/>
                <w:szCs w:val="24"/>
              </w:rPr>
            </w:pPr>
            <w:r>
              <w:rPr>
                <w:kern w:val="0"/>
                <w:sz w:val="24"/>
                <w:szCs w:val="24"/>
              </w:rPr>
              <w:t>水性底漆、水性面漆</w:t>
            </w:r>
            <w:r>
              <w:rPr>
                <w:kern w:val="0"/>
                <w:sz w:val="24"/>
                <w:szCs w:val="24"/>
              </w:rPr>
              <w:t>,</w:t>
            </w:r>
            <w:r>
              <w:rPr>
                <w:rFonts w:ascii="宋体" w:hAnsi="宋体" w:hint="eastAsia"/>
                <w:kern w:val="0"/>
                <w:sz w:val="24"/>
                <w:szCs w:val="24"/>
              </w:rPr>
              <w:t>检测项目满足</w:t>
            </w:r>
            <w:r>
              <w:rPr>
                <w:kern w:val="0"/>
                <w:sz w:val="24"/>
                <w:szCs w:val="24"/>
              </w:rPr>
              <w:t>：</w:t>
            </w:r>
          </w:p>
          <w:p w:rsidR="00482687" w:rsidRDefault="00104FC2">
            <w:pPr>
              <w:pStyle w:val="af2"/>
              <w:snapToGrid w:val="0"/>
              <w:ind w:firstLineChars="0" w:firstLine="0"/>
              <w:rPr>
                <w:kern w:val="0"/>
                <w:sz w:val="24"/>
                <w:szCs w:val="24"/>
              </w:rPr>
            </w:pPr>
            <w:r>
              <w:rPr>
                <w:rFonts w:hint="eastAsia"/>
                <w:kern w:val="0"/>
                <w:sz w:val="24"/>
                <w:szCs w:val="24"/>
              </w:rPr>
              <w:t>1</w:t>
            </w:r>
            <w:r>
              <w:rPr>
                <w:rFonts w:hint="eastAsia"/>
                <w:kern w:val="0"/>
                <w:sz w:val="24"/>
                <w:szCs w:val="24"/>
              </w:rPr>
              <w:t>、游离甲醛≤</w:t>
            </w:r>
            <w:r>
              <w:rPr>
                <w:rFonts w:hint="eastAsia"/>
                <w:kern w:val="0"/>
                <w:sz w:val="24"/>
                <w:szCs w:val="24"/>
              </w:rPr>
              <w:t>10mg/kg</w:t>
            </w:r>
            <w:r>
              <w:rPr>
                <w:kern w:val="0"/>
                <w:sz w:val="24"/>
                <w:szCs w:val="24"/>
              </w:rPr>
              <w:t>；</w:t>
            </w:r>
          </w:p>
          <w:p w:rsidR="00482687" w:rsidRDefault="00104FC2">
            <w:pPr>
              <w:pStyle w:val="af2"/>
              <w:snapToGrid w:val="0"/>
              <w:ind w:firstLineChars="0" w:firstLine="0"/>
              <w:rPr>
                <w:kern w:val="0"/>
                <w:sz w:val="24"/>
                <w:szCs w:val="24"/>
              </w:rPr>
            </w:pPr>
            <w:r>
              <w:rPr>
                <w:rFonts w:hint="eastAsia"/>
                <w:kern w:val="0"/>
                <w:sz w:val="24"/>
                <w:szCs w:val="24"/>
              </w:rPr>
              <w:t>2</w:t>
            </w:r>
            <w:r>
              <w:rPr>
                <w:rFonts w:hint="eastAsia"/>
                <w:kern w:val="0"/>
                <w:sz w:val="24"/>
                <w:szCs w:val="24"/>
              </w:rPr>
              <w:t>、可溶性铅、可溶性铬。可溶性镉、可溶性汞＜</w:t>
            </w:r>
            <w:r>
              <w:rPr>
                <w:rFonts w:hint="eastAsia"/>
                <w:kern w:val="0"/>
                <w:sz w:val="24"/>
                <w:szCs w:val="24"/>
              </w:rPr>
              <w:t>5mg/kg</w:t>
            </w:r>
            <w:r>
              <w:rPr>
                <w:rFonts w:hint="eastAsia"/>
                <w:kern w:val="0"/>
                <w:sz w:val="24"/>
                <w:szCs w:val="24"/>
              </w:rPr>
              <w:t>；</w:t>
            </w:r>
          </w:p>
          <w:p w:rsidR="00482687" w:rsidRDefault="00104FC2">
            <w:pPr>
              <w:pStyle w:val="af2"/>
              <w:snapToGrid w:val="0"/>
              <w:ind w:firstLineChars="0" w:firstLine="0"/>
              <w:rPr>
                <w:kern w:val="0"/>
                <w:sz w:val="24"/>
                <w:szCs w:val="24"/>
              </w:rPr>
            </w:pPr>
            <w:r>
              <w:rPr>
                <w:kern w:val="0"/>
                <w:sz w:val="24"/>
                <w:szCs w:val="24"/>
              </w:rPr>
              <w:t>3</w:t>
            </w:r>
            <w:r>
              <w:rPr>
                <w:kern w:val="0"/>
                <w:sz w:val="24"/>
                <w:szCs w:val="24"/>
              </w:rPr>
              <w:t>、</w:t>
            </w:r>
            <w:r>
              <w:rPr>
                <w:rFonts w:hint="eastAsia"/>
                <w:kern w:val="0"/>
                <w:sz w:val="24"/>
                <w:szCs w:val="24"/>
              </w:rPr>
              <w:t>挥发性有机物（</w:t>
            </w:r>
            <w:r>
              <w:rPr>
                <w:rFonts w:hint="eastAsia"/>
                <w:kern w:val="0"/>
                <w:sz w:val="24"/>
                <w:szCs w:val="24"/>
              </w:rPr>
              <w:t>VOC</w:t>
            </w:r>
            <w:r>
              <w:rPr>
                <w:rFonts w:hint="eastAsia"/>
                <w:kern w:val="0"/>
                <w:sz w:val="24"/>
                <w:szCs w:val="24"/>
              </w:rPr>
              <w:t>）≤</w:t>
            </w:r>
            <w:r>
              <w:rPr>
                <w:rFonts w:hint="eastAsia"/>
                <w:kern w:val="0"/>
                <w:sz w:val="24"/>
                <w:szCs w:val="24"/>
              </w:rPr>
              <w:t>9g/L</w:t>
            </w:r>
            <w:r>
              <w:rPr>
                <w:rFonts w:hint="eastAsia"/>
                <w:kern w:val="0"/>
                <w:sz w:val="24"/>
                <w:szCs w:val="24"/>
              </w:rPr>
              <w:t>；</w:t>
            </w:r>
          </w:p>
          <w:p w:rsidR="00482687" w:rsidRDefault="00104FC2">
            <w:pPr>
              <w:pStyle w:val="af2"/>
              <w:snapToGrid w:val="0"/>
              <w:ind w:firstLineChars="0" w:firstLine="0"/>
              <w:rPr>
                <w:rFonts w:ascii="宋体" w:hAnsi="宋体"/>
                <w:kern w:val="0"/>
                <w:sz w:val="24"/>
                <w:szCs w:val="24"/>
              </w:rPr>
            </w:pPr>
            <w:r>
              <w:rPr>
                <w:rFonts w:hint="eastAsia"/>
                <w:kern w:val="0"/>
                <w:sz w:val="24"/>
                <w:szCs w:val="24"/>
              </w:rPr>
              <w:t>4</w:t>
            </w:r>
            <w:r>
              <w:rPr>
                <w:rFonts w:hint="eastAsia"/>
                <w:kern w:val="0"/>
                <w:sz w:val="24"/>
                <w:szCs w:val="24"/>
              </w:rPr>
              <w:t>、</w:t>
            </w:r>
            <w:r>
              <w:rPr>
                <w:kern w:val="0"/>
                <w:sz w:val="24"/>
                <w:szCs w:val="24"/>
              </w:rPr>
              <w:t>苯系物总和含量（限苯、甲苯、二甲苯（含乙苯））未检出；</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冷轧钢板，检测项目满足：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1、裸板厚度0.8mm，金属件外观性能未见缺陷；</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2、金属喷涂层硬度达到5H，附着力达到0级；</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3、力学性能下屈服强度≥200MPa，抗拉强度400-430MPa，断后伸长率≥30%；</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4、中性盐雾试验(NSS)连续喷雾≥120h、乙酸盐雾试验(ASS)连续喷雾≥120h、铜加速乙酸盐雾试验(CASS)连续喷雾≥120h检测等级均达到10级。</w:t>
            </w:r>
          </w:p>
          <w:p w:rsidR="00482687" w:rsidRDefault="00104FC2">
            <w:pPr>
              <w:pStyle w:val="af2"/>
              <w:numPr>
                <w:ilvl w:val="0"/>
                <w:numId w:val="5"/>
              </w:numPr>
              <w:snapToGrid w:val="0"/>
              <w:ind w:firstLineChars="0"/>
              <w:rPr>
                <w:rFonts w:ascii="宋体" w:hAnsi="宋体"/>
                <w:kern w:val="0"/>
                <w:sz w:val="24"/>
                <w:szCs w:val="24"/>
              </w:rPr>
            </w:pPr>
            <w:r>
              <w:rPr>
                <w:rFonts w:ascii="宋体" w:hAnsi="宋体" w:hint="eastAsia"/>
                <w:kern w:val="0"/>
                <w:sz w:val="24"/>
                <w:szCs w:val="24"/>
              </w:rPr>
              <w:t>热熔胶，检测项目满足：</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1、水基型胶粘剂VOC含量限量未检出；</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2、水基型建筑胶粘剂中有毒有害物质限量（苯-橡胶类、甲苯+乙苯+二甲苯-橡胶类、卤代烃-</w:t>
            </w:r>
            <w:proofErr w:type="gramStart"/>
            <w:r>
              <w:rPr>
                <w:rFonts w:ascii="宋体" w:hAnsi="宋体" w:hint="eastAsia"/>
                <w:kern w:val="0"/>
                <w:sz w:val="24"/>
                <w:szCs w:val="24"/>
              </w:rPr>
              <w:t>橡胶类未检出</w:t>
            </w:r>
            <w:proofErr w:type="gramEnd"/>
            <w:r>
              <w:rPr>
                <w:rFonts w:ascii="宋体" w:hAnsi="宋体" w:hint="eastAsia"/>
                <w:kern w:val="0"/>
                <w:sz w:val="24"/>
                <w:szCs w:val="24"/>
              </w:rPr>
              <w:t>；</w:t>
            </w:r>
          </w:p>
          <w:p w:rsidR="00482687" w:rsidRDefault="00104FC2">
            <w:pPr>
              <w:pStyle w:val="af2"/>
              <w:snapToGrid w:val="0"/>
              <w:ind w:firstLineChars="0" w:firstLine="0"/>
              <w:rPr>
                <w:rFonts w:ascii="宋体" w:hAnsi="宋体"/>
                <w:kern w:val="0"/>
                <w:sz w:val="24"/>
                <w:szCs w:val="24"/>
              </w:rPr>
            </w:pPr>
            <w:r>
              <w:rPr>
                <w:rFonts w:ascii="宋体" w:hAnsi="宋体" w:hint="eastAsia"/>
                <w:kern w:val="0"/>
                <w:sz w:val="24"/>
                <w:szCs w:val="24"/>
              </w:rPr>
              <w:t>3、总挥发性有机物未检出。</w:t>
            </w:r>
          </w:p>
          <w:p w:rsidR="00482687" w:rsidRDefault="00104FC2">
            <w:pPr>
              <w:pStyle w:val="af2"/>
              <w:numPr>
                <w:ilvl w:val="0"/>
                <w:numId w:val="5"/>
              </w:numPr>
              <w:snapToGrid w:val="0"/>
              <w:ind w:firstLineChars="0"/>
              <w:rPr>
                <w:kern w:val="0"/>
                <w:sz w:val="24"/>
                <w:szCs w:val="24"/>
              </w:rPr>
            </w:pPr>
            <w:r>
              <w:rPr>
                <w:rFonts w:hint="eastAsia"/>
                <w:kern w:val="0"/>
                <w:sz w:val="24"/>
                <w:szCs w:val="24"/>
              </w:rPr>
              <w:t>滑道，</w:t>
            </w:r>
            <w:r>
              <w:rPr>
                <w:rFonts w:ascii="宋体" w:hAnsi="宋体" w:hint="eastAsia"/>
                <w:kern w:val="0"/>
                <w:sz w:val="24"/>
                <w:szCs w:val="24"/>
              </w:rPr>
              <w:t>检测项目满足：</w:t>
            </w:r>
          </w:p>
          <w:p w:rsidR="00482687" w:rsidRDefault="00104FC2">
            <w:pPr>
              <w:pStyle w:val="af2"/>
              <w:snapToGrid w:val="0"/>
              <w:ind w:firstLineChars="0" w:firstLine="0"/>
              <w:rPr>
                <w:kern w:val="0"/>
                <w:sz w:val="24"/>
                <w:szCs w:val="24"/>
              </w:rPr>
            </w:pPr>
            <w:r>
              <w:rPr>
                <w:rFonts w:hint="eastAsia"/>
                <w:kern w:val="0"/>
                <w:sz w:val="24"/>
                <w:szCs w:val="24"/>
              </w:rPr>
              <w:t>1</w:t>
            </w:r>
            <w:r>
              <w:rPr>
                <w:rFonts w:hint="eastAsia"/>
                <w:kern w:val="0"/>
                <w:sz w:val="24"/>
                <w:szCs w:val="24"/>
              </w:rPr>
              <w:t>、金属件外观性能要求：电镀件应无露底、毛刺、镀层脱落、锈蚀等；应无起泡、烧焦，无光泽</w:t>
            </w:r>
            <w:r>
              <w:rPr>
                <w:rFonts w:hint="eastAsia"/>
                <w:kern w:val="0"/>
                <w:sz w:val="24"/>
                <w:szCs w:val="24"/>
              </w:rPr>
              <w:t>(</w:t>
            </w:r>
            <w:r>
              <w:rPr>
                <w:rFonts w:hint="eastAsia"/>
                <w:kern w:val="0"/>
                <w:sz w:val="24"/>
                <w:szCs w:val="24"/>
              </w:rPr>
              <w:t>整体异色</w:t>
            </w:r>
            <w:r>
              <w:rPr>
                <w:rFonts w:hint="eastAsia"/>
                <w:kern w:val="0"/>
                <w:sz w:val="24"/>
                <w:szCs w:val="24"/>
              </w:rPr>
              <w:t>)</w:t>
            </w:r>
            <w:r>
              <w:rPr>
                <w:rFonts w:hint="eastAsia"/>
                <w:kern w:val="0"/>
                <w:sz w:val="24"/>
                <w:szCs w:val="24"/>
              </w:rPr>
              <w:t>、针孔、裂纹、斑点等；焊接件焊接处应无脱焊、虚焊、焊穿、错位，焊接处应无夹渣、气孔、焊瘤、焊丝头、咬边、飞溅，焊接处表面波纹应均匀；喷漆涂层应无漏喷、锈蚀、脱色、掉色等，应光滑均匀，色泽一致，应无流挂、疙瘩、皱皮、飞漆等。</w:t>
            </w:r>
          </w:p>
          <w:p w:rsidR="00482687" w:rsidRDefault="00104FC2">
            <w:pPr>
              <w:pStyle w:val="af2"/>
              <w:snapToGrid w:val="0"/>
              <w:ind w:firstLineChars="0" w:firstLine="0"/>
              <w:rPr>
                <w:kern w:val="0"/>
                <w:sz w:val="24"/>
                <w:szCs w:val="24"/>
              </w:rPr>
            </w:pPr>
            <w:r>
              <w:rPr>
                <w:rFonts w:hint="eastAsia"/>
                <w:kern w:val="0"/>
                <w:sz w:val="24"/>
                <w:szCs w:val="24"/>
              </w:rPr>
              <w:t>2</w:t>
            </w:r>
            <w:r>
              <w:rPr>
                <w:rFonts w:hint="eastAsia"/>
                <w:kern w:val="0"/>
                <w:sz w:val="24"/>
                <w:szCs w:val="24"/>
              </w:rPr>
              <w:t>、金属喷漆涂层：铅笔硬度</w:t>
            </w:r>
            <w:r>
              <w:rPr>
                <w:rFonts w:hint="eastAsia"/>
                <w:kern w:val="0"/>
                <w:sz w:val="24"/>
                <w:szCs w:val="24"/>
              </w:rPr>
              <w:t>H</w:t>
            </w:r>
            <w:r>
              <w:rPr>
                <w:rFonts w:hint="eastAsia"/>
                <w:kern w:val="0"/>
                <w:sz w:val="24"/>
                <w:szCs w:val="24"/>
              </w:rPr>
              <w:t>，应无塑性变形和</w:t>
            </w:r>
            <w:r>
              <w:rPr>
                <w:rFonts w:hint="eastAsia"/>
                <w:kern w:val="0"/>
                <w:sz w:val="24"/>
                <w:szCs w:val="24"/>
              </w:rPr>
              <w:t>/</w:t>
            </w:r>
            <w:r>
              <w:rPr>
                <w:rFonts w:hint="eastAsia"/>
                <w:kern w:val="0"/>
                <w:sz w:val="24"/>
                <w:szCs w:val="24"/>
              </w:rPr>
              <w:t>或内聚破坏；冲击强度：冲击高度</w:t>
            </w:r>
            <w:r>
              <w:rPr>
                <w:rFonts w:hint="eastAsia"/>
                <w:kern w:val="0"/>
                <w:sz w:val="24"/>
                <w:szCs w:val="24"/>
              </w:rPr>
              <w:t>400mm,</w:t>
            </w:r>
            <w:r>
              <w:rPr>
                <w:rFonts w:hint="eastAsia"/>
                <w:kern w:val="0"/>
                <w:sz w:val="24"/>
                <w:szCs w:val="24"/>
              </w:rPr>
              <w:t>应无剥落、裂纹、皱纹；耐盐浴：划道两侧</w:t>
            </w:r>
            <w:r>
              <w:rPr>
                <w:rFonts w:hint="eastAsia"/>
                <w:kern w:val="0"/>
                <w:sz w:val="24"/>
                <w:szCs w:val="24"/>
              </w:rPr>
              <w:t>3mm</w:t>
            </w:r>
            <w:r>
              <w:rPr>
                <w:rFonts w:hint="eastAsia"/>
                <w:kern w:val="0"/>
                <w:sz w:val="24"/>
                <w:szCs w:val="24"/>
              </w:rPr>
              <w:t>外，应无鼓泡、锈蚀、剥落和起皱等现象；附着力达到</w:t>
            </w:r>
            <w:r>
              <w:rPr>
                <w:rFonts w:hint="eastAsia"/>
                <w:kern w:val="0"/>
                <w:sz w:val="24"/>
                <w:szCs w:val="24"/>
              </w:rPr>
              <w:t>1</w:t>
            </w:r>
            <w:r>
              <w:rPr>
                <w:rFonts w:hint="eastAsia"/>
                <w:kern w:val="0"/>
                <w:sz w:val="24"/>
                <w:szCs w:val="24"/>
              </w:rPr>
              <w:t>级；</w:t>
            </w:r>
          </w:p>
          <w:p w:rsidR="00482687" w:rsidRDefault="00104FC2">
            <w:pPr>
              <w:pStyle w:val="af2"/>
              <w:snapToGrid w:val="0"/>
              <w:ind w:firstLineChars="0" w:firstLine="0"/>
              <w:rPr>
                <w:kern w:val="0"/>
                <w:sz w:val="24"/>
                <w:szCs w:val="24"/>
              </w:rPr>
            </w:pPr>
            <w:r>
              <w:rPr>
                <w:rFonts w:hint="eastAsia"/>
                <w:kern w:val="0"/>
                <w:sz w:val="24"/>
                <w:szCs w:val="24"/>
              </w:rPr>
              <w:t>3</w:t>
            </w:r>
            <w:r>
              <w:rPr>
                <w:rFonts w:hint="eastAsia"/>
                <w:kern w:val="0"/>
                <w:sz w:val="24"/>
                <w:szCs w:val="24"/>
              </w:rPr>
              <w:t>、中性盐雾试验</w:t>
            </w:r>
            <w:r>
              <w:rPr>
                <w:rFonts w:hint="eastAsia"/>
                <w:kern w:val="0"/>
                <w:sz w:val="24"/>
                <w:szCs w:val="24"/>
              </w:rPr>
              <w:t>(NSS)</w:t>
            </w:r>
            <w:r>
              <w:rPr>
                <w:rFonts w:hint="eastAsia"/>
                <w:kern w:val="0"/>
                <w:sz w:val="24"/>
                <w:szCs w:val="24"/>
              </w:rPr>
              <w:t>连续喷雾≥</w:t>
            </w:r>
            <w:r>
              <w:rPr>
                <w:rFonts w:hint="eastAsia"/>
                <w:kern w:val="0"/>
                <w:sz w:val="24"/>
                <w:szCs w:val="24"/>
              </w:rPr>
              <w:t>120h</w:t>
            </w:r>
            <w:r>
              <w:rPr>
                <w:rFonts w:hint="eastAsia"/>
                <w:kern w:val="0"/>
                <w:sz w:val="24"/>
                <w:szCs w:val="24"/>
              </w:rPr>
              <w:t>，腐蚀等级达到</w:t>
            </w:r>
            <w:r>
              <w:rPr>
                <w:rFonts w:hint="eastAsia"/>
                <w:kern w:val="0"/>
                <w:sz w:val="24"/>
                <w:szCs w:val="24"/>
              </w:rPr>
              <w:t>10</w:t>
            </w:r>
            <w:r>
              <w:rPr>
                <w:rFonts w:hint="eastAsia"/>
                <w:kern w:val="0"/>
                <w:sz w:val="24"/>
                <w:szCs w:val="24"/>
              </w:rPr>
              <w:t>级；乙酸盐雾试验</w:t>
            </w:r>
            <w:r>
              <w:rPr>
                <w:rFonts w:hint="eastAsia"/>
                <w:kern w:val="0"/>
                <w:sz w:val="24"/>
                <w:szCs w:val="24"/>
              </w:rPr>
              <w:t>(ASS)</w:t>
            </w:r>
            <w:r>
              <w:rPr>
                <w:rFonts w:hint="eastAsia"/>
                <w:kern w:val="0"/>
                <w:sz w:val="24"/>
                <w:szCs w:val="24"/>
              </w:rPr>
              <w:t>连续喷雾≥</w:t>
            </w:r>
            <w:r>
              <w:rPr>
                <w:rFonts w:hint="eastAsia"/>
                <w:kern w:val="0"/>
                <w:sz w:val="24"/>
                <w:szCs w:val="24"/>
              </w:rPr>
              <w:t>120h</w:t>
            </w:r>
            <w:r>
              <w:rPr>
                <w:rFonts w:hint="eastAsia"/>
                <w:kern w:val="0"/>
                <w:sz w:val="24"/>
                <w:szCs w:val="24"/>
              </w:rPr>
              <w:t>，腐蚀等级达到</w:t>
            </w:r>
            <w:r>
              <w:rPr>
                <w:rFonts w:hint="eastAsia"/>
                <w:kern w:val="0"/>
                <w:sz w:val="24"/>
                <w:szCs w:val="24"/>
              </w:rPr>
              <w:t>10</w:t>
            </w:r>
            <w:r>
              <w:rPr>
                <w:rFonts w:hint="eastAsia"/>
                <w:kern w:val="0"/>
                <w:sz w:val="24"/>
                <w:szCs w:val="24"/>
              </w:rPr>
              <w:t>级；铜加速乙酸盐雾试验</w:t>
            </w:r>
            <w:r>
              <w:rPr>
                <w:rFonts w:hint="eastAsia"/>
                <w:kern w:val="0"/>
                <w:sz w:val="24"/>
                <w:szCs w:val="24"/>
              </w:rPr>
              <w:t>(CASS)</w:t>
            </w:r>
            <w:r>
              <w:rPr>
                <w:rFonts w:hint="eastAsia"/>
                <w:kern w:val="0"/>
                <w:sz w:val="24"/>
                <w:szCs w:val="24"/>
              </w:rPr>
              <w:t>连续喷雾≥</w:t>
            </w:r>
            <w:r>
              <w:rPr>
                <w:rFonts w:hint="eastAsia"/>
                <w:kern w:val="0"/>
                <w:sz w:val="24"/>
                <w:szCs w:val="24"/>
              </w:rPr>
              <w:t>120h</w:t>
            </w:r>
            <w:r>
              <w:rPr>
                <w:rFonts w:hint="eastAsia"/>
                <w:kern w:val="0"/>
                <w:sz w:val="24"/>
                <w:szCs w:val="24"/>
              </w:rPr>
              <w:t>；腐蚀等级达到</w:t>
            </w:r>
            <w:r>
              <w:rPr>
                <w:rFonts w:hint="eastAsia"/>
                <w:kern w:val="0"/>
                <w:sz w:val="24"/>
                <w:szCs w:val="24"/>
              </w:rPr>
              <w:t>10</w:t>
            </w:r>
            <w:r>
              <w:rPr>
                <w:rFonts w:hint="eastAsia"/>
                <w:kern w:val="0"/>
                <w:sz w:val="24"/>
                <w:szCs w:val="24"/>
              </w:rPr>
              <w:t>级。</w:t>
            </w:r>
          </w:p>
          <w:p w:rsidR="00482687" w:rsidRDefault="00104FC2">
            <w:pPr>
              <w:numPr>
                <w:ilvl w:val="0"/>
                <w:numId w:val="5"/>
              </w:numPr>
              <w:snapToGrid w:val="0"/>
              <w:spacing w:line="360" w:lineRule="exact"/>
              <w:rPr>
                <w:kern w:val="0"/>
                <w:sz w:val="24"/>
                <w:szCs w:val="24"/>
              </w:rPr>
            </w:pPr>
            <w:r>
              <w:rPr>
                <w:kern w:val="0"/>
                <w:sz w:val="24"/>
                <w:szCs w:val="24"/>
              </w:rPr>
              <w:lastRenderedPageBreak/>
              <w:t>铰链</w:t>
            </w:r>
            <w:r>
              <w:rPr>
                <w:rFonts w:hint="eastAsia"/>
                <w:kern w:val="0"/>
                <w:sz w:val="24"/>
                <w:szCs w:val="24"/>
              </w:rPr>
              <w:t>，</w:t>
            </w:r>
            <w:r>
              <w:rPr>
                <w:rFonts w:ascii="宋体" w:hAnsi="宋体" w:hint="eastAsia"/>
                <w:kern w:val="0"/>
                <w:sz w:val="24"/>
                <w:szCs w:val="24"/>
              </w:rPr>
              <w:t>检测项目满足</w:t>
            </w:r>
            <w:r>
              <w:rPr>
                <w:rFonts w:hint="eastAsia"/>
                <w:kern w:val="0"/>
                <w:sz w:val="24"/>
                <w:szCs w:val="24"/>
              </w:rPr>
              <w:t>：</w:t>
            </w:r>
          </w:p>
          <w:p w:rsidR="00482687" w:rsidRDefault="00104FC2">
            <w:pPr>
              <w:snapToGrid w:val="0"/>
              <w:spacing w:line="360" w:lineRule="exact"/>
              <w:rPr>
                <w:kern w:val="0"/>
                <w:sz w:val="24"/>
                <w:szCs w:val="24"/>
              </w:rPr>
            </w:pPr>
            <w:r>
              <w:rPr>
                <w:rFonts w:hint="eastAsia"/>
                <w:kern w:val="0"/>
                <w:sz w:val="24"/>
                <w:szCs w:val="24"/>
              </w:rPr>
              <w:t>1</w:t>
            </w:r>
            <w:r>
              <w:rPr>
                <w:rFonts w:hint="eastAsia"/>
                <w:kern w:val="0"/>
                <w:sz w:val="24"/>
                <w:szCs w:val="24"/>
              </w:rPr>
              <w:t>、金属件外观性能：电镀层表面无锈蚀、无漏喷、无剥落、无返锈、无毛刺，表面应无烧焦、起泡、针孔、裂纹、花斑</w:t>
            </w:r>
            <w:r>
              <w:rPr>
                <w:rFonts w:hint="eastAsia"/>
                <w:kern w:val="0"/>
                <w:sz w:val="24"/>
                <w:szCs w:val="24"/>
              </w:rPr>
              <w:t>(</w:t>
            </w:r>
            <w:r>
              <w:rPr>
                <w:rFonts w:hint="eastAsia"/>
                <w:kern w:val="0"/>
                <w:sz w:val="24"/>
                <w:szCs w:val="24"/>
              </w:rPr>
              <w:t>不包括镀彩锌</w:t>
            </w:r>
            <w:r>
              <w:rPr>
                <w:rFonts w:hint="eastAsia"/>
                <w:kern w:val="0"/>
                <w:sz w:val="24"/>
                <w:szCs w:val="24"/>
              </w:rPr>
              <w:t>)</w:t>
            </w:r>
            <w:r>
              <w:rPr>
                <w:rFonts w:hint="eastAsia"/>
                <w:kern w:val="0"/>
                <w:sz w:val="24"/>
                <w:szCs w:val="24"/>
              </w:rPr>
              <w:t>和划痕，喷涂层应光滑均匀，色泽一致，应无流挂、疙瘩、皱皮、飞漆等缺陷。</w:t>
            </w:r>
          </w:p>
          <w:p w:rsidR="00482687" w:rsidRDefault="00104FC2">
            <w:pPr>
              <w:snapToGrid w:val="0"/>
              <w:spacing w:line="360" w:lineRule="exact"/>
              <w:rPr>
                <w:kern w:val="0"/>
                <w:sz w:val="24"/>
                <w:szCs w:val="24"/>
              </w:rPr>
            </w:pPr>
            <w:r>
              <w:rPr>
                <w:rFonts w:hint="eastAsia"/>
                <w:kern w:val="0"/>
                <w:sz w:val="24"/>
                <w:szCs w:val="24"/>
              </w:rPr>
              <w:t>2</w:t>
            </w:r>
            <w:r>
              <w:rPr>
                <w:rFonts w:hint="eastAsia"/>
                <w:kern w:val="0"/>
                <w:sz w:val="24"/>
                <w:szCs w:val="24"/>
              </w:rPr>
              <w:t>、金属喷涂层：硬度≥</w:t>
            </w:r>
            <w:r>
              <w:rPr>
                <w:rFonts w:hint="eastAsia"/>
                <w:kern w:val="0"/>
                <w:sz w:val="24"/>
                <w:szCs w:val="24"/>
              </w:rPr>
              <w:t>5H;</w:t>
            </w:r>
            <w:r>
              <w:rPr>
                <w:rFonts w:hint="eastAsia"/>
                <w:kern w:val="0"/>
                <w:sz w:val="24"/>
                <w:szCs w:val="24"/>
              </w:rPr>
              <w:t>附着力≥</w:t>
            </w:r>
            <w:r>
              <w:rPr>
                <w:rFonts w:hint="eastAsia"/>
                <w:kern w:val="0"/>
                <w:sz w:val="24"/>
                <w:szCs w:val="24"/>
              </w:rPr>
              <w:t>2</w:t>
            </w:r>
            <w:r>
              <w:rPr>
                <w:rFonts w:hint="eastAsia"/>
                <w:kern w:val="0"/>
                <w:sz w:val="24"/>
                <w:szCs w:val="24"/>
              </w:rPr>
              <w:t>级；涂层厚度</w:t>
            </w:r>
            <w:r>
              <w:rPr>
                <w:rFonts w:hint="eastAsia"/>
                <w:kern w:val="0"/>
                <w:sz w:val="24"/>
                <w:szCs w:val="24"/>
              </w:rPr>
              <w:t>70-90</w:t>
            </w:r>
            <w:r>
              <w:rPr>
                <w:rFonts w:hint="eastAsia"/>
                <w:kern w:val="0"/>
                <w:sz w:val="24"/>
                <w:szCs w:val="24"/>
              </w:rPr>
              <w:t>μ</w:t>
            </w:r>
            <w:r>
              <w:rPr>
                <w:rFonts w:hint="eastAsia"/>
                <w:kern w:val="0"/>
                <w:sz w:val="24"/>
                <w:szCs w:val="24"/>
              </w:rPr>
              <w:t>m</w:t>
            </w:r>
            <w:r>
              <w:rPr>
                <w:rFonts w:hint="eastAsia"/>
                <w:kern w:val="0"/>
                <w:sz w:val="24"/>
                <w:szCs w:val="24"/>
              </w:rPr>
              <w:t>；</w:t>
            </w:r>
          </w:p>
          <w:p w:rsidR="00482687" w:rsidRDefault="00104FC2">
            <w:pPr>
              <w:snapToGrid w:val="0"/>
              <w:spacing w:line="360" w:lineRule="exact"/>
              <w:rPr>
                <w:kern w:val="0"/>
                <w:sz w:val="24"/>
                <w:szCs w:val="24"/>
              </w:rPr>
            </w:pPr>
            <w:r>
              <w:rPr>
                <w:rFonts w:hint="eastAsia"/>
                <w:kern w:val="0"/>
                <w:sz w:val="24"/>
                <w:szCs w:val="24"/>
              </w:rPr>
              <w:t>3</w:t>
            </w:r>
            <w:r>
              <w:rPr>
                <w:rFonts w:hint="eastAsia"/>
                <w:kern w:val="0"/>
                <w:sz w:val="24"/>
                <w:szCs w:val="24"/>
              </w:rPr>
              <w:t>、过载符合标准要求，功能符合标准要求；</w:t>
            </w:r>
          </w:p>
          <w:p w:rsidR="00482687" w:rsidRDefault="00104FC2">
            <w:pPr>
              <w:snapToGrid w:val="0"/>
              <w:spacing w:line="360" w:lineRule="exact"/>
              <w:rPr>
                <w:kern w:val="0"/>
                <w:sz w:val="24"/>
                <w:szCs w:val="24"/>
              </w:rPr>
            </w:pPr>
            <w:r>
              <w:rPr>
                <w:rFonts w:hint="eastAsia"/>
                <w:kern w:val="0"/>
                <w:sz w:val="24"/>
                <w:szCs w:val="24"/>
              </w:rPr>
              <w:t>4</w:t>
            </w:r>
            <w:r>
              <w:rPr>
                <w:rFonts w:hint="eastAsia"/>
                <w:kern w:val="0"/>
                <w:sz w:val="24"/>
                <w:szCs w:val="24"/>
              </w:rPr>
              <w:t>、中性盐雾试验</w:t>
            </w:r>
            <w:r>
              <w:rPr>
                <w:rFonts w:hint="eastAsia"/>
                <w:kern w:val="0"/>
                <w:sz w:val="24"/>
                <w:szCs w:val="24"/>
              </w:rPr>
              <w:t>(NSS)</w:t>
            </w:r>
            <w:r>
              <w:rPr>
                <w:rFonts w:hint="eastAsia"/>
                <w:kern w:val="0"/>
                <w:sz w:val="24"/>
                <w:szCs w:val="24"/>
              </w:rPr>
              <w:t>连续喷雾≥</w:t>
            </w:r>
            <w:r>
              <w:rPr>
                <w:rFonts w:hint="eastAsia"/>
                <w:kern w:val="0"/>
                <w:sz w:val="24"/>
                <w:szCs w:val="24"/>
              </w:rPr>
              <w:t>120h</w:t>
            </w:r>
            <w:r>
              <w:rPr>
                <w:rFonts w:hint="eastAsia"/>
                <w:kern w:val="0"/>
                <w:sz w:val="24"/>
                <w:szCs w:val="24"/>
              </w:rPr>
              <w:t>，腐蚀等级达到</w:t>
            </w:r>
            <w:r>
              <w:rPr>
                <w:rFonts w:hint="eastAsia"/>
                <w:kern w:val="0"/>
                <w:sz w:val="24"/>
                <w:szCs w:val="24"/>
              </w:rPr>
              <w:t>10</w:t>
            </w:r>
            <w:r>
              <w:rPr>
                <w:rFonts w:hint="eastAsia"/>
                <w:kern w:val="0"/>
                <w:sz w:val="24"/>
                <w:szCs w:val="24"/>
              </w:rPr>
              <w:t>级，乙酸盐雾试验</w:t>
            </w:r>
            <w:r>
              <w:rPr>
                <w:rFonts w:hint="eastAsia"/>
                <w:kern w:val="0"/>
                <w:sz w:val="24"/>
                <w:szCs w:val="24"/>
              </w:rPr>
              <w:t>(ASS)</w:t>
            </w:r>
            <w:r>
              <w:rPr>
                <w:rFonts w:hint="eastAsia"/>
                <w:kern w:val="0"/>
                <w:sz w:val="24"/>
                <w:szCs w:val="24"/>
              </w:rPr>
              <w:t>连续喷雾≥</w:t>
            </w:r>
            <w:r>
              <w:rPr>
                <w:rFonts w:hint="eastAsia"/>
                <w:kern w:val="0"/>
                <w:sz w:val="24"/>
                <w:szCs w:val="24"/>
              </w:rPr>
              <w:t>120h</w:t>
            </w:r>
            <w:r>
              <w:rPr>
                <w:rFonts w:hint="eastAsia"/>
                <w:kern w:val="0"/>
                <w:sz w:val="24"/>
                <w:szCs w:val="24"/>
              </w:rPr>
              <w:t>，腐蚀等级达到</w:t>
            </w:r>
            <w:r>
              <w:rPr>
                <w:rFonts w:hint="eastAsia"/>
                <w:kern w:val="0"/>
                <w:sz w:val="24"/>
                <w:szCs w:val="24"/>
              </w:rPr>
              <w:t>10</w:t>
            </w:r>
            <w:r>
              <w:rPr>
                <w:rFonts w:hint="eastAsia"/>
                <w:kern w:val="0"/>
                <w:sz w:val="24"/>
                <w:szCs w:val="24"/>
              </w:rPr>
              <w:t>级。</w:t>
            </w:r>
          </w:p>
          <w:p w:rsidR="00482687" w:rsidRDefault="00104FC2">
            <w:pPr>
              <w:numPr>
                <w:ilvl w:val="0"/>
                <w:numId w:val="5"/>
              </w:numPr>
              <w:snapToGrid w:val="0"/>
              <w:spacing w:line="360" w:lineRule="exact"/>
              <w:rPr>
                <w:kern w:val="0"/>
                <w:sz w:val="24"/>
                <w:szCs w:val="24"/>
              </w:rPr>
            </w:pPr>
            <w:r>
              <w:rPr>
                <w:rFonts w:hint="eastAsia"/>
                <w:kern w:val="0"/>
                <w:sz w:val="24"/>
                <w:szCs w:val="24"/>
              </w:rPr>
              <w:t>锁具，</w:t>
            </w:r>
            <w:r>
              <w:rPr>
                <w:rFonts w:ascii="宋体" w:hAnsi="宋体" w:hint="eastAsia"/>
                <w:kern w:val="0"/>
                <w:sz w:val="24"/>
                <w:szCs w:val="24"/>
              </w:rPr>
              <w:t>检测项目满足</w:t>
            </w:r>
            <w:r>
              <w:rPr>
                <w:rFonts w:hint="eastAsia"/>
                <w:kern w:val="0"/>
                <w:sz w:val="24"/>
                <w:szCs w:val="24"/>
              </w:rPr>
              <w:t>：</w:t>
            </w:r>
          </w:p>
          <w:p w:rsidR="00482687" w:rsidRDefault="00104FC2">
            <w:pPr>
              <w:snapToGrid w:val="0"/>
              <w:spacing w:line="360" w:lineRule="exact"/>
              <w:rPr>
                <w:kern w:val="0"/>
                <w:sz w:val="24"/>
                <w:szCs w:val="24"/>
              </w:rPr>
            </w:pPr>
            <w:r>
              <w:rPr>
                <w:rFonts w:hint="eastAsia"/>
                <w:kern w:val="0"/>
                <w:sz w:val="24"/>
                <w:szCs w:val="24"/>
              </w:rPr>
              <w:t>1</w:t>
            </w:r>
            <w:r>
              <w:rPr>
                <w:rFonts w:hint="eastAsia"/>
                <w:kern w:val="0"/>
                <w:sz w:val="24"/>
                <w:szCs w:val="24"/>
              </w:rPr>
              <w:t>、锁头固定连接静拉力，锁头固定连接扭矩，锁芯拨动件扭矩，锁舌侧向静载荷，弹子锁、叶片锁使用寿命，钥匙插拔、旋转符合标准要求；</w:t>
            </w:r>
          </w:p>
          <w:p w:rsidR="00482687" w:rsidRDefault="00104FC2">
            <w:pPr>
              <w:snapToGrid w:val="0"/>
              <w:spacing w:line="360" w:lineRule="exact"/>
              <w:rPr>
                <w:kern w:val="0"/>
                <w:sz w:val="24"/>
                <w:szCs w:val="24"/>
              </w:rPr>
            </w:pPr>
            <w:r>
              <w:rPr>
                <w:rFonts w:hint="eastAsia"/>
                <w:kern w:val="0"/>
                <w:sz w:val="24"/>
                <w:szCs w:val="24"/>
              </w:rPr>
              <w:t>2</w:t>
            </w:r>
            <w:r>
              <w:rPr>
                <w:rFonts w:hint="eastAsia"/>
                <w:kern w:val="0"/>
                <w:sz w:val="24"/>
                <w:szCs w:val="24"/>
              </w:rPr>
              <w:t>、钥匙拔出静拉力</w:t>
            </w:r>
            <w:r>
              <w:rPr>
                <w:rFonts w:hint="eastAsia"/>
                <w:kern w:val="0"/>
                <w:sz w:val="24"/>
                <w:szCs w:val="24"/>
              </w:rPr>
              <w:t>N</w:t>
            </w:r>
            <w:r>
              <w:rPr>
                <w:rFonts w:hint="eastAsia"/>
                <w:kern w:val="0"/>
                <w:sz w:val="24"/>
                <w:szCs w:val="24"/>
              </w:rPr>
              <w:t>：叶片锁≤</w:t>
            </w:r>
            <w:r>
              <w:rPr>
                <w:rFonts w:hint="eastAsia"/>
                <w:kern w:val="0"/>
                <w:sz w:val="24"/>
                <w:szCs w:val="24"/>
              </w:rPr>
              <w:t>5N</w:t>
            </w:r>
            <w:r>
              <w:rPr>
                <w:rFonts w:hint="eastAsia"/>
                <w:kern w:val="0"/>
                <w:sz w:val="24"/>
                <w:szCs w:val="24"/>
              </w:rPr>
              <w:t>，钥匙开启扭矩</w:t>
            </w:r>
            <w:r>
              <w:rPr>
                <w:rFonts w:hint="eastAsia"/>
                <w:kern w:val="0"/>
                <w:sz w:val="24"/>
                <w:szCs w:val="24"/>
              </w:rPr>
              <w:t>N</w:t>
            </w:r>
            <w:r>
              <w:rPr>
                <w:rFonts w:hint="eastAsia"/>
                <w:kern w:val="0"/>
                <w:sz w:val="24"/>
                <w:szCs w:val="24"/>
              </w:rPr>
              <w:t>·</w:t>
            </w:r>
            <w:r>
              <w:rPr>
                <w:rFonts w:hint="eastAsia"/>
                <w:kern w:val="0"/>
                <w:sz w:val="24"/>
                <w:szCs w:val="24"/>
              </w:rPr>
              <w:t>m</w:t>
            </w:r>
            <w:r>
              <w:rPr>
                <w:rFonts w:hint="eastAsia"/>
                <w:kern w:val="0"/>
                <w:sz w:val="24"/>
                <w:szCs w:val="24"/>
              </w:rPr>
              <w:t>≤</w:t>
            </w:r>
            <w:r>
              <w:rPr>
                <w:rFonts w:hint="eastAsia"/>
                <w:kern w:val="0"/>
                <w:sz w:val="24"/>
                <w:szCs w:val="24"/>
              </w:rPr>
              <w:t>0.35N</w:t>
            </w:r>
            <w:r>
              <w:rPr>
                <w:rFonts w:hint="eastAsia"/>
                <w:kern w:val="0"/>
                <w:sz w:val="24"/>
                <w:szCs w:val="24"/>
              </w:rPr>
              <w:t>·</w:t>
            </w:r>
            <w:r>
              <w:rPr>
                <w:rFonts w:hint="eastAsia"/>
                <w:kern w:val="0"/>
                <w:sz w:val="24"/>
                <w:szCs w:val="24"/>
              </w:rPr>
              <w:t>m</w:t>
            </w:r>
          </w:p>
          <w:p w:rsidR="00482687" w:rsidRDefault="00104FC2">
            <w:pPr>
              <w:snapToGrid w:val="0"/>
              <w:spacing w:line="360" w:lineRule="exact"/>
              <w:rPr>
                <w:rFonts w:asciiTheme="minorEastAsia" w:eastAsiaTheme="minorEastAsia" w:hAnsiTheme="minorEastAsia"/>
                <w:kern w:val="0"/>
                <w:sz w:val="24"/>
                <w:szCs w:val="24"/>
              </w:rPr>
            </w:pPr>
            <w:r>
              <w:rPr>
                <w:rFonts w:hint="eastAsia"/>
                <w:kern w:val="0"/>
                <w:sz w:val="24"/>
                <w:szCs w:val="24"/>
              </w:rPr>
              <w:t>3</w:t>
            </w:r>
            <w:r>
              <w:rPr>
                <w:rFonts w:hint="eastAsia"/>
                <w:kern w:val="0"/>
                <w:sz w:val="24"/>
                <w:szCs w:val="24"/>
              </w:rPr>
              <w:t>、中性盐雾试验</w:t>
            </w:r>
            <w:r>
              <w:rPr>
                <w:rFonts w:hint="eastAsia"/>
                <w:kern w:val="0"/>
                <w:sz w:val="24"/>
                <w:szCs w:val="24"/>
              </w:rPr>
              <w:t>(NSS)</w:t>
            </w:r>
            <w:r>
              <w:rPr>
                <w:rFonts w:hint="eastAsia"/>
                <w:kern w:val="0"/>
                <w:sz w:val="24"/>
                <w:szCs w:val="24"/>
              </w:rPr>
              <w:t>连续喷雾</w:t>
            </w:r>
            <w:r>
              <w:rPr>
                <w:rFonts w:hint="eastAsia"/>
                <w:kern w:val="0"/>
                <w:sz w:val="24"/>
                <w:szCs w:val="24"/>
              </w:rPr>
              <w:t>480h</w:t>
            </w:r>
            <w:r>
              <w:rPr>
                <w:rFonts w:hint="eastAsia"/>
                <w:kern w:val="0"/>
                <w:sz w:val="24"/>
                <w:szCs w:val="24"/>
              </w:rPr>
              <w:t>，腐蚀等级达到</w:t>
            </w:r>
            <w:r>
              <w:rPr>
                <w:rFonts w:hint="eastAsia"/>
                <w:kern w:val="0"/>
                <w:sz w:val="24"/>
                <w:szCs w:val="24"/>
              </w:rPr>
              <w:t>10</w:t>
            </w:r>
            <w:r>
              <w:rPr>
                <w:rFonts w:hint="eastAsia"/>
                <w:kern w:val="0"/>
                <w:sz w:val="24"/>
                <w:szCs w:val="24"/>
              </w:rPr>
              <w:t>级，乙酸盐雾试验</w:t>
            </w:r>
            <w:r>
              <w:rPr>
                <w:rFonts w:hint="eastAsia"/>
                <w:kern w:val="0"/>
                <w:sz w:val="24"/>
                <w:szCs w:val="24"/>
              </w:rPr>
              <w:t>(ASS)</w:t>
            </w:r>
            <w:r>
              <w:rPr>
                <w:rFonts w:hint="eastAsia"/>
                <w:kern w:val="0"/>
                <w:sz w:val="24"/>
                <w:szCs w:val="24"/>
              </w:rPr>
              <w:t>连续喷雾</w:t>
            </w:r>
            <w:r>
              <w:rPr>
                <w:rFonts w:hint="eastAsia"/>
                <w:kern w:val="0"/>
                <w:sz w:val="24"/>
                <w:szCs w:val="24"/>
              </w:rPr>
              <w:t>480h</w:t>
            </w:r>
            <w:r>
              <w:rPr>
                <w:rFonts w:hint="eastAsia"/>
                <w:kern w:val="0"/>
                <w:sz w:val="24"/>
                <w:szCs w:val="24"/>
              </w:rPr>
              <w:t>，腐蚀等级达到</w:t>
            </w:r>
            <w:r>
              <w:rPr>
                <w:rFonts w:hint="eastAsia"/>
                <w:kern w:val="0"/>
                <w:sz w:val="24"/>
                <w:szCs w:val="24"/>
              </w:rPr>
              <w:t>10</w:t>
            </w:r>
            <w:r>
              <w:rPr>
                <w:rFonts w:hint="eastAsia"/>
                <w:kern w:val="0"/>
                <w:sz w:val="24"/>
                <w:szCs w:val="24"/>
              </w:rPr>
              <w:t>级</w:t>
            </w:r>
            <w:r w:rsidR="002C73D6">
              <w:rPr>
                <w:rFonts w:hint="eastAsia"/>
                <w:kern w:val="0"/>
                <w:sz w:val="24"/>
                <w:szCs w:val="24"/>
              </w:rPr>
              <w:t>。</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10</w:t>
            </w:r>
          </w:p>
        </w:tc>
      </w:tr>
      <w:tr w:rsidR="00482687">
        <w:trPr>
          <w:trHeight w:val="723"/>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bookmarkStart w:id="53" w:name="_GoBack" w:colFirst="0" w:colLast="1"/>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482687" w:rsidRDefault="00104FC2">
            <w:pPr>
              <w:widowControl/>
              <w:snapToGrid w:val="0"/>
              <w:rPr>
                <w:bCs/>
                <w:sz w:val="24"/>
                <w:szCs w:val="24"/>
              </w:rPr>
            </w:pPr>
            <w:r>
              <w:rPr>
                <w:bCs/>
                <w:sz w:val="24"/>
                <w:szCs w:val="24"/>
              </w:rPr>
              <w:t>投标文件中提供所投产品制造商制造的成品家具的第三方检测机构出具的带</w:t>
            </w:r>
            <w:r>
              <w:rPr>
                <w:bCs/>
                <w:sz w:val="24"/>
                <w:szCs w:val="24"/>
              </w:rPr>
              <w:t>CMA</w:t>
            </w:r>
            <w:r>
              <w:rPr>
                <w:bCs/>
                <w:sz w:val="24"/>
                <w:szCs w:val="24"/>
              </w:rPr>
              <w:t>标识的成品检测报告扫描件</w:t>
            </w:r>
            <w:r>
              <w:rPr>
                <w:rFonts w:ascii="宋体" w:hAnsi="宋体" w:hint="eastAsia"/>
                <w:kern w:val="0"/>
                <w:sz w:val="24"/>
                <w:szCs w:val="24"/>
              </w:rPr>
              <w:t>（投标文件中标出符合要求的检测项）</w:t>
            </w:r>
            <w:r>
              <w:rPr>
                <w:bCs/>
                <w:sz w:val="24"/>
                <w:szCs w:val="24"/>
              </w:rPr>
              <w:t>；</w:t>
            </w:r>
            <w:proofErr w:type="gramStart"/>
            <w:r>
              <w:rPr>
                <w:rFonts w:hint="eastAsia"/>
                <w:bCs/>
                <w:sz w:val="24"/>
                <w:szCs w:val="24"/>
              </w:rPr>
              <w:t>每</w:t>
            </w:r>
            <w:r>
              <w:rPr>
                <w:kern w:val="0"/>
                <w:sz w:val="24"/>
                <w:szCs w:val="24"/>
              </w:rPr>
              <w:t>具备</w:t>
            </w:r>
            <w:proofErr w:type="gramEnd"/>
            <w:r>
              <w:rPr>
                <w:kern w:val="0"/>
                <w:sz w:val="24"/>
                <w:szCs w:val="24"/>
              </w:rPr>
              <w:t>一份得</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r>
              <w:rPr>
                <w:rFonts w:hint="eastAsia"/>
                <w:kern w:val="0"/>
                <w:sz w:val="24"/>
                <w:szCs w:val="24"/>
              </w:rPr>
              <w:t>。</w:t>
            </w:r>
          </w:p>
          <w:p w:rsidR="00482687" w:rsidRPr="00D53241" w:rsidRDefault="00104FC2">
            <w:pPr>
              <w:widowControl/>
              <w:snapToGrid w:val="0"/>
              <w:rPr>
                <w:b/>
                <w:bCs/>
                <w:sz w:val="24"/>
                <w:szCs w:val="24"/>
              </w:rPr>
            </w:pPr>
            <w:r w:rsidRPr="00D53241">
              <w:rPr>
                <w:rFonts w:hint="eastAsia"/>
                <w:b/>
                <w:bCs/>
                <w:sz w:val="24"/>
                <w:szCs w:val="24"/>
              </w:rPr>
              <w:t>（</w:t>
            </w:r>
            <w:r w:rsidRPr="00D53241">
              <w:rPr>
                <w:rFonts w:hint="eastAsia"/>
                <w:b/>
                <w:bCs/>
                <w:sz w:val="24"/>
                <w:szCs w:val="24"/>
              </w:rPr>
              <w:t>1</w:t>
            </w:r>
            <w:r w:rsidRPr="00D53241">
              <w:rPr>
                <w:rFonts w:hint="eastAsia"/>
                <w:b/>
                <w:bCs/>
                <w:sz w:val="24"/>
                <w:szCs w:val="24"/>
              </w:rPr>
              <w:t>）办公桌检测项目满足：</w:t>
            </w:r>
          </w:p>
          <w:p w:rsidR="00482687" w:rsidRDefault="00104FC2">
            <w:pPr>
              <w:widowControl/>
              <w:numPr>
                <w:ilvl w:val="0"/>
                <w:numId w:val="6"/>
              </w:numPr>
              <w:snapToGrid w:val="0"/>
              <w:rPr>
                <w:bCs/>
                <w:sz w:val="24"/>
                <w:szCs w:val="24"/>
              </w:rPr>
            </w:pPr>
            <w:r>
              <w:rPr>
                <w:rFonts w:hint="eastAsia"/>
                <w:bCs/>
                <w:sz w:val="24"/>
                <w:szCs w:val="24"/>
              </w:rPr>
              <w:t>木制</w:t>
            </w:r>
            <w:proofErr w:type="gramStart"/>
            <w:r>
              <w:rPr>
                <w:rFonts w:hint="eastAsia"/>
                <w:bCs/>
                <w:sz w:val="24"/>
                <w:szCs w:val="24"/>
              </w:rPr>
              <w:t>件封边</w:t>
            </w:r>
            <w:proofErr w:type="gramEnd"/>
            <w:r>
              <w:rPr>
                <w:rFonts w:hint="eastAsia"/>
                <w:bCs/>
                <w:sz w:val="24"/>
                <w:szCs w:val="24"/>
              </w:rPr>
              <w:t>处理合格，应无脱胶、鼓泡和开裂；</w:t>
            </w:r>
          </w:p>
          <w:p w:rsidR="00482687" w:rsidRDefault="00104FC2">
            <w:pPr>
              <w:widowControl/>
              <w:numPr>
                <w:ilvl w:val="0"/>
                <w:numId w:val="6"/>
              </w:numPr>
              <w:snapToGrid w:val="0"/>
              <w:rPr>
                <w:bCs/>
                <w:sz w:val="24"/>
                <w:szCs w:val="24"/>
              </w:rPr>
            </w:pPr>
            <w:r>
              <w:rPr>
                <w:rFonts w:hint="eastAsia"/>
                <w:bCs/>
                <w:sz w:val="24"/>
                <w:szCs w:val="24"/>
              </w:rPr>
              <w:t>金属件焊接处和喷漆涂层符合标准要求；</w:t>
            </w:r>
          </w:p>
          <w:p w:rsidR="00482687" w:rsidRDefault="00104FC2">
            <w:pPr>
              <w:widowControl/>
              <w:numPr>
                <w:ilvl w:val="0"/>
                <w:numId w:val="6"/>
              </w:numPr>
              <w:snapToGrid w:val="0"/>
              <w:rPr>
                <w:bCs/>
                <w:sz w:val="24"/>
                <w:szCs w:val="24"/>
              </w:rPr>
            </w:pPr>
            <w:r>
              <w:rPr>
                <w:rFonts w:hint="eastAsia"/>
                <w:bCs/>
                <w:sz w:val="24"/>
                <w:szCs w:val="24"/>
              </w:rPr>
              <w:t>结构安全性无锐边锐角，无少件、透钉、漏钉，无倾翻，符合标准要求；</w:t>
            </w:r>
          </w:p>
          <w:p w:rsidR="00482687" w:rsidRDefault="00104FC2">
            <w:pPr>
              <w:widowControl/>
              <w:numPr>
                <w:ilvl w:val="0"/>
                <w:numId w:val="6"/>
              </w:numPr>
              <w:snapToGrid w:val="0"/>
              <w:rPr>
                <w:bCs/>
                <w:sz w:val="24"/>
                <w:szCs w:val="24"/>
              </w:rPr>
            </w:pPr>
            <w:r>
              <w:rPr>
                <w:rFonts w:hint="eastAsia"/>
                <w:bCs/>
                <w:sz w:val="24"/>
                <w:szCs w:val="24"/>
              </w:rPr>
              <w:t>甲醛释放量≤</w:t>
            </w:r>
            <w:r>
              <w:rPr>
                <w:rFonts w:hint="eastAsia"/>
                <w:bCs/>
                <w:sz w:val="24"/>
                <w:szCs w:val="24"/>
              </w:rPr>
              <w:t>0.02mg/m</w:t>
            </w:r>
            <w:r>
              <w:rPr>
                <w:rFonts w:hint="eastAsia"/>
                <w:bCs/>
                <w:sz w:val="24"/>
                <w:szCs w:val="24"/>
              </w:rPr>
              <w:t>³；苯、甲苯、二甲苯</w:t>
            </w:r>
            <w:r>
              <w:rPr>
                <w:rFonts w:hint="eastAsia"/>
                <w:bCs/>
                <w:sz w:val="24"/>
                <w:szCs w:val="24"/>
              </w:rPr>
              <w:t>(</w:t>
            </w:r>
            <w:r>
              <w:rPr>
                <w:rFonts w:hint="eastAsia"/>
                <w:bCs/>
                <w:sz w:val="24"/>
                <w:szCs w:val="24"/>
              </w:rPr>
              <w:t>邻、间、对二甲苯之和</w:t>
            </w:r>
            <w:r>
              <w:rPr>
                <w:rFonts w:hint="eastAsia"/>
                <w:bCs/>
                <w:sz w:val="24"/>
                <w:szCs w:val="24"/>
              </w:rPr>
              <w:t>)</w:t>
            </w:r>
            <w:r>
              <w:rPr>
                <w:rFonts w:hint="eastAsia"/>
                <w:bCs/>
                <w:sz w:val="24"/>
                <w:szCs w:val="24"/>
              </w:rPr>
              <w:t>均为检出，总挥发性有机化合物</w:t>
            </w:r>
            <w:r>
              <w:rPr>
                <w:rFonts w:hint="eastAsia"/>
                <w:bCs/>
                <w:sz w:val="24"/>
                <w:szCs w:val="24"/>
              </w:rPr>
              <w:t>(TVOC)</w:t>
            </w:r>
            <w:r>
              <w:rPr>
                <w:rFonts w:hint="eastAsia"/>
                <w:bCs/>
                <w:sz w:val="24"/>
                <w:szCs w:val="24"/>
              </w:rPr>
              <w:t>≤</w:t>
            </w:r>
            <w:r>
              <w:rPr>
                <w:rFonts w:hint="eastAsia"/>
                <w:bCs/>
                <w:sz w:val="24"/>
                <w:szCs w:val="24"/>
              </w:rPr>
              <w:t>0.08mg/m</w:t>
            </w:r>
            <w:r>
              <w:rPr>
                <w:rFonts w:hint="eastAsia"/>
                <w:bCs/>
                <w:sz w:val="24"/>
                <w:szCs w:val="24"/>
              </w:rPr>
              <w:t>³；</w:t>
            </w:r>
          </w:p>
          <w:p w:rsidR="00482687" w:rsidRDefault="00104FC2">
            <w:pPr>
              <w:widowControl/>
              <w:numPr>
                <w:ilvl w:val="0"/>
                <w:numId w:val="6"/>
              </w:numPr>
              <w:snapToGrid w:val="0"/>
              <w:rPr>
                <w:bCs/>
                <w:sz w:val="24"/>
                <w:szCs w:val="24"/>
              </w:rPr>
            </w:pPr>
            <w:r>
              <w:rPr>
                <w:rFonts w:hint="eastAsia"/>
                <w:bCs/>
                <w:sz w:val="24"/>
                <w:szCs w:val="24"/>
              </w:rPr>
              <w:t>家具中可迁移有害元素限量</w:t>
            </w:r>
            <w:r>
              <w:rPr>
                <w:rFonts w:hint="eastAsia"/>
                <w:bCs/>
                <w:sz w:val="24"/>
                <w:szCs w:val="24"/>
              </w:rPr>
              <w:t>mg/kg</w:t>
            </w:r>
            <w:r>
              <w:rPr>
                <w:rFonts w:hint="eastAsia"/>
                <w:bCs/>
                <w:sz w:val="24"/>
                <w:szCs w:val="24"/>
              </w:rPr>
              <w:t>（锑</w:t>
            </w:r>
            <w:r>
              <w:rPr>
                <w:rFonts w:hint="eastAsia"/>
                <w:bCs/>
                <w:sz w:val="24"/>
                <w:szCs w:val="24"/>
              </w:rPr>
              <w:t>Sb</w:t>
            </w:r>
            <w:r>
              <w:rPr>
                <w:rFonts w:hint="eastAsia"/>
                <w:bCs/>
                <w:sz w:val="24"/>
                <w:szCs w:val="24"/>
              </w:rPr>
              <w:t>、砷</w:t>
            </w:r>
            <w:r>
              <w:rPr>
                <w:rFonts w:hint="eastAsia"/>
                <w:bCs/>
                <w:sz w:val="24"/>
                <w:szCs w:val="24"/>
              </w:rPr>
              <w:t>AS</w:t>
            </w:r>
            <w:r>
              <w:rPr>
                <w:rFonts w:hint="eastAsia"/>
                <w:bCs/>
                <w:sz w:val="24"/>
                <w:szCs w:val="24"/>
              </w:rPr>
              <w:t>、钡</w:t>
            </w:r>
            <w:r>
              <w:rPr>
                <w:rFonts w:hint="eastAsia"/>
                <w:bCs/>
                <w:sz w:val="24"/>
                <w:szCs w:val="24"/>
              </w:rPr>
              <w:t>Ba</w:t>
            </w:r>
            <w:r>
              <w:rPr>
                <w:rFonts w:hint="eastAsia"/>
                <w:bCs/>
                <w:sz w:val="24"/>
                <w:szCs w:val="24"/>
              </w:rPr>
              <w:t>、锅</w:t>
            </w:r>
            <w:r>
              <w:rPr>
                <w:rFonts w:hint="eastAsia"/>
                <w:bCs/>
                <w:sz w:val="24"/>
                <w:szCs w:val="24"/>
              </w:rPr>
              <w:t>Cd</w:t>
            </w:r>
            <w:r>
              <w:rPr>
                <w:rFonts w:hint="eastAsia"/>
                <w:bCs/>
                <w:sz w:val="24"/>
                <w:szCs w:val="24"/>
              </w:rPr>
              <w:t>、铬</w:t>
            </w:r>
            <w:r>
              <w:rPr>
                <w:rFonts w:hint="eastAsia"/>
                <w:bCs/>
                <w:sz w:val="24"/>
                <w:szCs w:val="24"/>
              </w:rPr>
              <w:t>Cr</w:t>
            </w:r>
            <w:r>
              <w:rPr>
                <w:rFonts w:hint="eastAsia"/>
                <w:bCs/>
                <w:sz w:val="24"/>
                <w:szCs w:val="24"/>
              </w:rPr>
              <w:t>、铅</w:t>
            </w:r>
            <w:r>
              <w:rPr>
                <w:rFonts w:hint="eastAsia"/>
                <w:bCs/>
                <w:sz w:val="24"/>
                <w:szCs w:val="24"/>
              </w:rPr>
              <w:t>Pb</w:t>
            </w:r>
            <w:r>
              <w:rPr>
                <w:rFonts w:hint="eastAsia"/>
                <w:bCs/>
                <w:sz w:val="24"/>
                <w:szCs w:val="24"/>
              </w:rPr>
              <w:t>、汞</w:t>
            </w:r>
            <w:r>
              <w:rPr>
                <w:rFonts w:hint="eastAsia"/>
                <w:bCs/>
                <w:sz w:val="24"/>
                <w:szCs w:val="24"/>
              </w:rPr>
              <w:t>Hg</w:t>
            </w:r>
            <w:r>
              <w:rPr>
                <w:rFonts w:hint="eastAsia"/>
                <w:bCs/>
                <w:sz w:val="24"/>
                <w:szCs w:val="24"/>
              </w:rPr>
              <w:t>、硒</w:t>
            </w:r>
            <w:r>
              <w:rPr>
                <w:rFonts w:hint="eastAsia"/>
                <w:bCs/>
                <w:sz w:val="24"/>
                <w:szCs w:val="24"/>
              </w:rPr>
              <w:t>Se</w:t>
            </w:r>
            <w:r>
              <w:rPr>
                <w:rFonts w:hint="eastAsia"/>
                <w:bCs/>
                <w:sz w:val="24"/>
                <w:szCs w:val="24"/>
              </w:rPr>
              <w:t>）均为检出；</w:t>
            </w:r>
          </w:p>
          <w:p w:rsidR="00482687" w:rsidRDefault="00104FC2">
            <w:pPr>
              <w:widowControl/>
              <w:snapToGrid w:val="0"/>
              <w:rPr>
                <w:bCs/>
                <w:sz w:val="24"/>
                <w:szCs w:val="24"/>
              </w:rPr>
            </w:pPr>
            <w:r>
              <w:rPr>
                <w:rFonts w:hint="eastAsia"/>
                <w:bCs/>
                <w:sz w:val="24"/>
                <w:szCs w:val="24"/>
              </w:rPr>
              <w:t>6</w:t>
            </w:r>
            <w:r>
              <w:rPr>
                <w:rFonts w:hint="eastAsia"/>
                <w:bCs/>
                <w:sz w:val="24"/>
                <w:szCs w:val="24"/>
              </w:rPr>
              <w:t>理化性能（耐冷热循环、耐干热、耐湿热、耐污染性能、耐磨性、抗冲击耐光色牢度）均符合标准要求。</w:t>
            </w:r>
          </w:p>
          <w:p w:rsidR="00482687" w:rsidRPr="00D53241" w:rsidRDefault="00104FC2">
            <w:pPr>
              <w:widowControl/>
              <w:numPr>
                <w:ilvl w:val="0"/>
                <w:numId w:val="7"/>
              </w:numPr>
              <w:snapToGrid w:val="0"/>
              <w:rPr>
                <w:b/>
                <w:bCs/>
                <w:sz w:val="24"/>
                <w:szCs w:val="24"/>
              </w:rPr>
            </w:pPr>
            <w:r w:rsidRPr="00D53241">
              <w:rPr>
                <w:rFonts w:hint="eastAsia"/>
                <w:b/>
                <w:bCs/>
                <w:sz w:val="24"/>
                <w:szCs w:val="24"/>
              </w:rPr>
              <w:t>会议桌检测项目满足：</w:t>
            </w:r>
          </w:p>
          <w:p w:rsidR="00482687" w:rsidRDefault="00104FC2">
            <w:pPr>
              <w:widowControl/>
              <w:numPr>
                <w:ilvl w:val="0"/>
                <w:numId w:val="8"/>
              </w:numPr>
              <w:snapToGrid w:val="0"/>
              <w:rPr>
                <w:bCs/>
                <w:sz w:val="24"/>
                <w:szCs w:val="24"/>
              </w:rPr>
            </w:pPr>
            <w:r>
              <w:rPr>
                <w:rFonts w:hint="eastAsia"/>
                <w:bCs/>
                <w:sz w:val="24"/>
                <w:szCs w:val="24"/>
              </w:rPr>
              <w:t>甲醛</w:t>
            </w:r>
            <w:proofErr w:type="gramStart"/>
            <w:r>
              <w:rPr>
                <w:rFonts w:hint="eastAsia"/>
                <w:bCs/>
                <w:sz w:val="24"/>
                <w:szCs w:val="24"/>
              </w:rPr>
              <w:t>释放量未检出</w:t>
            </w:r>
            <w:proofErr w:type="gramEnd"/>
            <w:r>
              <w:rPr>
                <w:rFonts w:hint="eastAsia"/>
                <w:bCs/>
                <w:sz w:val="24"/>
                <w:szCs w:val="24"/>
              </w:rPr>
              <w:t>，</w:t>
            </w:r>
            <w:r>
              <w:rPr>
                <w:rFonts w:hint="eastAsia"/>
                <w:bCs/>
                <w:sz w:val="24"/>
                <w:szCs w:val="24"/>
              </w:rPr>
              <w:t>TVOC</w:t>
            </w:r>
            <w:r>
              <w:rPr>
                <w:rFonts w:hint="eastAsia"/>
                <w:bCs/>
                <w:sz w:val="24"/>
                <w:szCs w:val="24"/>
              </w:rPr>
              <w:t>未检出；</w:t>
            </w:r>
          </w:p>
          <w:p w:rsidR="00482687" w:rsidRDefault="00104FC2">
            <w:pPr>
              <w:widowControl/>
              <w:snapToGrid w:val="0"/>
              <w:rPr>
                <w:bCs/>
                <w:sz w:val="24"/>
                <w:szCs w:val="24"/>
              </w:rPr>
            </w:pPr>
            <w:r>
              <w:rPr>
                <w:rFonts w:hint="eastAsia"/>
                <w:bCs/>
                <w:sz w:val="24"/>
                <w:szCs w:val="24"/>
              </w:rPr>
              <w:t>2</w:t>
            </w:r>
            <w:r>
              <w:rPr>
                <w:rFonts w:hint="eastAsia"/>
                <w:bCs/>
                <w:sz w:val="24"/>
                <w:szCs w:val="24"/>
              </w:rPr>
              <w:t>、油漆：采用环保</w:t>
            </w:r>
            <w:proofErr w:type="gramStart"/>
            <w:r>
              <w:rPr>
                <w:rFonts w:hint="eastAsia"/>
                <w:bCs/>
                <w:sz w:val="24"/>
                <w:szCs w:val="24"/>
              </w:rPr>
              <w:t>水性漆涂装</w:t>
            </w:r>
            <w:proofErr w:type="gramEnd"/>
            <w:r>
              <w:rPr>
                <w:rFonts w:hint="eastAsia"/>
                <w:bCs/>
                <w:sz w:val="24"/>
                <w:szCs w:val="24"/>
              </w:rPr>
              <w:t>，不少于五道底漆三道面漆的涂装工艺，表面光亮平整，无颗粒、无气泡、无渣点，颜色均匀，硬度高，耐磨性强，能长久保持漆面效果，漆面硬度达到</w:t>
            </w:r>
            <w:r>
              <w:rPr>
                <w:rFonts w:hint="eastAsia"/>
                <w:bCs/>
                <w:sz w:val="24"/>
                <w:szCs w:val="24"/>
              </w:rPr>
              <w:t xml:space="preserve"> H</w:t>
            </w:r>
            <w:r>
              <w:rPr>
                <w:rFonts w:hint="eastAsia"/>
                <w:bCs/>
                <w:sz w:val="24"/>
                <w:szCs w:val="24"/>
              </w:rPr>
              <w:t>级，木纹纹理清晰，无发白、</w:t>
            </w:r>
            <w:proofErr w:type="gramStart"/>
            <w:r>
              <w:rPr>
                <w:rFonts w:hint="eastAsia"/>
                <w:bCs/>
                <w:sz w:val="24"/>
                <w:szCs w:val="24"/>
              </w:rPr>
              <w:t>流挂及明显</w:t>
            </w:r>
            <w:proofErr w:type="gramEnd"/>
            <w:r>
              <w:rPr>
                <w:rFonts w:hint="eastAsia"/>
                <w:bCs/>
                <w:sz w:val="24"/>
                <w:szCs w:val="24"/>
              </w:rPr>
              <w:t>划伤，色泽均匀、光滑耐用；</w:t>
            </w:r>
          </w:p>
          <w:p w:rsidR="007C721C" w:rsidRDefault="00104FC2">
            <w:pPr>
              <w:widowControl/>
              <w:snapToGrid w:val="0"/>
              <w:rPr>
                <w:rFonts w:hint="eastAsia"/>
                <w:bCs/>
                <w:sz w:val="24"/>
                <w:szCs w:val="24"/>
              </w:rPr>
            </w:pPr>
            <w:r>
              <w:rPr>
                <w:rFonts w:hint="eastAsia"/>
                <w:bCs/>
                <w:sz w:val="24"/>
                <w:szCs w:val="24"/>
              </w:rPr>
              <w:t>3</w:t>
            </w:r>
            <w:r>
              <w:rPr>
                <w:rFonts w:hint="eastAsia"/>
                <w:bCs/>
                <w:sz w:val="24"/>
                <w:szCs w:val="24"/>
              </w:rPr>
              <w:t>、理化性能：耐冷热循环无裂缝、开裂、起皱、鼓泡现象，耐干热≥</w:t>
            </w:r>
            <w:r>
              <w:rPr>
                <w:rFonts w:hint="eastAsia"/>
                <w:bCs/>
                <w:sz w:val="24"/>
                <w:szCs w:val="24"/>
              </w:rPr>
              <w:t>3</w:t>
            </w:r>
            <w:r>
              <w:rPr>
                <w:rFonts w:hint="eastAsia"/>
                <w:bCs/>
                <w:sz w:val="24"/>
                <w:szCs w:val="24"/>
              </w:rPr>
              <w:t>级、耐湿热≥</w:t>
            </w:r>
            <w:r>
              <w:rPr>
                <w:rFonts w:hint="eastAsia"/>
                <w:bCs/>
                <w:sz w:val="24"/>
                <w:szCs w:val="24"/>
              </w:rPr>
              <w:t>3</w:t>
            </w:r>
            <w:r>
              <w:rPr>
                <w:rFonts w:hint="eastAsia"/>
                <w:bCs/>
                <w:sz w:val="24"/>
                <w:szCs w:val="24"/>
              </w:rPr>
              <w:t>级、耐划痕表面无整圈划痕、耐污染性能≥</w:t>
            </w:r>
            <w:r>
              <w:rPr>
                <w:rFonts w:hint="eastAsia"/>
                <w:bCs/>
                <w:sz w:val="24"/>
                <w:szCs w:val="24"/>
              </w:rPr>
              <w:t>3</w:t>
            </w:r>
            <w:r>
              <w:rPr>
                <w:rFonts w:hint="eastAsia"/>
                <w:bCs/>
                <w:sz w:val="24"/>
                <w:szCs w:val="24"/>
              </w:rPr>
              <w:t>级、耐磨性≥</w:t>
            </w:r>
            <w:r>
              <w:rPr>
                <w:rFonts w:hint="eastAsia"/>
                <w:bCs/>
                <w:sz w:val="24"/>
                <w:szCs w:val="24"/>
              </w:rPr>
              <w:t>3</w:t>
            </w:r>
            <w:r>
              <w:rPr>
                <w:rFonts w:hint="eastAsia"/>
                <w:bCs/>
                <w:sz w:val="24"/>
                <w:szCs w:val="24"/>
              </w:rPr>
              <w:t>级、抗冲击≥</w:t>
            </w:r>
            <w:r>
              <w:rPr>
                <w:rFonts w:hint="eastAsia"/>
                <w:bCs/>
                <w:sz w:val="24"/>
                <w:szCs w:val="24"/>
              </w:rPr>
              <w:t>3</w:t>
            </w:r>
            <w:r>
              <w:rPr>
                <w:rFonts w:hint="eastAsia"/>
                <w:bCs/>
                <w:sz w:val="24"/>
                <w:szCs w:val="24"/>
              </w:rPr>
              <w:t>级、耐光色牢度</w:t>
            </w:r>
            <w:r>
              <w:rPr>
                <w:rFonts w:hint="eastAsia"/>
                <w:bCs/>
                <w:sz w:val="24"/>
                <w:szCs w:val="24"/>
              </w:rPr>
              <w:t>(</w:t>
            </w:r>
            <w:r>
              <w:rPr>
                <w:rFonts w:hint="eastAsia"/>
                <w:bCs/>
                <w:sz w:val="24"/>
                <w:szCs w:val="24"/>
              </w:rPr>
              <w:t>灰色样卡</w:t>
            </w:r>
            <w:r>
              <w:rPr>
                <w:rFonts w:hint="eastAsia"/>
                <w:bCs/>
                <w:sz w:val="24"/>
                <w:szCs w:val="24"/>
              </w:rPr>
              <w:t>)</w:t>
            </w:r>
            <w:r>
              <w:rPr>
                <w:rFonts w:hint="eastAsia"/>
                <w:bCs/>
                <w:sz w:val="24"/>
                <w:szCs w:val="24"/>
              </w:rPr>
              <w:t>≥</w:t>
            </w:r>
            <w:r>
              <w:rPr>
                <w:rFonts w:hint="eastAsia"/>
                <w:bCs/>
                <w:sz w:val="24"/>
                <w:szCs w:val="24"/>
              </w:rPr>
              <w:t>4</w:t>
            </w:r>
            <w:r>
              <w:rPr>
                <w:rFonts w:hint="eastAsia"/>
                <w:bCs/>
                <w:sz w:val="24"/>
                <w:szCs w:val="24"/>
              </w:rPr>
              <w:t>级；</w:t>
            </w:r>
          </w:p>
          <w:p w:rsidR="00482687" w:rsidRDefault="00104FC2">
            <w:pPr>
              <w:widowControl/>
              <w:snapToGrid w:val="0"/>
              <w:rPr>
                <w:bCs/>
                <w:sz w:val="24"/>
                <w:szCs w:val="24"/>
              </w:rPr>
            </w:pPr>
            <w:r>
              <w:rPr>
                <w:rFonts w:hint="eastAsia"/>
                <w:bCs/>
                <w:sz w:val="24"/>
                <w:szCs w:val="24"/>
              </w:rPr>
              <w:t>4</w:t>
            </w:r>
            <w:r>
              <w:rPr>
                <w:rFonts w:hint="eastAsia"/>
                <w:bCs/>
                <w:sz w:val="24"/>
                <w:szCs w:val="24"/>
              </w:rPr>
              <w:t>、</w:t>
            </w:r>
            <w:proofErr w:type="gramStart"/>
            <w:r>
              <w:rPr>
                <w:rFonts w:hint="eastAsia"/>
                <w:bCs/>
                <w:sz w:val="24"/>
                <w:szCs w:val="24"/>
              </w:rPr>
              <w:t>桌类强度</w:t>
            </w:r>
            <w:proofErr w:type="gramEnd"/>
            <w:r>
              <w:rPr>
                <w:rFonts w:hint="eastAsia"/>
                <w:bCs/>
                <w:sz w:val="24"/>
                <w:szCs w:val="24"/>
              </w:rPr>
              <w:t>和耐久性符合标准要求；</w:t>
            </w:r>
          </w:p>
          <w:p w:rsidR="00482687" w:rsidRDefault="00104FC2">
            <w:pPr>
              <w:widowControl/>
              <w:snapToGrid w:val="0"/>
              <w:rPr>
                <w:bCs/>
                <w:sz w:val="24"/>
                <w:szCs w:val="24"/>
              </w:rPr>
            </w:pPr>
            <w:r>
              <w:rPr>
                <w:rFonts w:hint="eastAsia"/>
                <w:bCs/>
                <w:sz w:val="24"/>
                <w:szCs w:val="24"/>
              </w:rPr>
              <w:t>5</w:t>
            </w:r>
            <w:r>
              <w:rPr>
                <w:rFonts w:hint="eastAsia"/>
                <w:bCs/>
                <w:sz w:val="24"/>
                <w:szCs w:val="24"/>
              </w:rPr>
              <w:t>、</w:t>
            </w:r>
            <w:proofErr w:type="gramStart"/>
            <w:r>
              <w:rPr>
                <w:rFonts w:hint="eastAsia"/>
                <w:bCs/>
                <w:sz w:val="24"/>
                <w:szCs w:val="24"/>
              </w:rPr>
              <w:t>桌类稳定性</w:t>
            </w:r>
            <w:proofErr w:type="gramEnd"/>
            <w:r>
              <w:rPr>
                <w:rFonts w:hint="eastAsia"/>
                <w:bCs/>
                <w:sz w:val="24"/>
                <w:szCs w:val="24"/>
              </w:rPr>
              <w:t>：垂直和水平加载稳定性无倾翻。</w:t>
            </w:r>
          </w:p>
          <w:p w:rsidR="00482687" w:rsidRDefault="00104FC2">
            <w:pPr>
              <w:widowControl/>
              <w:snapToGrid w:val="0"/>
              <w:rPr>
                <w:rFonts w:asciiTheme="minorEastAsia" w:eastAsiaTheme="minorEastAsia" w:hAnsiTheme="minorEastAsia"/>
                <w:bCs/>
                <w:sz w:val="24"/>
              </w:rPr>
            </w:pPr>
            <w:r>
              <w:rPr>
                <w:rFonts w:hint="eastAsia"/>
                <w:bCs/>
                <w:sz w:val="24"/>
                <w:szCs w:val="24"/>
              </w:rPr>
              <w:t>6</w:t>
            </w:r>
            <w:r>
              <w:rPr>
                <w:rFonts w:hint="eastAsia"/>
                <w:bCs/>
                <w:sz w:val="24"/>
                <w:szCs w:val="24"/>
              </w:rPr>
              <w:t>、家具涂层可迁移元素（锑</w:t>
            </w:r>
            <w:r>
              <w:rPr>
                <w:rFonts w:hint="eastAsia"/>
                <w:bCs/>
                <w:sz w:val="24"/>
                <w:szCs w:val="24"/>
              </w:rPr>
              <w:t>Sb</w:t>
            </w:r>
            <w:r>
              <w:rPr>
                <w:rFonts w:hint="eastAsia"/>
                <w:bCs/>
                <w:sz w:val="24"/>
                <w:szCs w:val="24"/>
              </w:rPr>
              <w:t>、砷</w:t>
            </w:r>
            <w:r>
              <w:rPr>
                <w:rFonts w:hint="eastAsia"/>
                <w:bCs/>
                <w:sz w:val="24"/>
                <w:szCs w:val="24"/>
              </w:rPr>
              <w:t>AS</w:t>
            </w:r>
            <w:r>
              <w:rPr>
                <w:rFonts w:hint="eastAsia"/>
                <w:bCs/>
                <w:sz w:val="24"/>
                <w:szCs w:val="24"/>
              </w:rPr>
              <w:t>、钡</w:t>
            </w:r>
            <w:r>
              <w:rPr>
                <w:rFonts w:hint="eastAsia"/>
                <w:bCs/>
                <w:sz w:val="24"/>
                <w:szCs w:val="24"/>
              </w:rPr>
              <w:t>Ba</w:t>
            </w:r>
            <w:r>
              <w:rPr>
                <w:rFonts w:hint="eastAsia"/>
                <w:bCs/>
                <w:sz w:val="24"/>
                <w:szCs w:val="24"/>
              </w:rPr>
              <w:t>、锅</w:t>
            </w:r>
            <w:r>
              <w:rPr>
                <w:rFonts w:hint="eastAsia"/>
                <w:bCs/>
                <w:sz w:val="24"/>
                <w:szCs w:val="24"/>
              </w:rPr>
              <w:t>Cd</w:t>
            </w:r>
            <w:r>
              <w:rPr>
                <w:rFonts w:hint="eastAsia"/>
                <w:bCs/>
                <w:sz w:val="24"/>
                <w:szCs w:val="24"/>
              </w:rPr>
              <w:t>、铬</w:t>
            </w:r>
            <w:r>
              <w:rPr>
                <w:rFonts w:hint="eastAsia"/>
                <w:bCs/>
                <w:sz w:val="24"/>
                <w:szCs w:val="24"/>
              </w:rPr>
              <w:t>Cr</w:t>
            </w:r>
            <w:r>
              <w:rPr>
                <w:rFonts w:hint="eastAsia"/>
                <w:bCs/>
                <w:sz w:val="24"/>
                <w:szCs w:val="24"/>
              </w:rPr>
              <w:t>、铅</w:t>
            </w:r>
            <w:r>
              <w:rPr>
                <w:rFonts w:hint="eastAsia"/>
                <w:bCs/>
                <w:sz w:val="24"/>
                <w:szCs w:val="24"/>
              </w:rPr>
              <w:t>Pb</w:t>
            </w:r>
            <w:r>
              <w:rPr>
                <w:rFonts w:hint="eastAsia"/>
                <w:bCs/>
                <w:sz w:val="24"/>
                <w:szCs w:val="24"/>
              </w:rPr>
              <w:t>、汞</w:t>
            </w:r>
            <w:r>
              <w:rPr>
                <w:rFonts w:hint="eastAsia"/>
                <w:bCs/>
                <w:sz w:val="24"/>
                <w:szCs w:val="24"/>
              </w:rPr>
              <w:t>Hg</w:t>
            </w:r>
            <w:r>
              <w:rPr>
                <w:rFonts w:hint="eastAsia"/>
                <w:bCs/>
                <w:sz w:val="24"/>
                <w:szCs w:val="24"/>
              </w:rPr>
              <w:t>、硒</w:t>
            </w:r>
            <w:r>
              <w:rPr>
                <w:rFonts w:hint="eastAsia"/>
                <w:bCs/>
                <w:sz w:val="24"/>
                <w:szCs w:val="24"/>
              </w:rPr>
              <w:t>Se</w:t>
            </w:r>
            <w:r>
              <w:rPr>
                <w:rFonts w:hint="eastAsia"/>
                <w:bCs/>
                <w:sz w:val="24"/>
                <w:szCs w:val="24"/>
              </w:rPr>
              <w:t>）均未检出。</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bookmarkEnd w:id="53"/>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2B3F14" w:rsidRDefault="00104FC2">
            <w:pPr>
              <w:snapToGrid w:val="0"/>
              <w:rPr>
                <w:rFonts w:hint="eastAsia"/>
                <w:bCs/>
                <w:sz w:val="24"/>
                <w:szCs w:val="24"/>
              </w:rPr>
            </w:pPr>
            <w:r>
              <w:rPr>
                <w:bCs/>
                <w:sz w:val="24"/>
                <w:szCs w:val="24"/>
              </w:rPr>
              <w:t>与所投包相关的现代化生产设备水平，投标文件中提供所投产品制造商的设备彩图及设备购置发票扫描件，包括</w:t>
            </w:r>
            <w:r>
              <w:rPr>
                <w:rFonts w:hint="eastAsia"/>
                <w:bCs/>
                <w:sz w:val="24"/>
                <w:szCs w:val="24"/>
              </w:rPr>
              <w:t>高速电脑</w:t>
            </w:r>
            <w:proofErr w:type="gramStart"/>
            <w:r>
              <w:rPr>
                <w:rFonts w:hint="eastAsia"/>
                <w:bCs/>
                <w:sz w:val="24"/>
                <w:szCs w:val="24"/>
              </w:rPr>
              <w:t>裁</w:t>
            </w:r>
            <w:proofErr w:type="gramEnd"/>
            <w:r>
              <w:rPr>
                <w:rFonts w:hint="eastAsia"/>
                <w:bCs/>
                <w:sz w:val="24"/>
                <w:szCs w:val="24"/>
              </w:rPr>
              <w:t>板锯、全自动</w:t>
            </w:r>
            <w:proofErr w:type="gramStart"/>
            <w:r>
              <w:rPr>
                <w:rFonts w:hint="eastAsia"/>
                <w:bCs/>
                <w:sz w:val="24"/>
                <w:szCs w:val="24"/>
              </w:rPr>
              <w:t>直线封边机</w:t>
            </w:r>
            <w:proofErr w:type="gramEnd"/>
            <w:r>
              <w:rPr>
                <w:rFonts w:hint="eastAsia"/>
                <w:bCs/>
                <w:sz w:val="24"/>
                <w:szCs w:val="24"/>
              </w:rPr>
              <w:t>、六面数控钻孔中心、</w:t>
            </w:r>
            <w:proofErr w:type="gramStart"/>
            <w:r>
              <w:rPr>
                <w:rFonts w:hint="eastAsia"/>
                <w:bCs/>
                <w:sz w:val="24"/>
                <w:szCs w:val="24"/>
              </w:rPr>
              <w:t>光氧催化</w:t>
            </w:r>
            <w:proofErr w:type="gramEnd"/>
            <w:r>
              <w:rPr>
                <w:rFonts w:hint="eastAsia"/>
                <w:bCs/>
                <w:sz w:val="24"/>
                <w:szCs w:val="24"/>
              </w:rPr>
              <w:t>（</w:t>
            </w:r>
            <w:r>
              <w:rPr>
                <w:rFonts w:hint="eastAsia"/>
                <w:bCs/>
                <w:sz w:val="24"/>
                <w:szCs w:val="24"/>
              </w:rPr>
              <w:t>vocs</w:t>
            </w:r>
            <w:r>
              <w:rPr>
                <w:rFonts w:hint="eastAsia"/>
                <w:bCs/>
                <w:sz w:val="24"/>
                <w:szCs w:val="24"/>
              </w:rPr>
              <w:t>）净化器、非</w:t>
            </w:r>
            <w:r>
              <w:rPr>
                <w:bCs/>
                <w:sz w:val="24"/>
                <w:szCs w:val="24"/>
              </w:rPr>
              <w:t>金属</w:t>
            </w:r>
            <w:r>
              <w:rPr>
                <w:rFonts w:hint="eastAsia"/>
                <w:bCs/>
                <w:sz w:val="24"/>
                <w:szCs w:val="24"/>
              </w:rPr>
              <w:t>激光</w:t>
            </w:r>
            <w:r>
              <w:rPr>
                <w:bCs/>
                <w:sz w:val="24"/>
                <w:szCs w:val="24"/>
              </w:rPr>
              <w:t>切割机、数控</w:t>
            </w:r>
            <w:r>
              <w:rPr>
                <w:rFonts w:hint="eastAsia"/>
                <w:bCs/>
                <w:sz w:val="24"/>
                <w:szCs w:val="24"/>
              </w:rPr>
              <w:t>加工中心、木工钻床、污水处理设备</w:t>
            </w:r>
            <w:r>
              <w:rPr>
                <w:bCs/>
                <w:sz w:val="24"/>
                <w:szCs w:val="24"/>
              </w:rPr>
              <w:t>；</w:t>
            </w:r>
          </w:p>
          <w:p w:rsidR="00482687" w:rsidRDefault="00104FC2">
            <w:pPr>
              <w:snapToGrid w:val="0"/>
              <w:rPr>
                <w:rFonts w:asciiTheme="minorEastAsia" w:eastAsiaTheme="minorEastAsia" w:hAnsiTheme="minorEastAsia"/>
                <w:bCs/>
                <w:sz w:val="24"/>
              </w:rPr>
            </w:pPr>
            <w:r>
              <w:rPr>
                <w:bCs/>
                <w:sz w:val="24"/>
                <w:szCs w:val="24"/>
              </w:rPr>
              <w:t>每提供一个设备扫描件得</w:t>
            </w:r>
            <w:r>
              <w:rPr>
                <w:rFonts w:hint="eastAsia"/>
                <w:bCs/>
                <w:sz w:val="24"/>
                <w:szCs w:val="24"/>
              </w:rPr>
              <w:t>0.5</w:t>
            </w:r>
            <w:r>
              <w:rPr>
                <w:bCs/>
                <w:sz w:val="24"/>
                <w:szCs w:val="24"/>
              </w:rPr>
              <w:t>分，最多</w:t>
            </w:r>
            <w:r>
              <w:rPr>
                <w:rFonts w:hint="eastAsia"/>
                <w:bCs/>
                <w:sz w:val="24"/>
                <w:szCs w:val="24"/>
              </w:rPr>
              <w:t>4</w:t>
            </w:r>
            <w:r>
              <w:rPr>
                <w:bCs/>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482687">
        <w:trPr>
          <w:trHeight w:val="1419"/>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6</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1.</w:t>
            </w:r>
            <w:r>
              <w:rPr>
                <w:kern w:val="0"/>
                <w:sz w:val="24"/>
                <w:szCs w:val="24"/>
              </w:rPr>
              <w:t>投标人或制造商通过对投标产品的优化设计达到可翻新可回收易装卸的特质，提供图文说明，提供：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bCs/>
                <w:kern w:val="0"/>
                <w:sz w:val="24"/>
                <w:szCs w:val="24"/>
              </w:rPr>
            </w:pPr>
            <w:r>
              <w:rPr>
                <w:kern w:val="0"/>
                <w:sz w:val="24"/>
                <w:szCs w:val="24"/>
              </w:rPr>
              <w:t xml:space="preserve">2. </w:t>
            </w:r>
            <w:r>
              <w:rPr>
                <w:kern w:val="0"/>
                <w:sz w:val="24"/>
                <w:szCs w:val="24"/>
              </w:rPr>
              <w:t>投标人或制造商针对本项目提供由拆装说明书、常用维修工具及易损零配件组成的维修工具箱，提供：</w:t>
            </w:r>
            <w:r>
              <w:rPr>
                <w:kern w:val="0"/>
                <w:sz w:val="24"/>
                <w:szCs w:val="24"/>
              </w:rPr>
              <w:t>0.5</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1</w:t>
            </w:r>
          </w:p>
        </w:tc>
      </w:tr>
      <w:tr w:rsidR="00482687">
        <w:trPr>
          <w:trHeight w:val="2970"/>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7</w:t>
            </w:r>
          </w:p>
        </w:tc>
        <w:tc>
          <w:tcPr>
            <w:tcW w:w="1655" w:type="dxa"/>
            <w:shd w:val="clear" w:color="auto" w:fill="auto"/>
            <w:vAlign w:val="center"/>
          </w:tcPr>
          <w:p w:rsidR="00482687" w:rsidRDefault="00104FC2">
            <w:pPr>
              <w:widowControl/>
              <w:snapToGrid w:val="0"/>
              <w:jc w:val="center"/>
              <w:rPr>
                <w:bCs/>
                <w:sz w:val="24"/>
                <w:szCs w:val="24"/>
              </w:rPr>
            </w:pPr>
            <w:r>
              <w:rPr>
                <w:bCs/>
                <w:sz w:val="24"/>
                <w:szCs w:val="24"/>
              </w:rPr>
              <w:t>原材料环保评价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3.</w:t>
            </w:r>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4.</w:t>
            </w:r>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82687">
        <w:trPr>
          <w:trHeight w:val="1836"/>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8</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投标产品的成品在其生产、加工过程中排放达标，并提供环保部门盖章的证明材料，提供：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投标产品的成品在其生产、加工过程中采取降低噪声措施并提供图文证明材料的（例如风机安装减振装置；在机器或者厂房使用吸声材料；为工人配备减噪防护措施等），提供：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trHeight w:val="1393"/>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9</w:t>
            </w:r>
          </w:p>
        </w:tc>
        <w:tc>
          <w:tcPr>
            <w:tcW w:w="1655" w:type="dxa"/>
            <w:shd w:val="clear" w:color="auto" w:fill="auto"/>
            <w:vAlign w:val="center"/>
          </w:tcPr>
          <w:p w:rsidR="00482687" w:rsidRDefault="00104FC2">
            <w:pPr>
              <w:widowControl/>
              <w:snapToGrid w:val="0"/>
              <w:jc w:val="center"/>
              <w:rPr>
                <w:sz w:val="24"/>
                <w:szCs w:val="24"/>
              </w:rPr>
            </w:pPr>
            <w:r>
              <w:rPr>
                <w:kern w:val="0"/>
                <w:sz w:val="24"/>
                <w:szCs w:val="24"/>
              </w:rPr>
              <w:t>包装与运输环节评价</w:t>
            </w:r>
          </w:p>
        </w:tc>
        <w:tc>
          <w:tcPr>
            <w:tcW w:w="7087" w:type="dxa"/>
            <w:shd w:val="clear" w:color="auto" w:fill="auto"/>
          </w:tcPr>
          <w:p w:rsidR="00482687" w:rsidRDefault="00104FC2">
            <w:pPr>
              <w:widowControl/>
              <w:snapToGrid w:val="0"/>
              <w:jc w:val="left"/>
              <w:rPr>
                <w:kern w:val="0"/>
                <w:sz w:val="24"/>
                <w:szCs w:val="24"/>
              </w:rPr>
            </w:pPr>
            <w:r>
              <w:rPr>
                <w:kern w:val="0"/>
                <w:sz w:val="24"/>
                <w:szCs w:val="24"/>
              </w:rPr>
              <w:t xml:space="preserve">1. </w:t>
            </w:r>
            <w:r>
              <w:rPr>
                <w:kern w:val="0"/>
                <w:sz w:val="24"/>
                <w:szCs w:val="24"/>
              </w:rPr>
              <w:t>所投产品制造商使用循环再利用的材料包装投标产品并提供相关证明材料的，提供：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widowControl/>
              <w:snapToGrid w:val="0"/>
              <w:jc w:val="left"/>
              <w:rPr>
                <w:kern w:val="0"/>
                <w:sz w:val="24"/>
                <w:szCs w:val="24"/>
              </w:rPr>
            </w:pPr>
            <w:r>
              <w:rPr>
                <w:kern w:val="0"/>
                <w:sz w:val="24"/>
                <w:szCs w:val="24"/>
              </w:rPr>
              <w:t>2.</w:t>
            </w:r>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10</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回收环节环保评价</w:t>
            </w:r>
          </w:p>
        </w:tc>
        <w:tc>
          <w:tcPr>
            <w:tcW w:w="7087" w:type="dxa"/>
            <w:shd w:val="clear" w:color="auto" w:fill="auto"/>
            <w:vAlign w:val="center"/>
          </w:tcPr>
          <w:p w:rsidR="00482687" w:rsidRDefault="00104FC2">
            <w:pPr>
              <w:widowControl/>
              <w:snapToGrid w:val="0"/>
              <w:jc w:val="left"/>
              <w:rPr>
                <w:kern w:val="0"/>
                <w:sz w:val="24"/>
                <w:szCs w:val="24"/>
              </w:rPr>
            </w:pPr>
            <w:r>
              <w:rPr>
                <w:kern w:val="0"/>
                <w:sz w:val="24"/>
                <w:szCs w:val="24"/>
              </w:rPr>
              <w:t xml:space="preserve">1. </w:t>
            </w:r>
            <w:r>
              <w:rPr>
                <w:kern w:val="0"/>
                <w:sz w:val="24"/>
                <w:szCs w:val="24"/>
              </w:rPr>
              <w:t>投标人承诺针对本项目提供回收处理服务，提供：</w:t>
            </w:r>
            <w:r>
              <w:rPr>
                <w:kern w:val="0"/>
                <w:sz w:val="24"/>
                <w:szCs w:val="24"/>
              </w:rPr>
              <w:t>1</w:t>
            </w:r>
            <w:r>
              <w:rPr>
                <w:kern w:val="0"/>
                <w:sz w:val="24"/>
                <w:szCs w:val="24"/>
              </w:rPr>
              <w:t>分，未提供：</w:t>
            </w:r>
            <w:r>
              <w:rPr>
                <w:kern w:val="0"/>
                <w:sz w:val="24"/>
                <w:szCs w:val="24"/>
              </w:rPr>
              <w:t>0</w:t>
            </w:r>
            <w:r>
              <w:rPr>
                <w:kern w:val="0"/>
                <w:sz w:val="24"/>
                <w:szCs w:val="24"/>
              </w:rPr>
              <w:t>分</w:t>
            </w:r>
          </w:p>
          <w:p w:rsidR="00482687" w:rsidRDefault="00104FC2">
            <w:pPr>
              <w:snapToGrid w:val="0"/>
              <w:rPr>
                <w:bCs/>
                <w:sz w:val="24"/>
                <w:szCs w:val="24"/>
              </w:rPr>
            </w:pPr>
            <w:r>
              <w:rPr>
                <w:kern w:val="0"/>
                <w:sz w:val="24"/>
                <w:szCs w:val="24"/>
              </w:rPr>
              <w:t xml:space="preserve">2. </w:t>
            </w:r>
            <w:r>
              <w:rPr>
                <w:kern w:val="0"/>
                <w:sz w:val="24"/>
                <w:szCs w:val="24"/>
              </w:rPr>
              <w:t>对回收的产品投标人能够提供有效的可循环再利用的证明材料的，提供：</w:t>
            </w:r>
            <w:r>
              <w:rPr>
                <w:kern w:val="0"/>
                <w:sz w:val="24"/>
                <w:szCs w:val="24"/>
              </w:rPr>
              <w:t>1</w:t>
            </w:r>
            <w:r>
              <w:rPr>
                <w:kern w:val="0"/>
                <w:sz w:val="24"/>
                <w:szCs w:val="24"/>
              </w:rPr>
              <w:t>分，未提供：</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2</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11</w:t>
            </w:r>
          </w:p>
        </w:tc>
        <w:tc>
          <w:tcPr>
            <w:tcW w:w="1655" w:type="dxa"/>
            <w:shd w:val="clear" w:color="auto" w:fill="auto"/>
            <w:vAlign w:val="center"/>
          </w:tcPr>
          <w:p w:rsidR="00482687" w:rsidRDefault="00104FC2">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rsidR="00482687" w:rsidRDefault="00104FC2">
            <w:pPr>
              <w:snapToGrid w:val="0"/>
              <w:rPr>
                <w:bCs/>
                <w:sz w:val="24"/>
                <w:szCs w:val="24"/>
              </w:rPr>
            </w:pPr>
            <w:r>
              <w:rPr>
                <w:sz w:val="24"/>
                <w:szCs w:val="24"/>
              </w:rPr>
              <w:t>家具产品价格组成清单明细表完整、无明显缺陷得</w:t>
            </w:r>
            <w:r>
              <w:rPr>
                <w:rFonts w:hint="eastAsia"/>
                <w:sz w:val="24"/>
                <w:szCs w:val="24"/>
              </w:rPr>
              <w:t>0.5</w:t>
            </w:r>
            <w:r>
              <w:rPr>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0.5</w:t>
            </w:r>
          </w:p>
        </w:tc>
      </w:tr>
      <w:tr w:rsidR="00482687">
        <w:trPr>
          <w:trHeight w:val="1024"/>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t>12</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rsidR="00482687" w:rsidRDefault="00104FC2">
            <w:pPr>
              <w:snapToGrid w:val="0"/>
              <w:rPr>
                <w:bCs/>
                <w:sz w:val="24"/>
                <w:szCs w:val="24"/>
              </w:rPr>
            </w:pPr>
            <w:r>
              <w:rPr>
                <w:bCs/>
                <w:sz w:val="24"/>
                <w:szCs w:val="24"/>
              </w:rPr>
              <w:t>完全按照以下要求提供与本项目内容相当且已完成的业绩，提供的证明材料均不得遮挡涂黑，否则不予认定加分。</w:t>
            </w:r>
          </w:p>
          <w:p w:rsidR="00482687" w:rsidRDefault="00104FC2">
            <w:pPr>
              <w:snapToGrid w:val="0"/>
              <w:rPr>
                <w:bCs/>
                <w:sz w:val="24"/>
                <w:szCs w:val="24"/>
              </w:rPr>
            </w:pPr>
            <w:r>
              <w:rPr>
                <w:bCs/>
                <w:sz w:val="24"/>
                <w:szCs w:val="24"/>
              </w:rPr>
              <w:t xml:space="preserve">A. </w:t>
            </w:r>
            <w:r>
              <w:rPr>
                <w:sz w:val="24"/>
                <w:szCs w:val="24"/>
              </w:rPr>
              <w:t>合同原件扫描件（合同签订时间为</w:t>
            </w:r>
            <w:r>
              <w:rPr>
                <w:sz w:val="24"/>
                <w:szCs w:val="24"/>
              </w:rPr>
              <w:t>202</w:t>
            </w:r>
            <w:r>
              <w:rPr>
                <w:rFonts w:hint="eastAsia"/>
                <w:sz w:val="24"/>
                <w:szCs w:val="24"/>
              </w:rPr>
              <w:t>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rsidR="00482687" w:rsidRDefault="00104FC2">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rsidR="00482687" w:rsidRDefault="00104FC2">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bCs/>
                <w:sz w:val="24"/>
                <w:szCs w:val="24"/>
              </w:rPr>
              <w:t>3</w:t>
            </w:r>
            <w:r>
              <w:rPr>
                <w:bCs/>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kern w:val="0"/>
                <w:sz w:val="24"/>
                <w:szCs w:val="24"/>
              </w:rPr>
              <w:t>3</w:t>
            </w:r>
          </w:p>
        </w:tc>
      </w:tr>
      <w:tr w:rsidR="00482687">
        <w:trPr>
          <w:trHeight w:val="772"/>
          <w:jc w:val="center"/>
        </w:trPr>
        <w:tc>
          <w:tcPr>
            <w:tcW w:w="508" w:type="dxa"/>
            <w:shd w:val="clear" w:color="auto" w:fill="auto"/>
            <w:noWrap/>
            <w:vAlign w:val="center"/>
          </w:tcPr>
          <w:p w:rsidR="00482687" w:rsidRDefault="00104FC2">
            <w:pPr>
              <w:widowControl/>
              <w:snapToGrid w:val="0"/>
              <w:jc w:val="center"/>
              <w:rPr>
                <w:kern w:val="0"/>
                <w:sz w:val="24"/>
                <w:szCs w:val="24"/>
              </w:rPr>
            </w:pPr>
            <w:r>
              <w:rPr>
                <w:kern w:val="0"/>
                <w:sz w:val="24"/>
                <w:szCs w:val="24"/>
              </w:rPr>
              <w:lastRenderedPageBreak/>
              <w:t>13</w:t>
            </w:r>
          </w:p>
        </w:tc>
        <w:tc>
          <w:tcPr>
            <w:tcW w:w="1655" w:type="dxa"/>
            <w:shd w:val="clear" w:color="auto" w:fill="auto"/>
            <w:vAlign w:val="center"/>
          </w:tcPr>
          <w:p w:rsidR="00482687" w:rsidRDefault="00104FC2">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shd w:val="clear" w:color="auto" w:fill="auto"/>
            <w:vAlign w:val="center"/>
          </w:tcPr>
          <w:p w:rsidR="00482687" w:rsidRDefault="00104FC2">
            <w:pPr>
              <w:widowControl/>
              <w:snapToGrid w:val="0"/>
              <w:rPr>
                <w:kern w:val="0"/>
                <w:sz w:val="24"/>
                <w:szCs w:val="24"/>
              </w:rPr>
            </w:pPr>
            <w:r>
              <w:rPr>
                <w:kern w:val="0"/>
                <w:sz w:val="24"/>
                <w:szCs w:val="24"/>
              </w:rPr>
              <w:t>完全满足无偏离的得</w:t>
            </w:r>
            <w:r>
              <w:rPr>
                <w:rFonts w:hint="eastAsia"/>
                <w:kern w:val="0"/>
                <w:sz w:val="24"/>
                <w:szCs w:val="24"/>
              </w:rPr>
              <w:t>2.5</w:t>
            </w:r>
            <w:r>
              <w:rPr>
                <w:kern w:val="0"/>
                <w:sz w:val="24"/>
                <w:szCs w:val="24"/>
              </w:rPr>
              <w:t>分。技术参数低于招标文件要求的，每条扣</w:t>
            </w:r>
            <w:r>
              <w:rPr>
                <w:rFonts w:hint="eastAsia"/>
                <w:kern w:val="0"/>
                <w:sz w:val="24"/>
                <w:szCs w:val="24"/>
              </w:rPr>
              <w:t>0.5</w:t>
            </w:r>
            <w:r>
              <w:rPr>
                <w:kern w:val="0"/>
                <w:sz w:val="24"/>
                <w:szCs w:val="24"/>
              </w:rPr>
              <w:t>分，最低得分为</w:t>
            </w:r>
            <w:r>
              <w:rPr>
                <w:kern w:val="0"/>
                <w:sz w:val="24"/>
                <w:szCs w:val="24"/>
              </w:rPr>
              <w:t>0</w:t>
            </w:r>
            <w:r>
              <w:rPr>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2.5</w:t>
            </w:r>
          </w:p>
        </w:tc>
      </w:tr>
      <w:tr w:rsidR="00482687">
        <w:trPr>
          <w:jc w:val="center"/>
        </w:trPr>
        <w:tc>
          <w:tcPr>
            <w:tcW w:w="9250" w:type="dxa"/>
            <w:gridSpan w:val="3"/>
            <w:shd w:val="clear" w:color="auto" w:fill="auto"/>
            <w:noWrap/>
            <w:vAlign w:val="center"/>
          </w:tcPr>
          <w:p w:rsidR="00482687" w:rsidRDefault="00104FC2">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28</w:t>
            </w:r>
            <w:r>
              <w:rPr>
                <w:rFonts w:asciiTheme="minorEastAsia" w:eastAsiaTheme="minorEastAsia" w:hAnsiTheme="minor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82687" w:rsidRDefault="00104FC2">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482687" w:rsidRDefault="00104FC2">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82687" w:rsidRDefault="00104FC2">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482687" w:rsidRDefault="00104FC2">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482687" w:rsidRDefault="00104FC2">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5</w:t>
            </w:r>
          </w:p>
        </w:tc>
      </w:tr>
      <w:tr w:rsidR="00482687">
        <w:trPr>
          <w:jc w:val="center"/>
        </w:trPr>
        <w:tc>
          <w:tcPr>
            <w:tcW w:w="508" w:type="dxa"/>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482687" w:rsidRDefault="00104FC2">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482687" w:rsidRDefault="00104FC2">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：7分；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5</w:t>
            </w:r>
            <w:r>
              <w:rPr>
                <w:rFonts w:hAnsiTheme="minorEastAsia" w:hint="eastAsia"/>
                <w:kern w:val="0"/>
                <w:sz w:val="24"/>
                <w:szCs w:val="24"/>
              </w:rPr>
              <w:t>分；</w:t>
            </w:r>
          </w:p>
          <w:p w:rsidR="00482687" w:rsidRDefault="00104FC2">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482687" w:rsidRDefault="00104FC2">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482687">
        <w:trPr>
          <w:jc w:val="center"/>
        </w:trPr>
        <w:tc>
          <w:tcPr>
            <w:tcW w:w="508" w:type="dxa"/>
            <w:shd w:val="clear" w:color="auto" w:fill="auto"/>
            <w:noWrap/>
            <w:vAlign w:val="center"/>
          </w:tcPr>
          <w:p w:rsidR="00482687" w:rsidRDefault="00104FC2">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482687" w:rsidRDefault="00104FC2">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482687" w:rsidRDefault="00104FC2">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482687" w:rsidRDefault="00104FC2">
            <w:pPr>
              <w:widowControl/>
              <w:snapToGrid w:val="0"/>
              <w:jc w:val="center"/>
              <w:rPr>
                <w:kern w:val="0"/>
                <w:sz w:val="24"/>
                <w:szCs w:val="24"/>
              </w:rPr>
            </w:pPr>
            <w:r>
              <w:rPr>
                <w:rFonts w:hint="eastAsia"/>
                <w:kern w:val="0"/>
                <w:sz w:val="24"/>
                <w:szCs w:val="24"/>
              </w:rPr>
              <w:t>1</w:t>
            </w:r>
          </w:p>
        </w:tc>
      </w:tr>
      <w:tr w:rsidR="00482687">
        <w:trPr>
          <w:jc w:val="center"/>
        </w:trPr>
        <w:tc>
          <w:tcPr>
            <w:tcW w:w="9250" w:type="dxa"/>
            <w:gridSpan w:val="3"/>
            <w:shd w:val="clear" w:color="auto" w:fill="auto"/>
            <w:noWrap/>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482687">
        <w:trPr>
          <w:jc w:val="center"/>
        </w:trPr>
        <w:tc>
          <w:tcPr>
            <w:tcW w:w="10260" w:type="dxa"/>
            <w:gridSpan w:val="4"/>
            <w:shd w:val="clear" w:color="auto" w:fill="auto"/>
            <w:noWrap/>
            <w:vAlign w:val="center"/>
          </w:tcPr>
          <w:p w:rsidR="00482687" w:rsidRDefault="00104FC2">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w:t>
      </w:r>
      <w:r>
        <w:rPr>
          <w:rFonts w:asciiTheme="minorEastAsia" w:eastAsiaTheme="minorEastAsia" w:hAnsiTheme="minorEastAsia"/>
          <w:sz w:val="24"/>
        </w:rPr>
        <w:lastRenderedPageBreak/>
        <w:t>文件</w:t>
      </w:r>
      <w:r>
        <w:rPr>
          <w:rFonts w:asciiTheme="minorEastAsia" w:eastAsiaTheme="minorEastAsia" w:hAnsiTheme="minorEastAsia" w:hint="eastAsia"/>
          <w:sz w:val="24"/>
        </w:rPr>
        <w:t>。</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482687" w:rsidRDefault="00482687">
      <w:pPr>
        <w:spacing w:line="360" w:lineRule="auto"/>
        <w:rPr>
          <w:rFonts w:asciiTheme="minorEastAsia" w:eastAsiaTheme="minorEastAsia" w:hAnsiTheme="minorEastAsia"/>
          <w:b/>
          <w:sz w:val="24"/>
        </w:rPr>
        <w:sectPr w:rsidR="00482687">
          <w:footerReference w:type="default" r:id="rId20"/>
          <w:pgSz w:w="11906" w:h="16838"/>
          <w:pgMar w:top="1440" w:right="1797" w:bottom="1440" w:left="1797" w:header="851" w:footer="992" w:gutter="0"/>
          <w:pgNumType w:start="1"/>
          <w:cols w:space="425"/>
          <w:docGrid w:type="linesAndChars" w:linePitch="285" w:charSpace="-3449"/>
        </w:sectPr>
      </w:pPr>
    </w:p>
    <w:p w:rsidR="00482687" w:rsidRDefault="00104FC2">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482687" w:rsidRDefault="00104FC2">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hint="eastAsia"/>
          <w:b/>
          <w:sz w:val="24"/>
          <w:szCs w:val="24"/>
        </w:rPr>
        <w:t>一、项目背景</w:t>
      </w:r>
    </w:p>
    <w:p w:rsidR="00482687" w:rsidRDefault="00104FC2" w:rsidP="00A1050A">
      <w:pPr>
        <w:spacing w:line="360" w:lineRule="auto"/>
        <w:ind w:firstLineChars="200" w:firstLine="446"/>
        <w:rPr>
          <w:rFonts w:asciiTheme="minorEastAsia" w:eastAsiaTheme="minorEastAsia" w:hAnsiTheme="minorEastAsia" w:cs="宋体"/>
          <w:color w:val="000000"/>
          <w:sz w:val="24"/>
          <w:shd w:val="clear" w:color="auto" w:fill="FFFFFF"/>
        </w:rPr>
      </w:pPr>
      <w:r>
        <w:rPr>
          <w:rFonts w:asciiTheme="minorEastAsia" w:eastAsiaTheme="minorEastAsia" w:hAnsiTheme="minorEastAsia" w:cs="宋体" w:hint="eastAsia"/>
          <w:color w:val="000000"/>
          <w:sz w:val="24"/>
          <w:szCs w:val="24"/>
          <w:shd w:val="clear" w:color="auto" w:fill="FFFFFF"/>
        </w:rPr>
        <w:t>天津市滨海新区教育综合保障服务中心拟开展塘沽一中高中部（本部）开办设施设备第一批次的采购工作。</w:t>
      </w:r>
      <w:r>
        <w:rPr>
          <w:rFonts w:asciiTheme="minorEastAsia" w:eastAsiaTheme="minorEastAsia" w:hAnsiTheme="minorEastAsia" w:cs="宋体"/>
          <w:bCs/>
          <w:sz w:val="24"/>
          <w:szCs w:val="24"/>
        </w:rPr>
        <w:t>滨海新区塘沽第一中学是滨海新区基础教育标杆公办校，为匹配新建校区高标准办学定位，</w:t>
      </w:r>
      <w:r>
        <w:rPr>
          <w:rFonts w:asciiTheme="minorEastAsia" w:eastAsiaTheme="minorEastAsia" w:hAnsiTheme="minorEastAsia" w:cs="宋体" w:hint="eastAsia"/>
          <w:bCs/>
          <w:sz w:val="24"/>
          <w:szCs w:val="24"/>
        </w:rPr>
        <w:t>满足师生教育教学需求，</w:t>
      </w:r>
      <w:r>
        <w:rPr>
          <w:rFonts w:asciiTheme="minorEastAsia" w:eastAsiaTheme="minorEastAsia" w:hAnsiTheme="minorEastAsia" w:cs="宋体"/>
          <w:bCs/>
          <w:sz w:val="24"/>
          <w:szCs w:val="24"/>
        </w:rPr>
        <w:t>保障教学与活动有序开展，提升办学智能化水平。</w:t>
      </w:r>
      <w:r>
        <w:rPr>
          <w:rFonts w:asciiTheme="minorEastAsia" w:eastAsiaTheme="minorEastAsia" w:hAnsiTheme="minorEastAsia" w:cs="宋体" w:hint="eastAsia"/>
          <w:bCs/>
          <w:sz w:val="24"/>
          <w:szCs w:val="24"/>
        </w:rPr>
        <w:t>现</w:t>
      </w:r>
      <w:r>
        <w:rPr>
          <w:rFonts w:asciiTheme="minorEastAsia" w:eastAsiaTheme="minorEastAsia" w:hAnsiTheme="minorEastAsia" w:cs="宋体" w:hint="eastAsia"/>
          <w:color w:val="000000"/>
          <w:sz w:val="24"/>
          <w:szCs w:val="24"/>
          <w:shd w:val="clear" w:color="auto" w:fill="FFFFFF"/>
        </w:rPr>
        <w:t>主要采购内容为学生课桌椅、书包柜、公寓床及办公桌等。</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482687" w:rsidRDefault="00104FC2">
      <w:pPr>
        <w:spacing w:line="360" w:lineRule="auto"/>
        <w:ind w:firstLineChars="200" w:firstLine="448"/>
        <w:rPr>
          <w:rFonts w:asciiTheme="minorEastAsia" w:eastAsiaTheme="minorEastAsia" w:hAnsiTheme="minorEastAsia"/>
          <w:b/>
          <w:sz w:val="24"/>
          <w:szCs w:val="24"/>
        </w:rPr>
      </w:pPr>
      <w:r>
        <w:rPr>
          <w:rFonts w:asciiTheme="minorEastAsia" w:eastAsiaTheme="minorEastAsia" w:hAnsiTheme="minorEastAsia" w:hint="eastAsia"/>
          <w:b/>
          <w:sz w:val="24"/>
          <w:szCs w:val="24"/>
        </w:rPr>
        <w:t>二、技术要求</w:t>
      </w:r>
    </w:p>
    <w:p w:rsidR="00482687" w:rsidRDefault="00104FC2">
      <w:pPr>
        <w:pStyle w:val="22"/>
        <w:ind w:leftChars="0" w:left="0" w:firstLineChars="0" w:firstLine="0"/>
        <w:rPr>
          <w:rFonts w:asciiTheme="minorEastAsia" w:eastAsiaTheme="minorEastAsia" w:hAnsiTheme="minorEastAsia"/>
          <w:sz w:val="24"/>
          <w:szCs w:val="24"/>
        </w:rPr>
      </w:pPr>
      <w:r>
        <w:rPr>
          <w:rFonts w:asciiTheme="minorEastAsia" w:eastAsiaTheme="minorEastAsia" w:hAnsiTheme="minorEastAsia" w:hint="eastAsia"/>
          <w:sz w:val="24"/>
          <w:szCs w:val="24"/>
        </w:rPr>
        <w:t>第</w:t>
      </w:r>
      <w:r>
        <w:rPr>
          <w:rFonts w:asciiTheme="minorEastAsia" w:eastAsiaTheme="minorEastAsia" w:hAnsiTheme="minorEastAsia" w:hint="eastAsia"/>
          <w:sz w:val="24"/>
        </w:rPr>
        <w:t>一</w:t>
      </w:r>
      <w:r>
        <w:rPr>
          <w:rFonts w:asciiTheme="minorEastAsia" w:eastAsiaTheme="minorEastAsia" w:hAnsiTheme="minorEastAsia" w:hint="eastAsia"/>
          <w:sz w:val="24"/>
          <w:szCs w:val="24"/>
        </w:rPr>
        <w:t>包：</w:t>
      </w:r>
    </w:p>
    <w:tbl>
      <w:tblPr>
        <w:tblW w:w="10490" w:type="dxa"/>
        <w:tblInd w:w="-1026" w:type="dxa"/>
        <w:tblLayout w:type="fixed"/>
        <w:tblLook w:val="04A0" w:firstRow="1" w:lastRow="0" w:firstColumn="1" w:lastColumn="0" w:noHBand="0" w:noVBand="1"/>
      </w:tblPr>
      <w:tblGrid>
        <w:gridCol w:w="850"/>
        <w:gridCol w:w="1418"/>
        <w:gridCol w:w="6096"/>
        <w:gridCol w:w="1275"/>
        <w:gridCol w:w="851"/>
      </w:tblGrid>
      <w:tr w:rsidR="00482687">
        <w:trPr>
          <w:trHeight w:val="884"/>
        </w:trPr>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序号</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标的名称</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技术要求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数量</w:t>
            </w:r>
          </w:p>
        </w:tc>
      </w:tr>
      <w:tr w:rsidR="00482687">
        <w:trPr>
          <w:trHeight w:val="1597"/>
        </w:trPr>
        <w:tc>
          <w:tcPr>
            <w:tcW w:w="85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公寓床</w:t>
            </w:r>
          </w:p>
        </w:tc>
        <w:tc>
          <w:tcPr>
            <w:tcW w:w="6096" w:type="dxa"/>
            <w:tcBorders>
              <w:top w:val="single" w:sz="4" w:space="0" w:color="000000"/>
              <w:left w:val="single" w:sz="4" w:space="0" w:color="000000"/>
              <w:bottom w:val="single" w:sz="4" w:space="0" w:color="000000"/>
              <w:right w:val="nil"/>
            </w:tcBorders>
            <w:shd w:val="clear" w:color="auto" w:fill="auto"/>
            <w:vAlign w:val="center"/>
          </w:tcPr>
          <w:p w:rsidR="00482687" w:rsidRDefault="00104FC2">
            <w:pPr>
              <w:widowControl/>
              <w:jc w:val="left"/>
              <w:textAlignment w:val="center"/>
              <w:rPr>
                <w:rStyle w:val="font21"/>
                <w:rFonts w:asciiTheme="minorEastAsia" w:eastAsiaTheme="minorEastAsia" w:hAnsiTheme="minorEastAsia" w:hint="default"/>
                <w:sz w:val="24"/>
                <w:szCs w:val="24"/>
                <w:lang w:bidi="ar"/>
              </w:rPr>
            </w:pPr>
            <w:r>
              <w:rPr>
                <w:rStyle w:val="font21"/>
                <w:rFonts w:asciiTheme="minorEastAsia" w:eastAsiaTheme="minorEastAsia" w:hAnsiTheme="minorEastAsia" w:hint="default"/>
                <w:sz w:val="24"/>
                <w:szCs w:val="24"/>
                <w:lang w:bidi="ar"/>
              </w:rPr>
              <w:t>1、尺寸：900</w:t>
            </w:r>
            <w:proofErr w:type="gramStart"/>
            <w:r>
              <w:rPr>
                <w:rStyle w:val="font21"/>
                <w:rFonts w:asciiTheme="minorEastAsia" w:eastAsiaTheme="minorEastAsia" w:hAnsiTheme="minorEastAsia" w:hint="default"/>
                <w:sz w:val="24"/>
                <w:szCs w:val="24"/>
                <w:lang w:bidi="ar"/>
              </w:rPr>
              <w:t>×2000×2000</w:t>
            </w:r>
            <w:proofErr w:type="gramEnd"/>
            <w:r>
              <w:rPr>
                <w:rStyle w:val="font21"/>
                <w:rFonts w:asciiTheme="minorEastAsia" w:eastAsiaTheme="minorEastAsia" w:hAnsiTheme="minorEastAsia" w:hint="default"/>
                <w:sz w:val="24"/>
                <w:szCs w:val="24"/>
                <w:lang w:bidi="ar"/>
              </w:rPr>
              <w:t>mm。</w:t>
            </w:r>
          </w:p>
          <w:p w:rsidR="00482687" w:rsidRDefault="00104FC2">
            <w:pPr>
              <w:widowControl/>
              <w:jc w:val="left"/>
              <w:textAlignment w:val="center"/>
              <w:rPr>
                <w:rStyle w:val="font21"/>
                <w:rFonts w:asciiTheme="minorEastAsia" w:eastAsiaTheme="minorEastAsia" w:hAnsiTheme="minorEastAsia" w:hint="default"/>
                <w:sz w:val="24"/>
                <w:szCs w:val="24"/>
                <w:lang w:bidi="ar"/>
              </w:rPr>
            </w:pPr>
            <w:r>
              <w:rPr>
                <w:rStyle w:val="font21"/>
                <w:rFonts w:asciiTheme="minorEastAsia" w:eastAsiaTheme="minorEastAsia" w:hAnsiTheme="minorEastAsia" w:hint="default"/>
                <w:sz w:val="24"/>
                <w:szCs w:val="24"/>
                <w:lang w:bidi="ar"/>
              </w:rPr>
              <w:t>2、钢木结构，上部为床铺，下部为储物与学习区。钢制踏板,</w:t>
            </w:r>
            <w:proofErr w:type="gramStart"/>
            <w:r>
              <w:rPr>
                <w:rStyle w:val="font21"/>
                <w:rFonts w:asciiTheme="minorEastAsia" w:eastAsiaTheme="minorEastAsia" w:hAnsiTheme="minorEastAsia" w:hint="default"/>
                <w:sz w:val="24"/>
                <w:szCs w:val="24"/>
                <w:lang w:bidi="ar"/>
              </w:rPr>
              <w:t>中梯与</w:t>
            </w:r>
            <w:proofErr w:type="gramEnd"/>
            <w:r>
              <w:rPr>
                <w:rStyle w:val="font21"/>
                <w:rFonts w:asciiTheme="minorEastAsia" w:eastAsiaTheme="minorEastAsia" w:hAnsiTheme="minorEastAsia" w:hint="default"/>
                <w:sz w:val="24"/>
                <w:szCs w:val="24"/>
                <w:lang w:bidi="ar"/>
              </w:rPr>
              <w:t>床体连接外，其他部位连接所用螺母均</w:t>
            </w:r>
            <w:proofErr w:type="gramStart"/>
            <w:r>
              <w:rPr>
                <w:rStyle w:val="font21"/>
                <w:rFonts w:asciiTheme="minorEastAsia" w:eastAsiaTheme="minorEastAsia" w:hAnsiTheme="minorEastAsia" w:hint="default"/>
                <w:sz w:val="24"/>
                <w:szCs w:val="24"/>
                <w:lang w:bidi="ar"/>
              </w:rPr>
              <w:t>采用防退螺母</w:t>
            </w:r>
            <w:proofErr w:type="gramEnd"/>
            <w:r>
              <w:rPr>
                <w:rStyle w:val="font21"/>
                <w:rFonts w:asciiTheme="minorEastAsia" w:eastAsiaTheme="minorEastAsia" w:hAnsiTheme="minorEastAsia" w:hint="default"/>
                <w:sz w:val="24"/>
                <w:szCs w:val="24"/>
                <w:lang w:bidi="ar"/>
              </w:rPr>
              <w:t>；</w:t>
            </w:r>
            <w:proofErr w:type="gramStart"/>
            <w:r>
              <w:rPr>
                <w:rStyle w:val="font21"/>
                <w:rFonts w:asciiTheme="minorEastAsia" w:eastAsiaTheme="minorEastAsia" w:hAnsiTheme="minorEastAsia" w:hint="default"/>
                <w:sz w:val="24"/>
                <w:szCs w:val="24"/>
                <w:lang w:bidi="ar"/>
              </w:rPr>
              <w:t>中梯与</w:t>
            </w:r>
            <w:proofErr w:type="gramEnd"/>
            <w:r>
              <w:rPr>
                <w:rStyle w:val="font21"/>
                <w:rFonts w:asciiTheme="minorEastAsia" w:eastAsiaTheme="minorEastAsia" w:hAnsiTheme="minorEastAsia" w:hint="default"/>
                <w:sz w:val="24"/>
                <w:szCs w:val="24"/>
                <w:lang w:bidi="ar"/>
              </w:rPr>
              <w:t xml:space="preserve">床体之间连接所用螺杆需加装垫片及弹簧垫；衣柜与床体独立摆放，无需连接；衣柜与组合桌隐藏连接。                                                           </w:t>
            </w:r>
          </w:p>
          <w:p w:rsidR="00482687" w:rsidRDefault="00104FC2">
            <w:pPr>
              <w:widowControl/>
              <w:jc w:val="left"/>
              <w:textAlignment w:val="center"/>
              <w:rPr>
                <w:rStyle w:val="font21"/>
                <w:rFonts w:asciiTheme="minorEastAsia" w:eastAsiaTheme="minorEastAsia" w:hAnsiTheme="minorEastAsia" w:hint="default"/>
                <w:sz w:val="24"/>
                <w:szCs w:val="24"/>
                <w:lang w:bidi="ar"/>
              </w:rPr>
            </w:pPr>
            <w:r>
              <w:rPr>
                <w:rStyle w:val="font21"/>
                <w:rFonts w:asciiTheme="minorEastAsia" w:eastAsiaTheme="minorEastAsia" w:hAnsiTheme="minorEastAsia" w:hint="default"/>
                <w:sz w:val="24"/>
                <w:szCs w:val="24"/>
                <w:lang w:bidi="ar"/>
              </w:rPr>
              <w:t>3、书桌桌面、书架和衣柜均采用 E0 刨花板材质，甲醛释放量≤0.05mg/m³，桌面厚度≥ 25mm ，</w:t>
            </w:r>
            <w:proofErr w:type="gramStart"/>
            <w:r>
              <w:rPr>
                <w:rStyle w:val="font21"/>
                <w:rFonts w:asciiTheme="minorEastAsia" w:eastAsiaTheme="minorEastAsia" w:hAnsiTheme="minorEastAsia" w:hint="default"/>
                <w:sz w:val="24"/>
                <w:szCs w:val="24"/>
                <w:lang w:bidi="ar"/>
              </w:rPr>
              <w:t>表面双贴</w:t>
            </w:r>
            <w:proofErr w:type="gramEnd"/>
            <w:r>
              <w:rPr>
                <w:rStyle w:val="font21"/>
                <w:rFonts w:asciiTheme="minorEastAsia" w:eastAsiaTheme="minorEastAsia" w:hAnsiTheme="minorEastAsia" w:hint="default"/>
                <w:sz w:val="24"/>
                <w:szCs w:val="24"/>
                <w:lang w:bidi="ar"/>
              </w:rPr>
              <w:t xml:space="preserve">优质防火板，鸭嘴边或半圆边封边；其余板材采用厚度≥18mm；必须达到国家 E0级环保标准，配优质线盒盖。门配金属锁鼻及扣手,内置内层板，金属挂衣杆。  </w:t>
            </w:r>
          </w:p>
          <w:p w:rsidR="00482687" w:rsidRDefault="00104FC2">
            <w:pPr>
              <w:widowControl/>
              <w:jc w:val="left"/>
              <w:textAlignment w:val="center"/>
              <w:rPr>
                <w:rStyle w:val="font21"/>
                <w:rFonts w:asciiTheme="minorEastAsia" w:eastAsiaTheme="minorEastAsia" w:hAnsiTheme="minorEastAsia" w:hint="default"/>
                <w:sz w:val="24"/>
                <w:szCs w:val="24"/>
                <w:lang w:bidi="ar"/>
              </w:rPr>
            </w:pPr>
            <w:r>
              <w:rPr>
                <w:rStyle w:val="font21"/>
                <w:rFonts w:asciiTheme="minorEastAsia" w:eastAsiaTheme="minorEastAsia" w:hAnsiTheme="minorEastAsia" w:hint="default"/>
                <w:sz w:val="24"/>
                <w:szCs w:val="24"/>
                <w:lang w:bidi="ar"/>
              </w:rPr>
              <w:t>4、床体为钢结构，表面要求除锈，静电喷涂处理，无流痕、无掉漆、无锈点，色泽美观。整体结构合理，连接牢固，连接螺丝要安全牢固，无坚硬棱角及毛刺。床立柱和桌腿采用</w:t>
            </w:r>
            <w:r>
              <w:rPr>
                <w:rStyle w:val="font21"/>
                <w:rFonts w:asciiTheme="minorEastAsia" w:eastAsiaTheme="minorEastAsia" w:hAnsiTheme="minorEastAsia" w:hint="default"/>
                <w:sz w:val="24"/>
                <w:szCs w:val="24"/>
                <w:lang w:bidi="ar"/>
              </w:rPr>
              <w:lastRenderedPageBreak/>
              <w:t>不小于 40×40mm管材，壁厚不低于 1.5mm。两端采用耐磨、抗老化、防滑塑料防护套。床边</w:t>
            </w:r>
            <w:proofErr w:type="gramStart"/>
            <w:r>
              <w:rPr>
                <w:rStyle w:val="font21"/>
                <w:rFonts w:asciiTheme="minorEastAsia" w:eastAsiaTheme="minorEastAsia" w:hAnsiTheme="minorEastAsia" w:hint="default"/>
                <w:sz w:val="24"/>
                <w:szCs w:val="24"/>
                <w:lang w:bidi="ar"/>
              </w:rPr>
              <w:t>屉</w:t>
            </w:r>
            <w:proofErr w:type="gramEnd"/>
            <w:r>
              <w:rPr>
                <w:rStyle w:val="font21"/>
                <w:rFonts w:asciiTheme="minorEastAsia" w:eastAsiaTheme="minorEastAsia" w:hAnsiTheme="minorEastAsia" w:hint="default"/>
                <w:sz w:val="24"/>
                <w:szCs w:val="24"/>
                <w:lang w:bidi="ar"/>
              </w:rPr>
              <w:t>采用不小于30×60mm 管材，壁厚不低于 1.8mm，与立柱卡口式连接，连接件与中立柱齐平。中立柱和上下床</w:t>
            </w:r>
            <w:proofErr w:type="gramStart"/>
            <w:r>
              <w:rPr>
                <w:rStyle w:val="font21"/>
                <w:rFonts w:asciiTheme="minorEastAsia" w:eastAsiaTheme="minorEastAsia" w:hAnsiTheme="minorEastAsia" w:hint="default"/>
                <w:sz w:val="24"/>
                <w:szCs w:val="24"/>
                <w:lang w:bidi="ar"/>
              </w:rPr>
              <w:t>堵采用</w:t>
            </w:r>
            <w:proofErr w:type="gramEnd"/>
            <w:r>
              <w:rPr>
                <w:rStyle w:val="font21"/>
                <w:rFonts w:asciiTheme="minorEastAsia" w:eastAsiaTheme="minorEastAsia" w:hAnsiTheme="minorEastAsia" w:hint="default"/>
                <w:sz w:val="24"/>
                <w:szCs w:val="24"/>
                <w:lang w:bidi="ar"/>
              </w:rPr>
              <w:t>不小于 25×25mm组合焊接，壁厚不低于 1.2mm，弯曲处平整、过渡自然。</w:t>
            </w:r>
            <w:proofErr w:type="gramStart"/>
            <w:r>
              <w:rPr>
                <w:rStyle w:val="font21"/>
                <w:rFonts w:asciiTheme="minorEastAsia" w:eastAsiaTheme="minorEastAsia" w:hAnsiTheme="minorEastAsia" w:hint="default"/>
                <w:sz w:val="24"/>
                <w:szCs w:val="24"/>
                <w:lang w:bidi="ar"/>
              </w:rPr>
              <w:t>床座拉撑</w:t>
            </w:r>
            <w:proofErr w:type="gramEnd"/>
            <w:r>
              <w:rPr>
                <w:rStyle w:val="font21"/>
                <w:rFonts w:asciiTheme="minorEastAsia" w:eastAsiaTheme="minorEastAsia" w:hAnsiTheme="minorEastAsia" w:hint="default"/>
                <w:sz w:val="24"/>
                <w:szCs w:val="24"/>
                <w:lang w:bidi="ar"/>
              </w:rPr>
              <w:t xml:space="preserve">不少于5颗，规格≥15×30mm管材，壁厚不低于 1.2mm。                                               </w:t>
            </w:r>
          </w:p>
          <w:p w:rsidR="00482687" w:rsidRDefault="00104FC2">
            <w:pPr>
              <w:widowControl/>
              <w:jc w:val="left"/>
              <w:textAlignment w:val="center"/>
              <w:rPr>
                <w:rStyle w:val="font21"/>
                <w:rFonts w:asciiTheme="minorEastAsia" w:eastAsiaTheme="minorEastAsia" w:hAnsiTheme="minorEastAsia" w:hint="default"/>
                <w:sz w:val="24"/>
                <w:szCs w:val="24"/>
                <w:lang w:bidi="ar"/>
              </w:rPr>
            </w:pPr>
            <w:r>
              <w:rPr>
                <w:rStyle w:val="font21"/>
                <w:rFonts w:asciiTheme="minorEastAsia" w:eastAsiaTheme="minorEastAsia" w:hAnsiTheme="minorEastAsia" w:hint="default"/>
                <w:sz w:val="24"/>
                <w:szCs w:val="24"/>
                <w:lang w:bidi="ar"/>
              </w:rPr>
              <w:t>5、床板采用整张钢板压制成瓦楞 U 型并均匀排布，钢板厚度 ≥0.7mm，床板设有透气孔均匀排布。床板</w:t>
            </w:r>
            <w:proofErr w:type="gramStart"/>
            <w:r>
              <w:rPr>
                <w:rStyle w:val="font21"/>
                <w:rFonts w:asciiTheme="minorEastAsia" w:eastAsiaTheme="minorEastAsia" w:hAnsiTheme="minorEastAsia" w:hint="default"/>
                <w:sz w:val="24"/>
                <w:szCs w:val="24"/>
                <w:lang w:bidi="ar"/>
              </w:rPr>
              <w:t>与床座拉撑</w:t>
            </w:r>
            <w:proofErr w:type="gramEnd"/>
            <w:r>
              <w:rPr>
                <w:rStyle w:val="font21"/>
                <w:rFonts w:asciiTheme="minorEastAsia" w:eastAsiaTheme="minorEastAsia" w:hAnsiTheme="minorEastAsia" w:hint="default"/>
                <w:sz w:val="24"/>
                <w:szCs w:val="24"/>
                <w:lang w:bidi="ar"/>
              </w:rPr>
              <w:t>焊接牢固。上铺包含蚊帐架，蚊帐杆拉开后最大高度不低于 800mm（符合宿舍高度要求）。上铺护栏净高度不低于 300mm。爬梯和防护栏使用≥ 25×25mm管材，壁厚不低于 1.2mm。</w:t>
            </w:r>
            <w:proofErr w:type="gramStart"/>
            <w:r>
              <w:rPr>
                <w:rStyle w:val="font21"/>
                <w:rFonts w:asciiTheme="minorEastAsia" w:eastAsiaTheme="minorEastAsia" w:hAnsiTheme="minorEastAsia" w:hint="default"/>
                <w:sz w:val="24"/>
                <w:szCs w:val="24"/>
                <w:lang w:bidi="ar"/>
              </w:rPr>
              <w:t>中梯参数</w:t>
            </w:r>
            <w:proofErr w:type="gramEnd"/>
            <w:r>
              <w:rPr>
                <w:rStyle w:val="font21"/>
                <w:rFonts w:asciiTheme="minorEastAsia" w:eastAsiaTheme="minorEastAsia" w:hAnsiTheme="minorEastAsia" w:hint="default"/>
                <w:sz w:val="24"/>
                <w:szCs w:val="24"/>
                <w:lang w:bidi="ar"/>
              </w:rPr>
              <w:t>：</w:t>
            </w:r>
            <w:proofErr w:type="gramStart"/>
            <w:r>
              <w:rPr>
                <w:rStyle w:val="font21"/>
                <w:rFonts w:asciiTheme="minorEastAsia" w:eastAsiaTheme="minorEastAsia" w:hAnsiTheme="minorEastAsia" w:hint="default"/>
                <w:sz w:val="24"/>
                <w:szCs w:val="24"/>
                <w:lang w:bidi="ar"/>
              </w:rPr>
              <w:t>中梯宽度</w:t>
            </w:r>
            <w:proofErr w:type="gramEnd"/>
            <w:r>
              <w:rPr>
                <w:rStyle w:val="font21"/>
                <w:rFonts w:asciiTheme="minorEastAsia" w:eastAsiaTheme="minorEastAsia" w:hAnsiTheme="minorEastAsia" w:hint="default"/>
                <w:sz w:val="24"/>
                <w:szCs w:val="24"/>
                <w:lang w:bidi="ar"/>
              </w:rPr>
              <w:t>≥550mm，梯架采用≥25×25mm镀锌钢管，壁厚≥1.2mm。</w:t>
            </w:r>
            <w:proofErr w:type="gramStart"/>
            <w:r>
              <w:rPr>
                <w:rStyle w:val="font21"/>
                <w:rFonts w:asciiTheme="minorEastAsia" w:eastAsiaTheme="minorEastAsia" w:hAnsiTheme="minorEastAsia" w:hint="default"/>
                <w:sz w:val="24"/>
                <w:szCs w:val="24"/>
                <w:lang w:bidi="ar"/>
              </w:rPr>
              <w:t>中梯与</w:t>
            </w:r>
            <w:proofErr w:type="gramEnd"/>
            <w:r>
              <w:rPr>
                <w:rStyle w:val="font21"/>
                <w:rFonts w:asciiTheme="minorEastAsia" w:eastAsiaTheme="minorEastAsia" w:hAnsiTheme="minorEastAsia" w:hint="default"/>
                <w:sz w:val="24"/>
                <w:szCs w:val="24"/>
                <w:lang w:bidi="ar"/>
              </w:rPr>
              <w:t xml:space="preserve">床体连接牢固。所用螺丝个数与各种五金件安装孔个数相同。产品LOGO需与产品一体成型。                                                       </w:t>
            </w:r>
          </w:p>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21"/>
                <w:rFonts w:asciiTheme="minorEastAsia" w:eastAsiaTheme="minorEastAsia" w:hAnsiTheme="minorEastAsia" w:hint="default"/>
                <w:sz w:val="24"/>
                <w:szCs w:val="24"/>
                <w:lang w:bidi="ar"/>
              </w:rPr>
              <w:t>6、棕垫材质：内部选用一级环保天然棕丝。厚度不低于50mm.</w:t>
            </w:r>
            <w:proofErr w:type="gramStart"/>
            <w:r>
              <w:rPr>
                <w:rStyle w:val="font21"/>
                <w:rFonts w:asciiTheme="minorEastAsia" w:eastAsiaTheme="minorEastAsia" w:hAnsiTheme="minorEastAsia" w:hint="default"/>
                <w:sz w:val="24"/>
                <w:szCs w:val="24"/>
                <w:lang w:bidi="ar"/>
              </w:rPr>
              <w:t>上下各衬两层</w:t>
            </w:r>
            <w:proofErr w:type="gramEnd"/>
            <w:r>
              <w:rPr>
                <w:rStyle w:val="font21"/>
                <w:rFonts w:asciiTheme="minorEastAsia" w:eastAsiaTheme="minorEastAsia" w:hAnsiTheme="minorEastAsia" w:hint="default"/>
                <w:sz w:val="24"/>
                <w:szCs w:val="24"/>
                <w:lang w:bidi="ar"/>
              </w:rPr>
              <w:t>热绒棉，面料抗菌阻燃，下衬海绵加蓬松棉，</w:t>
            </w:r>
            <w:proofErr w:type="gramStart"/>
            <w:r>
              <w:rPr>
                <w:rStyle w:val="font21"/>
                <w:rFonts w:asciiTheme="minorEastAsia" w:eastAsiaTheme="minorEastAsia" w:hAnsiTheme="minorEastAsia" w:hint="default"/>
                <w:sz w:val="24"/>
                <w:szCs w:val="24"/>
                <w:lang w:bidi="ar"/>
              </w:rPr>
              <w:t>针织棉围边</w:t>
            </w:r>
            <w:proofErr w:type="gramEnd"/>
            <w:r>
              <w:rPr>
                <w:rStyle w:val="font21"/>
                <w:rFonts w:asciiTheme="minorEastAsia" w:eastAsiaTheme="minorEastAsia" w:hAnsiTheme="minorEastAsia" w:hint="default"/>
                <w:sz w:val="24"/>
                <w:szCs w:val="24"/>
                <w:lang w:bidi="ar"/>
              </w:rPr>
              <w:t>。无胶水，无污染，无过敏源，透气性好，防滑防静电。棕垫尺寸与公寓床配套。主材和整体符合国家GB/T 26706-2025 《软体家具 棕纤维弹性床垫技术标准》</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lastRenderedPageBreak/>
              <w:t>床位</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1120</w:t>
            </w:r>
          </w:p>
        </w:tc>
      </w:tr>
    </w:tbl>
    <w:p w:rsidR="00482687" w:rsidRDefault="00482687">
      <w:pPr>
        <w:pStyle w:val="22"/>
        <w:ind w:leftChars="0" w:left="0" w:firstLineChars="0" w:firstLine="0"/>
        <w:rPr>
          <w:rFonts w:asciiTheme="minorEastAsia" w:eastAsiaTheme="minorEastAsia" w:hAnsiTheme="minorEastAsia"/>
          <w:sz w:val="24"/>
        </w:rPr>
      </w:pPr>
    </w:p>
    <w:p w:rsidR="00482687" w:rsidRDefault="00104FC2">
      <w:pPr>
        <w:pStyle w:val="22"/>
        <w:ind w:leftChars="0" w:left="0" w:firstLineChars="0" w:firstLine="0"/>
        <w:rPr>
          <w:rFonts w:asciiTheme="minorEastAsia" w:eastAsiaTheme="minorEastAsia" w:hAnsiTheme="minorEastAsia"/>
          <w:sz w:val="24"/>
          <w:szCs w:val="24"/>
        </w:rPr>
      </w:pPr>
      <w:r>
        <w:rPr>
          <w:rFonts w:asciiTheme="minorEastAsia" w:eastAsiaTheme="minorEastAsia" w:hAnsiTheme="minorEastAsia"/>
          <w:sz w:val="24"/>
          <w:szCs w:val="24"/>
        </w:rPr>
        <w:t>第</w:t>
      </w:r>
      <w:r>
        <w:rPr>
          <w:rFonts w:asciiTheme="minorEastAsia" w:eastAsiaTheme="minorEastAsia" w:hAnsiTheme="minorEastAsia" w:hint="eastAsia"/>
          <w:sz w:val="24"/>
        </w:rPr>
        <w:t>二</w:t>
      </w:r>
      <w:r>
        <w:rPr>
          <w:rFonts w:asciiTheme="minorEastAsia" w:eastAsiaTheme="minorEastAsia" w:hAnsiTheme="minorEastAsia"/>
          <w:sz w:val="24"/>
          <w:szCs w:val="24"/>
        </w:rPr>
        <w:t>包：</w:t>
      </w:r>
    </w:p>
    <w:tbl>
      <w:tblPr>
        <w:tblpPr w:leftFromText="180" w:rightFromText="180" w:vertAnchor="text" w:horzAnchor="page" w:tblpX="736" w:tblpY="431"/>
        <w:tblOverlap w:val="never"/>
        <w:tblW w:w="10598" w:type="dxa"/>
        <w:tblLayout w:type="fixed"/>
        <w:tblLook w:val="04A0" w:firstRow="1" w:lastRow="0" w:firstColumn="1" w:lastColumn="0" w:noHBand="0" w:noVBand="1"/>
      </w:tblPr>
      <w:tblGrid>
        <w:gridCol w:w="1014"/>
        <w:gridCol w:w="1362"/>
        <w:gridCol w:w="6096"/>
        <w:gridCol w:w="1275"/>
        <w:gridCol w:w="851"/>
      </w:tblGrid>
      <w:tr w:rsidR="00482687">
        <w:trPr>
          <w:trHeight w:val="846"/>
        </w:trPr>
        <w:tc>
          <w:tcPr>
            <w:tcW w:w="10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序号</w:t>
            </w:r>
          </w:p>
        </w:tc>
        <w:tc>
          <w:tcPr>
            <w:tcW w:w="136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标的名称</w:t>
            </w:r>
          </w:p>
        </w:tc>
        <w:tc>
          <w:tcPr>
            <w:tcW w:w="609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技术要求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数量</w:t>
            </w:r>
          </w:p>
        </w:tc>
      </w:tr>
      <w:tr w:rsidR="00482687">
        <w:trPr>
          <w:trHeight w:val="1833"/>
        </w:trPr>
        <w:tc>
          <w:tcPr>
            <w:tcW w:w="10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1</w:t>
            </w:r>
          </w:p>
        </w:tc>
        <w:tc>
          <w:tcPr>
            <w:tcW w:w="13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bookmarkStart w:id="54" w:name="OLE_LINK6"/>
            <w:bookmarkStart w:id="55" w:name="OLE_LINK7"/>
            <w:r>
              <w:rPr>
                <w:rFonts w:asciiTheme="minorEastAsia" w:eastAsiaTheme="minorEastAsia" w:hAnsiTheme="minorEastAsia" w:hint="eastAsia"/>
                <w:sz w:val="24"/>
                <w:szCs w:val="24"/>
              </w:rPr>
              <w:t>▲</w:t>
            </w:r>
            <w:r>
              <w:rPr>
                <w:rFonts w:asciiTheme="minorEastAsia" w:eastAsiaTheme="minorEastAsia" w:hAnsiTheme="minorEastAsia" w:cs="仿宋_GB2312" w:hint="eastAsia"/>
                <w:color w:val="000000"/>
                <w:kern w:val="0"/>
                <w:sz w:val="24"/>
                <w:szCs w:val="24"/>
                <w:lang w:bidi="ar"/>
              </w:rPr>
              <w:t>升降课桌椅</w:t>
            </w:r>
            <w:bookmarkEnd w:id="54"/>
            <w:bookmarkEnd w:id="55"/>
          </w:p>
        </w:tc>
        <w:tc>
          <w:tcPr>
            <w:tcW w:w="60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1、课桌</w:t>
            </w:r>
            <w:r>
              <w:rPr>
                <w:rFonts w:asciiTheme="minorEastAsia" w:eastAsiaTheme="minorEastAsia" w:hAnsiTheme="minorEastAsia" w:cs="仿宋_GB2312" w:hint="eastAsia"/>
                <w:color w:val="000000"/>
                <w:kern w:val="0"/>
                <w:sz w:val="24"/>
                <w:szCs w:val="24"/>
                <w:lang w:bidi="ar"/>
              </w:rPr>
              <w:br/>
              <w:t>（1）整体规格：620（±2mm）×425（±2mm）×（670—760）mm。</w:t>
            </w:r>
            <w:r>
              <w:rPr>
                <w:rFonts w:asciiTheme="minorEastAsia" w:eastAsiaTheme="minorEastAsia" w:hAnsiTheme="minorEastAsia" w:cs="仿宋_GB2312" w:hint="eastAsia"/>
                <w:color w:val="000000"/>
                <w:kern w:val="0"/>
                <w:sz w:val="24"/>
                <w:szCs w:val="24"/>
                <w:lang w:bidi="ar"/>
              </w:rPr>
              <w:br/>
              <w:t>（2）桌面：尺寸620mm（±2mm）×425mm（±2mm）×25mm（±2mm）。材质：采用环保ABS全新料一次注塑成型。设计：桌面靠胸部位置内弧设计，防止挤压胸腔；桌面底部有加强承重设计，桌面下面锁入一根方型钢管并与面板底部平齐，方管规格：≥15×30mm，由</w:t>
            </w:r>
            <w:proofErr w:type="gramStart"/>
            <w:r>
              <w:rPr>
                <w:rFonts w:asciiTheme="minorEastAsia" w:eastAsiaTheme="minorEastAsia" w:hAnsiTheme="minorEastAsia" w:cs="仿宋_GB2312" w:hint="eastAsia"/>
                <w:color w:val="000000"/>
                <w:kern w:val="0"/>
                <w:sz w:val="24"/>
                <w:szCs w:val="24"/>
                <w:lang w:bidi="ar"/>
              </w:rPr>
              <w:t>螺丝锁付于</w:t>
            </w:r>
            <w:proofErr w:type="gramEnd"/>
            <w:r>
              <w:rPr>
                <w:rFonts w:asciiTheme="minorEastAsia" w:eastAsiaTheme="minorEastAsia" w:hAnsiTheme="minorEastAsia" w:cs="仿宋_GB2312" w:hint="eastAsia"/>
                <w:color w:val="000000"/>
                <w:kern w:val="0"/>
                <w:sz w:val="24"/>
                <w:szCs w:val="24"/>
                <w:lang w:bidi="ar"/>
              </w:rPr>
              <w:t>面板底部；桌面前端带笔槽设计，笔槽长度465mm-430mm、宽16mm（±1mm）、深度4mm（±1mm）。桌面四周边沿倒角设计。</w:t>
            </w:r>
            <w:r>
              <w:rPr>
                <w:rFonts w:asciiTheme="minorEastAsia" w:eastAsiaTheme="minorEastAsia" w:hAnsiTheme="minorEastAsia" w:cs="仿宋_GB2312" w:hint="eastAsia"/>
                <w:color w:val="000000"/>
                <w:kern w:val="0"/>
                <w:sz w:val="24"/>
                <w:szCs w:val="24"/>
                <w:lang w:bidi="ar"/>
              </w:rPr>
              <w:br/>
              <w:t>（3）桌斗：尺寸510（±5mm）×365（±5mm）×155（±5mm）mm。材质：采用PP料经注塑一次性成型。设计：桌斗两侧采用镂空设计，两侧设有通风孔，通风孔大小为5mm（±1mm）。桌</w:t>
            </w:r>
            <w:proofErr w:type="gramStart"/>
            <w:r>
              <w:rPr>
                <w:rFonts w:asciiTheme="minorEastAsia" w:eastAsiaTheme="minorEastAsia" w:hAnsiTheme="minorEastAsia" w:cs="仿宋_GB2312" w:hint="eastAsia"/>
                <w:color w:val="000000"/>
                <w:kern w:val="0"/>
                <w:sz w:val="24"/>
                <w:szCs w:val="24"/>
                <w:lang w:bidi="ar"/>
              </w:rPr>
              <w:t>斗内部靠胸</w:t>
            </w:r>
            <w:proofErr w:type="gramEnd"/>
            <w:r>
              <w:rPr>
                <w:rFonts w:asciiTheme="minorEastAsia" w:eastAsiaTheme="minorEastAsia" w:hAnsiTheme="minorEastAsia" w:cs="仿宋_GB2312" w:hint="eastAsia"/>
                <w:color w:val="000000"/>
                <w:kern w:val="0"/>
                <w:sz w:val="24"/>
                <w:szCs w:val="24"/>
                <w:lang w:bidi="ar"/>
              </w:rPr>
              <w:t>端的左右两侧设有两个不小于5mm的排水孔。桌斗前端有内弧设计，向内凹陷不小于15mm。</w:t>
            </w:r>
            <w:r>
              <w:rPr>
                <w:rFonts w:asciiTheme="minorEastAsia" w:eastAsiaTheme="minorEastAsia" w:hAnsiTheme="minorEastAsia" w:cs="仿宋_GB2312" w:hint="eastAsia"/>
                <w:color w:val="000000"/>
                <w:kern w:val="0"/>
                <w:sz w:val="24"/>
                <w:szCs w:val="24"/>
                <w:lang w:bidi="ar"/>
              </w:rPr>
              <w:br/>
              <w:t>（4）课桌框架：材质为金属，主要为椭圆管，符合中学使用四级升降。椭圆管的规格为升降上管≥50×25mm，管壁厚≥1.5mm；升降下管≥60×30mm，管壁厚≥1.5mm；脚登管≥20×40mm，管壁厚≥1.5mm，</w:t>
            </w:r>
            <w:proofErr w:type="gramStart"/>
            <w:r>
              <w:rPr>
                <w:rFonts w:asciiTheme="minorEastAsia" w:eastAsiaTheme="minorEastAsia" w:hAnsiTheme="minorEastAsia" w:cs="仿宋_GB2312" w:hint="eastAsia"/>
                <w:color w:val="000000"/>
                <w:kern w:val="0"/>
                <w:sz w:val="24"/>
                <w:szCs w:val="24"/>
                <w:lang w:bidi="ar"/>
              </w:rPr>
              <w:t>底脚管</w:t>
            </w:r>
            <w:proofErr w:type="gramEnd"/>
            <w:r>
              <w:rPr>
                <w:rFonts w:asciiTheme="minorEastAsia" w:eastAsiaTheme="minorEastAsia" w:hAnsiTheme="minorEastAsia" w:cs="仿宋_GB2312" w:hint="eastAsia"/>
                <w:color w:val="000000"/>
                <w:kern w:val="0"/>
                <w:sz w:val="24"/>
                <w:szCs w:val="24"/>
                <w:lang w:bidi="ar"/>
              </w:rPr>
              <w:t>≥60×30mm，管壁厚≥1.5mm。脚套：采用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PE塑料一体射出而成，贴合耐磨抗老化。桌椅主架，焊道均匀，无假焊、漏焊、夹渣等现象。金属表面静电喷涂处理，表面无砂眼、折角处光滑、无毛刺。</w:t>
            </w:r>
            <w:r>
              <w:rPr>
                <w:rFonts w:asciiTheme="minorEastAsia" w:eastAsiaTheme="minorEastAsia" w:hAnsiTheme="minorEastAsia" w:cs="仿宋_GB2312" w:hint="eastAsia"/>
                <w:color w:val="000000"/>
                <w:kern w:val="0"/>
                <w:sz w:val="24"/>
                <w:szCs w:val="24"/>
                <w:lang w:bidi="ar"/>
              </w:rPr>
              <w:br/>
              <w:t>2、课椅</w:t>
            </w:r>
            <w:r>
              <w:rPr>
                <w:rFonts w:asciiTheme="minorEastAsia" w:eastAsiaTheme="minorEastAsia" w:hAnsiTheme="minorEastAsia" w:cs="仿宋_GB2312" w:hint="eastAsia"/>
                <w:color w:val="000000"/>
                <w:kern w:val="0"/>
                <w:sz w:val="24"/>
                <w:szCs w:val="24"/>
                <w:lang w:bidi="ar"/>
              </w:rPr>
              <w:br/>
              <w:t xml:space="preserve">（1）整体规格：420mm×395mm×（380—440）mm （±5mm）。 </w:t>
            </w:r>
            <w:r>
              <w:rPr>
                <w:rFonts w:asciiTheme="minorEastAsia" w:eastAsiaTheme="minorEastAsia" w:hAnsiTheme="minorEastAsia" w:cs="仿宋_GB2312" w:hint="eastAsia"/>
                <w:color w:val="000000"/>
                <w:kern w:val="0"/>
                <w:sz w:val="24"/>
                <w:szCs w:val="24"/>
                <w:lang w:bidi="ar"/>
              </w:rPr>
              <w:br/>
            </w:r>
            <w:r>
              <w:rPr>
                <w:rFonts w:asciiTheme="minorEastAsia" w:eastAsiaTheme="minorEastAsia" w:hAnsiTheme="minorEastAsia" w:cs="仿宋_GB2312" w:hint="eastAsia"/>
                <w:color w:val="000000"/>
                <w:kern w:val="0"/>
                <w:sz w:val="24"/>
                <w:szCs w:val="24"/>
                <w:lang w:bidi="ar"/>
              </w:rPr>
              <w:lastRenderedPageBreak/>
              <w:t>（2）座板：尺寸420mm×395mm（±5mm）。材质：采用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P耐冲击、高韧性塑料。设计：椅面采用人体工程学设计，坐垫中间有内凹式设计，内凹55mm(±1mm)，坐垫前端有波浪型加瀑布型设计，能让学生整个臀部坐在内凹处，椅面设有多个通风透气槽。坐板前宽420mm（±5mm），坐板后宽360mm（±5mm）。</w:t>
            </w:r>
            <w:r>
              <w:rPr>
                <w:rFonts w:asciiTheme="minorEastAsia" w:eastAsiaTheme="minorEastAsia" w:hAnsiTheme="minorEastAsia" w:cs="仿宋_GB2312" w:hint="eastAsia"/>
                <w:color w:val="000000"/>
                <w:kern w:val="0"/>
                <w:sz w:val="24"/>
                <w:szCs w:val="24"/>
                <w:lang w:bidi="ar"/>
              </w:rPr>
              <w:br/>
              <w:t>（3）靠背：尺寸420mm×320mm（±5mm），靠背中间有内凹式曲线弧度设计，靠背设有多个通风透气槽。背板上宽420mm（±5mm），背板中间宽380mm（±5mm），背板下宽330mm（±5mm）。材质：采用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PP耐冲击、高韧性塑料。</w:t>
            </w:r>
            <w:r>
              <w:rPr>
                <w:rFonts w:asciiTheme="minorEastAsia" w:eastAsiaTheme="minorEastAsia" w:hAnsiTheme="minorEastAsia" w:cs="仿宋_GB2312" w:hint="eastAsia"/>
                <w:color w:val="000000"/>
                <w:kern w:val="0"/>
                <w:sz w:val="24"/>
                <w:szCs w:val="24"/>
                <w:lang w:bidi="ar"/>
              </w:rPr>
              <w:br/>
              <w:t>（4）课椅框架：材质为金属，主要为椭圆管，符合中学使用四级升降。设计：椭圆管的规格为升降上管≥50×25mm，管壁厚≥1.5mm；升降下管≥60×30mm，管壁厚≥1.5mm；脚登管≥20×40mm，管壁厚≥1.5mm，</w:t>
            </w:r>
            <w:proofErr w:type="gramStart"/>
            <w:r>
              <w:rPr>
                <w:rFonts w:asciiTheme="minorEastAsia" w:eastAsiaTheme="minorEastAsia" w:hAnsiTheme="minorEastAsia" w:cs="仿宋_GB2312" w:hint="eastAsia"/>
                <w:color w:val="000000"/>
                <w:kern w:val="0"/>
                <w:sz w:val="24"/>
                <w:szCs w:val="24"/>
                <w:lang w:bidi="ar"/>
              </w:rPr>
              <w:t>底脚管</w:t>
            </w:r>
            <w:proofErr w:type="gramEnd"/>
            <w:r>
              <w:rPr>
                <w:rFonts w:asciiTheme="minorEastAsia" w:eastAsiaTheme="minorEastAsia" w:hAnsiTheme="minorEastAsia" w:cs="仿宋_GB2312" w:hint="eastAsia"/>
                <w:color w:val="000000"/>
                <w:kern w:val="0"/>
                <w:sz w:val="24"/>
                <w:szCs w:val="24"/>
                <w:lang w:bidi="ar"/>
              </w:rPr>
              <w:t>≥60×30mm，管壁厚≥1.5mm,靠背弯管为≥40×20mm,管壁厚≥1.5mm。脚套：采用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PE塑料一体射出而成，贴合耐磨抗老化。桌椅主架焊道均匀，无假焊、漏焊、夹渣等现象。金属表面静电喷涂处理，表面无砂眼、折角处光滑、无毛刺。</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lastRenderedPageBreak/>
              <w:t>套</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4100</w:t>
            </w:r>
          </w:p>
        </w:tc>
      </w:tr>
      <w:tr w:rsidR="00482687">
        <w:trPr>
          <w:trHeight w:val="7067"/>
        </w:trPr>
        <w:tc>
          <w:tcPr>
            <w:tcW w:w="101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2</w:t>
            </w:r>
          </w:p>
        </w:tc>
        <w:tc>
          <w:tcPr>
            <w:tcW w:w="136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升降课椅</w:t>
            </w:r>
          </w:p>
        </w:tc>
        <w:tc>
          <w:tcPr>
            <w:tcW w:w="60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 xml:space="preserve">（1）整体规格：420mm×395mm×（380—440）mm （±5mm）。 </w:t>
            </w:r>
            <w:r>
              <w:rPr>
                <w:rFonts w:asciiTheme="minorEastAsia" w:eastAsiaTheme="minorEastAsia" w:hAnsiTheme="minorEastAsia" w:cs="仿宋_GB2312" w:hint="eastAsia"/>
                <w:color w:val="000000"/>
                <w:kern w:val="0"/>
                <w:sz w:val="24"/>
                <w:szCs w:val="24"/>
                <w:lang w:bidi="ar"/>
              </w:rPr>
              <w:br/>
              <w:t>（2）座板：尺寸420mm×395mm（±5mm）。材质：采用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P耐冲击、高韧性塑料。设计：椅面采用人体工程学设计，坐垫中间有内凹式设计，内凹55mm(±1mm)，坐垫前端有波浪型加瀑布型设计，能让学生整个臀部坐在内凹处，椅面设有多个通风透气槽。坐板前宽420mm（±5mm），坐板后宽360mm（±5mm）。</w:t>
            </w:r>
            <w:r>
              <w:rPr>
                <w:rFonts w:asciiTheme="minorEastAsia" w:eastAsiaTheme="minorEastAsia" w:hAnsiTheme="minorEastAsia" w:cs="仿宋_GB2312" w:hint="eastAsia"/>
                <w:color w:val="000000"/>
                <w:kern w:val="0"/>
                <w:sz w:val="24"/>
                <w:szCs w:val="24"/>
                <w:lang w:bidi="ar"/>
              </w:rPr>
              <w:br/>
              <w:t>（3）靠背：尺寸420mm×320mm（±5mm），靠背中间有内凹式曲线弧度设计，靠背设有多个通风透气槽。背板上宽420mm（±5mm），背板中间宽380mm（±5mm），背板下宽330mm（±5mm）。材质：采用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PP耐冲击、高韧性塑料。</w:t>
            </w:r>
            <w:r>
              <w:rPr>
                <w:rFonts w:asciiTheme="minorEastAsia" w:eastAsiaTheme="minorEastAsia" w:hAnsiTheme="minorEastAsia" w:cs="仿宋_GB2312" w:hint="eastAsia"/>
                <w:color w:val="000000"/>
                <w:kern w:val="0"/>
                <w:sz w:val="24"/>
                <w:szCs w:val="24"/>
                <w:lang w:bidi="ar"/>
              </w:rPr>
              <w:br/>
              <w:t>（4）课椅框架：材质为金属，主要为椭圆管，符合中学使用四级升降。设计：椭圆管的规格为升降上管≥50×25mm，管壁厚≥1.5mm；升降下管≥60×30mm，管壁厚≥1.5mm；脚登管≥20×40mm，管壁厚≥1.5mm，</w:t>
            </w:r>
            <w:proofErr w:type="gramStart"/>
            <w:r>
              <w:rPr>
                <w:rFonts w:asciiTheme="minorEastAsia" w:eastAsiaTheme="minorEastAsia" w:hAnsiTheme="minorEastAsia" w:cs="仿宋_GB2312" w:hint="eastAsia"/>
                <w:color w:val="000000"/>
                <w:kern w:val="0"/>
                <w:sz w:val="24"/>
                <w:szCs w:val="24"/>
                <w:lang w:bidi="ar"/>
              </w:rPr>
              <w:t>底脚管</w:t>
            </w:r>
            <w:proofErr w:type="gramEnd"/>
            <w:r>
              <w:rPr>
                <w:rFonts w:asciiTheme="minorEastAsia" w:eastAsiaTheme="minorEastAsia" w:hAnsiTheme="minorEastAsia" w:cs="仿宋_GB2312" w:hint="eastAsia"/>
                <w:color w:val="000000"/>
                <w:kern w:val="0"/>
                <w:sz w:val="24"/>
                <w:szCs w:val="24"/>
                <w:lang w:bidi="ar"/>
              </w:rPr>
              <w:t>≥60×30mm，管壁厚≥1.5mm,靠背弯管为≥40×20mm,管壁厚≥1.5mm。脚套：采用</w:t>
            </w:r>
            <w:proofErr w:type="gramStart"/>
            <w:r>
              <w:rPr>
                <w:rFonts w:asciiTheme="minorEastAsia" w:eastAsiaTheme="minorEastAsia" w:hAnsiTheme="minorEastAsia" w:cs="仿宋_GB2312" w:hint="eastAsia"/>
                <w:color w:val="000000"/>
                <w:kern w:val="0"/>
                <w:sz w:val="24"/>
                <w:szCs w:val="24"/>
                <w:lang w:bidi="ar"/>
              </w:rPr>
              <w:t>环保级</w:t>
            </w:r>
            <w:proofErr w:type="gramEnd"/>
            <w:r>
              <w:rPr>
                <w:rFonts w:asciiTheme="minorEastAsia" w:eastAsiaTheme="minorEastAsia" w:hAnsiTheme="minorEastAsia" w:cs="仿宋_GB2312" w:hint="eastAsia"/>
                <w:color w:val="000000"/>
                <w:kern w:val="0"/>
                <w:sz w:val="24"/>
                <w:szCs w:val="24"/>
                <w:lang w:bidi="ar"/>
              </w:rPr>
              <w:t>PE塑料一体射出而成，贴合耐磨抗老化。桌椅主架焊道均匀，无假焊、漏焊、夹渣等现象。金属表面经静电喷涂处理，表面无砂眼、折角处光滑、无毛刺。</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把</w:t>
            </w:r>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1120</w:t>
            </w:r>
          </w:p>
        </w:tc>
      </w:tr>
    </w:tbl>
    <w:p w:rsidR="00482687" w:rsidRDefault="00482687">
      <w:pPr>
        <w:spacing w:line="360" w:lineRule="auto"/>
        <w:rPr>
          <w:rFonts w:asciiTheme="minorEastAsia" w:eastAsiaTheme="minorEastAsia" w:hAnsiTheme="minorEastAsia"/>
          <w:sz w:val="24"/>
          <w:szCs w:val="24"/>
        </w:rPr>
      </w:pP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hint="eastAsia"/>
          <w:sz w:val="24"/>
          <w:szCs w:val="24"/>
        </w:rPr>
        <w:t>第</w:t>
      </w:r>
      <w:r>
        <w:rPr>
          <w:rFonts w:asciiTheme="minorEastAsia" w:eastAsiaTheme="minorEastAsia" w:hAnsiTheme="minorEastAsia" w:hint="eastAsia"/>
          <w:sz w:val="24"/>
        </w:rPr>
        <w:t>三</w:t>
      </w:r>
      <w:r>
        <w:rPr>
          <w:rFonts w:asciiTheme="minorEastAsia" w:eastAsiaTheme="minorEastAsia" w:hAnsiTheme="minorEastAsia" w:hint="eastAsia"/>
          <w:sz w:val="24"/>
          <w:szCs w:val="24"/>
        </w:rPr>
        <w:t>包：</w:t>
      </w:r>
    </w:p>
    <w:p w:rsidR="00482687" w:rsidRDefault="00482687">
      <w:pPr>
        <w:spacing w:line="360" w:lineRule="auto"/>
        <w:rPr>
          <w:rFonts w:asciiTheme="minorEastAsia" w:eastAsiaTheme="minorEastAsia" w:hAnsiTheme="minorEastAsia"/>
          <w:sz w:val="24"/>
          <w:szCs w:val="24"/>
        </w:rPr>
      </w:pPr>
    </w:p>
    <w:tbl>
      <w:tblPr>
        <w:tblW w:w="10632" w:type="dxa"/>
        <w:tblInd w:w="-1026" w:type="dxa"/>
        <w:tblLayout w:type="fixed"/>
        <w:tblLook w:val="04A0" w:firstRow="1" w:lastRow="0" w:firstColumn="1" w:lastColumn="0" w:noHBand="0" w:noVBand="1"/>
      </w:tblPr>
      <w:tblGrid>
        <w:gridCol w:w="992"/>
        <w:gridCol w:w="1408"/>
        <w:gridCol w:w="5964"/>
        <w:gridCol w:w="1417"/>
        <w:gridCol w:w="851"/>
      </w:tblGrid>
      <w:tr w:rsidR="00482687">
        <w:trPr>
          <w:trHeight w:val="668"/>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序号</w:t>
            </w:r>
          </w:p>
        </w:tc>
        <w:tc>
          <w:tcPr>
            <w:tcW w:w="140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标的名称</w:t>
            </w:r>
          </w:p>
        </w:tc>
        <w:tc>
          <w:tcPr>
            <w:tcW w:w="596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技术要求</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计量单位</w:t>
            </w:r>
          </w:p>
        </w:tc>
        <w:tc>
          <w:tcPr>
            <w:tcW w:w="85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数量</w:t>
            </w:r>
          </w:p>
        </w:tc>
      </w:tr>
      <w:tr w:rsidR="00482687">
        <w:trPr>
          <w:trHeight w:val="3534"/>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1</w:t>
            </w:r>
          </w:p>
        </w:tc>
        <w:tc>
          <w:tcPr>
            <w:tcW w:w="14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书包柜</w:t>
            </w:r>
          </w:p>
        </w:tc>
        <w:tc>
          <w:tcPr>
            <w:tcW w:w="5964" w:type="dxa"/>
            <w:tcBorders>
              <w:top w:val="single" w:sz="4" w:space="0" w:color="000000"/>
              <w:left w:val="single" w:sz="4" w:space="0" w:color="000000"/>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1、单门规格尺寸：宽382mm（±2）×深500mm（±2）×高465mm（±4）（不含80mm底座和平顶板），每增高一层高度增加465mm，每增加一列宽度增加382mm。</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2、柜</w:t>
            </w:r>
            <w:proofErr w:type="gramStart"/>
            <w:r>
              <w:rPr>
                <w:rFonts w:asciiTheme="minorEastAsia" w:eastAsiaTheme="minorEastAsia" w:hAnsiTheme="minorEastAsia" w:cs="仿宋_GB2312" w:hint="eastAsia"/>
                <w:color w:val="000000"/>
                <w:kern w:val="0"/>
                <w:sz w:val="24"/>
                <w:szCs w:val="24"/>
                <w:lang w:bidi="ar"/>
              </w:rPr>
              <w:t>体材</w:t>
            </w:r>
            <w:proofErr w:type="gramEnd"/>
            <w:r>
              <w:rPr>
                <w:rFonts w:asciiTheme="minorEastAsia" w:eastAsiaTheme="minorEastAsia" w:hAnsiTheme="minorEastAsia" w:cs="仿宋_GB2312" w:hint="eastAsia"/>
                <w:color w:val="000000"/>
                <w:kern w:val="0"/>
                <w:sz w:val="24"/>
                <w:szCs w:val="24"/>
                <w:lang w:bidi="ar"/>
              </w:rPr>
              <w:t>料：采用高强度HIPS材料，物理性能和抗冲击能力强；注塑工艺。耐腐蚀、防水防潮、不生锈、不变形。</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3、底座高度80mm（±1），两侧镂空设计。</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4、平顶板高度40mm（±1），通过内固定板固定，内固定板在柜子内部卡入卡</w:t>
            </w:r>
            <w:proofErr w:type="gramStart"/>
            <w:r>
              <w:rPr>
                <w:rFonts w:asciiTheme="minorEastAsia" w:eastAsiaTheme="minorEastAsia" w:hAnsiTheme="minorEastAsia" w:cs="仿宋_GB2312" w:hint="eastAsia"/>
                <w:color w:val="000000"/>
                <w:kern w:val="0"/>
                <w:sz w:val="24"/>
                <w:szCs w:val="24"/>
                <w:lang w:bidi="ar"/>
              </w:rPr>
              <w:t>槽并扣住平</w:t>
            </w:r>
            <w:proofErr w:type="gramEnd"/>
            <w:r>
              <w:rPr>
                <w:rFonts w:asciiTheme="minorEastAsia" w:eastAsiaTheme="minorEastAsia" w:hAnsiTheme="minorEastAsia" w:cs="仿宋_GB2312" w:hint="eastAsia"/>
                <w:color w:val="000000"/>
                <w:kern w:val="0"/>
                <w:sz w:val="24"/>
                <w:szCs w:val="24"/>
                <w:lang w:bidi="ar"/>
              </w:rPr>
              <w:t>顶板，实现内锁外的结构。平顶板顶部平滑光滑无纹路。</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5、单侧板注塑一体成型；与底座、上下板、平顶板</w:t>
            </w:r>
            <w:proofErr w:type="gramStart"/>
            <w:r>
              <w:rPr>
                <w:rFonts w:asciiTheme="minorEastAsia" w:eastAsiaTheme="minorEastAsia" w:hAnsiTheme="minorEastAsia" w:cs="仿宋_GB2312" w:hint="eastAsia"/>
                <w:color w:val="000000"/>
                <w:kern w:val="0"/>
                <w:sz w:val="24"/>
                <w:szCs w:val="24"/>
                <w:lang w:bidi="ar"/>
              </w:rPr>
              <w:t>榫</w:t>
            </w:r>
            <w:proofErr w:type="gramEnd"/>
            <w:r>
              <w:rPr>
                <w:rFonts w:asciiTheme="minorEastAsia" w:eastAsiaTheme="minorEastAsia" w:hAnsiTheme="minorEastAsia" w:cs="仿宋_GB2312" w:hint="eastAsia"/>
                <w:color w:val="000000"/>
                <w:kern w:val="0"/>
                <w:sz w:val="24"/>
                <w:szCs w:val="24"/>
                <w:lang w:bidi="ar"/>
              </w:rPr>
              <w:t>卯配合，侧板表面光滑无纹路，侧板内部带有隐孔，用于两组柜体的连接，不需要连接柜体时，表面平整无痕迹，不会露出孔位或用盖帽遮盖孔位。</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6、双侧板注塑一体成型，与底座、上下板、平顶板</w:t>
            </w:r>
            <w:proofErr w:type="gramStart"/>
            <w:r>
              <w:rPr>
                <w:rFonts w:asciiTheme="minorEastAsia" w:eastAsiaTheme="minorEastAsia" w:hAnsiTheme="minorEastAsia" w:cs="仿宋_GB2312" w:hint="eastAsia"/>
                <w:color w:val="000000"/>
                <w:kern w:val="0"/>
                <w:sz w:val="24"/>
                <w:szCs w:val="24"/>
                <w:lang w:bidi="ar"/>
              </w:rPr>
              <w:t>榫</w:t>
            </w:r>
            <w:proofErr w:type="gramEnd"/>
            <w:r>
              <w:rPr>
                <w:rFonts w:asciiTheme="minorEastAsia" w:eastAsiaTheme="minorEastAsia" w:hAnsiTheme="minorEastAsia" w:cs="仿宋_GB2312" w:hint="eastAsia"/>
                <w:color w:val="000000"/>
                <w:kern w:val="0"/>
                <w:sz w:val="24"/>
                <w:szCs w:val="24"/>
                <w:lang w:bidi="ar"/>
              </w:rPr>
              <w:t>卯配合，侧板表面光滑无纹路。</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7、</w:t>
            </w:r>
            <w:proofErr w:type="gramStart"/>
            <w:r>
              <w:rPr>
                <w:rFonts w:asciiTheme="minorEastAsia" w:eastAsiaTheme="minorEastAsia" w:hAnsiTheme="minorEastAsia" w:cs="仿宋_GB2312" w:hint="eastAsia"/>
                <w:color w:val="000000"/>
                <w:kern w:val="0"/>
                <w:sz w:val="24"/>
                <w:szCs w:val="24"/>
                <w:lang w:bidi="ar"/>
              </w:rPr>
              <w:t>造形</w:t>
            </w:r>
            <w:proofErr w:type="gramEnd"/>
            <w:r>
              <w:rPr>
                <w:rFonts w:asciiTheme="minorEastAsia" w:eastAsiaTheme="minorEastAsia" w:hAnsiTheme="minorEastAsia" w:cs="仿宋_GB2312" w:hint="eastAsia"/>
                <w:color w:val="000000"/>
                <w:kern w:val="0"/>
                <w:sz w:val="24"/>
                <w:szCs w:val="24"/>
                <w:lang w:bidi="ar"/>
              </w:rPr>
              <w:t>门板</w:t>
            </w:r>
            <w:proofErr w:type="gramStart"/>
            <w:r>
              <w:rPr>
                <w:rFonts w:asciiTheme="minorEastAsia" w:eastAsiaTheme="minorEastAsia" w:hAnsiTheme="minorEastAsia" w:cs="仿宋_GB2312" w:hint="eastAsia"/>
                <w:color w:val="000000"/>
                <w:kern w:val="0"/>
                <w:sz w:val="24"/>
                <w:szCs w:val="24"/>
                <w:lang w:bidi="ar"/>
              </w:rPr>
              <w:t>与门副板组装</w:t>
            </w:r>
            <w:proofErr w:type="gramEnd"/>
            <w:r>
              <w:rPr>
                <w:rFonts w:asciiTheme="minorEastAsia" w:eastAsiaTheme="minorEastAsia" w:hAnsiTheme="minorEastAsia" w:cs="仿宋_GB2312" w:hint="eastAsia"/>
                <w:color w:val="000000"/>
                <w:kern w:val="0"/>
                <w:sz w:val="24"/>
                <w:szCs w:val="24"/>
                <w:lang w:bidi="ar"/>
              </w:rPr>
              <w:t>出货，门板带有ABS环保标志，柜门表面光滑无纹路，门板右侧凸起一个宽148mm（±1）高8mm（±1）的圆弧造型,门板左侧直角处各装有一个防撞软胶护角，门板左侧即拉手部分采用平面设计，右侧采用弧形设计，增加强度防止门板变形，门板拉手上方位置可放置号码牌，号码牌镶嵌式安装；门板铰链</w:t>
            </w:r>
            <w:proofErr w:type="gramStart"/>
            <w:r>
              <w:rPr>
                <w:rFonts w:asciiTheme="minorEastAsia" w:eastAsiaTheme="minorEastAsia" w:hAnsiTheme="minorEastAsia" w:cs="仿宋_GB2312" w:hint="eastAsia"/>
                <w:color w:val="000000"/>
                <w:kern w:val="0"/>
                <w:sz w:val="24"/>
                <w:szCs w:val="24"/>
                <w:lang w:bidi="ar"/>
              </w:rPr>
              <w:t>孔具备</w:t>
            </w:r>
            <w:proofErr w:type="gramEnd"/>
            <w:r>
              <w:rPr>
                <w:rFonts w:asciiTheme="minorEastAsia" w:eastAsiaTheme="minorEastAsia" w:hAnsiTheme="minorEastAsia" w:cs="仿宋_GB2312" w:hint="eastAsia"/>
                <w:color w:val="000000"/>
                <w:kern w:val="0"/>
                <w:sz w:val="24"/>
                <w:szCs w:val="24"/>
                <w:lang w:bidi="ar"/>
              </w:rPr>
              <w:t>铰链安装导槽；取下活动门轴即可拆下门板，无需拆除门副板。</w:t>
            </w:r>
          </w:p>
          <w:p w:rsidR="00482687" w:rsidRDefault="00104FC2">
            <w:pPr>
              <w:widowControl/>
              <w:jc w:val="left"/>
              <w:textAlignment w:val="center"/>
              <w:rPr>
                <w:rFonts w:asciiTheme="minorEastAsia" w:eastAsiaTheme="minorEastAsia" w:hAnsiTheme="minorEastAsia" w:cs="仿宋_GB2312"/>
                <w:color w:val="000000"/>
                <w:kern w:val="0"/>
                <w:sz w:val="24"/>
                <w:szCs w:val="24"/>
                <w:lang w:bidi="ar"/>
              </w:rPr>
            </w:pPr>
            <w:r>
              <w:rPr>
                <w:rFonts w:asciiTheme="minorEastAsia" w:eastAsiaTheme="minorEastAsia" w:hAnsiTheme="minorEastAsia" w:cs="仿宋_GB2312" w:hint="eastAsia"/>
                <w:color w:val="000000"/>
                <w:kern w:val="0"/>
                <w:sz w:val="24"/>
                <w:szCs w:val="24"/>
                <w:lang w:bidi="ar"/>
              </w:rPr>
              <w:t>8、配拉手或锁鼻，拉手为模块化结构，一体成型，手抓部位有效手抓宽度27mm（±1），深度17mm（±1）。拉手与</w:t>
            </w:r>
            <w:r>
              <w:rPr>
                <w:rFonts w:asciiTheme="minorEastAsia" w:eastAsiaTheme="minorEastAsia" w:hAnsiTheme="minorEastAsia" w:cs="仿宋_GB2312" w:hint="eastAsia"/>
                <w:color w:val="000000"/>
                <w:kern w:val="0"/>
                <w:sz w:val="24"/>
                <w:szCs w:val="24"/>
                <w:lang w:bidi="ar"/>
              </w:rPr>
              <w:lastRenderedPageBreak/>
              <w:t>门板的组装采用嵌入式安装方式。</w:t>
            </w:r>
          </w:p>
          <w:p w:rsidR="00482687" w:rsidRDefault="00104FC2">
            <w:pPr>
              <w:widowControl/>
              <w:jc w:val="left"/>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9、柜门与柜体连接采用高强度尼龙铰链连接设计，防水，防锈。结构铰链具有限位功能，两端采用弹性卡钩固定在门端、柜体端，易拆易装。</w:t>
            </w:r>
          </w:p>
        </w:tc>
        <w:tc>
          <w:tcPr>
            <w:tcW w:w="141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proofErr w:type="gramStart"/>
            <w:r>
              <w:rPr>
                <w:rFonts w:asciiTheme="minorEastAsia" w:eastAsiaTheme="minorEastAsia" w:hAnsiTheme="minorEastAsia" w:cs="仿宋_GB2312" w:hint="eastAsia"/>
                <w:color w:val="000000"/>
                <w:kern w:val="0"/>
                <w:sz w:val="24"/>
                <w:szCs w:val="24"/>
                <w:lang w:bidi="ar"/>
              </w:rPr>
              <w:lastRenderedPageBreak/>
              <w:t>个</w:t>
            </w:r>
            <w:proofErr w:type="gramEnd"/>
          </w:p>
        </w:tc>
        <w:tc>
          <w:tcPr>
            <w:tcW w:w="85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3500</w:t>
            </w:r>
          </w:p>
        </w:tc>
      </w:tr>
    </w:tbl>
    <w:p w:rsidR="00482687" w:rsidRDefault="00482687">
      <w:pPr>
        <w:pStyle w:val="22"/>
        <w:ind w:leftChars="0" w:left="0" w:firstLineChars="0" w:firstLine="0"/>
        <w:rPr>
          <w:rFonts w:asciiTheme="minorEastAsia" w:eastAsiaTheme="minorEastAsia" w:hAnsiTheme="minorEastAsia"/>
          <w:sz w:val="24"/>
        </w:rPr>
      </w:pPr>
    </w:p>
    <w:p w:rsidR="00482687" w:rsidRDefault="00104FC2">
      <w:pPr>
        <w:pStyle w:val="22"/>
        <w:ind w:leftChars="0" w:left="0" w:firstLineChars="0" w:firstLine="0"/>
        <w:rPr>
          <w:rFonts w:asciiTheme="minorEastAsia" w:eastAsiaTheme="minorEastAsia" w:hAnsiTheme="minorEastAsia"/>
          <w:sz w:val="24"/>
          <w:szCs w:val="24"/>
        </w:rPr>
      </w:pPr>
      <w:r>
        <w:rPr>
          <w:rFonts w:asciiTheme="minorEastAsia" w:eastAsiaTheme="minorEastAsia" w:hAnsiTheme="minorEastAsia" w:hint="eastAsia"/>
          <w:sz w:val="24"/>
          <w:szCs w:val="24"/>
        </w:rPr>
        <w:t>第四包：</w:t>
      </w:r>
    </w:p>
    <w:tbl>
      <w:tblPr>
        <w:tblW w:w="10632" w:type="dxa"/>
        <w:tblInd w:w="-1026" w:type="dxa"/>
        <w:tblLayout w:type="fixed"/>
        <w:tblLook w:val="04A0" w:firstRow="1" w:lastRow="0" w:firstColumn="1" w:lastColumn="0" w:noHBand="0" w:noVBand="1"/>
      </w:tblPr>
      <w:tblGrid>
        <w:gridCol w:w="992"/>
        <w:gridCol w:w="1418"/>
        <w:gridCol w:w="5954"/>
        <w:gridCol w:w="1275"/>
        <w:gridCol w:w="993"/>
      </w:tblGrid>
      <w:tr w:rsidR="00482687">
        <w:trPr>
          <w:trHeight w:val="533"/>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序号</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标的名称</w:t>
            </w:r>
          </w:p>
        </w:tc>
        <w:tc>
          <w:tcPr>
            <w:tcW w:w="595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技术要求</w:t>
            </w: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计量单位</w:t>
            </w:r>
          </w:p>
        </w:tc>
        <w:tc>
          <w:tcPr>
            <w:tcW w:w="99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数量</w:t>
            </w:r>
          </w:p>
        </w:tc>
      </w:tr>
      <w:tr w:rsidR="00482687">
        <w:trPr>
          <w:trHeight w:val="5235"/>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1</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hint="eastAsia"/>
                <w:sz w:val="24"/>
                <w:szCs w:val="24"/>
              </w:rPr>
              <w:t>▲</w:t>
            </w:r>
            <w:r>
              <w:rPr>
                <w:rFonts w:asciiTheme="minorEastAsia" w:eastAsiaTheme="minorEastAsia" w:hAnsiTheme="minorEastAsia" w:cs="仿宋_GB2312" w:hint="eastAsia"/>
                <w:color w:val="000000"/>
                <w:kern w:val="0"/>
                <w:sz w:val="24"/>
                <w:szCs w:val="24"/>
                <w:lang w:bidi="ar"/>
              </w:rPr>
              <w:t>工位式办公桌</w:t>
            </w:r>
          </w:p>
        </w:tc>
        <w:tc>
          <w:tcPr>
            <w:tcW w:w="5954" w:type="dxa"/>
            <w:tcBorders>
              <w:top w:val="single" w:sz="4" w:space="0" w:color="000000"/>
              <w:left w:val="single" w:sz="4" w:space="0" w:color="000000"/>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1、尺寸：1800×1500×1200mm（±5mm）。</w:t>
            </w:r>
            <w:r>
              <w:rPr>
                <w:rStyle w:val="font11"/>
                <w:rFonts w:asciiTheme="minorEastAsia" w:eastAsiaTheme="minorEastAsia" w:hAnsiTheme="minorEastAsia" w:hint="default"/>
                <w:sz w:val="24"/>
                <w:szCs w:val="24"/>
                <w:lang w:bidi="ar"/>
              </w:rPr>
              <w:br/>
              <w:t>2、基材：选用优质环保E0级刨花板，桌面厚度≥25mm，其余板材厚度≥18mm。甲醛释放量≤0.05mg/m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，总挥发性有机化合物TVOC释放浓度≤50μg/m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；经过防虫，防腐的化学处理，强度高，韧性好，比重合理，达到国家刨花板</w:t>
            </w:r>
            <w:proofErr w:type="gramStart"/>
            <w:r>
              <w:rPr>
                <w:rStyle w:val="font11"/>
                <w:rFonts w:asciiTheme="minorEastAsia" w:eastAsiaTheme="minorEastAsia" w:hAnsiTheme="minorEastAsia" w:hint="default"/>
                <w:sz w:val="24"/>
                <w:szCs w:val="24"/>
                <w:lang w:bidi="ar"/>
              </w:rPr>
              <w:t>握钉力</w:t>
            </w:r>
            <w:proofErr w:type="gramEnd"/>
            <w:r>
              <w:rPr>
                <w:rStyle w:val="font11"/>
                <w:rFonts w:asciiTheme="minorEastAsia" w:eastAsiaTheme="minorEastAsia" w:hAnsiTheme="minorEastAsia" w:hint="default"/>
                <w:sz w:val="24"/>
                <w:szCs w:val="24"/>
                <w:lang w:bidi="ar"/>
              </w:rPr>
              <w:t>标准。</w:t>
            </w:r>
            <w:r>
              <w:rPr>
                <w:rStyle w:val="font11"/>
                <w:rFonts w:asciiTheme="minorEastAsia" w:eastAsiaTheme="minorEastAsia" w:hAnsiTheme="minorEastAsia" w:hint="default"/>
                <w:sz w:val="24"/>
                <w:szCs w:val="24"/>
                <w:lang w:bidi="ar"/>
              </w:rPr>
              <w:br/>
              <w:t>3、饰面：采用优质环保双饰面三聚氰胺浸渍胶膜纸制作，具有较高的耐磨性、耐腐蚀性、耐热耐水等性能。</w:t>
            </w:r>
            <w:r>
              <w:rPr>
                <w:rStyle w:val="font11"/>
                <w:rFonts w:asciiTheme="minorEastAsia" w:eastAsiaTheme="minorEastAsia" w:hAnsiTheme="minorEastAsia" w:hint="default"/>
                <w:sz w:val="24"/>
                <w:szCs w:val="24"/>
                <w:lang w:bidi="ar"/>
              </w:rPr>
              <w:br/>
              <w:t>4、辅材热熔胶：选用优质胶粘剂，游离甲醛释放量≤0.05mg/m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br/>
              <w:t>5、辅材封边：同色PVC 封边，外观应无皱纹、裂纹、折痕、暗条痕、染色线、刀线、油渍、污点、黑斑、粘胶和杂质，效果平整美观。</w:t>
            </w:r>
            <w:r>
              <w:rPr>
                <w:rStyle w:val="font11"/>
                <w:rFonts w:asciiTheme="minorEastAsia" w:eastAsiaTheme="minorEastAsia" w:hAnsiTheme="minorEastAsia" w:hint="default"/>
                <w:sz w:val="24"/>
                <w:szCs w:val="24"/>
                <w:lang w:bidi="ar"/>
              </w:rPr>
              <w:br/>
              <w:t>6、桌面：尺寸为1100×600mm，桌面厚度≥25mm，前挡板</w:t>
            </w:r>
            <w:r>
              <w:rPr>
                <w:rStyle w:val="font11"/>
                <w:rFonts w:asciiTheme="minorEastAsia" w:eastAsiaTheme="minorEastAsia" w:hAnsiTheme="minorEastAsia" w:hint="default"/>
                <w:sz w:val="24"/>
                <w:szCs w:val="24"/>
                <w:lang w:bidi="ar"/>
              </w:rPr>
              <w:lastRenderedPageBreak/>
              <w:t>采用铝合金边框加磨砂玻璃，下方为刨花板。边柜尺寸为400×1500×1200mm（±5mm），配置三个抽屉和一组推拉门。                                                              7、小衣柜：尺寸为300×600×1200mm（±5mm）,材质采用优质一级冷轧钢板，钢板</w:t>
            </w:r>
            <w:proofErr w:type="gramStart"/>
            <w:r>
              <w:rPr>
                <w:rStyle w:val="font11"/>
                <w:rFonts w:asciiTheme="minorEastAsia" w:eastAsiaTheme="minorEastAsia" w:hAnsiTheme="minorEastAsia" w:hint="default"/>
                <w:sz w:val="24"/>
                <w:szCs w:val="24"/>
                <w:lang w:bidi="ar"/>
              </w:rPr>
              <w:t>裸</w:t>
            </w:r>
            <w:proofErr w:type="gramEnd"/>
            <w:r>
              <w:rPr>
                <w:rStyle w:val="font11"/>
                <w:rFonts w:asciiTheme="minorEastAsia" w:eastAsiaTheme="minorEastAsia" w:hAnsiTheme="minorEastAsia" w:hint="default"/>
                <w:sz w:val="24"/>
                <w:szCs w:val="24"/>
                <w:lang w:bidi="ar"/>
              </w:rPr>
              <w:t xml:space="preserve">板厚度≥0.8mm，所有部位均不使用对接焊接板材，表面采用品牌非溶剂环保树脂粉末涂饰，木纹转印。单门独立配锁具。 </w:t>
            </w:r>
            <w:r>
              <w:rPr>
                <w:rStyle w:val="font11"/>
                <w:rFonts w:asciiTheme="minorEastAsia" w:eastAsiaTheme="minorEastAsia" w:hAnsiTheme="minorEastAsia" w:hint="default"/>
                <w:sz w:val="24"/>
                <w:szCs w:val="24"/>
                <w:lang w:bidi="ar"/>
              </w:rPr>
              <w:br/>
              <w:t>8、优质五金配件：采用三节阻尼滑道、阻尼铰链、可折叠锁具，金属件表面无锈蚀、毛刺刃口、露底,光滑平整,无起泡、泛黄、花斑烧焦、裂纹、划痕、磕碰伤等缺陷。</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lastRenderedPageBreak/>
              <w:t>件</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216</w:t>
            </w:r>
          </w:p>
        </w:tc>
      </w:tr>
      <w:tr w:rsidR="00482687">
        <w:trPr>
          <w:trHeight w:val="3389"/>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2</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办公桌1</w:t>
            </w:r>
          </w:p>
        </w:tc>
        <w:tc>
          <w:tcPr>
            <w:tcW w:w="595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1、尺寸：1400×700×750mm（±5mm）。</w:t>
            </w:r>
            <w:r>
              <w:rPr>
                <w:rStyle w:val="font11"/>
                <w:rFonts w:asciiTheme="minorEastAsia" w:eastAsiaTheme="minorEastAsia" w:hAnsiTheme="minorEastAsia" w:hint="default"/>
                <w:sz w:val="24"/>
                <w:szCs w:val="24"/>
                <w:lang w:bidi="ar"/>
              </w:rPr>
              <w:br/>
              <w:t>2、面材：采用≥0.8mm 厚木色</w:t>
            </w:r>
            <w:proofErr w:type="gramStart"/>
            <w:r>
              <w:rPr>
                <w:rStyle w:val="font11"/>
                <w:rFonts w:asciiTheme="minorEastAsia" w:eastAsiaTheme="minorEastAsia" w:hAnsiTheme="minorEastAsia" w:hint="default"/>
                <w:sz w:val="24"/>
                <w:szCs w:val="24"/>
                <w:lang w:bidi="ar"/>
              </w:rPr>
              <w:t>防火板双贴面</w:t>
            </w:r>
            <w:proofErr w:type="gramEnd"/>
            <w:r>
              <w:rPr>
                <w:rStyle w:val="font11"/>
                <w:rFonts w:asciiTheme="minorEastAsia" w:eastAsiaTheme="minorEastAsia" w:hAnsiTheme="minorEastAsia" w:hint="default"/>
                <w:sz w:val="24"/>
                <w:szCs w:val="24"/>
                <w:lang w:bidi="ar"/>
              </w:rPr>
              <w:t>,厚度≥27mm 以上,2mm 同色PVC 封边。</w:t>
            </w:r>
            <w:r>
              <w:rPr>
                <w:rStyle w:val="font11"/>
                <w:rFonts w:asciiTheme="minorEastAsia" w:eastAsiaTheme="minorEastAsia" w:hAnsiTheme="minorEastAsia" w:hint="default"/>
                <w:sz w:val="24"/>
                <w:szCs w:val="24"/>
                <w:lang w:bidi="ar"/>
              </w:rPr>
              <w:br/>
              <w:t>3、基材：采用优质环保E0级刨花板，密度≥760kg/m3，含水率7-9%,经过防潮、防虫、防腐处理。甲醛含量≤0.05mg/m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br/>
              <w:t>4、背板为≥1.0mm 厚冲孔钢背板，静电粉末喷涂。</w:t>
            </w:r>
            <w:r>
              <w:rPr>
                <w:rStyle w:val="font11"/>
                <w:rFonts w:asciiTheme="minorEastAsia" w:eastAsiaTheme="minorEastAsia" w:hAnsiTheme="minorEastAsia" w:hint="default"/>
                <w:sz w:val="24"/>
                <w:szCs w:val="24"/>
                <w:lang w:bidi="ar"/>
              </w:rPr>
              <w:br/>
              <w:t>5、每桌</w:t>
            </w:r>
            <w:proofErr w:type="gramStart"/>
            <w:r>
              <w:rPr>
                <w:rStyle w:val="font11"/>
                <w:rFonts w:asciiTheme="minorEastAsia" w:eastAsiaTheme="minorEastAsia" w:hAnsiTheme="minorEastAsia" w:hint="default"/>
                <w:sz w:val="24"/>
                <w:szCs w:val="24"/>
                <w:lang w:bidi="ar"/>
              </w:rPr>
              <w:t>配钢抽推柜</w:t>
            </w:r>
            <w:proofErr w:type="gramEnd"/>
            <w:r>
              <w:rPr>
                <w:rStyle w:val="font11"/>
                <w:rFonts w:asciiTheme="minorEastAsia" w:eastAsiaTheme="minorEastAsia" w:hAnsiTheme="minorEastAsia" w:hint="default"/>
                <w:sz w:val="24"/>
                <w:szCs w:val="24"/>
                <w:lang w:bidi="ar"/>
              </w:rPr>
              <w:t>、四轮主机托各一个。</w:t>
            </w:r>
            <w:r>
              <w:rPr>
                <w:rStyle w:val="font11"/>
                <w:rFonts w:asciiTheme="minorEastAsia" w:eastAsiaTheme="minorEastAsia" w:hAnsiTheme="minorEastAsia" w:hint="default"/>
                <w:sz w:val="24"/>
                <w:szCs w:val="24"/>
                <w:lang w:bidi="ar"/>
              </w:rPr>
              <w:br/>
              <w:t>6、桌架：采用壁厚≥1.8mm工字型钢腿，静电粉末喷涂。</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件</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28</w:t>
            </w:r>
          </w:p>
        </w:tc>
      </w:tr>
      <w:tr w:rsidR="00482687">
        <w:trPr>
          <w:trHeight w:val="6227"/>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3</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办公桌2</w:t>
            </w:r>
          </w:p>
        </w:tc>
        <w:tc>
          <w:tcPr>
            <w:tcW w:w="5954" w:type="dxa"/>
            <w:tcBorders>
              <w:top w:val="single" w:sz="4" w:space="0" w:color="000000"/>
              <w:left w:val="single" w:sz="4" w:space="0" w:color="000000"/>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w:t>
            </w:r>
            <w:proofErr w:type="gramStart"/>
            <w:r>
              <w:rPr>
                <w:rStyle w:val="font11"/>
                <w:rFonts w:asciiTheme="minorEastAsia" w:eastAsiaTheme="minorEastAsia" w:hAnsiTheme="minorEastAsia" w:hint="default"/>
                <w:sz w:val="24"/>
                <w:szCs w:val="24"/>
                <w:lang w:bidi="ar"/>
              </w:rPr>
              <w:t>1800×1800×</w:t>
            </w:r>
            <w:proofErr w:type="gramEnd"/>
            <w:r>
              <w:rPr>
                <w:rStyle w:val="font11"/>
                <w:rFonts w:asciiTheme="minorEastAsia" w:eastAsiaTheme="minorEastAsia" w:hAnsiTheme="minorEastAsia" w:hint="default"/>
                <w:sz w:val="24"/>
                <w:szCs w:val="24"/>
                <w:lang w:bidi="ar"/>
              </w:rPr>
              <w:t>750mm（±5mm）。</w:t>
            </w:r>
            <w:r>
              <w:rPr>
                <w:rStyle w:val="font11"/>
                <w:rFonts w:asciiTheme="minorEastAsia" w:eastAsiaTheme="minorEastAsia" w:hAnsiTheme="minorEastAsia" w:hint="default"/>
                <w:sz w:val="24"/>
                <w:szCs w:val="24"/>
                <w:lang w:bidi="ar"/>
              </w:rPr>
              <w:br/>
              <w:t>2、基材：选用优质环保E0级刨花板，甲醛释放量≤0.05mg/m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，总挥发性有机化合物TVOC释放浓度≤50μg/m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；经过防虫，防腐的化学处理，强度高，韧性好，比重合理，达到国家刨花板</w:t>
            </w:r>
            <w:proofErr w:type="gramStart"/>
            <w:r>
              <w:rPr>
                <w:rStyle w:val="font11"/>
                <w:rFonts w:asciiTheme="minorEastAsia" w:eastAsiaTheme="minorEastAsia" w:hAnsiTheme="minorEastAsia" w:hint="default"/>
                <w:sz w:val="24"/>
                <w:szCs w:val="24"/>
                <w:lang w:bidi="ar"/>
              </w:rPr>
              <w:t>握钉力</w:t>
            </w:r>
            <w:proofErr w:type="gramEnd"/>
            <w:r>
              <w:rPr>
                <w:rStyle w:val="font11"/>
                <w:rFonts w:asciiTheme="minorEastAsia" w:eastAsiaTheme="minorEastAsia" w:hAnsiTheme="minorEastAsia" w:hint="default"/>
                <w:sz w:val="24"/>
                <w:szCs w:val="24"/>
                <w:lang w:bidi="ar"/>
              </w:rPr>
              <w:t>标准。桌面整体厚度≥50mm，柜体板材厚度≥18mm。</w:t>
            </w:r>
            <w:r>
              <w:rPr>
                <w:rStyle w:val="font11"/>
                <w:rFonts w:asciiTheme="minorEastAsia" w:eastAsiaTheme="minorEastAsia" w:hAnsiTheme="minorEastAsia" w:hint="default"/>
                <w:sz w:val="24"/>
                <w:szCs w:val="24"/>
                <w:lang w:bidi="ar"/>
              </w:rPr>
              <w:br/>
              <w:t>3、饰面：采用优质环保双饰面三聚氰胺浸渍胶膜纸制作，具有较高的耐磨性、耐腐蚀性、耐热耐水等性能，台面四周采用圆弧造型做水性漆涂饰工艺。</w:t>
            </w:r>
            <w:r>
              <w:rPr>
                <w:rStyle w:val="font11"/>
                <w:rFonts w:asciiTheme="minorEastAsia" w:eastAsiaTheme="minorEastAsia" w:hAnsiTheme="minorEastAsia" w:hint="default"/>
                <w:sz w:val="24"/>
                <w:szCs w:val="24"/>
                <w:lang w:bidi="ar"/>
              </w:rPr>
              <w:br/>
              <w:t>4、辅材热熔胶：选用优质胶粘剂，游离甲醛释放量0.05mg/m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br/>
              <w:t>5、辅材封边：同色PVC 封边，外观应无皱纹、裂纹、折痕、暗条痕、染色线、刀线、油渍、污点、黑斑、粘胶和杂质，效果平整美观。</w:t>
            </w:r>
            <w:r>
              <w:rPr>
                <w:rStyle w:val="font11"/>
                <w:rFonts w:asciiTheme="minorEastAsia" w:eastAsiaTheme="minorEastAsia" w:hAnsiTheme="minorEastAsia" w:hint="default"/>
                <w:sz w:val="24"/>
                <w:szCs w:val="24"/>
                <w:lang w:bidi="ar"/>
              </w:rPr>
              <w:br/>
              <w:t>6、优质五金配件：采用三节阻尼滑道、阻尼铰链、可折叠锁具，金属件表面无锈蚀、毛刺刃口、露底,光滑平整,无起泡、泛黄、花斑烧焦、裂纹、划痕、磕碰伤等缺陷。</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件</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32</w:t>
            </w:r>
          </w:p>
        </w:tc>
      </w:tr>
      <w:tr w:rsidR="00482687">
        <w:trPr>
          <w:trHeight w:val="6231"/>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4</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办公桌3</w:t>
            </w:r>
          </w:p>
        </w:tc>
        <w:tc>
          <w:tcPr>
            <w:tcW w:w="5954" w:type="dxa"/>
            <w:tcBorders>
              <w:top w:val="single" w:sz="4" w:space="0" w:color="000000"/>
              <w:left w:val="nil"/>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1、尺寸：2200×1000×750mm（±5mm）。</w:t>
            </w:r>
            <w:r>
              <w:rPr>
                <w:rStyle w:val="font11"/>
                <w:rFonts w:asciiTheme="minorEastAsia" w:eastAsiaTheme="minorEastAsia" w:hAnsiTheme="minorEastAsia" w:hint="default"/>
                <w:sz w:val="24"/>
                <w:szCs w:val="24"/>
                <w:lang w:bidi="ar"/>
              </w:rPr>
              <w:br/>
              <w:t>2、基材：选用优质E0级中密度纤维板，经过防潮、防虫、防腐、烘干处理，含水率7-9%，甲醛释放量≤0.05mg/m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w:t>
            </w:r>
            <w:r>
              <w:rPr>
                <w:rStyle w:val="font11"/>
                <w:rFonts w:asciiTheme="minorEastAsia" w:eastAsiaTheme="minorEastAsia" w:hAnsiTheme="minorEastAsia" w:hint="default"/>
                <w:sz w:val="24"/>
                <w:szCs w:val="24"/>
                <w:lang w:bidi="ar"/>
              </w:rPr>
              <w:br/>
              <w:t>3、面材：采用天然一级胡桃木皮贴面，表面平整干净、无腐料、死结、纹理清晰自然，颜色均匀，无结疤，无瑕疵，厚度平整。厚度≥100mm，实</w:t>
            </w:r>
            <w:proofErr w:type="gramStart"/>
            <w:r>
              <w:rPr>
                <w:rStyle w:val="font11"/>
                <w:rFonts w:asciiTheme="minorEastAsia" w:eastAsiaTheme="minorEastAsia" w:hAnsiTheme="minorEastAsia" w:hint="default"/>
                <w:sz w:val="24"/>
                <w:szCs w:val="24"/>
                <w:lang w:bidi="ar"/>
              </w:rPr>
              <w:t>木封边</w:t>
            </w:r>
            <w:proofErr w:type="gramEnd"/>
            <w:r>
              <w:rPr>
                <w:rStyle w:val="font11"/>
                <w:rFonts w:asciiTheme="minorEastAsia" w:eastAsiaTheme="minorEastAsia" w:hAnsiTheme="minorEastAsia" w:hint="default"/>
                <w:sz w:val="24"/>
                <w:szCs w:val="24"/>
                <w:lang w:bidi="ar"/>
              </w:rPr>
              <w:t>，与饰面材质相同</w:t>
            </w:r>
            <w:r>
              <w:rPr>
                <w:rStyle w:val="font11"/>
                <w:rFonts w:asciiTheme="minorEastAsia" w:eastAsiaTheme="minorEastAsia" w:hAnsiTheme="minorEastAsia" w:hint="default"/>
                <w:sz w:val="24"/>
                <w:szCs w:val="24"/>
                <w:lang w:bidi="ar"/>
              </w:rPr>
              <w:br/>
              <w:t>4、粘合剂：采用优质无苯环保胶水。</w:t>
            </w:r>
            <w:r>
              <w:rPr>
                <w:rStyle w:val="font11"/>
                <w:rFonts w:asciiTheme="minorEastAsia" w:eastAsiaTheme="minorEastAsia" w:hAnsiTheme="minorEastAsia" w:hint="default"/>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Style w:val="font11"/>
                <w:rFonts w:asciiTheme="minorEastAsia" w:eastAsiaTheme="minorEastAsia" w:hAnsiTheme="minorEastAsia" w:hint="default"/>
                <w:sz w:val="24"/>
                <w:szCs w:val="24"/>
                <w:lang w:bidi="ar"/>
              </w:rPr>
              <w:br/>
              <w:t>6、工艺：人造板件</w:t>
            </w:r>
            <w:proofErr w:type="gramStart"/>
            <w:r>
              <w:rPr>
                <w:rStyle w:val="font11"/>
                <w:rFonts w:asciiTheme="minorEastAsia" w:eastAsiaTheme="minorEastAsia" w:hAnsiTheme="minorEastAsia" w:hint="default"/>
                <w:sz w:val="24"/>
                <w:szCs w:val="24"/>
                <w:lang w:bidi="ar"/>
              </w:rPr>
              <w:t>全部双</w:t>
            </w:r>
            <w:proofErr w:type="gramEnd"/>
            <w:r>
              <w:rPr>
                <w:rStyle w:val="font11"/>
                <w:rFonts w:asciiTheme="minorEastAsia" w:eastAsiaTheme="minorEastAsia" w:hAnsiTheme="minorEastAsia" w:hint="default"/>
                <w:sz w:val="24"/>
                <w:szCs w:val="24"/>
                <w:lang w:bidi="ar"/>
              </w:rPr>
              <w:t>饰面，四面封边，走线孔内缘及隐蔽部位均做密封处理，台面面板双贴木皮，均衡油饰，油漆表面硬度高。</w:t>
            </w:r>
            <w:r>
              <w:rPr>
                <w:rStyle w:val="font11"/>
                <w:rFonts w:asciiTheme="minorEastAsia" w:eastAsiaTheme="minorEastAsia" w:hAnsiTheme="minorEastAsia" w:hint="default"/>
                <w:sz w:val="24"/>
                <w:szCs w:val="24"/>
                <w:lang w:bidi="ar"/>
              </w:rPr>
              <w:br/>
              <w:t>7、优质五金配件：采用三节阻尼滑道、阻尼铰链、可折叠锁具。</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件</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6</w:t>
            </w:r>
          </w:p>
        </w:tc>
      </w:tr>
      <w:tr w:rsidR="00482687">
        <w:trPr>
          <w:trHeight w:val="3393"/>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5</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会议桌1</w:t>
            </w:r>
          </w:p>
        </w:tc>
        <w:tc>
          <w:tcPr>
            <w:tcW w:w="5954" w:type="dxa"/>
            <w:tcBorders>
              <w:top w:val="single" w:sz="4" w:space="0" w:color="000000"/>
              <w:left w:val="nil"/>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1、尺寸：7000×2000×750mm（±5mm）。</w:t>
            </w:r>
            <w:r>
              <w:rPr>
                <w:rStyle w:val="font11"/>
                <w:rFonts w:asciiTheme="minorEastAsia" w:eastAsiaTheme="minorEastAsia" w:hAnsiTheme="minorEastAsia" w:hint="default"/>
                <w:sz w:val="24"/>
                <w:szCs w:val="24"/>
                <w:lang w:bidi="ar"/>
              </w:rPr>
              <w:br/>
              <w:t>2、基材：选用优质E0级中密度纤维板，经过防潮、防虫、防腐、烘干处理，含水率7-9%，甲醛释放量≤0.05mg/m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w:t>
            </w:r>
            <w:r>
              <w:rPr>
                <w:rStyle w:val="font11"/>
                <w:rFonts w:asciiTheme="minorEastAsia" w:eastAsiaTheme="minorEastAsia" w:hAnsiTheme="minorEastAsia" w:hint="default"/>
                <w:sz w:val="24"/>
                <w:szCs w:val="24"/>
                <w:lang w:bidi="ar"/>
              </w:rPr>
              <w:br/>
              <w:t>3、面材：采用天然一级胡桃木皮贴面，表面平整干净、无腐料、死结、纹理清晰自然，颜色均匀，无结疤，无瑕疵，厚度≥100mm。</w:t>
            </w:r>
            <w:r>
              <w:rPr>
                <w:rStyle w:val="font11"/>
                <w:rFonts w:asciiTheme="minorEastAsia" w:eastAsiaTheme="minorEastAsia" w:hAnsiTheme="minorEastAsia" w:hint="default"/>
                <w:sz w:val="24"/>
                <w:szCs w:val="24"/>
                <w:lang w:bidi="ar"/>
              </w:rPr>
              <w:br/>
              <w:t>4、粘合剂：采用优质无苯环保胶水。</w:t>
            </w:r>
            <w:r>
              <w:rPr>
                <w:rStyle w:val="font11"/>
                <w:rFonts w:asciiTheme="minorEastAsia" w:eastAsiaTheme="minorEastAsia" w:hAnsiTheme="minorEastAsia" w:hint="default"/>
                <w:sz w:val="24"/>
                <w:szCs w:val="24"/>
                <w:lang w:bidi="ar"/>
              </w:rPr>
              <w:br/>
              <w:t>5、漆料：采用优质绿色环保型水性漆，板材两面均衡涂饰。</w:t>
            </w:r>
            <w:r>
              <w:rPr>
                <w:rStyle w:val="font11"/>
                <w:rFonts w:asciiTheme="minorEastAsia" w:eastAsiaTheme="minorEastAsia" w:hAnsiTheme="minorEastAsia" w:hint="default"/>
                <w:sz w:val="24"/>
                <w:szCs w:val="24"/>
                <w:lang w:bidi="ar"/>
              </w:rPr>
              <w:lastRenderedPageBreak/>
              <w:t>附着力强、流平性高、涂层亮度均匀不褪色；表面光亮平整，漆面无颗粒、气泡、渣点、颜色均匀；硬度高，耐磨性强，能长久保持漆面效果。</w:t>
            </w:r>
            <w:r>
              <w:rPr>
                <w:rStyle w:val="font11"/>
                <w:rFonts w:asciiTheme="minorEastAsia" w:eastAsiaTheme="minorEastAsia" w:hAnsiTheme="minorEastAsia" w:hint="default"/>
                <w:sz w:val="24"/>
                <w:szCs w:val="24"/>
                <w:lang w:bidi="ar"/>
              </w:rPr>
              <w:br/>
              <w:t>6、工艺：人造板件</w:t>
            </w:r>
            <w:proofErr w:type="gramStart"/>
            <w:r>
              <w:rPr>
                <w:rStyle w:val="font11"/>
                <w:rFonts w:asciiTheme="minorEastAsia" w:eastAsiaTheme="minorEastAsia" w:hAnsiTheme="minorEastAsia" w:hint="default"/>
                <w:sz w:val="24"/>
                <w:szCs w:val="24"/>
                <w:lang w:bidi="ar"/>
              </w:rPr>
              <w:t>全部双</w:t>
            </w:r>
            <w:proofErr w:type="gramEnd"/>
            <w:r>
              <w:rPr>
                <w:rStyle w:val="font11"/>
                <w:rFonts w:asciiTheme="minorEastAsia" w:eastAsiaTheme="minorEastAsia" w:hAnsiTheme="minorEastAsia" w:hint="default"/>
                <w:sz w:val="24"/>
                <w:szCs w:val="24"/>
                <w:lang w:bidi="ar"/>
              </w:rPr>
              <w:t>饰面，四面封边，走线孔内缘及隐蔽部位均做密封处理，台面面板双贴木皮，均衡油饰，油漆表面硬度高。</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lastRenderedPageBreak/>
              <w:t>组</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w:t>
            </w:r>
          </w:p>
        </w:tc>
      </w:tr>
      <w:tr w:rsidR="00482687">
        <w:trPr>
          <w:trHeight w:val="4396"/>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lastRenderedPageBreak/>
              <w:t>6</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会议桌2</w:t>
            </w:r>
          </w:p>
        </w:tc>
        <w:tc>
          <w:tcPr>
            <w:tcW w:w="5954" w:type="dxa"/>
            <w:tcBorders>
              <w:top w:val="single" w:sz="4" w:space="0" w:color="000000"/>
              <w:left w:val="nil"/>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1、尺寸：8400×2000×750mm（±5mm）。</w:t>
            </w:r>
            <w:r>
              <w:rPr>
                <w:rStyle w:val="font11"/>
                <w:rFonts w:asciiTheme="minorEastAsia" w:eastAsiaTheme="minorEastAsia" w:hAnsiTheme="minorEastAsia" w:hint="default"/>
                <w:sz w:val="24"/>
                <w:szCs w:val="24"/>
                <w:lang w:bidi="ar"/>
              </w:rPr>
              <w:br/>
              <w:t>2、基材：选用优质E0级中密度纤维板，经过防潮、防虫、防腐、烘干处理，含水率7-9%，甲醛释放量≤0.05mg/m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w:t>
            </w:r>
            <w:r>
              <w:rPr>
                <w:rStyle w:val="font11"/>
                <w:rFonts w:asciiTheme="minorEastAsia" w:eastAsiaTheme="minorEastAsia" w:hAnsiTheme="minorEastAsia" w:hint="default"/>
                <w:sz w:val="24"/>
                <w:szCs w:val="24"/>
                <w:lang w:bidi="ar"/>
              </w:rPr>
              <w:br/>
              <w:t>3、面材：采用天然一级胡桃木皮贴面，表面平整干净、无腐料、死结、纹理清晰自然，颜色均匀，无结疤，无瑕疵，厚度≥100mm。</w:t>
            </w:r>
            <w:r>
              <w:rPr>
                <w:rStyle w:val="font11"/>
                <w:rFonts w:asciiTheme="minorEastAsia" w:eastAsiaTheme="minorEastAsia" w:hAnsiTheme="minorEastAsia" w:hint="default"/>
                <w:sz w:val="24"/>
                <w:szCs w:val="24"/>
                <w:lang w:bidi="ar"/>
              </w:rPr>
              <w:br/>
              <w:t>4、粘合剂：采用优质无苯环保胶水。</w:t>
            </w:r>
            <w:r>
              <w:rPr>
                <w:rStyle w:val="font11"/>
                <w:rFonts w:asciiTheme="minorEastAsia" w:eastAsiaTheme="minorEastAsia" w:hAnsiTheme="minorEastAsia" w:hint="default"/>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Style w:val="font11"/>
                <w:rFonts w:asciiTheme="minorEastAsia" w:eastAsiaTheme="minorEastAsia" w:hAnsiTheme="minorEastAsia" w:hint="default"/>
                <w:sz w:val="24"/>
                <w:szCs w:val="24"/>
                <w:lang w:bidi="ar"/>
              </w:rPr>
              <w:br/>
              <w:t>6、工艺：人造板件</w:t>
            </w:r>
            <w:proofErr w:type="gramStart"/>
            <w:r>
              <w:rPr>
                <w:rStyle w:val="font11"/>
                <w:rFonts w:asciiTheme="minorEastAsia" w:eastAsiaTheme="minorEastAsia" w:hAnsiTheme="minorEastAsia" w:hint="default"/>
                <w:sz w:val="24"/>
                <w:szCs w:val="24"/>
                <w:lang w:bidi="ar"/>
              </w:rPr>
              <w:t>全部双</w:t>
            </w:r>
            <w:proofErr w:type="gramEnd"/>
            <w:r>
              <w:rPr>
                <w:rStyle w:val="font11"/>
                <w:rFonts w:asciiTheme="minorEastAsia" w:eastAsiaTheme="minorEastAsia" w:hAnsiTheme="minorEastAsia" w:hint="default"/>
                <w:sz w:val="24"/>
                <w:szCs w:val="24"/>
                <w:lang w:bidi="ar"/>
              </w:rPr>
              <w:t>饰面，四面封边，走线孔内缘及隐蔽部位均做密封处理，台面面板双贴木皮，均衡油饰，油漆表面硬度高。</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组</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1</w:t>
            </w:r>
          </w:p>
        </w:tc>
      </w:tr>
      <w:tr w:rsidR="00482687">
        <w:trPr>
          <w:trHeight w:val="416"/>
        </w:trPr>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b/>
                <w:bCs/>
                <w:color w:val="000000"/>
                <w:sz w:val="24"/>
                <w:szCs w:val="24"/>
              </w:rPr>
            </w:pPr>
            <w:r>
              <w:rPr>
                <w:rFonts w:asciiTheme="minorEastAsia" w:eastAsiaTheme="minorEastAsia" w:hAnsiTheme="minorEastAsia" w:cs="仿宋_GB2312" w:hint="eastAsia"/>
                <w:b/>
                <w:bCs/>
                <w:color w:val="000000"/>
                <w:kern w:val="0"/>
                <w:sz w:val="24"/>
                <w:szCs w:val="24"/>
                <w:lang w:bidi="ar"/>
              </w:rPr>
              <w:t>7</w:t>
            </w:r>
          </w:p>
        </w:tc>
        <w:tc>
          <w:tcPr>
            <w:tcW w:w="14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会议条桌</w:t>
            </w:r>
          </w:p>
        </w:tc>
        <w:tc>
          <w:tcPr>
            <w:tcW w:w="5954" w:type="dxa"/>
            <w:tcBorders>
              <w:top w:val="single" w:sz="4" w:space="0" w:color="000000"/>
              <w:left w:val="nil"/>
              <w:bottom w:val="single" w:sz="4" w:space="0" w:color="000000"/>
              <w:right w:val="nil"/>
            </w:tcBorders>
            <w:shd w:val="clear" w:color="auto" w:fill="auto"/>
            <w:vAlign w:val="center"/>
          </w:tcPr>
          <w:p w:rsidR="00482687" w:rsidRDefault="00104FC2">
            <w:pPr>
              <w:widowControl/>
              <w:jc w:val="left"/>
              <w:textAlignment w:val="center"/>
              <w:rPr>
                <w:rFonts w:asciiTheme="minorEastAsia" w:eastAsiaTheme="minorEastAsia" w:hAnsiTheme="minorEastAsia" w:cs="仿宋_GB2312"/>
                <w:color w:val="000000"/>
                <w:sz w:val="24"/>
                <w:szCs w:val="24"/>
              </w:rPr>
            </w:pPr>
            <w:r>
              <w:rPr>
                <w:rStyle w:val="font11"/>
                <w:rFonts w:asciiTheme="minorEastAsia" w:eastAsiaTheme="minorEastAsia" w:hAnsiTheme="minorEastAsia" w:hint="default"/>
                <w:sz w:val="24"/>
                <w:szCs w:val="24"/>
                <w:lang w:bidi="ar"/>
              </w:rPr>
              <w:t>1、尺寸：1400×500×750mm（±5mm）。</w:t>
            </w:r>
            <w:r>
              <w:rPr>
                <w:rStyle w:val="font11"/>
                <w:rFonts w:asciiTheme="minorEastAsia" w:eastAsiaTheme="minorEastAsia" w:hAnsiTheme="minorEastAsia" w:hint="default"/>
                <w:sz w:val="24"/>
                <w:szCs w:val="24"/>
                <w:lang w:bidi="ar"/>
              </w:rPr>
              <w:br/>
              <w:t>2、基材：选用优质E0级中密度纤维板，经过防潮、防虫、防腐、烘干处理，含水率7-9%，甲醛释放量≤0.05mg/m</w:t>
            </w:r>
            <w:r>
              <w:rPr>
                <w:rFonts w:asciiTheme="minorEastAsia" w:eastAsiaTheme="minorEastAsia" w:hAnsiTheme="minorEastAsia" w:cs="宋体" w:hint="eastAsia"/>
                <w:color w:val="000000"/>
                <w:kern w:val="0"/>
                <w:sz w:val="24"/>
                <w:szCs w:val="24"/>
                <w:lang w:bidi="ar"/>
              </w:rPr>
              <w:t>³</w:t>
            </w:r>
            <w:r>
              <w:rPr>
                <w:rStyle w:val="font11"/>
                <w:rFonts w:asciiTheme="minorEastAsia" w:eastAsiaTheme="minorEastAsia" w:hAnsiTheme="minorEastAsia" w:hint="default"/>
                <w:sz w:val="24"/>
                <w:szCs w:val="24"/>
                <w:lang w:bidi="ar"/>
              </w:rPr>
              <w:t>。</w:t>
            </w:r>
            <w:r>
              <w:rPr>
                <w:rStyle w:val="font11"/>
                <w:rFonts w:asciiTheme="minorEastAsia" w:eastAsiaTheme="minorEastAsia" w:hAnsiTheme="minorEastAsia" w:hint="default"/>
                <w:sz w:val="24"/>
                <w:szCs w:val="24"/>
                <w:lang w:bidi="ar"/>
              </w:rPr>
              <w:br/>
              <w:t>3、面材：采用天然一级胡桃木皮贴面，表面平整干净、无</w:t>
            </w:r>
            <w:r>
              <w:rPr>
                <w:rStyle w:val="font11"/>
                <w:rFonts w:asciiTheme="minorEastAsia" w:eastAsiaTheme="minorEastAsia" w:hAnsiTheme="minorEastAsia" w:hint="default"/>
                <w:sz w:val="24"/>
                <w:szCs w:val="24"/>
                <w:lang w:bidi="ar"/>
              </w:rPr>
              <w:lastRenderedPageBreak/>
              <w:t>腐料、死结、纹理清晰自然，颜色均匀，无结疤，无瑕疵，厚度平整。</w:t>
            </w:r>
            <w:r>
              <w:rPr>
                <w:rStyle w:val="font11"/>
                <w:rFonts w:asciiTheme="minorEastAsia" w:eastAsiaTheme="minorEastAsia" w:hAnsiTheme="minorEastAsia" w:hint="default"/>
                <w:sz w:val="24"/>
                <w:szCs w:val="24"/>
                <w:lang w:bidi="ar"/>
              </w:rPr>
              <w:br/>
              <w:t>4、粘合剂：采用优质无苯环保胶水。</w:t>
            </w:r>
            <w:r>
              <w:rPr>
                <w:rStyle w:val="font11"/>
                <w:rFonts w:asciiTheme="minorEastAsia" w:eastAsiaTheme="minorEastAsia" w:hAnsiTheme="minorEastAsia" w:hint="default"/>
                <w:sz w:val="24"/>
                <w:szCs w:val="24"/>
                <w:lang w:bidi="ar"/>
              </w:rPr>
              <w:br/>
              <w:t>5、漆料：采用优质绿色环保型水性漆，板材两面均衡涂饰。附着力强、流平性高、涂层亮度均匀不褪色；表面光亮平整，漆面无颗粒、气泡、渣点、颜色均匀；硬度高，耐磨性强，能长久保持漆面效果。</w:t>
            </w:r>
            <w:r>
              <w:rPr>
                <w:rStyle w:val="font11"/>
                <w:rFonts w:asciiTheme="minorEastAsia" w:eastAsiaTheme="minorEastAsia" w:hAnsiTheme="minorEastAsia" w:hint="default"/>
                <w:sz w:val="24"/>
                <w:szCs w:val="24"/>
                <w:lang w:bidi="ar"/>
              </w:rPr>
              <w:br/>
              <w:t>6、工艺：人造板件</w:t>
            </w:r>
            <w:proofErr w:type="gramStart"/>
            <w:r>
              <w:rPr>
                <w:rStyle w:val="font11"/>
                <w:rFonts w:asciiTheme="minorEastAsia" w:eastAsiaTheme="minorEastAsia" w:hAnsiTheme="minorEastAsia" w:hint="default"/>
                <w:sz w:val="24"/>
                <w:szCs w:val="24"/>
                <w:lang w:bidi="ar"/>
              </w:rPr>
              <w:t>全部双</w:t>
            </w:r>
            <w:proofErr w:type="gramEnd"/>
            <w:r>
              <w:rPr>
                <w:rStyle w:val="font11"/>
                <w:rFonts w:asciiTheme="minorEastAsia" w:eastAsiaTheme="minorEastAsia" w:hAnsiTheme="minorEastAsia" w:hint="default"/>
                <w:sz w:val="24"/>
                <w:szCs w:val="24"/>
                <w:lang w:bidi="ar"/>
              </w:rPr>
              <w:t>饰面，四面封边，走线孔内缘及隐蔽部位均做密封处理，台面面板双贴木皮，均衡油饰，油漆表面硬度高。</w:t>
            </w:r>
          </w:p>
        </w:tc>
        <w:tc>
          <w:tcPr>
            <w:tcW w:w="1275"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lastRenderedPageBreak/>
              <w:t>件</w:t>
            </w:r>
          </w:p>
        </w:tc>
        <w:tc>
          <w:tcPr>
            <w:tcW w:w="99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482687" w:rsidRDefault="00104FC2">
            <w:pPr>
              <w:widowControl/>
              <w:jc w:val="center"/>
              <w:textAlignment w:val="center"/>
              <w:rPr>
                <w:rFonts w:asciiTheme="minorEastAsia" w:eastAsiaTheme="minorEastAsia" w:hAnsiTheme="minorEastAsia" w:cs="仿宋_GB2312"/>
                <w:color w:val="000000"/>
                <w:sz w:val="24"/>
                <w:szCs w:val="24"/>
              </w:rPr>
            </w:pPr>
            <w:r>
              <w:rPr>
                <w:rFonts w:asciiTheme="minorEastAsia" w:eastAsiaTheme="minorEastAsia" w:hAnsiTheme="minorEastAsia" w:cs="仿宋_GB2312" w:hint="eastAsia"/>
                <w:color w:val="000000"/>
                <w:kern w:val="0"/>
                <w:sz w:val="24"/>
                <w:szCs w:val="24"/>
                <w:lang w:bidi="ar"/>
              </w:rPr>
              <w:t>6</w:t>
            </w:r>
          </w:p>
        </w:tc>
      </w:tr>
    </w:tbl>
    <w:p w:rsidR="00482687" w:rsidRDefault="00104FC2" w:rsidP="00A1050A">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注：</w:t>
      </w:r>
    </w:p>
    <w:p w:rsidR="00482687" w:rsidRDefault="00104FC2" w:rsidP="00A1050A">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rPr>
        <w:t>量化指标应标示</w:t>
      </w:r>
      <w:proofErr w:type="gramStart"/>
      <w:r>
        <w:rPr>
          <w:rFonts w:asciiTheme="minorEastAsia" w:eastAsiaTheme="minorEastAsia" w:hAnsiTheme="minorEastAsia" w:hint="eastAsia"/>
          <w:sz w:val="24"/>
          <w:szCs w:val="24"/>
        </w:rPr>
        <w:t>出范围</w:t>
      </w:r>
      <w:proofErr w:type="gramEnd"/>
      <w:r>
        <w:rPr>
          <w:rFonts w:asciiTheme="minorEastAsia" w:eastAsiaTheme="minorEastAsia" w:hAnsiTheme="minorEastAsia" w:hint="eastAsia"/>
          <w:sz w:val="24"/>
          <w:szCs w:val="24"/>
        </w:rPr>
        <w:t>值，例如长度≥30cm，而不是长度30cm</w:t>
      </w:r>
    </w:p>
    <w:p w:rsidR="00482687" w:rsidRDefault="00104FC2" w:rsidP="00A1050A">
      <w:pPr>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sz w:val="24"/>
          <w:szCs w:val="24"/>
        </w:rPr>
        <w:t>加注“</w:t>
      </w:r>
      <w:r>
        <w:rPr>
          <w:rFonts w:asciiTheme="minorEastAsia" w:eastAsiaTheme="minorEastAsia" w:hAnsiTheme="minorEastAsia" w:cs="宋体" w:hint="eastAsia"/>
          <w:sz w:val="24"/>
          <w:szCs w:val="24"/>
        </w:rPr>
        <w:t>★</w:t>
      </w:r>
      <w:r>
        <w:rPr>
          <w:rFonts w:asciiTheme="minorEastAsia" w:eastAsiaTheme="minorEastAsia" w:hAnsiTheme="minorEastAsia"/>
          <w:sz w:val="24"/>
          <w:szCs w:val="24"/>
        </w:rPr>
        <w:t>”号条款为实质性条款，不得出现负偏离，发生负偏离即做无效标处理。</w:t>
      </w:r>
    </w:p>
    <w:p w:rsidR="00482687" w:rsidRDefault="00104FC2" w:rsidP="00A1050A">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482687" w:rsidP="00A1050A">
      <w:pPr>
        <w:spacing w:line="360" w:lineRule="auto"/>
        <w:ind w:firstLineChars="200" w:firstLine="446"/>
        <w:outlineLvl w:val="0"/>
        <w:rPr>
          <w:rFonts w:asciiTheme="minorEastAsia" w:eastAsiaTheme="minorEastAsia" w:hAnsiTheme="minorEastAsia"/>
          <w:sz w:val="24"/>
        </w:rPr>
      </w:pPr>
    </w:p>
    <w:p w:rsidR="00482687" w:rsidRDefault="00104FC2">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482687" w:rsidRDefault="00104FC2">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482687" w:rsidRDefault="00104FC2" w:rsidP="00A1050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482687" w:rsidRDefault="00104FC2" w:rsidP="00A1050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f0"/>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482687" w:rsidRDefault="00482687" w:rsidP="00A1050A">
      <w:pPr>
        <w:pStyle w:val="Default"/>
        <w:spacing w:line="360" w:lineRule="auto"/>
        <w:ind w:firstLineChars="200" w:firstLine="446"/>
        <w:jc w:val="both"/>
        <w:rPr>
          <w:rFonts w:asciiTheme="minorEastAsia" w:eastAsiaTheme="minorEastAsia" w:hAnsiTheme="minorEastAsia" w:cs="Times New Roman"/>
          <w:color w:val="auto"/>
        </w:rPr>
      </w:pPr>
    </w:p>
    <w:p w:rsidR="00482687" w:rsidRDefault="00104FC2" w:rsidP="00A1050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482687" w:rsidRDefault="00482687" w:rsidP="00A1050A">
      <w:pPr>
        <w:pStyle w:val="Default"/>
        <w:spacing w:line="360" w:lineRule="auto"/>
        <w:ind w:firstLineChars="200" w:firstLine="446"/>
        <w:jc w:val="both"/>
        <w:rPr>
          <w:rFonts w:asciiTheme="minorEastAsia" w:eastAsiaTheme="minorEastAsia" w:hAnsiTheme="minorEastAsia" w:cs="Times New Roman"/>
          <w:color w:val="auto"/>
        </w:rPr>
      </w:pPr>
    </w:p>
    <w:p w:rsidR="00482687" w:rsidRDefault="00104FC2" w:rsidP="00A1050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482687" w:rsidRDefault="00482687" w:rsidP="00A1050A">
      <w:pPr>
        <w:pStyle w:val="Default"/>
        <w:spacing w:line="360" w:lineRule="auto"/>
        <w:ind w:firstLineChars="200" w:firstLine="446"/>
        <w:jc w:val="both"/>
        <w:rPr>
          <w:rFonts w:asciiTheme="minorEastAsia" w:eastAsiaTheme="minorEastAsia" w:hAnsiTheme="minorEastAsia" w:cs="Times New Roman"/>
          <w:color w:val="auto"/>
        </w:rPr>
      </w:pPr>
    </w:p>
    <w:p w:rsidR="00482687" w:rsidRDefault="00104FC2">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482687" w:rsidRDefault="00104FC2" w:rsidP="00A1050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27. 评审委员会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482687" w:rsidRDefault="00104FC2" w:rsidP="00A1050A">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w:t>
      </w:r>
      <w:r>
        <w:rPr>
          <w:rFonts w:ascii="Times New Roman" w:eastAsia="宋体" w:hAnsi="Times New Roman" w:cs="Times New Roman" w:hint="eastAsia"/>
          <w:color w:val="auto"/>
        </w:rPr>
        <w:lastRenderedPageBreak/>
        <w:t>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482687" w:rsidRDefault="00104FC2" w:rsidP="00A1050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议的，按照少数服从多数的原则做出结论。持不同意见的评审委员会成员应当在评审报告上签署不同意见并说明理由，否则视为同意。</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注：中标候选供应商为以上办法中排名前两名的供应商。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在开标、投标期间，投标人不得向评审委员会成员或采购代理机构询问评标情况、施加任何影响，不得进行旨在影响评标结果的活动。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482687" w:rsidRDefault="00104FC2" w:rsidP="00A1050A">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482687" w:rsidRDefault="00104FC2" w:rsidP="00A1050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482687" w:rsidRDefault="00104FC2" w:rsidP="00A1050A">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482687" w:rsidRDefault="00482687" w:rsidP="00A1050A">
      <w:pPr>
        <w:pStyle w:val="Default"/>
        <w:spacing w:line="360" w:lineRule="auto"/>
        <w:ind w:firstLineChars="200" w:firstLine="446"/>
        <w:jc w:val="both"/>
        <w:rPr>
          <w:rFonts w:asciiTheme="minorEastAsia" w:eastAsiaTheme="minorEastAsia" w:hAnsiTheme="minorEastAsia" w:cs="Times New Roman"/>
          <w:color w:val="auto"/>
        </w:rPr>
      </w:pPr>
    </w:p>
    <w:p w:rsidR="00482687" w:rsidRDefault="00104FC2" w:rsidP="00A1050A">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并从“供应商系统”的“项目资审情况”中获取未通过资格审查的原因或从“供应商系统”的“综合得分及排名”中获取未中标人本人的评审得分与排序。</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482687" w:rsidRDefault="00104FC2" w:rsidP="00A1050A">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482687" w:rsidRDefault="00104FC2" w:rsidP="00A1050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48268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482687" w:rsidRDefault="00104FC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482687" w:rsidRDefault="00104FC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482687" w:rsidRDefault="00104FC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4826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48268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48268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48268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48268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48268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48268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48268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482687" w:rsidRDefault="00104FC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482687" w:rsidRDefault="00104FC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482687" w:rsidRDefault="00104FC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48268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482687" w:rsidRDefault="00104FC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2632" w:type="dxa"/>
                  <w:shd w:val="clear" w:color="auto" w:fill="FFFFFF"/>
                  <w:tcMar>
                    <w:top w:w="150" w:type="dxa"/>
                    <w:left w:w="0" w:type="dxa"/>
                    <w:bottom w:w="150" w:type="dxa"/>
                    <w:right w:w="0" w:type="dxa"/>
                  </w:tcMar>
                </w:tcPr>
                <w:p w:rsidR="00482687" w:rsidRDefault="00104FC2">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482687" w:rsidRDefault="00104FC2">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482687" w:rsidRDefault="00104FC2">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482687" w:rsidRDefault="0048268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48268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482687" w:rsidRDefault="00104FC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2632" w:type="dxa"/>
                  <w:shd w:val="clear" w:color="auto" w:fill="FFFFFF"/>
                  <w:tcMar>
                    <w:top w:w="150" w:type="dxa"/>
                    <w:left w:w="0" w:type="dxa"/>
                    <w:bottom w:w="150" w:type="dxa"/>
                    <w:right w:w="0" w:type="dxa"/>
                  </w:tcMar>
                </w:tcPr>
                <w:p w:rsidR="00482687" w:rsidRDefault="00104FC2">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482687" w:rsidRDefault="00104FC2">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482687" w:rsidRDefault="00104FC2">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482687" w:rsidRDefault="00104FC2">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482687" w:rsidRDefault="00104FC2" w:rsidP="00A1050A">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2632" w:type="dxa"/>
                  <w:shd w:val="clear" w:color="auto" w:fill="FFFFFF"/>
                  <w:tcMar>
                    <w:top w:w="150" w:type="dxa"/>
                    <w:left w:w="0" w:type="dxa"/>
                    <w:bottom w:w="150" w:type="dxa"/>
                    <w:right w:w="0" w:type="dxa"/>
                  </w:tcMar>
                </w:tcPr>
                <w:p w:rsidR="00482687" w:rsidRDefault="00104FC2">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482687" w:rsidRDefault="00104FC2">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482687" w:rsidRDefault="00104FC2">
                  <w:pPr>
                    <w:widowControl/>
                    <w:numPr>
                      <w:ilvl w:val="0"/>
                      <w:numId w:val="1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482687" w:rsidRDefault="00104FC2">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482687" w:rsidRDefault="00104FC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482687" w:rsidRDefault="00104FC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3007" w:type="dxa"/>
                  <w:shd w:val="clear" w:color="auto" w:fill="FFFFFF"/>
                  <w:tcMar>
                    <w:top w:w="150" w:type="dxa"/>
                    <w:left w:w="0" w:type="dxa"/>
                    <w:bottom w:w="150" w:type="dxa"/>
                    <w:right w:w="0" w:type="dxa"/>
                  </w:tcMa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482687" w:rsidRDefault="00104FC2">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482687" w:rsidRDefault="00104FC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3007" w:type="dxa"/>
                  <w:shd w:val="clear" w:color="auto" w:fill="FFFFFF"/>
                  <w:tcMar>
                    <w:top w:w="150" w:type="dxa"/>
                    <w:left w:w="0" w:type="dxa"/>
                    <w:bottom w:w="150" w:type="dxa"/>
                    <w:right w:w="0" w:type="dxa"/>
                  </w:tcMar>
                </w:tcPr>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3017" w:type="dxa"/>
                  <w:shd w:val="clear" w:color="auto" w:fill="FFFFFF"/>
                  <w:tcMar>
                    <w:top w:w="150" w:type="dxa"/>
                    <w:left w:w="0" w:type="dxa"/>
                    <w:bottom w:w="150" w:type="dxa"/>
                    <w:right w:w="0" w:type="dxa"/>
                  </w:tcMar>
                </w:tcPr>
                <w:p w:rsidR="00482687" w:rsidRDefault="00104FC2">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482687">
              <w:tc>
                <w:tcPr>
                  <w:tcW w:w="3017" w:type="dxa"/>
                  <w:shd w:val="clear" w:color="auto" w:fill="FFFFFF"/>
                  <w:tcMar>
                    <w:top w:w="150" w:type="dxa"/>
                    <w:left w:w="0" w:type="dxa"/>
                    <w:bottom w:w="150" w:type="dxa"/>
                    <w:right w:w="0" w:type="dxa"/>
                  </w:tcMar>
                </w:tcPr>
                <w:p w:rsidR="00482687" w:rsidRDefault="00482687">
                  <w:pPr>
                    <w:widowControl/>
                    <w:jc w:val="left"/>
                    <w:textAlignment w:val="top"/>
                    <w:rPr>
                      <w:rFonts w:ascii="����" w:eastAsia="����" w:hAnsi="����" w:cs="����"/>
                      <w:color w:val="333333"/>
                      <w:kern w:val="0"/>
                      <w:sz w:val="24"/>
                      <w:szCs w:val="24"/>
                    </w:rPr>
                  </w:pP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rPr>
                <w:trHeight w:val="3660"/>
              </w:trPr>
              <w:tc>
                <w:tcPr>
                  <w:tcW w:w="3017" w:type="dxa"/>
                  <w:shd w:val="clear" w:color="auto" w:fill="FFFFFF"/>
                  <w:tcMar>
                    <w:top w:w="150" w:type="dxa"/>
                    <w:left w:w="0" w:type="dxa"/>
                    <w:bottom w:w="150" w:type="dxa"/>
                    <w:right w:w="0" w:type="dxa"/>
                  </w:tcMa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482687" w:rsidRDefault="00104FC2">
                  <w:pPr>
                    <w:widowControl/>
                    <w:numPr>
                      <w:ilvl w:val="0"/>
                      <w:numId w:val="1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482687">
              <w:trPr>
                <w:trHeight w:val="90"/>
              </w:trPr>
              <w:tc>
                <w:tcPr>
                  <w:tcW w:w="3017" w:type="dxa"/>
                  <w:shd w:val="clear" w:color="auto" w:fill="FFFFFF"/>
                  <w:tcMar>
                    <w:top w:w="150" w:type="dxa"/>
                    <w:left w:w="0" w:type="dxa"/>
                    <w:bottom w:w="150" w:type="dxa"/>
                    <w:right w:w="0" w:type="dxa"/>
                  </w:tcMar>
                </w:tcPr>
                <w:p w:rsidR="00482687" w:rsidRDefault="00482687">
                  <w:pPr>
                    <w:widowControl/>
                    <w:jc w:val="left"/>
                    <w:textAlignment w:val="top"/>
                    <w:rPr>
                      <w:rFonts w:ascii="宋体" w:hAnsi="宋体" w:cs="宋体"/>
                      <w:color w:val="000000"/>
                      <w:kern w:val="0"/>
                      <w:sz w:val="19"/>
                      <w:szCs w:val="19"/>
                    </w:rPr>
                  </w:pPr>
                </w:p>
              </w:tc>
            </w:tr>
            <w:tr w:rsidR="00482687">
              <w:tc>
                <w:tcPr>
                  <w:tcW w:w="3017" w:type="dxa"/>
                  <w:shd w:val="clear" w:color="auto" w:fill="FFFFFF"/>
                  <w:tcMar>
                    <w:top w:w="150" w:type="dxa"/>
                    <w:left w:w="0" w:type="dxa"/>
                    <w:bottom w:w="150" w:type="dxa"/>
                    <w:right w:w="0" w:type="dxa"/>
                  </w:tcMar>
                </w:tcPr>
                <w:p w:rsidR="00482687" w:rsidRDefault="00482687">
                  <w:pPr>
                    <w:widowControl/>
                    <w:jc w:val="left"/>
                    <w:textAlignment w:val="top"/>
                    <w:rPr>
                      <w:rFonts w:ascii="宋体" w:hAnsi="宋体" w:cs="宋体"/>
                      <w:color w:val="000000"/>
                      <w:kern w:val="0"/>
                      <w:sz w:val="19"/>
                      <w:szCs w:val="19"/>
                    </w:rPr>
                  </w:pP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482687">
              <w:tc>
                <w:tcPr>
                  <w:tcW w:w="3007" w:type="dxa"/>
                  <w:shd w:val="clear" w:color="auto" w:fill="FFFFFF"/>
                  <w:tcMar>
                    <w:top w:w="150" w:type="dxa"/>
                    <w:left w:w="0" w:type="dxa"/>
                    <w:bottom w:w="150" w:type="dxa"/>
                    <w:right w:w="0" w:type="dxa"/>
                  </w:tcMa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482687" w:rsidRDefault="00104FC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482687" w:rsidRDefault="00104FC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482687" w:rsidRDefault="00104FC2">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482687" w:rsidRDefault="00104FC2">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482687" w:rsidRDefault="00104FC2">
            <w:pPr>
              <w:widowControl/>
              <w:numPr>
                <w:ilvl w:val="0"/>
                <w:numId w:val="1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482687" w:rsidRDefault="00104FC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48268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482687" w:rsidRDefault="00104FC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482687" w:rsidRDefault="0048268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482687" w:rsidRDefault="0048268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482687" w:rsidRDefault="0048268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482687" w:rsidRDefault="00482687">
            <w:pPr>
              <w:widowControl/>
              <w:jc w:val="center"/>
              <w:textAlignment w:val="top"/>
              <w:rPr>
                <w:rFonts w:ascii="宋体" w:hAnsi="宋体" w:cs="宋体"/>
                <w:color w:val="000000"/>
                <w:kern w:val="0"/>
                <w:sz w:val="19"/>
                <w:szCs w:val="19"/>
              </w:rPr>
            </w:pPr>
          </w:p>
        </w:tc>
      </w:tr>
    </w:tbl>
    <w:p w:rsidR="00482687" w:rsidRDefault="00482687" w:rsidP="00A1050A">
      <w:pPr>
        <w:pStyle w:val="Default"/>
        <w:spacing w:line="360" w:lineRule="auto"/>
        <w:ind w:firstLineChars="200" w:firstLine="446"/>
        <w:jc w:val="both"/>
        <w:rPr>
          <w:rFonts w:ascii="Times New Roman" w:eastAsia="宋体" w:hAnsiTheme="minorEastAsia" w:cs="Times New Roman"/>
          <w:color w:val="auto"/>
        </w:rPr>
      </w:pPr>
    </w:p>
    <w:p w:rsidR="00482687" w:rsidRDefault="00104FC2" w:rsidP="00A1050A">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482687" w:rsidRDefault="00104FC2" w:rsidP="00A1050A">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482687" w:rsidRDefault="00104FC2">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482687" w:rsidRDefault="00104FC2">
      <w:pPr>
        <w:numPr>
          <w:ilvl w:val="0"/>
          <w:numId w:val="14"/>
        </w:numPr>
        <w:tabs>
          <w:tab w:val="left" w:pos="0"/>
          <w:tab w:val="left" w:pos="315"/>
        </w:tabs>
        <w:spacing w:line="520" w:lineRule="exact"/>
        <w:rPr>
          <w:sz w:val="24"/>
          <w:szCs w:val="24"/>
        </w:rPr>
      </w:pPr>
      <w:r>
        <w:rPr>
          <w:rFonts w:hint="eastAsia"/>
          <w:sz w:val="24"/>
          <w:szCs w:val="24"/>
        </w:rPr>
        <w:t>本合同为中小企业预留合同</w:t>
      </w:r>
    </w:p>
    <w:p w:rsidR="00482687" w:rsidRDefault="00104FC2">
      <w:pPr>
        <w:numPr>
          <w:ilvl w:val="0"/>
          <w:numId w:val="14"/>
        </w:numPr>
        <w:tabs>
          <w:tab w:val="left" w:pos="0"/>
          <w:tab w:val="left" w:pos="315"/>
        </w:tabs>
        <w:spacing w:line="520" w:lineRule="exact"/>
        <w:rPr>
          <w:sz w:val="24"/>
          <w:szCs w:val="24"/>
        </w:rPr>
      </w:pPr>
      <w:r>
        <w:rPr>
          <w:rFonts w:hint="eastAsia"/>
          <w:sz w:val="24"/>
          <w:szCs w:val="24"/>
        </w:rPr>
        <w:t>本合同非中小企业预留合同</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482687" w:rsidRDefault="00104FC2" w:rsidP="00A1050A">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482687" w:rsidRDefault="00104FC2">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482687" w:rsidRDefault="00482687">
      <w:pPr>
        <w:autoSpaceDE w:val="0"/>
        <w:autoSpaceDN w:val="0"/>
        <w:adjustRightInd w:val="0"/>
        <w:spacing w:line="520" w:lineRule="exact"/>
        <w:rPr>
          <w:rFonts w:asciiTheme="minorEastAsia" w:eastAsiaTheme="minorEastAsia" w:hAnsiTheme="minorEastAsia"/>
        </w:rPr>
      </w:pPr>
    </w:p>
    <w:p w:rsidR="00482687" w:rsidRDefault="00482687">
      <w:pPr>
        <w:autoSpaceDE w:val="0"/>
        <w:autoSpaceDN w:val="0"/>
        <w:adjustRightInd w:val="0"/>
        <w:spacing w:line="520" w:lineRule="exact"/>
        <w:rPr>
          <w:rFonts w:asciiTheme="minorEastAsia" w:eastAsiaTheme="minorEastAsia" w:hAnsiTheme="minorEastAsia"/>
          <w:b/>
          <w:kern w:val="0"/>
          <w:sz w:val="24"/>
        </w:rPr>
      </w:pPr>
    </w:p>
    <w:p w:rsidR="00482687" w:rsidRDefault="00482687">
      <w:pPr>
        <w:autoSpaceDE w:val="0"/>
        <w:autoSpaceDN w:val="0"/>
        <w:adjustRightInd w:val="0"/>
        <w:spacing w:line="520" w:lineRule="exact"/>
        <w:rPr>
          <w:rFonts w:asciiTheme="minorEastAsia" w:eastAsiaTheme="minorEastAsia" w:hAnsiTheme="minorEastAsia"/>
          <w:b/>
          <w:kern w:val="0"/>
          <w:sz w:val="24"/>
        </w:rPr>
      </w:pPr>
    </w:p>
    <w:p w:rsidR="00482687" w:rsidRDefault="00482687">
      <w:pPr>
        <w:autoSpaceDE w:val="0"/>
        <w:autoSpaceDN w:val="0"/>
        <w:adjustRightInd w:val="0"/>
        <w:spacing w:line="520" w:lineRule="exact"/>
        <w:rPr>
          <w:rFonts w:asciiTheme="minorEastAsia" w:eastAsiaTheme="minorEastAsia" w:hAnsiTheme="minorEastAsia"/>
          <w:b/>
          <w:kern w:val="0"/>
          <w:sz w:val="24"/>
        </w:rPr>
      </w:pPr>
    </w:p>
    <w:p w:rsidR="00482687" w:rsidRDefault="00104FC2">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482687" w:rsidRDefault="00482687">
      <w:pPr>
        <w:autoSpaceDE w:val="0"/>
        <w:autoSpaceDN w:val="0"/>
        <w:adjustRightInd w:val="0"/>
        <w:spacing w:line="520" w:lineRule="exact"/>
        <w:rPr>
          <w:rFonts w:asciiTheme="minorEastAsia" w:eastAsiaTheme="minorEastAsia" w:hAnsiTheme="minorEastAsia"/>
          <w:b/>
          <w:kern w:val="0"/>
          <w:sz w:val="36"/>
          <w:szCs w:val="36"/>
        </w:rPr>
      </w:pPr>
    </w:p>
    <w:p w:rsidR="00482687" w:rsidRDefault="00104FC2">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482687" w:rsidRDefault="00104FC2" w:rsidP="00A1050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482687" w:rsidRDefault="00104FC2" w:rsidP="00A1050A">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482687" w:rsidRDefault="00104FC2" w:rsidP="00A1050A">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482687" w:rsidRDefault="00104FC2" w:rsidP="00A1050A">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482687" w:rsidRDefault="00104FC2">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482687" w:rsidRDefault="00482687">
      <w:pPr>
        <w:widowControl/>
        <w:jc w:val="center"/>
        <w:rPr>
          <w:rFonts w:asciiTheme="minorEastAsia" w:eastAsiaTheme="minorEastAsia" w:hAnsiTheme="minorEastAsia"/>
          <w:b/>
          <w:sz w:val="24"/>
        </w:rPr>
      </w:pPr>
    </w:p>
    <w:p w:rsidR="00482687" w:rsidRDefault="00104FC2">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482687" w:rsidRDefault="00104FC2">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482687" w:rsidRDefault="00104FC2">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482687" w:rsidRDefault="00482687">
      <w:pPr>
        <w:widowControl/>
        <w:jc w:val="center"/>
        <w:rPr>
          <w:rFonts w:asciiTheme="minorEastAsia" w:eastAsiaTheme="minorEastAsia" w:hAnsiTheme="minorEastAsia"/>
          <w:b/>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482687" w:rsidRDefault="00104FC2" w:rsidP="00A1050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482687" w:rsidRDefault="00482687" w:rsidP="00A1050A">
      <w:pPr>
        <w:spacing w:line="360" w:lineRule="auto"/>
        <w:ind w:firstLineChars="200" w:firstLine="446"/>
        <w:rPr>
          <w:rFonts w:asciiTheme="minorEastAsia" w:eastAsiaTheme="minorEastAsia" w:hAnsiTheme="minorEastAsia"/>
          <w:sz w:val="24"/>
        </w:rPr>
      </w:pP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482687" w:rsidRDefault="00104FC2" w:rsidP="00A1050A">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482687">
      <w:pPr>
        <w:spacing w:line="460" w:lineRule="exact"/>
        <w:rPr>
          <w:rFonts w:asciiTheme="minorEastAsia" w:eastAsiaTheme="minorEastAsia" w:hAnsiTheme="minorEastAsia"/>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pPr>
        <w:tabs>
          <w:tab w:val="left" w:pos="360"/>
        </w:tabs>
        <w:spacing w:afterLines="100" w:after="286" w:line="360" w:lineRule="auto"/>
        <w:rPr>
          <w:sz w:val="24"/>
        </w:rPr>
      </w:pPr>
      <w:bookmarkStart w:id="56" w:name="OLE_LINK12"/>
      <w:bookmarkStart w:id="57" w:name="OLE_LINK11"/>
      <w:bookmarkStart w:id="58" w:name="OLE_LINK38"/>
      <w:r>
        <w:rPr>
          <w:rFonts w:hAnsiTheme="minorEastAsia"/>
          <w:sz w:val="24"/>
        </w:rPr>
        <w:lastRenderedPageBreak/>
        <w:t>附件</w:t>
      </w:r>
      <w:r>
        <w:rPr>
          <w:rFonts w:hint="eastAsia"/>
          <w:sz w:val="24"/>
        </w:rPr>
        <w:t>2</w:t>
      </w:r>
    </w:p>
    <w:p w:rsidR="00482687" w:rsidRDefault="00104FC2">
      <w:pPr>
        <w:ind w:right="84"/>
        <w:jc w:val="center"/>
        <w:rPr>
          <w:b/>
          <w:sz w:val="24"/>
        </w:rPr>
      </w:pPr>
      <w:r>
        <w:rPr>
          <w:rFonts w:hint="eastAsia"/>
          <w:b/>
          <w:sz w:val="24"/>
        </w:rPr>
        <w:t>供应商资格声明函</w:t>
      </w:r>
    </w:p>
    <w:p w:rsidR="00482687" w:rsidRDefault="00482687">
      <w:pPr>
        <w:spacing w:line="360" w:lineRule="auto"/>
        <w:ind w:firstLine="420"/>
        <w:jc w:val="center"/>
        <w:rPr>
          <w:b/>
          <w:sz w:val="24"/>
        </w:rPr>
      </w:pPr>
    </w:p>
    <w:p w:rsidR="00482687" w:rsidRDefault="00104FC2">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482687" w:rsidRDefault="00104FC2" w:rsidP="00A1050A">
      <w:pPr>
        <w:spacing w:line="360" w:lineRule="auto"/>
        <w:ind w:firstLineChars="200" w:firstLine="446"/>
        <w:rPr>
          <w:sz w:val="24"/>
        </w:rPr>
      </w:pPr>
      <w:r>
        <w:rPr>
          <w:rFonts w:hint="eastAsia"/>
          <w:sz w:val="24"/>
        </w:rPr>
        <w:t>我单位自愿参与本项目的政府采购活动，郑重承诺如下：</w:t>
      </w:r>
    </w:p>
    <w:p w:rsidR="00482687" w:rsidRDefault="00104FC2" w:rsidP="00A1050A">
      <w:pPr>
        <w:spacing w:line="360" w:lineRule="auto"/>
        <w:ind w:firstLineChars="200" w:firstLine="446"/>
        <w:rPr>
          <w:sz w:val="24"/>
        </w:rPr>
      </w:pPr>
      <w:r>
        <w:rPr>
          <w:rFonts w:hint="eastAsia"/>
          <w:sz w:val="24"/>
        </w:rPr>
        <w:t>（一）我单位具有良好的商业信誉和健全的财务会计制度；</w:t>
      </w:r>
    </w:p>
    <w:p w:rsidR="00482687" w:rsidRDefault="00104FC2" w:rsidP="00A1050A">
      <w:pPr>
        <w:spacing w:line="360" w:lineRule="auto"/>
        <w:ind w:firstLineChars="200" w:firstLine="446"/>
        <w:rPr>
          <w:sz w:val="24"/>
        </w:rPr>
      </w:pPr>
      <w:r>
        <w:rPr>
          <w:rFonts w:hint="eastAsia"/>
          <w:sz w:val="24"/>
        </w:rPr>
        <w:t>（二）我单位依法缴纳税收和社会保障资金；</w:t>
      </w:r>
    </w:p>
    <w:p w:rsidR="00482687" w:rsidRDefault="00104FC2" w:rsidP="00A1050A">
      <w:pPr>
        <w:spacing w:line="360" w:lineRule="auto"/>
        <w:ind w:firstLineChars="200" w:firstLine="446"/>
        <w:rPr>
          <w:sz w:val="24"/>
        </w:rPr>
      </w:pPr>
      <w:r>
        <w:rPr>
          <w:rFonts w:hint="eastAsia"/>
          <w:sz w:val="24"/>
        </w:rPr>
        <w:t>（三）我单位具备履行合同所必需的设备和专业技术能力；</w:t>
      </w:r>
    </w:p>
    <w:p w:rsidR="00482687" w:rsidRDefault="00104FC2" w:rsidP="00A1050A">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482687" w:rsidRDefault="00104FC2" w:rsidP="00A1050A">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482687" w:rsidRDefault="00104FC2" w:rsidP="00A1050A">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482687">
        <w:tc>
          <w:tcPr>
            <w:tcW w:w="1061" w:type="pct"/>
            <w:vAlign w:val="center"/>
          </w:tcPr>
          <w:p w:rsidR="00482687" w:rsidRDefault="00104FC2">
            <w:pPr>
              <w:jc w:val="center"/>
              <w:rPr>
                <w:szCs w:val="21"/>
              </w:rPr>
            </w:pPr>
            <w:r>
              <w:rPr>
                <w:rFonts w:hint="eastAsia"/>
                <w:szCs w:val="21"/>
              </w:rPr>
              <w:t>序号</w:t>
            </w:r>
          </w:p>
        </w:tc>
        <w:tc>
          <w:tcPr>
            <w:tcW w:w="2273" w:type="pct"/>
            <w:vAlign w:val="center"/>
          </w:tcPr>
          <w:p w:rsidR="00482687" w:rsidRDefault="00104FC2">
            <w:pPr>
              <w:jc w:val="center"/>
              <w:rPr>
                <w:szCs w:val="21"/>
              </w:rPr>
            </w:pPr>
            <w:r>
              <w:rPr>
                <w:rFonts w:hint="eastAsia"/>
                <w:szCs w:val="21"/>
              </w:rPr>
              <w:t>单位名称</w:t>
            </w:r>
          </w:p>
        </w:tc>
        <w:tc>
          <w:tcPr>
            <w:tcW w:w="1667" w:type="pct"/>
            <w:vAlign w:val="center"/>
          </w:tcPr>
          <w:p w:rsidR="00482687" w:rsidRDefault="00104FC2">
            <w:pPr>
              <w:jc w:val="center"/>
              <w:rPr>
                <w:szCs w:val="21"/>
              </w:rPr>
            </w:pPr>
            <w:r>
              <w:rPr>
                <w:rFonts w:hint="eastAsia"/>
                <w:szCs w:val="21"/>
              </w:rPr>
              <w:t>相互关系类型</w:t>
            </w:r>
          </w:p>
        </w:tc>
      </w:tr>
      <w:tr w:rsidR="00482687">
        <w:tc>
          <w:tcPr>
            <w:tcW w:w="1061" w:type="pct"/>
            <w:vAlign w:val="center"/>
          </w:tcPr>
          <w:p w:rsidR="00482687" w:rsidRDefault="00104FC2">
            <w:pPr>
              <w:jc w:val="center"/>
              <w:rPr>
                <w:szCs w:val="21"/>
              </w:rPr>
            </w:pPr>
            <w:r>
              <w:rPr>
                <w:rFonts w:hint="eastAsia"/>
                <w:szCs w:val="21"/>
              </w:rPr>
              <w:t>1</w:t>
            </w:r>
          </w:p>
        </w:tc>
        <w:tc>
          <w:tcPr>
            <w:tcW w:w="2273" w:type="pct"/>
            <w:vAlign w:val="center"/>
          </w:tcPr>
          <w:p w:rsidR="00482687" w:rsidRDefault="00482687">
            <w:pPr>
              <w:jc w:val="center"/>
              <w:rPr>
                <w:szCs w:val="21"/>
              </w:rPr>
            </w:pPr>
          </w:p>
        </w:tc>
        <w:tc>
          <w:tcPr>
            <w:tcW w:w="1667" w:type="pct"/>
            <w:vAlign w:val="center"/>
          </w:tcPr>
          <w:p w:rsidR="00482687" w:rsidRDefault="00482687">
            <w:pPr>
              <w:jc w:val="center"/>
              <w:rPr>
                <w:szCs w:val="21"/>
              </w:rPr>
            </w:pPr>
          </w:p>
        </w:tc>
      </w:tr>
      <w:tr w:rsidR="00482687">
        <w:tc>
          <w:tcPr>
            <w:tcW w:w="1061" w:type="pct"/>
            <w:vAlign w:val="center"/>
          </w:tcPr>
          <w:p w:rsidR="00482687" w:rsidRDefault="00104FC2">
            <w:pPr>
              <w:jc w:val="center"/>
              <w:rPr>
                <w:szCs w:val="21"/>
              </w:rPr>
            </w:pPr>
            <w:r>
              <w:rPr>
                <w:rFonts w:hint="eastAsia"/>
                <w:szCs w:val="21"/>
              </w:rPr>
              <w:t>2</w:t>
            </w:r>
          </w:p>
        </w:tc>
        <w:tc>
          <w:tcPr>
            <w:tcW w:w="2273" w:type="pct"/>
            <w:vAlign w:val="center"/>
          </w:tcPr>
          <w:p w:rsidR="00482687" w:rsidRDefault="00482687">
            <w:pPr>
              <w:jc w:val="center"/>
              <w:rPr>
                <w:szCs w:val="21"/>
              </w:rPr>
            </w:pPr>
          </w:p>
        </w:tc>
        <w:tc>
          <w:tcPr>
            <w:tcW w:w="1667" w:type="pct"/>
            <w:vAlign w:val="center"/>
          </w:tcPr>
          <w:p w:rsidR="00482687" w:rsidRDefault="00482687">
            <w:pPr>
              <w:jc w:val="center"/>
              <w:rPr>
                <w:szCs w:val="21"/>
              </w:rPr>
            </w:pPr>
          </w:p>
        </w:tc>
      </w:tr>
      <w:tr w:rsidR="00482687">
        <w:tc>
          <w:tcPr>
            <w:tcW w:w="1061" w:type="pct"/>
            <w:vAlign w:val="center"/>
          </w:tcPr>
          <w:p w:rsidR="00482687" w:rsidRDefault="00104FC2">
            <w:pPr>
              <w:jc w:val="center"/>
              <w:rPr>
                <w:szCs w:val="21"/>
              </w:rPr>
            </w:pPr>
            <w:r>
              <w:rPr>
                <w:rFonts w:hint="eastAsia"/>
                <w:szCs w:val="21"/>
              </w:rPr>
              <w:t>3</w:t>
            </w:r>
          </w:p>
        </w:tc>
        <w:tc>
          <w:tcPr>
            <w:tcW w:w="2273" w:type="pct"/>
            <w:vAlign w:val="center"/>
          </w:tcPr>
          <w:p w:rsidR="00482687" w:rsidRDefault="00482687">
            <w:pPr>
              <w:jc w:val="center"/>
              <w:rPr>
                <w:szCs w:val="21"/>
              </w:rPr>
            </w:pPr>
          </w:p>
        </w:tc>
        <w:tc>
          <w:tcPr>
            <w:tcW w:w="1667" w:type="pct"/>
            <w:vAlign w:val="center"/>
          </w:tcPr>
          <w:p w:rsidR="00482687" w:rsidRDefault="00482687">
            <w:pPr>
              <w:jc w:val="center"/>
              <w:rPr>
                <w:szCs w:val="21"/>
              </w:rPr>
            </w:pPr>
          </w:p>
        </w:tc>
      </w:tr>
    </w:tbl>
    <w:p w:rsidR="00482687" w:rsidRDefault="00104FC2" w:rsidP="00A1050A">
      <w:pPr>
        <w:spacing w:line="360" w:lineRule="auto"/>
        <w:ind w:firstLineChars="200" w:firstLine="446"/>
        <w:rPr>
          <w:sz w:val="24"/>
        </w:rPr>
      </w:pPr>
      <w:r>
        <w:rPr>
          <w:rFonts w:hint="eastAsia"/>
          <w:sz w:val="24"/>
        </w:rPr>
        <w:t>上表未填写的，视为不存在第（六）条所列情形</w:t>
      </w:r>
    </w:p>
    <w:p w:rsidR="00482687" w:rsidRDefault="00482687" w:rsidP="00A1050A">
      <w:pPr>
        <w:spacing w:line="360" w:lineRule="auto"/>
        <w:ind w:firstLineChars="200" w:firstLine="446"/>
        <w:rPr>
          <w:sz w:val="24"/>
        </w:rPr>
      </w:pPr>
    </w:p>
    <w:p w:rsidR="00482687" w:rsidRDefault="00104FC2" w:rsidP="00A1050A">
      <w:pPr>
        <w:spacing w:line="360" w:lineRule="auto"/>
        <w:ind w:firstLineChars="200" w:firstLine="446"/>
        <w:rPr>
          <w:sz w:val="24"/>
        </w:rPr>
      </w:pPr>
      <w:r>
        <w:rPr>
          <w:rFonts w:hint="eastAsia"/>
          <w:sz w:val="24"/>
        </w:rPr>
        <w:t>上述声明真实有效，否则我单位承担全部责任和不利后果。</w:t>
      </w:r>
    </w:p>
    <w:p w:rsidR="00482687" w:rsidRDefault="00482687" w:rsidP="00A1050A">
      <w:pPr>
        <w:spacing w:line="360" w:lineRule="auto"/>
        <w:ind w:firstLineChars="200" w:firstLine="446"/>
        <w:rPr>
          <w:sz w:val="24"/>
        </w:rPr>
      </w:pPr>
    </w:p>
    <w:p w:rsidR="00482687" w:rsidRDefault="00104FC2" w:rsidP="00A1050A">
      <w:pPr>
        <w:spacing w:line="360" w:lineRule="auto"/>
        <w:ind w:firstLineChars="100" w:firstLine="223"/>
        <w:rPr>
          <w:sz w:val="24"/>
        </w:rPr>
      </w:pPr>
      <w:r>
        <w:rPr>
          <w:sz w:val="24"/>
        </w:rPr>
        <w:t>投标人名称：</w:t>
      </w:r>
    </w:p>
    <w:p w:rsidR="00482687" w:rsidRDefault="00482687" w:rsidP="00A1050A">
      <w:pPr>
        <w:spacing w:line="360" w:lineRule="auto"/>
        <w:ind w:firstLineChars="100" w:firstLine="223"/>
        <w:rPr>
          <w:sz w:val="24"/>
        </w:rPr>
      </w:pPr>
    </w:p>
    <w:p w:rsidR="00482687" w:rsidRDefault="00104FC2" w:rsidP="00A1050A">
      <w:pPr>
        <w:spacing w:line="360" w:lineRule="auto"/>
        <w:ind w:firstLineChars="100" w:firstLine="223"/>
        <w:rPr>
          <w:sz w:val="24"/>
        </w:rPr>
      </w:pPr>
      <w:r>
        <w:rPr>
          <w:sz w:val="24"/>
        </w:rPr>
        <w:t>日期：</w:t>
      </w:r>
    </w:p>
    <w:bookmarkEnd w:id="56"/>
    <w:bookmarkEnd w:id="57"/>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58"/>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104FC2" w:rsidP="00A1050A">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482687" w:rsidRDefault="00482687">
      <w:pPr>
        <w:spacing w:line="620" w:lineRule="exact"/>
        <w:rPr>
          <w:rFonts w:asciiTheme="minorEastAsia" w:eastAsiaTheme="minorEastAsia" w:hAnsiTheme="minorEastAsia"/>
          <w:sz w:val="24"/>
        </w:rPr>
      </w:pPr>
    </w:p>
    <w:p w:rsidR="00482687" w:rsidRDefault="00482687">
      <w:pPr>
        <w:spacing w:line="620" w:lineRule="exact"/>
        <w:rPr>
          <w:rFonts w:asciiTheme="minorEastAsia" w:eastAsiaTheme="minorEastAsia" w:hAnsiTheme="minorEastAsia"/>
          <w:sz w:val="24"/>
        </w:rPr>
      </w:pPr>
    </w:p>
    <w:p w:rsidR="00482687" w:rsidRDefault="00482687">
      <w:pPr>
        <w:spacing w:line="460" w:lineRule="exact"/>
        <w:rPr>
          <w:rFonts w:asciiTheme="minorEastAsia" w:eastAsiaTheme="minorEastAsia" w:hAnsiTheme="minorEastAsia"/>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482687" w:rsidRDefault="00104FC2">
      <w:pPr>
        <w:autoSpaceDN w:val="0"/>
        <w:spacing w:line="360" w:lineRule="auto"/>
        <w:jc w:val="center"/>
        <w:rPr>
          <w:b/>
          <w:bCs/>
          <w:sz w:val="24"/>
        </w:rPr>
      </w:pPr>
      <w:r>
        <w:rPr>
          <w:rFonts w:hint="eastAsia"/>
          <w:b/>
          <w:bCs/>
          <w:sz w:val="24"/>
        </w:rPr>
        <w:t>投标</w:t>
      </w:r>
      <w:r>
        <w:rPr>
          <w:b/>
          <w:bCs/>
          <w:sz w:val="24"/>
        </w:rPr>
        <w:t>代表人授权书</w:t>
      </w:r>
    </w:p>
    <w:p w:rsidR="00482687" w:rsidRDefault="00482687">
      <w:pPr>
        <w:spacing w:line="360" w:lineRule="auto"/>
        <w:rPr>
          <w:sz w:val="24"/>
          <w:szCs w:val="21"/>
        </w:rPr>
      </w:pPr>
    </w:p>
    <w:p w:rsidR="00482687" w:rsidRDefault="00104FC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482687" w:rsidRDefault="00104FC2" w:rsidP="00A1050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482687" w:rsidRDefault="00104FC2" w:rsidP="00A1050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482687" w:rsidRDefault="00104FC2" w:rsidP="00A1050A">
      <w:pPr>
        <w:spacing w:line="360" w:lineRule="auto"/>
        <w:ind w:firstLineChars="200" w:firstLine="446"/>
        <w:rPr>
          <w:sz w:val="24"/>
          <w:szCs w:val="21"/>
        </w:rPr>
      </w:pPr>
      <w:r>
        <w:rPr>
          <w:sz w:val="24"/>
          <w:szCs w:val="21"/>
        </w:rPr>
        <w:t>本授权书至投标有效期结束前始终有效。</w:t>
      </w:r>
    </w:p>
    <w:p w:rsidR="00482687" w:rsidRDefault="00104FC2" w:rsidP="00A1050A">
      <w:pPr>
        <w:spacing w:line="360" w:lineRule="auto"/>
        <w:ind w:firstLineChars="200" w:firstLine="446"/>
        <w:rPr>
          <w:sz w:val="24"/>
          <w:szCs w:val="21"/>
        </w:rPr>
      </w:pPr>
      <w:r>
        <w:rPr>
          <w:sz w:val="24"/>
          <w:szCs w:val="21"/>
        </w:rPr>
        <w:t>投标代表人无转委托权，特此委托。</w:t>
      </w:r>
    </w:p>
    <w:p w:rsidR="00482687" w:rsidRDefault="00482687" w:rsidP="00A1050A">
      <w:pPr>
        <w:spacing w:line="360" w:lineRule="auto"/>
        <w:ind w:firstLineChars="200" w:firstLine="446"/>
        <w:rPr>
          <w:sz w:val="24"/>
        </w:rPr>
      </w:pPr>
    </w:p>
    <w:p w:rsidR="00482687" w:rsidRDefault="00482687" w:rsidP="00A1050A">
      <w:pPr>
        <w:spacing w:line="360" w:lineRule="auto"/>
        <w:ind w:firstLineChars="200" w:firstLine="446"/>
        <w:rPr>
          <w:sz w:val="24"/>
        </w:rPr>
      </w:pPr>
    </w:p>
    <w:p w:rsidR="00482687" w:rsidRDefault="00482687" w:rsidP="00A1050A">
      <w:pPr>
        <w:spacing w:line="360" w:lineRule="auto"/>
        <w:ind w:firstLineChars="200" w:firstLine="446"/>
        <w:rPr>
          <w:sz w:val="24"/>
        </w:rPr>
      </w:pPr>
    </w:p>
    <w:p w:rsidR="00482687" w:rsidRDefault="00104FC2" w:rsidP="00A1050A">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482687">
        <w:tc>
          <w:tcPr>
            <w:tcW w:w="4264" w:type="dxa"/>
          </w:tcPr>
          <w:p w:rsidR="00482687" w:rsidRDefault="00104FC2">
            <w:pPr>
              <w:spacing w:line="360" w:lineRule="auto"/>
              <w:jc w:val="left"/>
              <w:rPr>
                <w:sz w:val="24"/>
              </w:rPr>
            </w:pPr>
            <w:r>
              <w:rPr>
                <w:sz w:val="24"/>
              </w:rPr>
              <w:t>投标代表人身份证正面</w:t>
            </w:r>
          </w:p>
          <w:p w:rsidR="00482687" w:rsidRDefault="00482687">
            <w:pPr>
              <w:spacing w:line="360" w:lineRule="auto"/>
              <w:jc w:val="left"/>
              <w:rPr>
                <w:sz w:val="24"/>
              </w:rPr>
            </w:pPr>
          </w:p>
          <w:p w:rsidR="00482687" w:rsidRDefault="00482687">
            <w:pPr>
              <w:spacing w:line="360" w:lineRule="auto"/>
              <w:jc w:val="left"/>
              <w:rPr>
                <w:sz w:val="24"/>
              </w:rPr>
            </w:pPr>
          </w:p>
          <w:p w:rsidR="00482687" w:rsidRDefault="00482687">
            <w:pPr>
              <w:spacing w:line="360" w:lineRule="auto"/>
              <w:jc w:val="left"/>
              <w:rPr>
                <w:sz w:val="24"/>
              </w:rPr>
            </w:pPr>
          </w:p>
          <w:p w:rsidR="00482687" w:rsidRDefault="00482687">
            <w:pPr>
              <w:spacing w:line="360" w:lineRule="auto"/>
              <w:jc w:val="left"/>
              <w:rPr>
                <w:sz w:val="24"/>
              </w:rPr>
            </w:pPr>
          </w:p>
          <w:p w:rsidR="00482687" w:rsidRDefault="00482687">
            <w:pPr>
              <w:spacing w:line="360" w:lineRule="auto"/>
              <w:jc w:val="left"/>
              <w:rPr>
                <w:sz w:val="24"/>
              </w:rPr>
            </w:pPr>
          </w:p>
        </w:tc>
        <w:tc>
          <w:tcPr>
            <w:tcW w:w="4264" w:type="dxa"/>
          </w:tcPr>
          <w:p w:rsidR="00482687" w:rsidRDefault="00104FC2">
            <w:pPr>
              <w:spacing w:line="360" w:lineRule="auto"/>
              <w:jc w:val="left"/>
              <w:rPr>
                <w:sz w:val="24"/>
              </w:rPr>
            </w:pPr>
            <w:r>
              <w:rPr>
                <w:sz w:val="24"/>
              </w:rPr>
              <w:t>投标代表人身份证背面</w:t>
            </w:r>
          </w:p>
        </w:tc>
      </w:tr>
    </w:tbl>
    <w:p w:rsidR="00482687" w:rsidRDefault="00104FC2">
      <w:pPr>
        <w:widowControl/>
        <w:jc w:val="left"/>
        <w:rPr>
          <w:sz w:val="24"/>
        </w:rPr>
      </w:pPr>
      <w:r>
        <w:rPr>
          <w:sz w:val="24"/>
        </w:rPr>
        <w:br w:type="page"/>
      </w: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482687" w:rsidRDefault="00482687">
      <w:pPr>
        <w:ind w:right="84"/>
        <w:rPr>
          <w:rFonts w:asciiTheme="minorEastAsia" w:eastAsiaTheme="minorEastAsia" w:hAnsiTheme="minorEastAsia"/>
          <w:sz w:val="24"/>
        </w:rPr>
      </w:pPr>
    </w:p>
    <w:p w:rsidR="00482687" w:rsidRDefault="00104FC2">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482687">
        <w:trPr>
          <w:jc w:val="center"/>
        </w:trPr>
        <w:tc>
          <w:tcPr>
            <w:tcW w:w="572" w:type="pct"/>
            <w:vAlign w:val="center"/>
          </w:tcPr>
          <w:p w:rsidR="00482687" w:rsidRDefault="00104FC2">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482687">
        <w:trPr>
          <w:jc w:val="center"/>
        </w:trPr>
        <w:tc>
          <w:tcPr>
            <w:tcW w:w="572"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104FC2">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r w:rsidR="00482687">
        <w:trPr>
          <w:jc w:val="center"/>
        </w:trPr>
        <w:tc>
          <w:tcPr>
            <w:tcW w:w="572" w:type="pct"/>
            <w:vAlign w:val="center"/>
          </w:tcPr>
          <w:p w:rsidR="00482687" w:rsidRDefault="00482687">
            <w:pPr>
              <w:spacing w:line="460" w:lineRule="exact"/>
              <w:jc w:val="center"/>
              <w:rPr>
                <w:rFonts w:asciiTheme="minorEastAsia" w:eastAsiaTheme="minorEastAsia" w:hAnsiTheme="minorEastAsia"/>
                <w:sz w:val="24"/>
              </w:rPr>
            </w:pPr>
          </w:p>
        </w:tc>
        <w:tc>
          <w:tcPr>
            <w:tcW w:w="100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941" w:type="pct"/>
            <w:vAlign w:val="center"/>
          </w:tcPr>
          <w:p w:rsidR="00482687" w:rsidRDefault="00482687">
            <w:pPr>
              <w:spacing w:line="460" w:lineRule="exact"/>
              <w:jc w:val="center"/>
              <w:rPr>
                <w:rFonts w:asciiTheme="minorEastAsia" w:eastAsiaTheme="minorEastAsia" w:hAnsiTheme="minorEastAsia"/>
                <w:sz w:val="24"/>
              </w:rPr>
            </w:pPr>
          </w:p>
        </w:tc>
        <w:tc>
          <w:tcPr>
            <w:tcW w:w="858" w:type="pct"/>
            <w:vAlign w:val="center"/>
          </w:tcPr>
          <w:p w:rsidR="00482687" w:rsidRDefault="00482687">
            <w:pPr>
              <w:spacing w:line="460" w:lineRule="exact"/>
              <w:jc w:val="center"/>
              <w:rPr>
                <w:rFonts w:asciiTheme="minorEastAsia" w:eastAsiaTheme="minorEastAsia" w:hAnsiTheme="minorEastAsia"/>
                <w:sz w:val="24"/>
              </w:rPr>
            </w:pPr>
          </w:p>
        </w:tc>
        <w:tc>
          <w:tcPr>
            <w:tcW w:w="770" w:type="pct"/>
            <w:vAlign w:val="center"/>
          </w:tcPr>
          <w:p w:rsidR="00482687" w:rsidRDefault="00482687">
            <w:pPr>
              <w:spacing w:line="460" w:lineRule="exact"/>
              <w:jc w:val="center"/>
              <w:rPr>
                <w:rFonts w:asciiTheme="minorEastAsia" w:eastAsiaTheme="minorEastAsia" w:hAnsiTheme="minorEastAsia"/>
                <w:sz w:val="24"/>
              </w:rPr>
            </w:pPr>
          </w:p>
        </w:tc>
      </w:tr>
    </w:tbl>
    <w:p w:rsidR="00482687" w:rsidRDefault="00482687">
      <w:pPr>
        <w:spacing w:line="360" w:lineRule="auto"/>
        <w:ind w:right="84" w:firstLine="420"/>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482687">
      <w:pPr>
        <w:spacing w:line="360" w:lineRule="auto"/>
        <w:ind w:right="84" w:firstLine="420"/>
        <w:rPr>
          <w:rFonts w:asciiTheme="minorEastAsia" w:eastAsiaTheme="minorEastAsia" w:hAnsiTheme="minorEastAsia"/>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482687" w:rsidRDefault="00482687">
      <w:pPr>
        <w:ind w:right="84"/>
        <w:rPr>
          <w:rFonts w:asciiTheme="minorEastAsia" w:eastAsiaTheme="minorEastAsia" w:hAnsiTheme="minorEastAsia"/>
          <w:sz w:val="24"/>
        </w:rPr>
      </w:pPr>
    </w:p>
    <w:p w:rsidR="00482687" w:rsidRDefault="00104FC2">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482687" w:rsidRDefault="00104FC2" w:rsidP="00A1050A">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482687">
        <w:trPr>
          <w:jc w:val="center"/>
        </w:trPr>
        <w:tc>
          <w:tcPr>
            <w:tcW w:w="813" w:type="dxa"/>
            <w:noWrap/>
            <w:vAlign w:val="center"/>
          </w:tcPr>
          <w:p w:rsidR="00482687" w:rsidRDefault="00104FC2">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482687" w:rsidRDefault="00104FC2">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vAlign w:val="center"/>
          </w:tcPr>
          <w:p w:rsidR="00482687" w:rsidRDefault="00482687">
            <w:pPr>
              <w:widowControl/>
              <w:jc w:val="center"/>
              <w:rPr>
                <w:rFonts w:asciiTheme="minorEastAsia" w:eastAsiaTheme="minorEastAsia" w:hAnsiTheme="minorEastAsia"/>
                <w:kern w:val="0"/>
                <w:sz w:val="24"/>
                <w:szCs w:val="18"/>
              </w:rPr>
            </w:pPr>
          </w:p>
        </w:tc>
        <w:tc>
          <w:tcPr>
            <w:tcW w:w="715" w:type="dxa"/>
            <w:vAlign w:val="center"/>
          </w:tcPr>
          <w:p w:rsidR="00482687" w:rsidRDefault="00482687">
            <w:pPr>
              <w:widowControl/>
              <w:jc w:val="center"/>
              <w:rPr>
                <w:rFonts w:asciiTheme="minorEastAsia" w:eastAsiaTheme="minorEastAsia" w:hAnsiTheme="minorEastAsia"/>
                <w:kern w:val="0"/>
                <w:sz w:val="24"/>
                <w:szCs w:val="18"/>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18"/>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vAlign w:val="center"/>
          </w:tcPr>
          <w:p w:rsidR="00482687" w:rsidRDefault="00482687">
            <w:pPr>
              <w:widowControl/>
              <w:jc w:val="center"/>
              <w:rPr>
                <w:rFonts w:asciiTheme="minorEastAsia" w:eastAsiaTheme="minorEastAsia" w:hAnsiTheme="minorEastAsia"/>
                <w:kern w:val="0"/>
                <w:sz w:val="24"/>
                <w:szCs w:val="18"/>
              </w:rPr>
            </w:pPr>
          </w:p>
        </w:tc>
        <w:tc>
          <w:tcPr>
            <w:tcW w:w="715" w:type="dxa"/>
            <w:vAlign w:val="center"/>
          </w:tcPr>
          <w:p w:rsidR="00482687" w:rsidRDefault="00482687">
            <w:pPr>
              <w:widowControl/>
              <w:jc w:val="center"/>
              <w:rPr>
                <w:rFonts w:asciiTheme="minorEastAsia" w:eastAsiaTheme="minorEastAsia" w:hAnsiTheme="minorEastAsia"/>
                <w:kern w:val="0"/>
                <w:sz w:val="24"/>
                <w:szCs w:val="18"/>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vAlign w:val="center"/>
          </w:tcPr>
          <w:p w:rsidR="00482687" w:rsidRDefault="00482687">
            <w:pPr>
              <w:widowControl/>
              <w:jc w:val="center"/>
              <w:rPr>
                <w:rFonts w:asciiTheme="minorEastAsia" w:eastAsiaTheme="minorEastAsia" w:hAnsiTheme="minorEastAsia"/>
                <w:kern w:val="0"/>
                <w:sz w:val="24"/>
                <w:szCs w:val="18"/>
              </w:rPr>
            </w:pPr>
          </w:p>
        </w:tc>
        <w:tc>
          <w:tcPr>
            <w:tcW w:w="715" w:type="dxa"/>
            <w:vAlign w:val="center"/>
          </w:tcPr>
          <w:p w:rsidR="00482687" w:rsidRDefault="00482687">
            <w:pPr>
              <w:widowControl/>
              <w:jc w:val="center"/>
              <w:rPr>
                <w:rFonts w:asciiTheme="minorEastAsia" w:eastAsiaTheme="minorEastAsia" w:hAnsiTheme="minorEastAsia"/>
                <w:kern w:val="0"/>
                <w:sz w:val="24"/>
                <w:szCs w:val="18"/>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noWrap/>
            <w:vAlign w:val="center"/>
          </w:tcPr>
          <w:p w:rsidR="00482687" w:rsidRDefault="00482687">
            <w:pPr>
              <w:widowControl/>
              <w:jc w:val="center"/>
              <w:rPr>
                <w:rFonts w:asciiTheme="minorEastAsia" w:eastAsiaTheme="minorEastAsia" w:hAnsiTheme="minorEastAsia"/>
                <w:kern w:val="0"/>
                <w:sz w:val="24"/>
                <w:szCs w:val="18"/>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r w:rsidR="00482687">
        <w:trPr>
          <w:jc w:val="center"/>
        </w:trPr>
        <w:tc>
          <w:tcPr>
            <w:tcW w:w="813" w:type="dxa"/>
            <w:noWrap/>
            <w:vAlign w:val="center"/>
          </w:tcPr>
          <w:p w:rsidR="00482687" w:rsidRDefault="00482687">
            <w:pPr>
              <w:widowControl/>
              <w:jc w:val="center"/>
              <w:rPr>
                <w:rFonts w:asciiTheme="minorEastAsia" w:eastAsiaTheme="minorEastAsia" w:hAnsiTheme="minorEastAsia"/>
                <w:kern w:val="0"/>
                <w:sz w:val="24"/>
                <w:szCs w:val="24"/>
              </w:rPr>
            </w:pPr>
          </w:p>
        </w:tc>
        <w:tc>
          <w:tcPr>
            <w:tcW w:w="1348"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6"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0"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123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1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95" w:type="dxa"/>
            <w:noWrap/>
            <w:vAlign w:val="center"/>
          </w:tcPr>
          <w:p w:rsidR="00482687" w:rsidRDefault="00482687">
            <w:pPr>
              <w:widowControl/>
              <w:jc w:val="center"/>
              <w:rPr>
                <w:rFonts w:asciiTheme="minorEastAsia" w:eastAsiaTheme="minorEastAsia" w:hAnsiTheme="minorEastAsia"/>
                <w:kern w:val="0"/>
                <w:sz w:val="24"/>
                <w:szCs w:val="24"/>
              </w:rPr>
            </w:pPr>
          </w:p>
        </w:tc>
        <w:tc>
          <w:tcPr>
            <w:tcW w:w="767" w:type="dxa"/>
            <w:noWrap/>
            <w:vAlign w:val="center"/>
          </w:tcPr>
          <w:p w:rsidR="00482687" w:rsidRDefault="00482687">
            <w:pPr>
              <w:widowControl/>
              <w:jc w:val="center"/>
              <w:rPr>
                <w:rFonts w:asciiTheme="minorEastAsia" w:eastAsiaTheme="minorEastAsia" w:hAnsiTheme="minorEastAsia"/>
                <w:kern w:val="0"/>
                <w:sz w:val="24"/>
                <w:szCs w:val="24"/>
              </w:rPr>
            </w:pPr>
          </w:p>
        </w:tc>
        <w:tc>
          <w:tcPr>
            <w:tcW w:w="737" w:type="dxa"/>
            <w:noWrap/>
            <w:vAlign w:val="center"/>
          </w:tcPr>
          <w:p w:rsidR="00482687" w:rsidRDefault="00482687">
            <w:pPr>
              <w:widowControl/>
              <w:jc w:val="center"/>
              <w:rPr>
                <w:rFonts w:asciiTheme="minorEastAsia" w:eastAsiaTheme="minorEastAsia" w:hAnsiTheme="minorEastAsia"/>
                <w:kern w:val="0"/>
                <w:sz w:val="24"/>
                <w:szCs w:val="24"/>
              </w:rPr>
            </w:pPr>
          </w:p>
        </w:tc>
      </w:tr>
    </w:tbl>
    <w:p w:rsidR="00482687" w:rsidRDefault="00104FC2">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482687" w:rsidRDefault="00104FC2">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482687" w:rsidRDefault="00104FC2">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482687" w:rsidRDefault="00104FC2">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482687" w:rsidRDefault="00482687">
      <w:pPr>
        <w:spacing w:line="360" w:lineRule="auto"/>
        <w:ind w:left="181"/>
        <w:rPr>
          <w:rFonts w:asciiTheme="minorEastAsia" w:eastAsiaTheme="minorEastAsia" w:hAnsiTheme="minorEastAsia"/>
          <w:sz w:val="24"/>
          <w:szCs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-1</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482687" w:rsidRDefault="00482687">
      <w:pPr>
        <w:spacing w:line="460" w:lineRule="exact"/>
        <w:rPr>
          <w:rFonts w:asciiTheme="minorEastAsia" w:eastAsiaTheme="minorEastAsia" w:hAnsiTheme="minorEastAsia"/>
          <w:sz w:val="24"/>
        </w:rPr>
      </w:pP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82687" w:rsidRDefault="00482687">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82687">
        <w:trPr>
          <w:jc w:val="center"/>
        </w:trPr>
        <w:tc>
          <w:tcPr>
            <w:tcW w:w="108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r w:rsidR="00482687">
        <w:trPr>
          <w:jc w:val="center"/>
        </w:trPr>
        <w:tc>
          <w:tcPr>
            <w:tcW w:w="9480" w:type="dxa"/>
            <w:gridSpan w:val="5"/>
            <w:shd w:val="clear" w:color="auto" w:fill="auto"/>
            <w:vAlign w:val="center"/>
          </w:tcPr>
          <w:p w:rsidR="00482687" w:rsidRDefault="00104FC2">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482687">
        <w:trPr>
          <w:jc w:val="center"/>
        </w:trPr>
        <w:tc>
          <w:tcPr>
            <w:tcW w:w="10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482687" w:rsidRDefault="00482687">
            <w:pPr>
              <w:widowControl/>
              <w:snapToGrid w:val="0"/>
              <w:jc w:val="left"/>
              <w:rPr>
                <w:rFonts w:asciiTheme="minorEastAsia" w:eastAsiaTheme="minorEastAsia" w:hAnsiTheme="minorEastAsia"/>
                <w:kern w:val="0"/>
                <w:sz w:val="24"/>
                <w:szCs w:val="21"/>
              </w:rPr>
            </w:pPr>
          </w:p>
        </w:tc>
      </w:tr>
    </w:tbl>
    <w:p w:rsidR="00482687" w:rsidRDefault="00104FC2">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482687" w:rsidRDefault="00104FC2">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482687" w:rsidRDefault="00482687">
      <w:pPr>
        <w:spacing w:line="360" w:lineRule="auto"/>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-2</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82687" w:rsidRDefault="00482687">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82687">
        <w:trPr>
          <w:tblHeader/>
          <w:jc w:val="center"/>
        </w:trPr>
        <w:tc>
          <w:tcPr>
            <w:tcW w:w="9807" w:type="dxa"/>
            <w:gridSpan w:val="7"/>
            <w:shd w:val="clear" w:color="auto" w:fill="auto"/>
            <w:vAlign w:val="center"/>
          </w:tcPr>
          <w:p w:rsidR="00482687" w:rsidRDefault="00104FC2">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482687">
        <w:trPr>
          <w:tblHeade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482687">
        <w:trP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r w:rsidR="00482687">
        <w:trP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r w:rsidR="00482687">
        <w:trP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r w:rsidR="00482687">
        <w:trP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r w:rsidR="00482687">
        <w:trPr>
          <w:jc w:val="center"/>
        </w:trPr>
        <w:tc>
          <w:tcPr>
            <w:tcW w:w="9807" w:type="dxa"/>
            <w:gridSpan w:val="7"/>
            <w:shd w:val="clear" w:color="auto" w:fill="auto"/>
            <w:vAlign w:val="center"/>
          </w:tcPr>
          <w:p w:rsidR="00482687" w:rsidRDefault="00104FC2">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482687">
        <w:trPr>
          <w:jc w:val="center"/>
        </w:trPr>
        <w:tc>
          <w:tcPr>
            <w:tcW w:w="843"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482687" w:rsidRDefault="00104FC2">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482687" w:rsidRDefault="00104FC2">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482687" w:rsidRDefault="00104FC2">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482687" w:rsidRDefault="00104FC2">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482687">
        <w:trPr>
          <w:jc w:val="center"/>
        </w:trPr>
        <w:tc>
          <w:tcPr>
            <w:tcW w:w="843"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r w:rsidR="00482687">
        <w:trPr>
          <w:jc w:val="center"/>
        </w:trPr>
        <w:tc>
          <w:tcPr>
            <w:tcW w:w="843"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482687" w:rsidRDefault="00482687">
            <w:pPr>
              <w:widowControl/>
              <w:snapToGrid w:val="0"/>
              <w:jc w:val="center"/>
              <w:rPr>
                <w:rFonts w:asciiTheme="minorEastAsia" w:eastAsiaTheme="minorEastAsia" w:hAnsiTheme="minorEastAsia"/>
                <w:kern w:val="0"/>
                <w:sz w:val="24"/>
                <w:szCs w:val="21"/>
              </w:rPr>
            </w:pPr>
          </w:p>
        </w:tc>
      </w:tr>
    </w:tbl>
    <w:p w:rsidR="00482687" w:rsidRDefault="00104FC2">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482687" w:rsidRDefault="00104FC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482687" w:rsidRDefault="00104FC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482687" w:rsidRDefault="00104FC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482687" w:rsidRDefault="00104FC2">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482687" w:rsidRDefault="00482687">
      <w:pPr>
        <w:snapToGrid w:val="0"/>
        <w:spacing w:line="480" w:lineRule="exact"/>
        <w:rPr>
          <w:rFonts w:asciiTheme="minorEastAsia" w:eastAsiaTheme="minorEastAsia" w:hAnsiTheme="minorEastAsia"/>
          <w:kern w:val="0"/>
          <w:sz w:val="24"/>
        </w:rPr>
      </w:pPr>
    </w:p>
    <w:p w:rsidR="00482687" w:rsidRDefault="00104FC2" w:rsidP="00A1050A">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8</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482687" w:rsidRDefault="00482687">
      <w:pPr>
        <w:spacing w:line="460" w:lineRule="exact"/>
        <w:ind w:left="192"/>
        <w:rPr>
          <w:rFonts w:asciiTheme="minorEastAsia" w:eastAsiaTheme="minorEastAsia" w:hAnsiTheme="minorEastAsia"/>
          <w:sz w:val="24"/>
        </w:rPr>
      </w:pP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82687" w:rsidRDefault="00482687">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r w:rsidR="0048268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Theme="minorEastAsia" w:eastAsiaTheme="minorEastAsia" w:hAnsiTheme="minorEastAsia"/>
                <w:sz w:val="24"/>
              </w:rPr>
            </w:pPr>
          </w:p>
        </w:tc>
      </w:tr>
    </w:tbl>
    <w:p w:rsidR="00482687" w:rsidRDefault="00482687">
      <w:pPr>
        <w:spacing w:line="560" w:lineRule="exact"/>
        <w:jc w:val="center"/>
        <w:rPr>
          <w:rFonts w:asciiTheme="minorEastAsia" w:eastAsiaTheme="minorEastAsia" w:hAnsiTheme="minorEastAsia"/>
          <w:sz w:val="24"/>
        </w:rPr>
      </w:pPr>
    </w:p>
    <w:p w:rsidR="00482687" w:rsidRDefault="00104FC2">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482687" w:rsidRDefault="00482687">
      <w:pPr>
        <w:spacing w:line="560" w:lineRule="exact"/>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482687">
      <w:pPr>
        <w:spacing w:line="460" w:lineRule="exact"/>
        <w:rPr>
          <w:rFonts w:asciiTheme="minorEastAsia" w:eastAsiaTheme="minorEastAsia" w:hAnsiTheme="minorEastAsia"/>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附件9</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482687" w:rsidRDefault="00482687" w:rsidP="00A1050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8268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tc>
      </w:tr>
      <w:tr w:rsidR="00482687">
        <w:trPr>
          <w:cantSplit/>
          <w:trHeight w:val="2818"/>
          <w:jc w:val="center"/>
        </w:trPr>
        <w:tc>
          <w:tcPr>
            <w:tcW w:w="470" w:type="pct"/>
            <w:tcBorders>
              <w:top w:val="single" w:sz="4" w:space="0" w:color="auto"/>
              <w:left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tc>
      </w:tr>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p w:rsidR="00482687" w:rsidRDefault="00482687">
            <w:pPr>
              <w:pStyle w:val="11"/>
              <w:spacing w:line="360" w:lineRule="auto"/>
              <w:rPr>
                <w:rFonts w:asciiTheme="minorEastAsia" w:eastAsiaTheme="minorEastAsia" w:hAnsiTheme="minorEastAsia" w:cs="Arial"/>
                <w:bCs/>
                <w:sz w:val="24"/>
              </w:rPr>
            </w:pPr>
          </w:p>
        </w:tc>
      </w:tr>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p w:rsidR="00482687" w:rsidRDefault="00482687">
            <w:pPr>
              <w:pStyle w:val="11"/>
              <w:spacing w:line="360" w:lineRule="auto"/>
              <w:rPr>
                <w:rFonts w:asciiTheme="minorEastAsia" w:eastAsiaTheme="minorEastAsia" w:hAnsiTheme="minorEastAsia" w:cs="Arial"/>
                <w:bCs/>
                <w:sz w:val="24"/>
              </w:rPr>
            </w:pPr>
          </w:p>
        </w:tc>
      </w:tr>
    </w:tbl>
    <w:p w:rsidR="00482687" w:rsidRDefault="00482687">
      <w:pPr>
        <w:spacing w:line="620" w:lineRule="exact"/>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482687">
      <w:pPr>
        <w:snapToGrid w:val="0"/>
        <w:spacing w:line="360" w:lineRule="auto"/>
        <w:rPr>
          <w:rFonts w:asciiTheme="minorEastAsia" w:eastAsiaTheme="minorEastAsia" w:hAnsiTheme="minorEastAsia"/>
          <w:color w:val="FF0000"/>
          <w:sz w:val="24"/>
          <w:szCs w:val="21"/>
        </w:rPr>
      </w:pPr>
    </w:p>
    <w:p w:rsidR="00482687" w:rsidRDefault="00104FC2">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482687" w:rsidRDefault="00104FC2">
      <w:pPr>
        <w:tabs>
          <w:tab w:val="left" w:pos="360"/>
        </w:tabs>
        <w:spacing w:line="360" w:lineRule="auto"/>
        <w:rPr>
          <w:bCs/>
          <w:sz w:val="24"/>
        </w:rPr>
      </w:pPr>
      <w:r>
        <w:rPr>
          <w:rFonts w:hint="eastAsia"/>
          <w:sz w:val="24"/>
        </w:rPr>
        <w:lastRenderedPageBreak/>
        <w:t>附件</w:t>
      </w:r>
      <w:r>
        <w:rPr>
          <w:rFonts w:hint="eastAsia"/>
          <w:sz w:val="24"/>
        </w:rPr>
        <w:t>10</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482687" w:rsidRDefault="00482687" w:rsidP="00A1050A">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48268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tc>
      </w:tr>
      <w:tr w:rsidR="00482687">
        <w:trPr>
          <w:cantSplit/>
          <w:trHeight w:val="2818"/>
          <w:jc w:val="center"/>
        </w:trPr>
        <w:tc>
          <w:tcPr>
            <w:tcW w:w="470" w:type="pct"/>
            <w:tcBorders>
              <w:top w:val="single" w:sz="4" w:space="0" w:color="auto"/>
              <w:left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tc>
      </w:tr>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p w:rsidR="00482687" w:rsidRDefault="00482687">
            <w:pPr>
              <w:pStyle w:val="11"/>
              <w:spacing w:line="360" w:lineRule="auto"/>
              <w:rPr>
                <w:rFonts w:asciiTheme="minorEastAsia" w:eastAsiaTheme="minorEastAsia" w:hAnsiTheme="minorEastAsia" w:cs="Arial"/>
                <w:bCs/>
                <w:sz w:val="24"/>
              </w:rPr>
            </w:pPr>
          </w:p>
        </w:tc>
      </w:tr>
      <w:tr w:rsidR="0048268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82687" w:rsidRDefault="00104FC2">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82687" w:rsidRDefault="00482687">
            <w:pPr>
              <w:pStyle w:val="11"/>
              <w:spacing w:line="360" w:lineRule="auto"/>
              <w:rPr>
                <w:rFonts w:asciiTheme="minorEastAsia" w:eastAsiaTheme="minorEastAsia" w:hAnsiTheme="minorEastAsia" w:cs="Arial"/>
                <w:bCs/>
                <w:sz w:val="24"/>
              </w:rPr>
            </w:pPr>
          </w:p>
          <w:p w:rsidR="00482687" w:rsidRDefault="00482687">
            <w:pPr>
              <w:pStyle w:val="11"/>
              <w:spacing w:line="360" w:lineRule="auto"/>
              <w:rPr>
                <w:rFonts w:asciiTheme="minorEastAsia" w:eastAsiaTheme="minorEastAsia" w:hAnsiTheme="minorEastAsia" w:cs="Arial"/>
                <w:bCs/>
                <w:sz w:val="24"/>
              </w:rPr>
            </w:pPr>
          </w:p>
        </w:tc>
      </w:tr>
    </w:tbl>
    <w:p w:rsidR="00482687" w:rsidRDefault="00482687">
      <w:pPr>
        <w:spacing w:line="620" w:lineRule="exact"/>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482687">
      <w:pPr>
        <w:spacing w:line="620" w:lineRule="exact"/>
        <w:rPr>
          <w:rFonts w:asciiTheme="minorEastAsia" w:eastAsiaTheme="minorEastAsia" w:hAnsiTheme="minorEastAsia"/>
          <w:sz w:val="24"/>
        </w:r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pPr>
        <w:tabs>
          <w:tab w:val="left" w:pos="360"/>
        </w:tabs>
        <w:spacing w:afterLines="100" w:after="286" w:line="360" w:lineRule="auto"/>
        <w:rPr>
          <w:sz w:val="24"/>
        </w:rPr>
      </w:pPr>
      <w:r>
        <w:rPr>
          <w:rFonts w:hint="eastAsia"/>
          <w:sz w:val="24"/>
        </w:rPr>
        <w:lastRenderedPageBreak/>
        <w:t>附件</w:t>
      </w:r>
      <w:r>
        <w:rPr>
          <w:rFonts w:hint="eastAsia"/>
          <w:sz w:val="24"/>
        </w:rPr>
        <w:t>11</w:t>
      </w:r>
    </w:p>
    <w:p w:rsidR="00482687" w:rsidRDefault="00104FC2">
      <w:pPr>
        <w:autoSpaceDN w:val="0"/>
        <w:spacing w:line="360" w:lineRule="auto"/>
        <w:jc w:val="center"/>
        <w:rPr>
          <w:b/>
          <w:bCs/>
          <w:sz w:val="24"/>
        </w:rPr>
      </w:pPr>
      <w:r>
        <w:rPr>
          <w:rFonts w:hint="eastAsia"/>
          <w:b/>
          <w:bCs/>
          <w:sz w:val="24"/>
        </w:rPr>
        <w:t>政府采购政策情况表</w:t>
      </w:r>
    </w:p>
    <w:p w:rsidR="00482687" w:rsidRDefault="00482687">
      <w:pPr>
        <w:spacing w:line="460" w:lineRule="exact"/>
        <w:jc w:val="center"/>
        <w:rPr>
          <w:sz w:val="24"/>
        </w:rPr>
      </w:pPr>
    </w:p>
    <w:p w:rsidR="00482687" w:rsidRDefault="00104FC2">
      <w:pPr>
        <w:spacing w:line="460" w:lineRule="exact"/>
        <w:rPr>
          <w:sz w:val="24"/>
        </w:rPr>
      </w:pPr>
      <w:r>
        <w:rPr>
          <w:sz w:val="24"/>
        </w:rPr>
        <w:t>项目名称：</w:t>
      </w:r>
    </w:p>
    <w:p w:rsidR="00482687" w:rsidRDefault="00104FC2">
      <w:pPr>
        <w:spacing w:line="460" w:lineRule="exact"/>
        <w:rPr>
          <w:sz w:val="24"/>
        </w:rPr>
      </w:pPr>
      <w:r>
        <w:rPr>
          <w:sz w:val="24"/>
        </w:rPr>
        <w:t>项目编号：</w:t>
      </w:r>
    </w:p>
    <w:p w:rsidR="00482687" w:rsidRDefault="00104FC2">
      <w:pPr>
        <w:spacing w:line="460" w:lineRule="exact"/>
        <w:rPr>
          <w:sz w:val="24"/>
          <w:u w:val="single"/>
        </w:rPr>
      </w:pPr>
      <w:r>
        <w:rPr>
          <w:sz w:val="24"/>
        </w:rPr>
        <w:t>包号：</w:t>
      </w:r>
    </w:p>
    <w:p w:rsidR="00482687" w:rsidRDefault="00104FC2">
      <w:pPr>
        <w:spacing w:line="460" w:lineRule="exact"/>
        <w:rPr>
          <w:sz w:val="24"/>
          <w:szCs w:val="24"/>
        </w:rPr>
      </w:pPr>
      <w:r>
        <w:rPr>
          <w:sz w:val="24"/>
          <w:szCs w:val="24"/>
        </w:rPr>
        <w:t>填报要求：</w:t>
      </w:r>
    </w:p>
    <w:p w:rsidR="00482687" w:rsidRDefault="00104FC2">
      <w:pPr>
        <w:spacing w:line="460" w:lineRule="exact"/>
        <w:rPr>
          <w:sz w:val="24"/>
          <w:szCs w:val="24"/>
        </w:rPr>
      </w:pPr>
      <w:r>
        <w:rPr>
          <w:sz w:val="24"/>
          <w:szCs w:val="24"/>
        </w:rPr>
        <w:t>1.</w:t>
      </w:r>
      <w:r>
        <w:rPr>
          <w:sz w:val="24"/>
          <w:szCs w:val="24"/>
        </w:rPr>
        <w:t>本表的产品名称、品牌型号、金额应与《开标分项一览表》一致。</w:t>
      </w:r>
    </w:p>
    <w:p w:rsidR="00482687" w:rsidRDefault="00104FC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482687" w:rsidRDefault="00104FC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82687" w:rsidRDefault="00104FC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482687" w:rsidRDefault="00104FC2" w:rsidP="00A1050A">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82687">
        <w:trPr>
          <w:trHeight w:val="490"/>
          <w:jc w:val="center"/>
        </w:trPr>
        <w:tc>
          <w:tcPr>
            <w:tcW w:w="556" w:type="pct"/>
            <w:vMerge w:val="restar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金额</w:t>
            </w:r>
          </w:p>
        </w:tc>
      </w:tr>
      <w:tr w:rsidR="00482687">
        <w:trPr>
          <w:trHeight w:val="567"/>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567"/>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567"/>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元</w:t>
            </w:r>
          </w:p>
        </w:tc>
      </w:tr>
      <w:tr w:rsidR="00482687">
        <w:trPr>
          <w:trHeight w:val="567"/>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w:t>
            </w:r>
          </w:p>
        </w:tc>
      </w:tr>
      <w:tr w:rsidR="00482687">
        <w:trPr>
          <w:trHeight w:val="567"/>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82687" w:rsidRDefault="00104FC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482687">
        <w:trPr>
          <w:trHeight w:val="729"/>
          <w:jc w:val="center"/>
        </w:trPr>
        <w:tc>
          <w:tcPr>
            <w:tcW w:w="556" w:type="pct"/>
            <w:vMerge w:val="restar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金额</w:t>
            </w:r>
          </w:p>
        </w:tc>
      </w:tr>
      <w:tr w:rsidR="00482687">
        <w:trPr>
          <w:trHeight w:val="186"/>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224"/>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298"/>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元</w:t>
            </w:r>
          </w:p>
        </w:tc>
      </w:tr>
      <w:tr w:rsidR="00482687">
        <w:trPr>
          <w:trHeight w:val="240"/>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w:t>
            </w:r>
          </w:p>
        </w:tc>
      </w:tr>
      <w:tr w:rsidR="00482687">
        <w:trPr>
          <w:trHeight w:val="311"/>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82687" w:rsidRDefault="00104FC2">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482687">
        <w:trPr>
          <w:trHeight w:val="729"/>
          <w:jc w:val="center"/>
        </w:trPr>
        <w:tc>
          <w:tcPr>
            <w:tcW w:w="556" w:type="pct"/>
            <w:vMerge w:val="restar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482687" w:rsidRDefault="00104FC2">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制造商</w:t>
            </w:r>
          </w:p>
          <w:p w:rsidR="00482687" w:rsidRDefault="00104FC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金额</w:t>
            </w: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tcPr>
          <w:p w:rsidR="00482687" w:rsidRDefault="00104FC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tcPr>
          <w:p w:rsidR="00482687" w:rsidRDefault="00104FC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tcPr>
          <w:p w:rsidR="00482687" w:rsidRDefault="00104FC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tcPr>
          <w:p w:rsidR="00482687" w:rsidRDefault="00104FC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86"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29"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0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963" w:type="pct"/>
            <w:shd w:val="clear" w:color="auto" w:fill="auto"/>
            <w:vAlign w:val="center"/>
          </w:tcPr>
          <w:p w:rsidR="00482687" w:rsidRDefault="00482687">
            <w:pPr>
              <w:pStyle w:val="13"/>
              <w:tabs>
                <w:tab w:val="left" w:pos="1260"/>
              </w:tabs>
              <w:adjustRightInd w:val="0"/>
              <w:snapToGrid w:val="0"/>
              <w:jc w:val="center"/>
              <w:rPr>
                <w:szCs w:val="21"/>
                <w:lang w:val="en-GB"/>
              </w:rPr>
            </w:pPr>
          </w:p>
        </w:tc>
        <w:tc>
          <w:tcPr>
            <w:tcW w:w="863" w:type="pct"/>
            <w:shd w:val="clear" w:color="auto" w:fill="auto"/>
            <w:vAlign w:val="center"/>
          </w:tcPr>
          <w:p w:rsidR="00482687" w:rsidRDefault="00482687">
            <w:pPr>
              <w:pStyle w:val="13"/>
              <w:tabs>
                <w:tab w:val="left" w:pos="1260"/>
              </w:tabs>
              <w:adjustRightInd w:val="0"/>
              <w:snapToGrid w:val="0"/>
              <w:jc w:val="center"/>
              <w:rPr>
                <w:szCs w:val="21"/>
                <w:lang w:val="en-GB"/>
              </w:rPr>
            </w:pPr>
          </w:p>
        </w:tc>
      </w:tr>
      <w:tr w:rsidR="00482687">
        <w:trPr>
          <w:trHeight w:val="729"/>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元</w:t>
            </w:r>
          </w:p>
        </w:tc>
      </w:tr>
      <w:tr w:rsidR="00482687">
        <w:trPr>
          <w:trHeight w:val="671"/>
          <w:jc w:val="center"/>
        </w:trPr>
        <w:tc>
          <w:tcPr>
            <w:tcW w:w="556" w:type="pct"/>
            <w:vMerge/>
            <w:shd w:val="clear" w:color="auto" w:fill="auto"/>
            <w:vAlign w:val="center"/>
          </w:tcPr>
          <w:p w:rsidR="00482687" w:rsidRDefault="0048268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482687" w:rsidRDefault="00104FC2">
            <w:pPr>
              <w:pStyle w:val="13"/>
              <w:tabs>
                <w:tab w:val="left" w:pos="1260"/>
              </w:tabs>
              <w:adjustRightInd w:val="0"/>
              <w:snapToGrid w:val="0"/>
              <w:jc w:val="center"/>
              <w:rPr>
                <w:b/>
                <w:szCs w:val="21"/>
                <w:lang w:val="en-GB"/>
              </w:rPr>
            </w:pPr>
            <w:r>
              <w:rPr>
                <w:b/>
                <w:szCs w:val="21"/>
                <w:lang w:val="en-GB"/>
              </w:rPr>
              <w:t>%</w:t>
            </w:r>
          </w:p>
        </w:tc>
      </w:tr>
      <w:tr w:rsidR="00482687">
        <w:trPr>
          <w:trHeight w:val="729"/>
          <w:jc w:val="center"/>
        </w:trPr>
        <w:tc>
          <w:tcPr>
            <w:tcW w:w="55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482687" w:rsidRDefault="00104FC2">
            <w:pPr>
              <w:pStyle w:val="13"/>
              <w:tabs>
                <w:tab w:val="left" w:pos="1260"/>
              </w:tabs>
              <w:adjustRightInd w:val="0"/>
              <w:snapToGrid w:val="0"/>
              <w:rPr>
                <w:szCs w:val="21"/>
              </w:rPr>
            </w:pPr>
            <w:r>
              <w:rPr>
                <w:szCs w:val="21"/>
              </w:rPr>
              <w:t>如属于中小企业，须提供《中小企业声明函》。</w:t>
            </w:r>
          </w:p>
          <w:p w:rsidR="00482687" w:rsidRDefault="00104FC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482687">
        <w:trPr>
          <w:trHeight w:val="729"/>
          <w:jc w:val="center"/>
        </w:trPr>
        <w:tc>
          <w:tcPr>
            <w:tcW w:w="55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482687" w:rsidRDefault="00104FC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482687" w:rsidRDefault="00104FC2">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482687">
        <w:trPr>
          <w:trHeight w:val="729"/>
          <w:jc w:val="center"/>
        </w:trPr>
        <w:tc>
          <w:tcPr>
            <w:tcW w:w="556" w:type="pct"/>
            <w:shd w:val="clear" w:color="auto" w:fill="auto"/>
            <w:vAlign w:val="center"/>
          </w:tcPr>
          <w:p w:rsidR="00482687" w:rsidRDefault="00104FC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482687" w:rsidRDefault="00104FC2">
            <w:pPr>
              <w:pStyle w:val="13"/>
              <w:tabs>
                <w:tab w:val="left" w:pos="1260"/>
              </w:tabs>
              <w:adjustRightInd w:val="0"/>
              <w:snapToGrid w:val="0"/>
              <w:rPr>
                <w:szCs w:val="21"/>
              </w:rPr>
            </w:pPr>
            <w:r>
              <w:rPr>
                <w:szCs w:val="21"/>
              </w:rPr>
              <w:t>如属于残疾人福利性单位，须提供《残疾人福利性单位声明函》。</w:t>
            </w:r>
          </w:p>
          <w:p w:rsidR="00482687" w:rsidRDefault="00104FC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482687" w:rsidRDefault="00482687" w:rsidP="00A1050A">
      <w:pPr>
        <w:spacing w:line="360" w:lineRule="auto"/>
        <w:ind w:firstLineChars="200" w:firstLine="446"/>
        <w:outlineLvl w:val="0"/>
        <w:rPr>
          <w:sz w:val="24"/>
          <w:szCs w:val="24"/>
        </w:rPr>
      </w:pPr>
    </w:p>
    <w:p w:rsidR="00482687" w:rsidRDefault="00104FC2" w:rsidP="00A1050A">
      <w:pPr>
        <w:spacing w:line="360" w:lineRule="auto"/>
        <w:ind w:firstLineChars="1700" w:firstLine="3794"/>
        <w:rPr>
          <w:sz w:val="24"/>
        </w:rPr>
      </w:pPr>
      <w:r>
        <w:rPr>
          <w:sz w:val="24"/>
        </w:rPr>
        <w:t>投标人名称：</w:t>
      </w:r>
    </w:p>
    <w:p w:rsidR="00482687" w:rsidRDefault="00482687" w:rsidP="00A1050A">
      <w:pPr>
        <w:spacing w:line="360" w:lineRule="auto"/>
        <w:ind w:firstLineChars="1700" w:firstLine="3794"/>
        <w:rPr>
          <w:sz w:val="24"/>
        </w:rPr>
      </w:pPr>
    </w:p>
    <w:p w:rsidR="00482687" w:rsidRDefault="00104FC2" w:rsidP="00A1050A">
      <w:pPr>
        <w:spacing w:line="360" w:lineRule="auto"/>
        <w:ind w:firstLineChars="1700" w:firstLine="3794"/>
        <w:rPr>
          <w:sz w:val="24"/>
        </w:rPr>
      </w:pPr>
      <w:r>
        <w:rPr>
          <w:sz w:val="24"/>
        </w:rPr>
        <w:t>日期：年月日</w:t>
      </w:r>
    </w:p>
    <w:p w:rsidR="00482687" w:rsidRDefault="00482687" w:rsidP="00A1050A">
      <w:pPr>
        <w:spacing w:line="360" w:lineRule="auto"/>
        <w:ind w:firstLineChars="200" w:firstLine="446"/>
        <w:outlineLvl w:val="0"/>
        <w:rPr>
          <w:sz w:val="24"/>
        </w:rPr>
      </w:pPr>
    </w:p>
    <w:p w:rsidR="00482687" w:rsidRDefault="00482687">
      <w:pPr>
        <w:spacing w:line="560" w:lineRule="exact"/>
        <w:jc w:val="center"/>
        <w:rPr>
          <w:rFonts w:asciiTheme="minorEastAsia" w:eastAsiaTheme="minorEastAsia" w:hAnsiTheme="minorEastAsia"/>
          <w:sz w:val="24"/>
        </w:rPr>
      </w:pPr>
    </w:p>
    <w:p w:rsidR="00482687" w:rsidRDefault="00482687">
      <w:pPr>
        <w:spacing w:line="560" w:lineRule="exact"/>
        <w:jc w:val="center"/>
        <w:rPr>
          <w:rFonts w:asciiTheme="minorEastAsia" w:eastAsiaTheme="minorEastAsia" w:hAnsiTheme="minorEastAsia"/>
          <w:sz w:val="24"/>
        </w:rPr>
      </w:pPr>
    </w:p>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附件12</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482687" w:rsidRDefault="00482687">
      <w:pPr>
        <w:spacing w:line="460" w:lineRule="exact"/>
        <w:rPr>
          <w:rFonts w:asciiTheme="minorEastAsia" w:eastAsiaTheme="minorEastAsia" w:hAnsiTheme="minorEastAsia"/>
          <w:sz w:val="24"/>
        </w:rPr>
      </w:pP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482687" w:rsidRDefault="00104FC2">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482687" w:rsidRDefault="00104FC2">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482687" w:rsidRDefault="00482687">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82687">
        <w:tc>
          <w:tcPr>
            <w:tcW w:w="564"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482687">
        <w:tc>
          <w:tcPr>
            <w:tcW w:w="564"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91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252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r>
      <w:tr w:rsidR="00482687">
        <w:tc>
          <w:tcPr>
            <w:tcW w:w="564"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91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252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r>
      <w:tr w:rsidR="00482687">
        <w:tc>
          <w:tcPr>
            <w:tcW w:w="564"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91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252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r>
      <w:tr w:rsidR="00482687">
        <w:tc>
          <w:tcPr>
            <w:tcW w:w="564" w:type="pct"/>
            <w:shd w:val="clear" w:color="auto" w:fill="auto"/>
            <w:vAlign w:val="center"/>
          </w:tcPr>
          <w:p w:rsidR="00482687" w:rsidRDefault="00104FC2">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91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c>
          <w:tcPr>
            <w:tcW w:w="2525" w:type="pct"/>
            <w:shd w:val="clear" w:color="auto" w:fill="auto"/>
            <w:vAlign w:val="center"/>
          </w:tcPr>
          <w:p w:rsidR="00482687" w:rsidRDefault="00482687">
            <w:pPr>
              <w:spacing w:line="560" w:lineRule="exact"/>
              <w:jc w:val="center"/>
              <w:rPr>
                <w:rFonts w:asciiTheme="minorEastAsia" w:eastAsiaTheme="minorEastAsia" w:hAnsiTheme="minorEastAsia"/>
                <w:sz w:val="24"/>
              </w:rPr>
            </w:pPr>
          </w:p>
        </w:tc>
      </w:tr>
    </w:tbl>
    <w:p w:rsidR="00482687" w:rsidRDefault="00482687">
      <w:pPr>
        <w:spacing w:line="560" w:lineRule="exact"/>
        <w:jc w:val="left"/>
        <w:rPr>
          <w:rFonts w:asciiTheme="minorEastAsia" w:eastAsiaTheme="minorEastAsia" w:hAnsiTheme="minorEastAsia"/>
          <w:sz w:val="24"/>
        </w:rPr>
      </w:pPr>
    </w:p>
    <w:p w:rsidR="00482687" w:rsidRDefault="00482687">
      <w:pPr>
        <w:spacing w:line="560" w:lineRule="exact"/>
        <w:jc w:val="left"/>
        <w:rPr>
          <w:rFonts w:asciiTheme="minorEastAsia" w:eastAsiaTheme="minorEastAsia" w:hAnsiTheme="minorEastAsia"/>
          <w:sz w:val="24"/>
        </w:rPr>
      </w:pPr>
    </w:p>
    <w:p w:rsidR="00482687" w:rsidRDefault="00482687">
      <w:pPr>
        <w:spacing w:line="560" w:lineRule="exact"/>
        <w:jc w:val="left"/>
        <w:rPr>
          <w:rFonts w:asciiTheme="minorEastAsia" w:eastAsiaTheme="minorEastAsia" w:hAnsiTheme="minorEastAsia"/>
          <w:sz w:val="24"/>
        </w:rPr>
      </w:pPr>
    </w:p>
    <w:p w:rsidR="00482687" w:rsidRDefault="00482687">
      <w:pPr>
        <w:spacing w:line="560" w:lineRule="exact"/>
        <w:jc w:val="left"/>
        <w:rPr>
          <w:rFonts w:asciiTheme="minorEastAsia" w:eastAsiaTheme="minorEastAsia" w:hAnsiTheme="minorEastAsia"/>
          <w:sz w:val="24"/>
        </w:rPr>
      </w:pPr>
    </w:p>
    <w:p w:rsidR="00482687" w:rsidRDefault="00482687">
      <w:pPr>
        <w:spacing w:line="560" w:lineRule="exact"/>
        <w:jc w:val="left"/>
        <w:rPr>
          <w:rFonts w:asciiTheme="minorEastAsia" w:eastAsiaTheme="minorEastAsia" w:hAnsiTheme="minorEastAsia"/>
          <w:sz w:val="24"/>
        </w:rPr>
      </w:pP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482687" w:rsidRDefault="00104FC2" w:rsidP="00A1050A">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482687" w:rsidRDefault="00104FC2" w:rsidP="00A1050A">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482687" w:rsidRDefault="00104FC2" w:rsidP="00A1050A">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13</w:t>
      </w:r>
    </w:p>
    <w:p w:rsidR="00482687" w:rsidRDefault="00104FC2">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482687" w:rsidRDefault="00104FC2" w:rsidP="00A1050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482687" w:rsidRDefault="00104FC2" w:rsidP="00A1050A">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482687" w:rsidRDefault="00104FC2" w:rsidP="00A1050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82687" w:rsidRDefault="00104FC2" w:rsidP="00A1050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482687" w:rsidRDefault="00104FC2">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482687" w:rsidRDefault="00104FC2" w:rsidP="00A1050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482687" w:rsidRDefault="00104FC2" w:rsidP="00A1050A">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482687" w:rsidRDefault="00104FC2">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482687" w:rsidRDefault="00104FC2">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482687" w:rsidRDefault="00104FC2">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482687" w:rsidRDefault="00104FC2">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482687" w:rsidRDefault="00104FC2">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482687" w:rsidRDefault="00104FC2">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482687" w:rsidRDefault="00482687">
      <w:pPr>
        <w:snapToGrid w:val="0"/>
        <w:spacing w:line="360" w:lineRule="auto"/>
        <w:rPr>
          <w:rFonts w:asciiTheme="minorEastAsia" w:eastAsiaTheme="minorEastAsia" w:hAnsiTheme="minorEastAsia"/>
          <w:sz w:val="24"/>
          <w:szCs w:val="21"/>
        </w:rPr>
      </w:pPr>
    </w:p>
    <w:p w:rsidR="00482687" w:rsidRDefault="00104FC2">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82687" w:rsidRDefault="00104FC2">
      <w:pPr>
        <w:autoSpaceDN w:val="0"/>
        <w:spacing w:line="360" w:lineRule="auto"/>
        <w:rPr>
          <w:rFonts w:asciiTheme="minorEastAsia" w:eastAsiaTheme="minorEastAsia" w:hAnsiTheme="minorEastAsia"/>
          <w:b/>
          <w:bCs/>
          <w:sz w:val="24"/>
        </w:rPr>
      </w:pPr>
      <w:bookmarkStart w:id="59" w:name="OLE_LINK13"/>
      <w:bookmarkStart w:id="60" w:name="OLE_LINK14"/>
      <w:r>
        <w:rPr>
          <w:rFonts w:asciiTheme="minorEastAsia" w:eastAsiaTheme="minorEastAsia" w:hAnsiTheme="minorEastAsia" w:hint="eastAsia"/>
          <w:b/>
          <w:kern w:val="0"/>
          <w:sz w:val="24"/>
          <w:szCs w:val="21"/>
        </w:rPr>
        <w:lastRenderedPageBreak/>
        <w:t>若投标人不是残疾人福利性单位，投标文件中可不提供此声明函</w:t>
      </w:r>
    </w:p>
    <w:p w:rsidR="00482687" w:rsidRDefault="00482687">
      <w:pPr>
        <w:autoSpaceDN w:val="0"/>
        <w:spacing w:line="360" w:lineRule="auto"/>
        <w:jc w:val="center"/>
        <w:rPr>
          <w:rFonts w:asciiTheme="minorEastAsia" w:eastAsiaTheme="minorEastAsia" w:hAnsiTheme="minorEastAsia"/>
          <w:b/>
          <w:bCs/>
          <w:sz w:val="24"/>
        </w:rPr>
      </w:pPr>
    </w:p>
    <w:p w:rsidR="00482687" w:rsidRDefault="00104FC2">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59"/>
      <w:bookmarkEnd w:id="60"/>
    </w:p>
    <w:p w:rsidR="00482687" w:rsidRDefault="00104FC2" w:rsidP="00A1050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482687" w:rsidRDefault="00104FC2" w:rsidP="00A1050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482687" w:rsidRDefault="00104FC2" w:rsidP="00A1050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482687" w:rsidRDefault="00482687" w:rsidP="00A1050A">
      <w:pPr>
        <w:snapToGrid w:val="0"/>
        <w:spacing w:line="360" w:lineRule="auto"/>
        <w:ind w:firstLineChars="200" w:firstLine="446"/>
        <w:rPr>
          <w:rFonts w:asciiTheme="minorEastAsia" w:eastAsiaTheme="minorEastAsia" w:hAnsiTheme="minorEastAsia"/>
          <w:sz w:val="24"/>
          <w:szCs w:val="21"/>
        </w:rPr>
      </w:pPr>
    </w:p>
    <w:p w:rsidR="00482687" w:rsidRDefault="00482687" w:rsidP="00A1050A">
      <w:pPr>
        <w:snapToGrid w:val="0"/>
        <w:spacing w:line="360" w:lineRule="auto"/>
        <w:ind w:firstLineChars="200" w:firstLine="446"/>
        <w:rPr>
          <w:rFonts w:asciiTheme="minorEastAsia" w:eastAsiaTheme="minorEastAsia" w:hAnsiTheme="minorEastAsia"/>
          <w:sz w:val="24"/>
          <w:szCs w:val="21"/>
        </w:rPr>
      </w:pPr>
    </w:p>
    <w:p w:rsidR="00482687" w:rsidRDefault="00482687" w:rsidP="00A1050A">
      <w:pPr>
        <w:snapToGrid w:val="0"/>
        <w:spacing w:line="360" w:lineRule="auto"/>
        <w:ind w:firstLineChars="200" w:firstLine="446"/>
        <w:rPr>
          <w:rFonts w:asciiTheme="minorEastAsia" w:eastAsiaTheme="minorEastAsia" w:hAnsiTheme="minorEastAsia"/>
          <w:sz w:val="24"/>
          <w:szCs w:val="21"/>
        </w:rPr>
      </w:pPr>
    </w:p>
    <w:p w:rsidR="00482687" w:rsidRDefault="00104FC2" w:rsidP="00A1050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482687" w:rsidRDefault="00482687" w:rsidP="00A1050A">
      <w:pPr>
        <w:snapToGrid w:val="0"/>
        <w:spacing w:line="360" w:lineRule="auto"/>
        <w:ind w:firstLineChars="2100" w:firstLine="4686"/>
        <w:rPr>
          <w:rFonts w:asciiTheme="minorEastAsia" w:eastAsiaTheme="minorEastAsia" w:hAnsiTheme="minorEastAsia"/>
          <w:sz w:val="24"/>
          <w:szCs w:val="21"/>
        </w:rPr>
      </w:pPr>
    </w:p>
    <w:p w:rsidR="00482687" w:rsidRDefault="00104FC2" w:rsidP="00A1050A">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482687" w:rsidRDefault="00104FC2" w:rsidP="00A1050A">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482687" w:rsidRDefault="00104FC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482687" w:rsidRDefault="00104FC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482687" w:rsidRDefault="00482687">
      <w:pPr>
        <w:autoSpaceDN w:val="0"/>
        <w:spacing w:line="360" w:lineRule="auto"/>
        <w:jc w:val="center"/>
        <w:rPr>
          <w:rFonts w:asciiTheme="minorEastAsia" w:eastAsiaTheme="minorEastAsia" w:hAnsiTheme="minorEastAsia"/>
          <w:b/>
          <w:bCs/>
          <w:sz w:val="24"/>
        </w:rPr>
      </w:pPr>
    </w:p>
    <w:p w:rsidR="00482687" w:rsidRDefault="00482687" w:rsidP="00A1050A">
      <w:pPr>
        <w:snapToGrid w:val="0"/>
        <w:spacing w:line="360" w:lineRule="auto"/>
        <w:ind w:firstLineChars="200" w:firstLine="446"/>
        <w:rPr>
          <w:rFonts w:asciiTheme="minorEastAsia" w:eastAsiaTheme="minorEastAsia" w:hAnsiTheme="minorEastAsia"/>
          <w:color w:val="FF0000"/>
          <w:sz w:val="24"/>
          <w:szCs w:val="21"/>
        </w:rPr>
      </w:pPr>
    </w:p>
    <w:p w:rsidR="00482687" w:rsidRDefault="00104FC2">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482687" w:rsidRDefault="00482687" w:rsidP="00A1050A">
      <w:pPr>
        <w:tabs>
          <w:tab w:val="left" w:pos="360"/>
        </w:tabs>
        <w:spacing w:line="360" w:lineRule="auto"/>
        <w:ind w:firstLineChars="200" w:firstLine="446"/>
        <w:rPr>
          <w:rFonts w:asciiTheme="minorEastAsia" w:eastAsiaTheme="minorEastAsia" w:hAnsiTheme="minorEastAsia"/>
          <w:sz w:val="24"/>
        </w:rPr>
        <w:sectPr w:rsidR="00482687">
          <w:pgSz w:w="11906" w:h="16838"/>
          <w:pgMar w:top="1440" w:right="1797" w:bottom="1440" w:left="1797" w:header="851" w:footer="992" w:gutter="0"/>
          <w:cols w:space="425"/>
          <w:docGrid w:type="linesAndChars" w:linePitch="286" w:charSpace="-3449"/>
        </w:sectPr>
      </w:pPr>
    </w:p>
    <w:p w:rsidR="00482687" w:rsidRDefault="00104FC2">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附件14</w:t>
      </w:r>
    </w:p>
    <w:p w:rsidR="00482687" w:rsidRDefault="00104FC2">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482687" w:rsidRDefault="00104FC2">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482687" w:rsidRDefault="00104FC2">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482687" w:rsidRDefault="00482687">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82687">
        <w:trPr>
          <w:tblHeader/>
        </w:trPr>
        <w:tc>
          <w:tcPr>
            <w:tcW w:w="876"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82687">
        <w:tc>
          <w:tcPr>
            <w:tcW w:w="876" w:type="dxa"/>
            <w:vMerge w:val="restart"/>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82687" w:rsidRDefault="00482687">
      <w:pPr>
        <w:spacing w:line="360" w:lineRule="auto"/>
        <w:outlineLvl w:val="0"/>
        <w:rPr>
          <w:rFonts w:asciiTheme="minorEastAsia" w:eastAsiaTheme="minorEastAsia" w:hAnsiTheme="minorEastAsia"/>
          <w:sz w:val="24"/>
        </w:rPr>
      </w:pPr>
    </w:p>
    <w:p w:rsidR="00482687" w:rsidRDefault="00482687">
      <w:pPr>
        <w:spacing w:line="360" w:lineRule="auto"/>
        <w:outlineLvl w:val="0"/>
        <w:rPr>
          <w:rFonts w:asciiTheme="minorEastAsia" w:eastAsiaTheme="minorEastAsia" w:hAnsiTheme="minorEastAsia"/>
          <w:sz w:val="24"/>
        </w:rPr>
      </w:pPr>
    </w:p>
    <w:p w:rsidR="00482687" w:rsidRDefault="00482687">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482687">
        <w:trPr>
          <w:tblHeader/>
        </w:trPr>
        <w:tc>
          <w:tcPr>
            <w:tcW w:w="876"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482687">
        <w:tc>
          <w:tcPr>
            <w:tcW w:w="876" w:type="dxa"/>
            <w:vMerge w:val="restart"/>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482687" w:rsidRDefault="00482687">
            <w:pPr>
              <w:spacing w:line="400" w:lineRule="exact"/>
              <w:jc w:val="center"/>
              <w:rPr>
                <w:rFonts w:asciiTheme="minorEastAsia" w:eastAsiaTheme="minorEastAsia" w:hAnsiTheme="minorEastAsia"/>
                <w:sz w:val="24"/>
              </w:rPr>
            </w:pPr>
          </w:p>
        </w:tc>
      </w:tr>
      <w:tr w:rsidR="00482687">
        <w:tc>
          <w:tcPr>
            <w:tcW w:w="87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482687" w:rsidRDefault="00482687">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482687" w:rsidRDefault="00104FC2">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482687" w:rsidRDefault="00482687">
      <w:pPr>
        <w:spacing w:line="360" w:lineRule="auto"/>
        <w:ind w:firstLineChars="200" w:firstLine="448"/>
        <w:outlineLvl w:val="0"/>
        <w:rPr>
          <w:rFonts w:asciiTheme="minorEastAsia" w:eastAsiaTheme="minorEastAsia" w:hAnsiTheme="minorEastAsia"/>
          <w:b/>
          <w:sz w:val="24"/>
        </w:rPr>
      </w:pPr>
    </w:p>
    <w:p w:rsidR="00482687" w:rsidRDefault="00104FC2">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482687" w:rsidRDefault="00104FC2">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482687" w:rsidRDefault="00104FC2">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482687" w:rsidRDefault="00104FC2">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482687" w:rsidRDefault="00104FC2">
      <w:pPr>
        <w:tabs>
          <w:tab w:val="left" w:pos="360"/>
        </w:tabs>
        <w:spacing w:afterLines="100" w:after="286" w:line="360" w:lineRule="auto"/>
        <w:rPr>
          <w:rFonts w:asciiTheme="minorEastAsia" w:eastAsiaTheme="minorEastAsia" w:hAnsiTheme="minorEastAsia"/>
          <w:sz w:val="24"/>
        </w:rPr>
        <w:sectPr w:rsidR="00482687">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482687" w:rsidRDefault="00104FC2">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附件15</w:t>
      </w:r>
    </w:p>
    <w:p w:rsidR="00482687" w:rsidRDefault="00104FC2">
      <w:pPr>
        <w:tabs>
          <w:tab w:val="left" w:pos="360"/>
        </w:tabs>
        <w:spacing w:line="560" w:lineRule="exact"/>
        <w:jc w:val="center"/>
        <w:rPr>
          <w:b/>
          <w:sz w:val="24"/>
        </w:rPr>
      </w:pPr>
      <w:r>
        <w:rPr>
          <w:rFonts w:hint="eastAsia"/>
          <w:b/>
          <w:sz w:val="24"/>
        </w:rPr>
        <w:t>原材料基本信息一览表</w:t>
      </w:r>
    </w:p>
    <w:p w:rsidR="00482687" w:rsidRDefault="00482687">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48268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48268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r>
      <w:tr w:rsidR="0048268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r>
      <w:tr w:rsidR="0048268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Theme="minorEastAsia" w:eastAsiaTheme="minorEastAsia" w:hAnsiTheme="minorEastAsia"/>
                <w:sz w:val="24"/>
                <w:szCs w:val="24"/>
              </w:rPr>
            </w:pPr>
          </w:p>
        </w:tc>
      </w:tr>
    </w:tbl>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482687" w:rsidRDefault="00104FC2">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sz w:val="24"/>
        </w:rPr>
        <w:lastRenderedPageBreak/>
        <w:t>附件16</w:t>
      </w:r>
    </w:p>
    <w:p w:rsidR="00482687" w:rsidRDefault="00104FC2">
      <w:pPr>
        <w:tabs>
          <w:tab w:val="left" w:pos="360"/>
        </w:tabs>
        <w:spacing w:line="560" w:lineRule="exact"/>
        <w:jc w:val="center"/>
        <w:rPr>
          <w:b/>
          <w:sz w:val="24"/>
        </w:rPr>
      </w:pPr>
      <w:r>
        <w:rPr>
          <w:rFonts w:hint="eastAsia"/>
          <w:b/>
          <w:sz w:val="24"/>
        </w:rPr>
        <w:t>主材制造商上年度和本年度节能降耗信息一览表</w:t>
      </w:r>
    </w:p>
    <w:p w:rsidR="00482687" w:rsidRDefault="00482687">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48268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宋体" w:hAnsi="宋体"/>
                <w:szCs w:val="21"/>
              </w:rPr>
            </w:pPr>
            <w:r>
              <w:rPr>
                <w:rFonts w:ascii="宋体" w:hAnsi="宋体" w:hint="eastAsia"/>
                <w:szCs w:val="21"/>
              </w:rPr>
              <w:t>主营业务收入</w:t>
            </w:r>
          </w:p>
          <w:p w:rsidR="00482687" w:rsidRDefault="00104FC2">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宋体" w:hAnsi="宋体"/>
                <w:szCs w:val="21"/>
              </w:rPr>
            </w:pPr>
            <w:r>
              <w:rPr>
                <w:rFonts w:ascii="宋体" w:hAnsi="宋体" w:hint="eastAsia"/>
                <w:szCs w:val="21"/>
              </w:rPr>
              <w:t>耗电总量</w:t>
            </w:r>
          </w:p>
          <w:p w:rsidR="00482687" w:rsidRDefault="00104FC2">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rFonts w:ascii="宋体" w:hAnsi="宋体"/>
                <w:szCs w:val="21"/>
              </w:rPr>
            </w:pPr>
            <w:r>
              <w:rPr>
                <w:rFonts w:ascii="宋体" w:hAnsi="宋体" w:hint="eastAsia"/>
                <w:szCs w:val="21"/>
              </w:rPr>
              <w:t>油耗总量</w:t>
            </w:r>
          </w:p>
          <w:p w:rsidR="00482687" w:rsidRDefault="00104FC2">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482687" w:rsidRDefault="00104FC2">
            <w:pPr>
              <w:jc w:val="center"/>
              <w:rPr>
                <w:szCs w:val="21"/>
              </w:rPr>
            </w:pPr>
            <w:r>
              <w:rPr>
                <w:rFonts w:ascii="宋体" w:hAnsi="宋体" w:hint="eastAsia"/>
                <w:szCs w:val="21"/>
              </w:rPr>
              <w:t>排污是否达标</w:t>
            </w:r>
          </w:p>
        </w:tc>
      </w:tr>
      <w:tr w:rsidR="0048268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r>
      <w:tr w:rsidR="0048268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r>
      <w:tr w:rsidR="0048268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482687" w:rsidRDefault="00482687">
            <w:pPr>
              <w:jc w:val="center"/>
              <w:rPr>
                <w:rFonts w:ascii="宋体" w:hAnsi="宋体"/>
                <w:sz w:val="24"/>
                <w:szCs w:val="24"/>
              </w:rPr>
            </w:pPr>
          </w:p>
        </w:tc>
      </w:tr>
    </w:tbl>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482687" w:rsidRDefault="00482687">
      <w:pPr>
        <w:tabs>
          <w:tab w:val="left" w:pos="360"/>
        </w:tabs>
        <w:spacing w:afterLines="100" w:after="286" w:line="360" w:lineRule="auto"/>
        <w:rPr>
          <w:rFonts w:asciiTheme="minorEastAsia" w:eastAsiaTheme="minorEastAsia" w:hAnsiTheme="minorEastAsia"/>
          <w:b/>
          <w:sz w:val="24"/>
        </w:rPr>
      </w:pPr>
    </w:p>
    <w:p w:rsidR="00482687" w:rsidRDefault="00482687">
      <w:pPr>
        <w:tabs>
          <w:tab w:val="left" w:pos="360"/>
        </w:tabs>
        <w:spacing w:afterLines="100" w:after="286" w:line="360" w:lineRule="auto"/>
        <w:rPr>
          <w:rFonts w:asciiTheme="minorEastAsia" w:eastAsiaTheme="minorEastAsia" w:hAnsiTheme="minorEastAsia"/>
          <w:b/>
          <w:sz w:val="24"/>
        </w:rPr>
      </w:pPr>
    </w:p>
    <w:p w:rsidR="00482687" w:rsidRDefault="00482687">
      <w:pPr>
        <w:tabs>
          <w:tab w:val="left" w:pos="360"/>
        </w:tabs>
        <w:spacing w:afterLines="100" w:after="286" w:line="360" w:lineRule="auto"/>
        <w:rPr>
          <w:rFonts w:asciiTheme="minorEastAsia" w:eastAsiaTheme="minorEastAsia" w:hAnsiTheme="minorEastAsia"/>
          <w:b/>
          <w:sz w:val="24"/>
        </w:rPr>
        <w:sectPr w:rsidR="00482687">
          <w:pgSz w:w="11906" w:h="16838"/>
          <w:pgMar w:top="1440" w:right="1797" w:bottom="1440" w:left="1797" w:header="851" w:footer="992" w:gutter="0"/>
          <w:cols w:space="425"/>
          <w:docGrid w:type="lines" w:linePitch="286" w:charSpace="-3449"/>
        </w:sectPr>
      </w:pPr>
    </w:p>
    <w:p w:rsidR="00482687" w:rsidRDefault="00104FC2">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附件17</w:t>
      </w:r>
    </w:p>
    <w:p w:rsidR="00482687" w:rsidRDefault="00104FC2">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482687" w:rsidRDefault="00482687">
      <w:pPr>
        <w:spacing w:line="560" w:lineRule="exact"/>
        <w:jc w:val="center"/>
        <w:rPr>
          <w:rFonts w:asciiTheme="minorEastAsia" w:eastAsiaTheme="minorEastAsia" w:hAnsiTheme="minorEastAsia"/>
          <w:b/>
          <w:sz w:val="32"/>
        </w:rPr>
      </w:pPr>
    </w:p>
    <w:p w:rsidR="00482687" w:rsidRDefault="00104FC2">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482687" w:rsidRDefault="00104FC2">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104FC2">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104FC2">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104FC2">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482687">
      <w:pPr>
        <w:tabs>
          <w:tab w:val="left" w:pos="360"/>
        </w:tabs>
        <w:spacing w:afterLines="100" w:after="286" w:line="360" w:lineRule="auto"/>
        <w:rPr>
          <w:rFonts w:asciiTheme="minorEastAsia" w:eastAsiaTheme="minorEastAsia" w:hAnsiTheme="minorEastAsia"/>
          <w:b/>
          <w:sz w:val="24"/>
        </w:rPr>
      </w:pPr>
    </w:p>
    <w:p w:rsidR="00482687" w:rsidRDefault="00482687">
      <w:pPr>
        <w:tabs>
          <w:tab w:val="left" w:pos="360"/>
        </w:tabs>
        <w:spacing w:afterLines="100" w:after="286" w:line="360" w:lineRule="auto"/>
        <w:rPr>
          <w:rFonts w:asciiTheme="minorEastAsia" w:eastAsiaTheme="minorEastAsia" w:hAnsiTheme="minorEastAsia"/>
          <w:b/>
          <w:sz w:val="24"/>
        </w:rPr>
        <w:sectPr w:rsidR="00482687">
          <w:pgSz w:w="11906" w:h="16838"/>
          <w:pgMar w:top="1440" w:right="1797" w:bottom="1440" w:left="1797" w:header="851" w:footer="992" w:gutter="0"/>
          <w:cols w:space="425"/>
          <w:docGrid w:type="lines" w:linePitch="286" w:charSpace="-3449"/>
        </w:sectPr>
      </w:pPr>
    </w:p>
    <w:p w:rsidR="00482687" w:rsidRDefault="00104FC2">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附件18</w:t>
      </w:r>
    </w:p>
    <w:p w:rsidR="00482687" w:rsidRDefault="00104FC2">
      <w:pPr>
        <w:tabs>
          <w:tab w:val="left" w:pos="360"/>
        </w:tabs>
        <w:spacing w:line="560" w:lineRule="exact"/>
        <w:jc w:val="center"/>
        <w:rPr>
          <w:b/>
          <w:sz w:val="24"/>
        </w:rPr>
      </w:pPr>
      <w:r>
        <w:rPr>
          <w:rFonts w:hint="eastAsia"/>
          <w:b/>
          <w:sz w:val="24"/>
        </w:rPr>
        <w:t>生产加工说明</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482687">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实物图片</w:t>
            </w:r>
          </w:p>
        </w:tc>
      </w:tr>
      <w:tr w:rsidR="00482687">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Cs w:val="21"/>
              </w:rPr>
            </w:pPr>
          </w:p>
        </w:tc>
      </w:tr>
    </w:tbl>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482687" w:rsidRDefault="00482687">
      <w:pPr>
        <w:spacing w:line="360" w:lineRule="auto"/>
        <w:ind w:firstLineChars="200" w:firstLine="480"/>
        <w:rPr>
          <w:rFonts w:asciiTheme="minorEastAsia" w:eastAsiaTheme="minorEastAsia" w:hAnsiTheme="minorEastAsia"/>
          <w:sz w:val="24"/>
          <w:szCs w:val="24"/>
        </w:rPr>
      </w:pP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482687" w:rsidRDefault="00482687">
      <w:pPr>
        <w:spacing w:line="360" w:lineRule="auto"/>
        <w:ind w:firstLineChars="200" w:firstLine="480"/>
        <w:rPr>
          <w:rFonts w:asciiTheme="minorEastAsia" w:eastAsiaTheme="minorEastAsia" w:hAnsiTheme="minorEastAsia"/>
          <w:sz w:val="24"/>
          <w:szCs w:val="24"/>
        </w:rPr>
      </w:pP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482687">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482687" w:rsidRDefault="00104FC2">
            <w:pPr>
              <w:snapToGrid w:val="0"/>
              <w:jc w:val="center"/>
              <w:rPr>
                <w:szCs w:val="21"/>
              </w:rPr>
            </w:pPr>
            <w:r>
              <w:rPr>
                <w:rFonts w:ascii="宋体" w:hAnsi="宋体" w:hint="eastAsia"/>
                <w:szCs w:val="21"/>
              </w:rPr>
              <w:t>排污是否达标</w:t>
            </w:r>
          </w:p>
        </w:tc>
      </w:tr>
      <w:tr w:rsidR="00482687">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482687" w:rsidRDefault="00482687">
            <w:pPr>
              <w:snapToGrid w:val="0"/>
              <w:jc w:val="center"/>
              <w:rPr>
                <w:rFonts w:ascii="宋体" w:hAnsi="宋体"/>
                <w:sz w:val="28"/>
                <w:szCs w:val="28"/>
              </w:rPr>
            </w:pPr>
          </w:p>
        </w:tc>
      </w:tr>
    </w:tbl>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482687" w:rsidRDefault="00104FC2">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482687" w:rsidRDefault="00482687">
      <w:pPr>
        <w:tabs>
          <w:tab w:val="left" w:pos="360"/>
        </w:tabs>
        <w:spacing w:line="360" w:lineRule="auto"/>
        <w:ind w:firstLineChars="200" w:firstLine="480"/>
        <w:rPr>
          <w:rFonts w:asciiTheme="minorEastAsia" w:eastAsiaTheme="minorEastAsia" w:hAnsiTheme="minorEastAsia"/>
          <w:sz w:val="24"/>
        </w:rPr>
        <w:sectPr w:rsidR="00482687">
          <w:pgSz w:w="11906" w:h="16838"/>
          <w:pgMar w:top="1440" w:right="1797" w:bottom="1440" w:left="1797" w:header="851" w:footer="992" w:gutter="0"/>
          <w:cols w:space="425"/>
          <w:docGrid w:type="lines" w:linePitch="286" w:charSpace="-3449"/>
        </w:sectPr>
      </w:pPr>
    </w:p>
    <w:p w:rsidR="00482687" w:rsidRDefault="00104FC2">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sz w:val="24"/>
        </w:rPr>
        <w:lastRenderedPageBreak/>
        <w:t>附件19</w:t>
      </w:r>
    </w:p>
    <w:p w:rsidR="00482687" w:rsidRDefault="00104FC2">
      <w:pPr>
        <w:tabs>
          <w:tab w:val="left" w:pos="360"/>
        </w:tabs>
        <w:spacing w:line="560" w:lineRule="exact"/>
        <w:jc w:val="center"/>
        <w:rPr>
          <w:b/>
          <w:sz w:val="24"/>
        </w:rPr>
      </w:pPr>
      <w:r>
        <w:rPr>
          <w:rFonts w:hint="eastAsia"/>
          <w:b/>
          <w:sz w:val="24"/>
        </w:rPr>
        <w:t>流通回收说明</w:t>
      </w:r>
    </w:p>
    <w:p w:rsidR="00482687" w:rsidRDefault="00104FC2">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482687" w:rsidRDefault="00482687">
      <w:pPr>
        <w:spacing w:line="360" w:lineRule="auto"/>
        <w:ind w:firstLineChars="300" w:firstLine="840"/>
        <w:rPr>
          <w:rFonts w:asciiTheme="minorEastAsia" w:eastAsiaTheme="minorEastAsia" w:hAnsiTheme="minorEastAsia"/>
          <w:sz w:val="28"/>
          <w:szCs w:val="28"/>
        </w:rPr>
      </w:pPr>
    </w:p>
    <w:p w:rsidR="00482687" w:rsidRDefault="00482687">
      <w:pPr>
        <w:tabs>
          <w:tab w:val="left" w:pos="360"/>
        </w:tabs>
        <w:spacing w:line="360" w:lineRule="auto"/>
        <w:rPr>
          <w:rFonts w:asciiTheme="minorEastAsia" w:eastAsiaTheme="minorEastAsia" w:hAnsiTheme="minorEastAsia"/>
          <w:sz w:val="24"/>
        </w:rPr>
        <w:sectPr w:rsidR="00482687">
          <w:pgSz w:w="11906" w:h="16838"/>
          <w:pgMar w:top="1440" w:right="1797" w:bottom="1440" w:left="1797" w:header="851" w:footer="992" w:gutter="0"/>
          <w:cols w:space="425"/>
          <w:docGrid w:type="lines" w:linePitch="286" w:charSpace="-3449"/>
        </w:sectPr>
      </w:pPr>
    </w:p>
    <w:p w:rsidR="00482687" w:rsidRDefault="00104FC2">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 20</w:t>
      </w:r>
    </w:p>
    <w:p w:rsidR="00482687" w:rsidRDefault="00104FC2">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482687" w:rsidRDefault="00482687">
      <w:pPr>
        <w:autoSpaceDN w:val="0"/>
        <w:spacing w:line="360" w:lineRule="auto"/>
        <w:jc w:val="center"/>
        <w:rPr>
          <w:rFonts w:asciiTheme="minorEastAsia" w:eastAsiaTheme="minorEastAsia" w:hAnsiTheme="minorEastAsia"/>
          <w:b/>
          <w:bCs/>
          <w:sz w:val="24"/>
        </w:rPr>
        <w:sectPr w:rsidR="00482687">
          <w:pgSz w:w="11906" w:h="16838"/>
          <w:pgMar w:top="1440" w:right="1797" w:bottom="1440" w:left="1797" w:header="851" w:footer="992" w:gutter="0"/>
          <w:cols w:space="425"/>
          <w:docGrid w:type="lines" w:linePitch="286" w:charSpace="-3449"/>
        </w:sectPr>
      </w:pPr>
    </w:p>
    <w:p w:rsidR="00482687" w:rsidRDefault="00104FC2">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482687" w:rsidRDefault="00482687">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482687">
        <w:trPr>
          <w:trHeight w:val="697"/>
          <w:jc w:val="center"/>
        </w:trPr>
        <w:tc>
          <w:tcPr>
            <w:tcW w:w="8522" w:type="dxa"/>
            <w:vAlign w:val="center"/>
          </w:tcPr>
          <w:p w:rsidR="00482687" w:rsidRDefault="00104FC2">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482687">
        <w:trPr>
          <w:trHeight w:val="976"/>
          <w:jc w:val="center"/>
        </w:trPr>
        <w:tc>
          <w:tcPr>
            <w:tcW w:w="8522" w:type="dxa"/>
            <w:vAlign w:val="center"/>
          </w:tcPr>
          <w:p w:rsidR="00482687" w:rsidRDefault="00104FC2">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482687">
        <w:trPr>
          <w:trHeight w:val="975"/>
          <w:jc w:val="center"/>
        </w:trPr>
        <w:tc>
          <w:tcPr>
            <w:tcW w:w="8522" w:type="dxa"/>
            <w:vAlign w:val="center"/>
          </w:tcPr>
          <w:p w:rsidR="00482687" w:rsidRDefault="00104FC2">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482687">
        <w:trPr>
          <w:trHeight w:val="989"/>
          <w:jc w:val="center"/>
        </w:trPr>
        <w:tc>
          <w:tcPr>
            <w:tcW w:w="8522" w:type="dxa"/>
            <w:vAlign w:val="center"/>
          </w:tcPr>
          <w:p w:rsidR="00482687" w:rsidRDefault="00104FC2">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482687">
        <w:trPr>
          <w:trHeight w:val="3980"/>
          <w:jc w:val="center"/>
        </w:trPr>
        <w:tc>
          <w:tcPr>
            <w:tcW w:w="8522" w:type="dxa"/>
          </w:tcPr>
          <w:p w:rsidR="00482687" w:rsidRDefault="00104FC2">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482687" w:rsidRDefault="00482687">
      <w:pPr>
        <w:tabs>
          <w:tab w:val="left" w:pos="360"/>
        </w:tabs>
        <w:spacing w:afterLines="100" w:after="286" w:line="360" w:lineRule="auto"/>
        <w:ind w:firstLineChars="200" w:firstLine="480"/>
        <w:rPr>
          <w:rFonts w:asciiTheme="minorEastAsia" w:eastAsiaTheme="minorEastAsia" w:hAnsiTheme="minorEastAsia"/>
          <w:sz w:val="24"/>
          <w:szCs w:val="24"/>
        </w:rPr>
      </w:pPr>
    </w:p>
    <w:p w:rsidR="00482687" w:rsidRDefault="00482687">
      <w:pPr>
        <w:spacing w:line="360" w:lineRule="auto"/>
        <w:ind w:firstLineChars="1700" w:firstLine="4080"/>
        <w:rPr>
          <w:rFonts w:asciiTheme="minorEastAsia" w:eastAsiaTheme="minorEastAsia" w:hAnsiTheme="minorEastAsia"/>
          <w:sz w:val="24"/>
          <w:szCs w:val="24"/>
        </w:rPr>
      </w:pPr>
    </w:p>
    <w:p w:rsidR="00482687" w:rsidRDefault="00482687">
      <w:pPr>
        <w:spacing w:line="360" w:lineRule="auto"/>
        <w:ind w:firstLineChars="1700" w:firstLine="4080"/>
        <w:rPr>
          <w:rFonts w:asciiTheme="minorEastAsia" w:eastAsiaTheme="minorEastAsia" w:hAnsiTheme="minorEastAsia"/>
          <w:sz w:val="24"/>
          <w:szCs w:val="24"/>
        </w:rPr>
      </w:pPr>
    </w:p>
    <w:p w:rsidR="00482687" w:rsidRDefault="00482687">
      <w:pPr>
        <w:spacing w:line="360" w:lineRule="auto"/>
        <w:ind w:firstLineChars="1700" w:firstLine="4080"/>
        <w:rPr>
          <w:rFonts w:asciiTheme="minorEastAsia" w:eastAsiaTheme="minorEastAsia" w:hAnsiTheme="minorEastAsia"/>
          <w:sz w:val="24"/>
          <w:szCs w:val="24"/>
        </w:rPr>
      </w:pPr>
    </w:p>
    <w:p w:rsidR="00482687" w:rsidRDefault="00482687">
      <w:pPr>
        <w:spacing w:line="360" w:lineRule="auto"/>
        <w:ind w:firstLineChars="1700" w:firstLine="4080"/>
        <w:rPr>
          <w:rFonts w:asciiTheme="minorEastAsia" w:eastAsiaTheme="minorEastAsia" w:hAnsiTheme="minorEastAsia"/>
          <w:sz w:val="24"/>
          <w:szCs w:val="24"/>
        </w:rPr>
      </w:pPr>
    </w:p>
    <w:p w:rsidR="00482687" w:rsidRDefault="00104FC2">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482687" w:rsidRDefault="00104FC2">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482687" w:rsidRDefault="00104FC2">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482687" w:rsidRDefault="00104FC2">
      <w:pPr>
        <w:tabs>
          <w:tab w:val="left" w:pos="360"/>
        </w:tabs>
        <w:spacing w:line="360" w:lineRule="auto"/>
        <w:rPr>
          <w:bCs/>
          <w:sz w:val="24"/>
        </w:rPr>
      </w:pPr>
      <w:r>
        <w:rPr>
          <w:rFonts w:hint="eastAsia"/>
          <w:bCs/>
          <w:sz w:val="24"/>
        </w:rPr>
        <w:lastRenderedPageBreak/>
        <w:t>附件</w:t>
      </w:r>
      <w:r>
        <w:rPr>
          <w:rFonts w:hint="eastAsia"/>
          <w:bCs/>
          <w:sz w:val="24"/>
        </w:rPr>
        <w:t>22</w:t>
      </w:r>
    </w:p>
    <w:p w:rsidR="00482687" w:rsidRDefault="00104FC2">
      <w:pPr>
        <w:snapToGrid w:val="0"/>
        <w:spacing w:line="360" w:lineRule="auto"/>
        <w:jc w:val="center"/>
        <w:rPr>
          <w:b/>
          <w:bCs/>
          <w:sz w:val="24"/>
        </w:rPr>
      </w:pPr>
      <w:r>
        <w:rPr>
          <w:b/>
          <w:sz w:val="24"/>
        </w:rPr>
        <w:t>关于符合本国产品标准的声明函</w:t>
      </w:r>
    </w:p>
    <w:p w:rsidR="00482687" w:rsidRDefault="00482687">
      <w:pPr>
        <w:pStyle w:val="ac"/>
        <w:shd w:val="clear" w:color="auto" w:fill="FFFFFF"/>
        <w:spacing w:before="30" w:after="30"/>
        <w:ind w:firstLine="480"/>
        <w:rPr>
          <w:rFonts w:ascii="Times New Roman" w:hAnsi="Times New Roman" w:cs="Times New Roman"/>
        </w:rPr>
      </w:pPr>
    </w:p>
    <w:p w:rsidR="00482687" w:rsidRDefault="00104FC2">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482687" w:rsidRDefault="00104FC2">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
          <w:rFonts w:ascii="Times New Roman" w:hAnsi="Times New Roman" w:cs="Times New Roman"/>
          <w:u w:val="single"/>
        </w:rPr>
        <w:t>（产品名称</w:t>
      </w:r>
      <w:r>
        <w:rPr>
          <w:rStyle w:val="af"/>
          <w:rFonts w:ascii="Times New Roman" w:hAnsi="Times New Roman" w:cs="Times New Roman"/>
          <w:u w:val="single"/>
        </w:rPr>
        <w:t>1</w:t>
      </w:r>
      <w:r>
        <w:rPr>
          <w:rStyle w:val="af"/>
          <w:rFonts w:ascii="Times New Roman" w:hAnsi="Times New Roman" w:cs="Times New Roman"/>
          <w:u w:val="single"/>
        </w:rPr>
        <w:t>）</w:t>
      </w:r>
      <w:r>
        <w:rPr>
          <w:rStyle w:val="af"/>
          <w:rFonts w:ascii="Times New Roman" w:hAnsi="Times New Roman" w:cs="Times New Roman"/>
          <w:vertAlign w:val="superscript"/>
        </w:rPr>
        <w:t>1</w:t>
      </w:r>
      <w:r>
        <w:rPr>
          <w:rFonts w:ascii="Times New Roman" w:hAnsi="Times New Roman" w:cs="Times New Roman"/>
        </w:rPr>
        <w:t>，生产厂为</w:t>
      </w:r>
      <w:r>
        <w:rPr>
          <w:rStyle w:val="af"/>
          <w:rFonts w:ascii="Times New Roman" w:hAnsi="Times New Roman" w:cs="Times New Roman"/>
          <w:u w:val="single"/>
        </w:rPr>
        <w:t>（厂名）</w:t>
      </w:r>
      <w:r>
        <w:rPr>
          <w:rStyle w:val="af"/>
          <w:rFonts w:ascii="Times New Roman" w:hAnsi="Times New Roman" w:cs="Times New Roman"/>
          <w:vertAlign w:val="superscript"/>
        </w:rPr>
        <w:t>2</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482687" w:rsidRDefault="00104FC2">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
          <w:rFonts w:ascii="Times New Roman" w:hAnsi="Times New Roman" w:cs="Times New Roman"/>
          <w:u w:val="single"/>
        </w:rPr>
        <w:t>（产品名称</w:t>
      </w:r>
      <w:r>
        <w:rPr>
          <w:rStyle w:val="af"/>
          <w:rFonts w:ascii="Times New Roman" w:hAnsi="Times New Roman" w:cs="Times New Roman"/>
          <w:u w:val="single"/>
        </w:rPr>
        <w:t>2</w:t>
      </w:r>
      <w:r>
        <w:rPr>
          <w:rStyle w:val="af"/>
          <w:rFonts w:ascii="Times New Roman" w:hAnsi="Times New Roman" w:cs="Times New Roman"/>
          <w:u w:val="single"/>
        </w:rPr>
        <w:t>）</w:t>
      </w:r>
      <w:r>
        <w:rPr>
          <w:rFonts w:ascii="Times New Roman" w:hAnsi="Times New Roman" w:cs="Times New Roman"/>
        </w:rPr>
        <w:t>，生产厂为</w:t>
      </w:r>
      <w:r>
        <w:rPr>
          <w:rStyle w:val="af"/>
          <w:rFonts w:ascii="Times New Roman" w:hAnsi="Times New Roman" w:cs="Times New Roman"/>
          <w:u w:val="single"/>
        </w:rPr>
        <w:t>（厂名）</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482687" w:rsidRDefault="00104FC2">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482687" w:rsidRDefault="00104FC2">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482687" w:rsidRDefault="00104FC2">
      <w:pPr>
        <w:snapToGrid w:val="0"/>
        <w:spacing w:line="360" w:lineRule="auto"/>
        <w:ind w:firstLineChars="200" w:firstLine="480"/>
        <w:jc w:val="left"/>
        <w:rPr>
          <w:bCs/>
          <w:sz w:val="24"/>
        </w:rPr>
      </w:pPr>
      <w:r>
        <w:rPr>
          <w:rFonts w:hint="eastAsia"/>
          <w:bCs/>
          <w:sz w:val="24"/>
        </w:rPr>
        <w:t xml:space="preserve">                           </w:t>
      </w:r>
    </w:p>
    <w:p w:rsidR="00482687" w:rsidRDefault="00104FC2">
      <w:pPr>
        <w:snapToGrid w:val="0"/>
        <w:spacing w:line="360" w:lineRule="auto"/>
        <w:ind w:firstLineChars="1600" w:firstLine="3840"/>
        <w:jc w:val="left"/>
        <w:rPr>
          <w:bCs/>
          <w:sz w:val="24"/>
        </w:rPr>
      </w:pPr>
      <w:r>
        <w:rPr>
          <w:sz w:val="24"/>
          <w:szCs w:val="24"/>
        </w:rPr>
        <w:t>投标人名称：</w:t>
      </w:r>
    </w:p>
    <w:p w:rsidR="00482687" w:rsidRDefault="00482687">
      <w:pPr>
        <w:snapToGrid w:val="0"/>
        <w:spacing w:line="360" w:lineRule="auto"/>
        <w:ind w:firstLineChars="200" w:firstLine="480"/>
        <w:jc w:val="left"/>
        <w:rPr>
          <w:bCs/>
          <w:sz w:val="24"/>
        </w:rPr>
      </w:pPr>
    </w:p>
    <w:p w:rsidR="00482687" w:rsidRDefault="00104FC2">
      <w:pPr>
        <w:snapToGrid w:val="0"/>
        <w:spacing w:line="360" w:lineRule="auto"/>
        <w:ind w:firstLineChars="200" w:firstLine="480"/>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482687" w:rsidRDefault="00104FC2">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482687" w:rsidRDefault="00104FC2">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482687" w:rsidRDefault="00104FC2">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482687" w:rsidRDefault="00104FC2">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482687" w:rsidRDefault="00104FC2">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482687" w:rsidRDefault="00482687">
      <w:pPr>
        <w:pStyle w:val="ac"/>
        <w:shd w:val="clear" w:color="auto" w:fill="FFFFFF"/>
        <w:spacing w:line="360" w:lineRule="auto"/>
        <w:ind w:firstLineChars="200" w:firstLine="420"/>
        <w:rPr>
          <w:rFonts w:ascii="Times New Roman" w:hAnsi="Times New Roman" w:cs="Times New Roman"/>
          <w:sz w:val="21"/>
          <w:szCs w:val="21"/>
        </w:rPr>
      </w:pPr>
    </w:p>
    <w:p w:rsidR="00482687" w:rsidRDefault="00104FC2">
      <w:pPr>
        <w:pStyle w:val="ac"/>
        <w:shd w:val="clear" w:color="auto" w:fill="FFFFFF"/>
        <w:spacing w:line="360" w:lineRule="auto"/>
        <w:ind w:firstLineChars="200" w:firstLine="480"/>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1"/>
          <w:rFonts w:ascii="Times New Roman" w:hAnsi="Times New Roman" w:cs="Times New Roman"/>
          <w:szCs w:val="21"/>
        </w:rPr>
        <w:footnoteReference w:id="1"/>
      </w:r>
      <w:r>
        <w:rPr>
          <w:rFonts w:ascii="Times New Roman" w:hAnsi="Times New Roman" w:cs="Times New Roman" w:hint="eastAsia"/>
          <w:szCs w:val="21"/>
        </w:rPr>
        <w:t>。</w:t>
      </w:r>
    </w:p>
    <w:p w:rsidR="00482687" w:rsidRDefault="00104FC2">
      <w:pPr>
        <w:snapToGrid w:val="0"/>
        <w:spacing w:line="360" w:lineRule="auto"/>
        <w:ind w:firstLineChars="1600" w:firstLine="3840"/>
        <w:jc w:val="left"/>
        <w:rPr>
          <w:bCs/>
          <w:sz w:val="24"/>
        </w:rPr>
      </w:pPr>
      <w:r>
        <w:rPr>
          <w:sz w:val="24"/>
          <w:szCs w:val="24"/>
        </w:rPr>
        <w:t>投标人名称：</w:t>
      </w:r>
    </w:p>
    <w:p w:rsidR="00482687" w:rsidRDefault="00104FC2">
      <w:pPr>
        <w:snapToGrid w:val="0"/>
        <w:spacing w:line="360" w:lineRule="auto"/>
        <w:ind w:firstLineChars="200" w:firstLine="480"/>
        <w:jc w:val="left"/>
        <w:rPr>
          <w:rFonts w:asciiTheme="minorEastAsia" w:eastAsiaTheme="minorEastAsia" w:hAnsiTheme="minorEastAsia"/>
          <w:b/>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sectPr w:rsidR="00482687">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C2F" w:rsidRDefault="00975C2F">
      <w:r>
        <w:separator/>
      </w:r>
    </w:p>
  </w:endnote>
  <w:endnote w:type="continuationSeparator" w:id="0">
    <w:p w:rsidR="00975C2F" w:rsidRDefault="00975C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FC2" w:rsidRDefault="00104FC2">
    <w:pPr>
      <w:pStyle w:val="a8"/>
      <w:jc w:val="center"/>
    </w:pPr>
    <w:r>
      <w:rPr>
        <w:b/>
      </w:rPr>
      <w:fldChar w:fldCharType="begin"/>
    </w:r>
    <w:r>
      <w:rPr>
        <w:b/>
      </w:rPr>
      <w:instrText>PAGE  \* Arabic  \* MERGEFORMAT</w:instrText>
    </w:r>
    <w:r>
      <w:rPr>
        <w:b/>
      </w:rPr>
      <w:fldChar w:fldCharType="separate"/>
    </w:r>
    <w:r w:rsidR="002C73D6" w:rsidRPr="002C73D6">
      <w:rPr>
        <w:b/>
        <w:noProof/>
        <w:lang w:val="zh-CN"/>
      </w:rPr>
      <w:t>28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C2F" w:rsidRDefault="00975C2F">
      <w:r>
        <w:separator/>
      </w:r>
    </w:p>
  </w:footnote>
  <w:footnote w:type="continuationSeparator" w:id="0">
    <w:p w:rsidR="00975C2F" w:rsidRDefault="00975C2F">
      <w:r>
        <w:continuationSeparator/>
      </w:r>
    </w:p>
  </w:footnote>
  <w:footnote w:id="1">
    <w:p w:rsidR="00104FC2" w:rsidRDefault="00104FC2">
      <w:pPr>
        <w:pStyle w:val="ab"/>
        <w:rPr>
          <w:sz w:val="21"/>
        </w:rPr>
      </w:pPr>
      <w:r>
        <w:rPr>
          <w:rStyle w:val="af1"/>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9EB24BC7"/>
    <w:multiLevelType w:val="singleLevel"/>
    <w:tmpl w:val="9EB24BC7"/>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CF50102E"/>
    <w:multiLevelType w:val="singleLevel"/>
    <w:tmpl w:val="CF50102E"/>
    <w:lvl w:ilvl="0">
      <w:start w:val="1"/>
      <w:numFmt w:val="decimal"/>
      <w:suff w:val="nothing"/>
      <w:lvlText w:val="%1、"/>
      <w:lvlJc w:val="left"/>
    </w:lvl>
  </w:abstractNum>
  <w:abstractNum w:abstractNumId="4">
    <w:nsid w:val="DAF8BFB6"/>
    <w:multiLevelType w:val="singleLevel"/>
    <w:tmpl w:val="DAF8BFB6"/>
    <w:lvl w:ilvl="0">
      <w:start w:val="2"/>
      <w:numFmt w:val="decimal"/>
      <w:suff w:val="nothing"/>
      <w:lvlText w:val="（%1）"/>
      <w:lvlJc w:val="left"/>
    </w:lvl>
  </w:abstractNum>
  <w:abstractNum w:abstractNumId="5">
    <w:nsid w:val="DB4A9401"/>
    <w:multiLevelType w:val="singleLevel"/>
    <w:tmpl w:val="DB4A9401"/>
    <w:lvl w:ilvl="0">
      <w:start w:val="1"/>
      <w:numFmt w:val="decimal"/>
      <w:suff w:val="nothing"/>
      <w:lvlText w:val="%1、"/>
      <w:lvlJc w:val="left"/>
    </w:lvl>
  </w:abstractNum>
  <w:abstractNum w:abstractNumId="6">
    <w:nsid w:val="DF1D2495"/>
    <w:multiLevelType w:val="singleLevel"/>
    <w:tmpl w:val="DF1D2495"/>
    <w:lvl w:ilvl="0">
      <w:start w:val="1"/>
      <w:numFmt w:val="decimal"/>
      <w:suff w:val="nothing"/>
      <w:lvlText w:val="%1、"/>
      <w:lvlJc w:val="left"/>
    </w:lvl>
  </w:abstractNum>
  <w:abstractNum w:abstractNumId="7">
    <w:nsid w:val="F216D340"/>
    <w:multiLevelType w:val="singleLevel"/>
    <w:tmpl w:val="F216D340"/>
    <w:lvl w:ilvl="0">
      <w:start w:val="1"/>
      <w:numFmt w:val="decimal"/>
      <w:suff w:val="nothing"/>
      <w:lvlText w:val="（%1）"/>
      <w:lvlJc w:val="left"/>
    </w:lvl>
  </w:abstractNum>
  <w:abstractNum w:abstractNumId="8">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4C2176AB"/>
    <w:multiLevelType w:val="singleLevel"/>
    <w:tmpl w:val="4C2176AB"/>
    <w:lvl w:ilvl="0">
      <w:start w:val="1"/>
      <w:numFmt w:val="decimal"/>
      <w:lvlText w:val="(%1)"/>
      <w:lvlJc w:val="left"/>
      <w:pPr>
        <w:ind w:left="425" w:hanging="425"/>
      </w:pPr>
      <w:rPr>
        <w:rFonts w:hint="default"/>
      </w:rPr>
    </w:lvl>
  </w:abstractNum>
  <w:abstractNum w:abstractNumId="12">
    <w:nsid w:val="6C281026"/>
    <w:multiLevelType w:val="singleLevel"/>
    <w:tmpl w:val="6C281026"/>
    <w:lvl w:ilvl="0">
      <w:start w:val="1"/>
      <w:numFmt w:val="decimal"/>
      <w:suff w:val="nothing"/>
      <w:lvlText w:val="%1、"/>
      <w:lvlJc w:val="left"/>
    </w:lvl>
  </w:abstractNum>
  <w:abstractNum w:abstractNumId="13">
    <w:nsid w:val="7BEA996D"/>
    <w:multiLevelType w:val="singleLevel"/>
    <w:tmpl w:val="7BEA996D"/>
    <w:lvl w:ilvl="0">
      <w:start w:val="2"/>
      <w:numFmt w:val="decimal"/>
      <w:suff w:val="nothing"/>
      <w:lvlText w:val="（%1）"/>
      <w:lvlJc w:val="left"/>
    </w:lvl>
  </w:abstractNum>
  <w:num w:numId="1">
    <w:abstractNumId w:val="10"/>
  </w:num>
  <w:num w:numId="2">
    <w:abstractNumId w:val="7"/>
  </w:num>
  <w:num w:numId="3">
    <w:abstractNumId w:val="12"/>
  </w:num>
  <w:num w:numId="4">
    <w:abstractNumId w:val="4"/>
  </w:num>
  <w:num w:numId="5">
    <w:abstractNumId w:val="11"/>
  </w:num>
  <w:num w:numId="6">
    <w:abstractNumId w:val="1"/>
  </w:num>
  <w:num w:numId="7">
    <w:abstractNumId w:val="13"/>
  </w:num>
  <w:num w:numId="8">
    <w:abstractNumId w:val="3"/>
  </w:num>
  <w:num w:numId="9">
    <w:abstractNumId w:val="0"/>
  </w:num>
  <w:num w:numId="10">
    <w:abstractNumId w:val="9"/>
  </w:num>
  <w:num w:numId="11">
    <w:abstractNumId w:val="5"/>
  </w:num>
  <w:num w:numId="12">
    <w:abstractNumId w:val="2"/>
  </w:num>
  <w:num w:numId="13">
    <w:abstractNumId w:val="6"/>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2784F"/>
    <w:rsid w:val="000308AC"/>
    <w:rsid w:val="00030BD8"/>
    <w:rsid w:val="00032015"/>
    <w:rsid w:val="00033D1E"/>
    <w:rsid w:val="000356AE"/>
    <w:rsid w:val="000361B9"/>
    <w:rsid w:val="00036A32"/>
    <w:rsid w:val="000403B6"/>
    <w:rsid w:val="0004130F"/>
    <w:rsid w:val="00041F4A"/>
    <w:rsid w:val="00042FFE"/>
    <w:rsid w:val="00044850"/>
    <w:rsid w:val="000466B3"/>
    <w:rsid w:val="000479D0"/>
    <w:rsid w:val="00047A30"/>
    <w:rsid w:val="00050365"/>
    <w:rsid w:val="0005146C"/>
    <w:rsid w:val="00052CF9"/>
    <w:rsid w:val="0005525E"/>
    <w:rsid w:val="00055CE0"/>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4155"/>
    <w:rsid w:val="00095E2B"/>
    <w:rsid w:val="00096683"/>
    <w:rsid w:val="000A0277"/>
    <w:rsid w:val="000A2BAE"/>
    <w:rsid w:val="000A3F59"/>
    <w:rsid w:val="000A5CEA"/>
    <w:rsid w:val="000B2975"/>
    <w:rsid w:val="000B2E4B"/>
    <w:rsid w:val="000B4F8F"/>
    <w:rsid w:val="000B5000"/>
    <w:rsid w:val="000C103D"/>
    <w:rsid w:val="000C337F"/>
    <w:rsid w:val="000C6CA8"/>
    <w:rsid w:val="000C7A3F"/>
    <w:rsid w:val="000D26D7"/>
    <w:rsid w:val="000D2F5A"/>
    <w:rsid w:val="000D514E"/>
    <w:rsid w:val="000E50F9"/>
    <w:rsid w:val="000E6A76"/>
    <w:rsid w:val="000F106F"/>
    <w:rsid w:val="000F1202"/>
    <w:rsid w:val="000F1454"/>
    <w:rsid w:val="000F48D9"/>
    <w:rsid w:val="000F509D"/>
    <w:rsid w:val="000F53CB"/>
    <w:rsid w:val="000F5C82"/>
    <w:rsid w:val="000F6957"/>
    <w:rsid w:val="00101AEF"/>
    <w:rsid w:val="00104096"/>
    <w:rsid w:val="00104EFC"/>
    <w:rsid w:val="00104FC2"/>
    <w:rsid w:val="0010588B"/>
    <w:rsid w:val="0010701B"/>
    <w:rsid w:val="001106F6"/>
    <w:rsid w:val="00110727"/>
    <w:rsid w:val="001133CE"/>
    <w:rsid w:val="00115FE5"/>
    <w:rsid w:val="001165C6"/>
    <w:rsid w:val="00121CDE"/>
    <w:rsid w:val="001226EE"/>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077AD"/>
    <w:rsid w:val="002079E2"/>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82B0B"/>
    <w:rsid w:val="00292310"/>
    <w:rsid w:val="0029261B"/>
    <w:rsid w:val="00292BE5"/>
    <w:rsid w:val="00293728"/>
    <w:rsid w:val="0029386D"/>
    <w:rsid w:val="00293B4A"/>
    <w:rsid w:val="002948B5"/>
    <w:rsid w:val="00294986"/>
    <w:rsid w:val="00294DCA"/>
    <w:rsid w:val="00294EAF"/>
    <w:rsid w:val="00295E72"/>
    <w:rsid w:val="0029610C"/>
    <w:rsid w:val="00297EAE"/>
    <w:rsid w:val="002A30EA"/>
    <w:rsid w:val="002A37C4"/>
    <w:rsid w:val="002A4B3C"/>
    <w:rsid w:val="002A5B4E"/>
    <w:rsid w:val="002B3BB4"/>
    <w:rsid w:val="002B3F14"/>
    <w:rsid w:val="002B577A"/>
    <w:rsid w:val="002B5C25"/>
    <w:rsid w:val="002B5E59"/>
    <w:rsid w:val="002B6500"/>
    <w:rsid w:val="002C0F2A"/>
    <w:rsid w:val="002C2343"/>
    <w:rsid w:val="002C4E11"/>
    <w:rsid w:val="002C57A2"/>
    <w:rsid w:val="002C60B4"/>
    <w:rsid w:val="002C696D"/>
    <w:rsid w:val="002C73D6"/>
    <w:rsid w:val="002C7FE4"/>
    <w:rsid w:val="002D0711"/>
    <w:rsid w:val="002D09CD"/>
    <w:rsid w:val="002D154E"/>
    <w:rsid w:val="002D17E4"/>
    <w:rsid w:val="002D4183"/>
    <w:rsid w:val="002D57F1"/>
    <w:rsid w:val="002D5B4E"/>
    <w:rsid w:val="002E246B"/>
    <w:rsid w:val="002E4011"/>
    <w:rsid w:val="002E65F8"/>
    <w:rsid w:val="002E732E"/>
    <w:rsid w:val="002F1119"/>
    <w:rsid w:val="002F13EA"/>
    <w:rsid w:val="002F1A83"/>
    <w:rsid w:val="002F245E"/>
    <w:rsid w:val="002F3A7D"/>
    <w:rsid w:val="002F4792"/>
    <w:rsid w:val="0030421D"/>
    <w:rsid w:val="0031086D"/>
    <w:rsid w:val="00321DA5"/>
    <w:rsid w:val="00322EA4"/>
    <w:rsid w:val="00323692"/>
    <w:rsid w:val="0032567E"/>
    <w:rsid w:val="00325832"/>
    <w:rsid w:val="003265E2"/>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36E4"/>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8A1"/>
    <w:rsid w:val="003A0B76"/>
    <w:rsid w:val="003A0FF3"/>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E7CA1"/>
    <w:rsid w:val="003F68DF"/>
    <w:rsid w:val="003F6B18"/>
    <w:rsid w:val="003F7E7C"/>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5313"/>
    <w:rsid w:val="0044690D"/>
    <w:rsid w:val="00446C94"/>
    <w:rsid w:val="00447E00"/>
    <w:rsid w:val="00451B32"/>
    <w:rsid w:val="004559D5"/>
    <w:rsid w:val="0045707C"/>
    <w:rsid w:val="00457B84"/>
    <w:rsid w:val="00457D0B"/>
    <w:rsid w:val="00460809"/>
    <w:rsid w:val="00461A5D"/>
    <w:rsid w:val="00463F25"/>
    <w:rsid w:val="00471879"/>
    <w:rsid w:val="004718E2"/>
    <w:rsid w:val="00472C82"/>
    <w:rsid w:val="0047698C"/>
    <w:rsid w:val="0048194B"/>
    <w:rsid w:val="00482687"/>
    <w:rsid w:val="004826E0"/>
    <w:rsid w:val="00482D6C"/>
    <w:rsid w:val="004837D6"/>
    <w:rsid w:val="0048533D"/>
    <w:rsid w:val="00495B68"/>
    <w:rsid w:val="00495ECD"/>
    <w:rsid w:val="00496EA8"/>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C66E8"/>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2C08"/>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05F"/>
    <w:rsid w:val="0055739D"/>
    <w:rsid w:val="0056011E"/>
    <w:rsid w:val="0056136E"/>
    <w:rsid w:val="005635C3"/>
    <w:rsid w:val="0056402A"/>
    <w:rsid w:val="00566432"/>
    <w:rsid w:val="005665E5"/>
    <w:rsid w:val="0057120E"/>
    <w:rsid w:val="005712E0"/>
    <w:rsid w:val="005719B1"/>
    <w:rsid w:val="00572118"/>
    <w:rsid w:val="00572E0A"/>
    <w:rsid w:val="005737C6"/>
    <w:rsid w:val="0057564E"/>
    <w:rsid w:val="00575D5E"/>
    <w:rsid w:val="0057713B"/>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69B5"/>
    <w:rsid w:val="00597611"/>
    <w:rsid w:val="005A55DB"/>
    <w:rsid w:val="005A6731"/>
    <w:rsid w:val="005B177F"/>
    <w:rsid w:val="005B2918"/>
    <w:rsid w:val="005B4918"/>
    <w:rsid w:val="005B60ED"/>
    <w:rsid w:val="005B631B"/>
    <w:rsid w:val="005B6420"/>
    <w:rsid w:val="005C176F"/>
    <w:rsid w:val="005C21DB"/>
    <w:rsid w:val="005C43CF"/>
    <w:rsid w:val="005C5010"/>
    <w:rsid w:val="005C5EB1"/>
    <w:rsid w:val="005D0680"/>
    <w:rsid w:val="005D1B17"/>
    <w:rsid w:val="005D3074"/>
    <w:rsid w:val="005D3683"/>
    <w:rsid w:val="005D671B"/>
    <w:rsid w:val="005D792B"/>
    <w:rsid w:val="005E164C"/>
    <w:rsid w:val="005E2406"/>
    <w:rsid w:val="005E2966"/>
    <w:rsid w:val="005E3ADD"/>
    <w:rsid w:val="005E452A"/>
    <w:rsid w:val="005E6149"/>
    <w:rsid w:val="005E6EA6"/>
    <w:rsid w:val="005E7FF4"/>
    <w:rsid w:val="005F09CC"/>
    <w:rsid w:val="005F1B3C"/>
    <w:rsid w:val="005F1C6B"/>
    <w:rsid w:val="005F2890"/>
    <w:rsid w:val="005F28BC"/>
    <w:rsid w:val="005F297C"/>
    <w:rsid w:val="005F3EB2"/>
    <w:rsid w:val="006001B2"/>
    <w:rsid w:val="0060128D"/>
    <w:rsid w:val="006014DA"/>
    <w:rsid w:val="006038D0"/>
    <w:rsid w:val="00611A86"/>
    <w:rsid w:val="00612B99"/>
    <w:rsid w:val="00612BD3"/>
    <w:rsid w:val="00615AB2"/>
    <w:rsid w:val="00616B13"/>
    <w:rsid w:val="00616BCF"/>
    <w:rsid w:val="00620130"/>
    <w:rsid w:val="006216FE"/>
    <w:rsid w:val="00625361"/>
    <w:rsid w:val="00625B2E"/>
    <w:rsid w:val="0063067D"/>
    <w:rsid w:val="00630B07"/>
    <w:rsid w:val="0063365F"/>
    <w:rsid w:val="006338B4"/>
    <w:rsid w:val="00633921"/>
    <w:rsid w:val="00634901"/>
    <w:rsid w:val="00634D00"/>
    <w:rsid w:val="00635DAE"/>
    <w:rsid w:val="00636EEA"/>
    <w:rsid w:val="00637E05"/>
    <w:rsid w:val="00641801"/>
    <w:rsid w:val="00642ED0"/>
    <w:rsid w:val="00644570"/>
    <w:rsid w:val="00644B40"/>
    <w:rsid w:val="00646325"/>
    <w:rsid w:val="00647382"/>
    <w:rsid w:val="006478CA"/>
    <w:rsid w:val="0065048B"/>
    <w:rsid w:val="006533D1"/>
    <w:rsid w:val="006566B6"/>
    <w:rsid w:val="006632A6"/>
    <w:rsid w:val="0066390C"/>
    <w:rsid w:val="00663FEC"/>
    <w:rsid w:val="006658F2"/>
    <w:rsid w:val="00665F3D"/>
    <w:rsid w:val="00666DCF"/>
    <w:rsid w:val="00670BE5"/>
    <w:rsid w:val="006728C1"/>
    <w:rsid w:val="006741E5"/>
    <w:rsid w:val="00674887"/>
    <w:rsid w:val="0067623F"/>
    <w:rsid w:val="00676466"/>
    <w:rsid w:val="00676812"/>
    <w:rsid w:val="006802EF"/>
    <w:rsid w:val="00681C7D"/>
    <w:rsid w:val="006840C1"/>
    <w:rsid w:val="00687370"/>
    <w:rsid w:val="00692E16"/>
    <w:rsid w:val="00693947"/>
    <w:rsid w:val="006965BE"/>
    <w:rsid w:val="006968EF"/>
    <w:rsid w:val="006A1218"/>
    <w:rsid w:val="006A1C8A"/>
    <w:rsid w:val="006A1D23"/>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05673"/>
    <w:rsid w:val="007103D1"/>
    <w:rsid w:val="0071321B"/>
    <w:rsid w:val="00715D60"/>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01C"/>
    <w:rsid w:val="00763791"/>
    <w:rsid w:val="00764052"/>
    <w:rsid w:val="00766299"/>
    <w:rsid w:val="00766870"/>
    <w:rsid w:val="0076735E"/>
    <w:rsid w:val="00767517"/>
    <w:rsid w:val="00767CAE"/>
    <w:rsid w:val="00771DDB"/>
    <w:rsid w:val="007737A3"/>
    <w:rsid w:val="00773DC4"/>
    <w:rsid w:val="007753D0"/>
    <w:rsid w:val="0077606A"/>
    <w:rsid w:val="00780182"/>
    <w:rsid w:val="00780E86"/>
    <w:rsid w:val="0078146D"/>
    <w:rsid w:val="00781801"/>
    <w:rsid w:val="00782754"/>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A7F99"/>
    <w:rsid w:val="007B0356"/>
    <w:rsid w:val="007B14A1"/>
    <w:rsid w:val="007B1550"/>
    <w:rsid w:val="007B1B3A"/>
    <w:rsid w:val="007B4071"/>
    <w:rsid w:val="007B4E82"/>
    <w:rsid w:val="007B7043"/>
    <w:rsid w:val="007B7C1E"/>
    <w:rsid w:val="007C1D1B"/>
    <w:rsid w:val="007C422C"/>
    <w:rsid w:val="007C5C62"/>
    <w:rsid w:val="007C721C"/>
    <w:rsid w:val="007D1FD9"/>
    <w:rsid w:val="007D6EC1"/>
    <w:rsid w:val="007E0131"/>
    <w:rsid w:val="007E08AF"/>
    <w:rsid w:val="007E0EAB"/>
    <w:rsid w:val="007E24EB"/>
    <w:rsid w:val="007E4563"/>
    <w:rsid w:val="007E4CD6"/>
    <w:rsid w:val="007E7E5F"/>
    <w:rsid w:val="007F1F0C"/>
    <w:rsid w:val="007F3D8D"/>
    <w:rsid w:val="007F5589"/>
    <w:rsid w:val="007F6052"/>
    <w:rsid w:val="007F79A8"/>
    <w:rsid w:val="007F7B9E"/>
    <w:rsid w:val="008005A8"/>
    <w:rsid w:val="008022C3"/>
    <w:rsid w:val="00803DEE"/>
    <w:rsid w:val="00806940"/>
    <w:rsid w:val="008069CB"/>
    <w:rsid w:val="0080752E"/>
    <w:rsid w:val="008079EF"/>
    <w:rsid w:val="00810CB5"/>
    <w:rsid w:val="008129E8"/>
    <w:rsid w:val="00814C9A"/>
    <w:rsid w:val="008150C7"/>
    <w:rsid w:val="00815E04"/>
    <w:rsid w:val="00817270"/>
    <w:rsid w:val="008228AD"/>
    <w:rsid w:val="008252B9"/>
    <w:rsid w:val="00835AE8"/>
    <w:rsid w:val="00837228"/>
    <w:rsid w:val="0084084A"/>
    <w:rsid w:val="00846B20"/>
    <w:rsid w:val="00847DD8"/>
    <w:rsid w:val="008506B2"/>
    <w:rsid w:val="00851179"/>
    <w:rsid w:val="00852EBB"/>
    <w:rsid w:val="008536E0"/>
    <w:rsid w:val="0085585F"/>
    <w:rsid w:val="00855A31"/>
    <w:rsid w:val="00855AF5"/>
    <w:rsid w:val="00855FFB"/>
    <w:rsid w:val="00863F74"/>
    <w:rsid w:val="0086454E"/>
    <w:rsid w:val="0086521D"/>
    <w:rsid w:val="0086630A"/>
    <w:rsid w:val="00871045"/>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F075B"/>
    <w:rsid w:val="008F35A8"/>
    <w:rsid w:val="008F4858"/>
    <w:rsid w:val="009009A7"/>
    <w:rsid w:val="009016E3"/>
    <w:rsid w:val="00904A8A"/>
    <w:rsid w:val="00907861"/>
    <w:rsid w:val="009123F9"/>
    <w:rsid w:val="00913750"/>
    <w:rsid w:val="00913F09"/>
    <w:rsid w:val="00916E1D"/>
    <w:rsid w:val="00917496"/>
    <w:rsid w:val="009206F7"/>
    <w:rsid w:val="00920CD4"/>
    <w:rsid w:val="0092105D"/>
    <w:rsid w:val="0092151E"/>
    <w:rsid w:val="00926BA6"/>
    <w:rsid w:val="009278CF"/>
    <w:rsid w:val="00927B53"/>
    <w:rsid w:val="00931E09"/>
    <w:rsid w:val="009345DB"/>
    <w:rsid w:val="009359C5"/>
    <w:rsid w:val="0093630E"/>
    <w:rsid w:val="00936E99"/>
    <w:rsid w:val="00941302"/>
    <w:rsid w:val="009424DA"/>
    <w:rsid w:val="00947EC9"/>
    <w:rsid w:val="00951A8D"/>
    <w:rsid w:val="009533CE"/>
    <w:rsid w:val="00953C0F"/>
    <w:rsid w:val="00954AD1"/>
    <w:rsid w:val="00955B43"/>
    <w:rsid w:val="0095612C"/>
    <w:rsid w:val="00957265"/>
    <w:rsid w:val="00962A82"/>
    <w:rsid w:val="009631DF"/>
    <w:rsid w:val="009662F0"/>
    <w:rsid w:val="00966DD6"/>
    <w:rsid w:val="009678FF"/>
    <w:rsid w:val="009708D6"/>
    <w:rsid w:val="0097327D"/>
    <w:rsid w:val="009753B8"/>
    <w:rsid w:val="00975C2F"/>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393F"/>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8D1"/>
    <w:rsid w:val="009F6DC2"/>
    <w:rsid w:val="00A002FE"/>
    <w:rsid w:val="00A009DB"/>
    <w:rsid w:val="00A010CA"/>
    <w:rsid w:val="00A02228"/>
    <w:rsid w:val="00A03C3F"/>
    <w:rsid w:val="00A03C90"/>
    <w:rsid w:val="00A03EDD"/>
    <w:rsid w:val="00A07E61"/>
    <w:rsid w:val="00A1050A"/>
    <w:rsid w:val="00A10C43"/>
    <w:rsid w:val="00A10E86"/>
    <w:rsid w:val="00A1114F"/>
    <w:rsid w:val="00A11FFD"/>
    <w:rsid w:val="00A123A7"/>
    <w:rsid w:val="00A12C8D"/>
    <w:rsid w:val="00A152F4"/>
    <w:rsid w:val="00A17032"/>
    <w:rsid w:val="00A20E37"/>
    <w:rsid w:val="00A21611"/>
    <w:rsid w:val="00A216D7"/>
    <w:rsid w:val="00A218BC"/>
    <w:rsid w:val="00A22283"/>
    <w:rsid w:val="00A2277A"/>
    <w:rsid w:val="00A252F0"/>
    <w:rsid w:val="00A264A9"/>
    <w:rsid w:val="00A26C90"/>
    <w:rsid w:val="00A3181B"/>
    <w:rsid w:val="00A31C58"/>
    <w:rsid w:val="00A333BB"/>
    <w:rsid w:val="00A33C3D"/>
    <w:rsid w:val="00A3561D"/>
    <w:rsid w:val="00A35BC5"/>
    <w:rsid w:val="00A41116"/>
    <w:rsid w:val="00A4388E"/>
    <w:rsid w:val="00A4406A"/>
    <w:rsid w:val="00A440E2"/>
    <w:rsid w:val="00A45815"/>
    <w:rsid w:val="00A47308"/>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2A3"/>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D6423"/>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21567"/>
    <w:rsid w:val="00B25107"/>
    <w:rsid w:val="00B32A76"/>
    <w:rsid w:val="00B32C88"/>
    <w:rsid w:val="00B35128"/>
    <w:rsid w:val="00B356FD"/>
    <w:rsid w:val="00B4237D"/>
    <w:rsid w:val="00B42656"/>
    <w:rsid w:val="00B43332"/>
    <w:rsid w:val="00B443B4"/>
    <w:rsid w:val="00B44C24"/>
    <w:rsid w:val="00B452D5"/>
    <w:rsid w:val="00B45888"/>
    <w:rsid w:val="00B45B15"/>
    <w:rsid w:val="00B47A27"/>
    <w:rsid w:val="00B51D96"/>
    <w:rsid w:val="00B52239"/>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20C2"/>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3DF3"/>
    <w:rsid w:val="00BD6411"/>
    <w:rsid w:val="00BD7329"/>
    <w:rsid w:val="00BD751A"/>
    <w:rsid w:val="00BE30EE"/>
    <w:rsid w:val="00BE4FFC"/>
    <w:rsid w:val="00BE63BC"/>
    <w:rsid w:val="00BF27F1"/>
    <w:rsid w:val="00BF3297"/>
    <w:rsid w:val="00BF3B42"/>
    <w:rsid w:val="00BF45D4"/>
    <w:rsid w:val="00BF7162"/>
    <w:rsid w:val="00BF761C"/>
    <w:rsid w:val="00C030CD"/>
    <w:rsid w:val="00C03843"/>
    <w:rsid w:val="00C0504F"/>
    <w:rsid w:val="00C053A8"/>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2417"/>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2437"/>
    <w:rsid w:val="00C934E9"/>
    <w:rsid w:val="00C96CEB"/>
    <w:rsid w:val="00CA0D71"/>
    <w:rsid w:val="00CA262C"/>
    <w:rsid w:val="00CA5A83"/>
    <w:rsid w:val="00CA7308"/>
    <w:rsid w:val="00CB1696"/>
    <w:rsid w:val="00CB1DAD"/>
    <w:rsid w:val="00CB245F"/>
    <w:rsid w:val="00CB40AA"/>
    <w:rsid w:val="00CB5667"/>
    <w:rsid w:val="00CB75C7"/>
    <w:rsid w:val="00CC3889"/>
    <w:rsid w:val="00CC3D49"/>
    <w:rsid w:val="00CC4E68"/>
    <w:rsid w:val="00CC62E4"/>
    <w:rsid w:val="00CC7008"/>
    <w:rsid w:val="00CC723A"/>
    <w:rsid w:val="00CD0467"/>
    <w:rsid w:val="00CD11B0"/>
    <w:rsid w:val="00CD214D"/>
    <w:rsid w:val="00CD4977"/>
    <w:rsid w:val="00CD6734"/>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3241"/>
    <w:rsid w:val="00D5488C"/>
    <w:rsid w:val="00D55D73"/>
    <w:rsid w:val="00D57E7B"/>
    <w:rsid w:val="00D616C1"/>
    <w:rsid w:val="00D61F06"/>
    <w:rsid w:val="00D63E4B"/>
    <w:rsid w:val="00D646D7"/>
    <w:rsid w:val="00D666AA"/>
    <w:rsid w:val="00D718BE"/>
    <w:rsid w:val="00D73247"/>
    <w:rsid w:val="00D7519F"/>
    <w:rsid w:val="00D76EA9"/>
    <w:rsid w:val="00D81A6E"/>
    <w:rsid w:val="00D83D5B"/>
    <w:rsid w:val="00D8458A"/>
    <w:rsid w:val="00D84E35"/>
    <w:rsid w:val="00D85CD1"/>
    <w:rsid w:val="00D85E94"/>
    <w:rsid w:val="00D86688"/>
    <w:rsid w:val="00D86D2E"/>
    <w:rsid w:val="00D86F65"/>
    <w:rsid w:val="00D872E5"/>
    <w:rsid w:val="00D873D6"/>
    <w:rsid w:val="00D902A3"/>
    <w:rsid w:val="00D90DD9"/>
    <w:rsid w:val="00D94293"/>
    <w:rsid w:val="00D94BC3"/>
    <w:rsid w:val="00DA043B"/>
    <w:rsid w:val="00DA0676"/>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69BA"/>
    <w:rsid w:val="00E3104A"/>
    <w:rsid w:val="00E3578B"/>
    <w:rsid w:val="00E40D2B"/>
    <w:rsid w:val="00E40D53"/>
    <w:rsid w:val="00E426C6"/>
    <w:rsid w:val="00E42F5F"/>
    <w:rsid w:val="00E435B2"/>
    <w:rsid w:val="00E51DF4"/>
    <w:rsid w:val="00E51E40"/>
    <w:rsid w:val="00E5408A"/>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1A26"/>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7D5"/>
    <w:rsid w:val="00EB57BE"/>
    <w:rsid w:val="00EB6C44"/>
    <w:rsid w:val="00EB6DF3"/>
    <w:rsid w:val="00EC0339"/>
    <w:rsid w:val="00EC07CF"/>
    <w:rsid w:val="00EC0ED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0C79"/>
    <w:rsid w:val="00F10DDD"/>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47216"/>
    <w:rsid w:val="00F47B79"/>
    <w:rsid w:val="00F51AD2"/>
    <w:rsid w:val="00F52E12"/>
    <w:rsid w:val="00F53EE9"/>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5CB"/>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08B2"/>
    <w:rsid w:val="00FE251C"/>
    <w:rsid w:val="00FE3329"/>
    <w:rsid w:val="00FE7B36"/>
    <w:rsid w:val="00FF342A"/>
    <w:rsid w:val="00FF5906"/>
    <w:rsid w:val="00FF5AFA"/>
    <w:rsid w:val="00FF6380"/>
    <w:rsid w:val="077B51F9"/>
    <w:rsid w:val="09512B1C"/>
    <w:rsid w:val="09C87710"/>
    <w:rsid w:val="0CBC03F1"/>
    <w:rsid w:val="0E4A266A"/>
    <w:rsid w:val="10AB44EA"/>
    <w:rsid w:val="1254032E"/>
    <w:rsid w:val="15E52C78"/>
    <w:rsid w:val="16521153"/>
    <w:rsid w:val="21C95505"/>
    <w:rsid w:val="22266AF2"/>
    <w:rsid w:val="24C772C4"/>
    <w:rsid w:val="29A928AE"/>
    <w:rsid w:val="32B617CD"/>
    <w:rsid w:val="361B3F8F"/>
    <w:rsid w:val="472626EF"/>
    <w:rsid w:val="4BE95027"/>
    <w:rsid w:val="4C6C31D0"/>
    <w:rsid w:val="4C91417A"/>
    <w:rsid w:val="4FDB5CD5"/>
    <w:rsid w:val="5ADB324C"/>
    <w:rsid w:val="5B5613E9"/>
    <w:rsid w:val="643C3D79"/>
    <w:rsid w:val="66303519"/>
    <w:rsid w:val="70970436"/>
    <w:rsid w:val="7A9A1138"/>
    <w:rsid w:val="7BF70459"/>
    <w:rsid w:val="7C2A19C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2"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22">
    <w:name w:val="Body Text First Indent 2"/>
    <w:basedOn w:val="a4"/>
    <w:link w:val="2Char1"/>
    <w:uiPriority w:val="99"/>
    <w:semiHidden/>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2">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2"/>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First Indent 2"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paragraph" w:styleId="22">
    <w:name w:val="Body Text First Indent 2"/>
    <w:basedOn w:val="a4"/>
    <w:link w:val="2Char1"/>
    <w:uiPriority w:val="99"/>
    <w:semiHidden/>
    <w:unhideWhenUsed/>
    <w:qFormat/>
    <w:pPr>
      <w:tabs>
        <w:tab w:val="clear" w:pos="480"/>
      </w:tabs>
      <w:spacing w:after="120" w:line="240" w:lineRule="auto"/>
      <w:ind w:leftChars="200" w:left="420" w:firstLineChars="200" w:firstLine="420"/>
      <w:jc w:val="both"/>
    </w:pPr>
    <w:rPr>
      <w:rFonts w:ascii="Times New Roman" w:hAnsi="Times New Roman"/>
      <w:sz w:val="21"/>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2">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2"/>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2Char1">
    <w:name w:val="正文首行缩进 2 Char"/>
    <w:basedOn w:val="Char"/>
    <w:link w:val="22"/>
    <w:uiPriority w:val="99"/>
    <w:semiHidden/>
    <w:qFormat/>
    <w:rPr>
      <w:rFonts w:ascii="Times New Roman" w:eastAsia="宋体" w:hAnsi="Times New Roman" w:cs="Times New Roman"/>
      <w:kern w:val="2"/>
      <w:sz w:val="21"/>
      <w:szCs w:val="20"/>
    </w:rPr>
  </w:style>
  <w:style w:type="character" w:customStyle="1" w:styleId="font21">
    <w:name w:val="font21"/>
    <w:basedOn w:val="a1"/>
    <w:qFormat/>
    <w:rPr>
      <w:rFonts w:ascii="仿宋_GB2312" w:eastAsia="仿宋_GB2312" w:cs="仿宋_GB2312" w:hint="eastAsia"/>
      <w:color w:val="000000"/>
      <w:sz w:val="20"/>
      <w:szCs w:val="20"/>
      <w:u w:val="none"/>
    </w:rPr>
  </w:style>
  <w:style w:type="character" w:customStyle="1" w:styleId="font11">
    <w:name w:val="font11"/>
    <w:basedOn w:val="a1"/>
    <w:qFormat/>
    <w:rPr>
      <w:rFonts w:ascii="仿宋_GB2312" w:eastAsia="仿宋_GB2312" w:cs="仿宋_GB2312"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C6CEA5F-3D80-4586-96A5-F63DAEB46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105</Pages>
  <Words>9180</Words>
  <Characters>52327</Characters>
  <Application>Microsoft Office Word</Application>
  <DocSecurity>0</DocSecurity>
  <Lines>436</Lines>
  <Paragraphs>122</Paragraphs>
  <ScaleCrop>false</ScaleCrop>
  <Company>MS</Company>
  <LinksUpToDate>false</LinksUpToDate>
  <CharactersWithSpaces>61385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cp:revision>
  <cp:lastPrinted>2023-10-18T02:20:00Z</cp:lastPrinted>
  <dcterms:created xsi:type="dcterms:W3CDTF">2026-04-28T06:44:00Z</dcterms:created>
  <dcterms:modified xsi:type="dcterms:W3CDTF">2026-04-28T07:58:00Z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EB5AC1C9328C4951A21EA2D63722B6B1_13</vt:lpwstr>
  </property>
  <property fmtid="{D5CDD505-2E9C-101B-9397-08002B2CF9AE}" pid="4" name="KSOTemplateDocerSaveRecord">
    <vt:lpwstr>eyJoZGlkIjoiMjA2MGJiNGJiOTNjNzUzZWQ3NzE0MzJhNjJiMDJjNDYiLCJ1c2VySWQiOiIzNzA2NTgxNjkifQ==</vt:lpwstr>
  </property>
</Properties>
</file>