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6BD507">
      <w:pPr>
        <w:rPr>
          <w:sz w:val="84"/>
        </w:rPr>
      </w:pPr>
    </w:p>
    <w:p w14:paraId="03770EF8">
      <w:pPr>
        <w:ind w:right="105"/>
        <w:jc w:val="right"/>
        <w:rPr>
          <w:rFonts w:hint="eastAsia" w:ascii="黑体" w:hAnsi="黑体" w:eastAsia="黑体"/>
          <w:b/>
          <w:color w:val="333399"/>
          <w:spacing w:val="40"/>
          <w:w w:val="66"/>
          <w:sz w:val="60"/>
          <w:szCs w:val="60"/>
        </w:rPr>
      </w:pPr>
      <w:r>
        <w:rPr>
          <w:rFonts w:ascii="黑体" w:hAnsi="黑体" w:eastAsia="黑体"/>
          <w:b/>
          <w:color w:val="333399"/>
          <w:spacing w:val="40"/>
          <w:w w:val="66"/>
          <w:sz w:val="60"/>
          <w:szCs w:val="60"/>
        </w:rPr>
        <w:pict>
          <v:line id="直接连接符 3" o:spid="_x0000_s1026" o:spt="20" style="position:absolute;left:0pt;margin-left:-1.3pt;margin-top:24.3pt;height:0pt;width:56.7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v:path arrowok="t"/>
            <v:fill focussize="0,0"/>
            <v:stroke weight="15pt" color="#4B69B5"/>
            <v:imagedata o:title=""/>
            <o:lock v:ext="edit"/>
          </v:line>
        </w:pict>
      </w:r>
      <w:r>
        <w:rPr>
          <w:rFonts w:hint="eastAsia" w:ascii="黑体" w:hAnsi="黑体" w:eastAsia="黑体"/>
          <w:b/>
          <w:color w:val="333399"/>
          <w:spacing w:val="40"/>
          <w:w w:val="66"/>
          <w:sz w:val="60"/>
          <w:szCs w:val="60"/>
        </w:rPr>
        <w:t>天津市滨海新区人民政府汉沽街道</w:t>
      </w:r>
    </w:p>
    <w:p w14:paraId="3261671A">
      <w:pPr>
        <w:ind w:right="105"/>
        <w:jc w:val="right"/>
        <w:rPr>
          <w:rFonts w:ascii="黑体" w:hAnsi="黑体" w:eastAsia="黑体"/>
          <w:b/>
          <w:color w:val="FF0000"/>
          <w:spacing w:val="40"/>
          <w:w w:val="66"/>
          <w:sz w:val="60"/>
          <w:szCs w:val="60"/>
        </w:rPr>
      </w:pPr>
      <w:r>
        <w:rPr>
          <w:rFonts w:hint="eastAsia" w:ascii="黑体" w:hAnsi="黑体" w:eastAsia="黑体"/>
          <w:b/>
          <w:color w:val="333399"/>
          <w:spacing w:val="40"/>
          <w:w w:val="66"/>
          <w:sz w:val="60"/>
          <w:szCs w:val="60"/>
        </w:rPr>
        <w:t>办事处采购执法执勤车辆项目</w:t>
      </w:r>
    </w:p>
    <w:p w14:paraId="76B363DA">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w:pict>
          <v:line id="直接连接符 2" o:spid="_x0000_s1027" o:spt="20" style="position:absolute;left:0pt;margin-left:-9.65pt;margin-top:28.5pt;height:0pt;width:260.55pt;z-index:251660288;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v:path arrowok="t"/>
            <v:fill focussize="0,0"/>
            <v:stroke weight="15pt" color="#4B69B5"/>
            <v:imagedata o:title=""/>
            <o:lock v:ext="edit"/>
          </v:line>
        </w:pict>
      </w:r>
      <w:r>
        <w:rPr>
          <w:rFonts w:ascii="黑体" w:hAnsi="黑体" w:eastAsia="黑体"/>
          <w:b/>
          <w:color w:val="333399"/>
          <w:spacing w:val="40"/>
          <w:w w:val="66"/>
          <w:sz w:val="60"/>
          <w:szCs w:val="60"/>
        </w:rPr>
        <w:t>招标文件</w:t>
      </w:r>
    </w:p>
    <w:p w14:paraId="43394A27">
      <w:pPr>
        <w:ind w:right="1025"/>
        <w:jc w:val="center"/>
        <w:rPr>
          <w:rFonts w:ascii="黑体" w:hAnsi="黑体" w:eastAsia="黑体"/>
          <w:b/>
          <w:color w:val="333399"/>
          <w:spacing w:val="40"/>
          <w:w w:val="66"/>
          <w:sz w:val="60"/>
          <w:szCs w:val="60"/>
        </w:rPr>
      </w:pPr>
    </w:p>
    <w:p w14:paraId="5B6AFFD1">
      <w:pPr>
        <w:jc w:val="center"/>
        <w:rPr>
          <w:rFonts w:ascii="黑体" w:hAnsi="黑体" w:eastAsia="黑体"/>
          <w:b/>
          <w:color w:val="333399"/>
          <w:spacing w:val="40"/>
          <w:w w:val="66"/>
          <w:sz w:val="15"/>
          <w:szCs w:val="15"/>
        </w:rPr>
      </w:pPr>
    </w:p>
    <w:p w14:paraId="437F294E">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hint="eastAsia" w:ascii="黑体" w:hAnsi="黑体" w:eastAsia="黑体"/>
          <w:b/>
          <w:color w:val="333399"/>
          <w:spacing w:val="40"/>
          <w:w w:val="66"/>
          <w:sz w:val="32"/>
          <w:szCs w:val="32"/>
        </w:rPr>
        <w:t>TJBH-2026-A-0037</w:t>
      </w:r>
      <w:r>
        <w:rPr>
          <w:rFonts w:ascii="黑体" w:hAnsi="黑体" w:eastAsia="黑体"/>
          <w:b/>
          <w:color w:val="333399"/>
          <w:spacing w:val="40"/>
          <w:w w:val="66"/>
          <w:sz w:val="32"/>
          <w:szCs w:val="32"/>
        </w:rPr>
        <w:t>）</w:t>
      </w:r>
    </w:p>
    <w:p w14:paraId="4DC0C43D">
      <w:pPr>
        <w:rPr>
          <w:rFonts w:ascii="黑体" w:hAnsi="黑体" w:eastAsia="黑体"/>
          <w:b/>
          <w:color w:val="333399"/>
          <w:sz w:val="40"/>
        </w:rPr>
      </w:pPr>
    </w:p>
    <w:p w14:paraId="6CE3B4A1">
      <w:pPr>
        <w:rPr>
          <w:rFonts w:ascii="黑体" w:hAnsi="黑体" w:eastAsia="黑体"/>
          <w:b/>
          <w:color w:val="333399"/>
          <w:sz w:val="36"/>
        </w:rPr>
      </w:pPr>
    </w:p>
    <w:p w14:paraId="7F62E2D8">
      <w:pPr>
        <w:rPr>
          <w:rFonts w:ascii="黑体" w:hAnsi="黑体" w:eastAsia="黑体"/>
          <w:b/>
          <w:color w:val="333399"/>
          <w:sz w:val="36"/>
        </w:rPr>
      </w:pPr>
    </w:p>
    <w:p w14:paraId="7A86C33F">
      <w:pPr>
        <w:rPr>
          <w:rFonts w:ascii="黑体" w:hAnsi="黑体" w:eastAsia="黑体"/>
          <w:b/>
          <w:color w:val="333399"/>
          <w:sz w:val="36"/>
        </w:rPr>
      </w:pPr>
    </w:p>
    <w:p w14:paraId="43394FA4">
      <w:pPr>
        <w:rPr>
          <w:rFonts w:ascii="黑体" w:hAnsi="黑体" w:eastAsia="黑体"/>
          <w:b/>
          <w:color w:val="333399"/>
          <w:sz w:val="36"/>
        </w:rPr>
      </w:pPr>
    </w:p>
    <w:p w14:paraId="2950FABD">
      <w:pPr>
        <w:rPr>
          <w:rFonts w:ascii="黑体" w:hAnsi="黑体" w:eastAsia="黑体"/>
          <w:b/>
          <w:color w:val="333399"/>
          <w:sz w:val="36"/>
        </w:rPr>
      </w:pPr>
    </w:p>
    <w:p w14:paraId="5E4C3729">
      <w:pPr>
        <w:rPr>
          <w:rFonts w:ascii="黑体" w:hAnsi="黑体" w:eastAsia="黑体"/>
          <w:b/>
          <w:color w:val="333399"/>
          <w:sz w:val="36"/>
        </w:rPr>
      </w:pPr>
    </w:p>
    <w:p w14:paraId="6BD7F8CE">
      <w:pPr>
        <w:rPr>
          <w:rFonts w:ascii="黑体" w:hAnsi="黑体" w:eastAsia="黑体"/>
          <w:b/>
          <w:color w:val="333399"/>
          <w:sz w:val="36"/>
        </w:rPr>
      </w:pPr>
    </w:p>
    <w:p w14:paraId="5245A3A1">
      <w:pPr>
        <w:rPr>
          <w:rFonts w:ascii="黑体" w:hAnsi="黑体" w:eastAsia="黑体"/>
          <w:b/>
          <w:color w:val="333399"/>
          <w:sz w:val="36"/>
        </w:rPr>
      </w:pPr>
    </w:p>
    <w:p w14:paraId="2EEDB8E9">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2B137CCA">
      <w:pPr>
        <w:tabs>
          <w:tab w:val="left" w:pos="3281"/>
          <w:tab w:val="center" w:pos="4711"/>
        </w:tabs>
        <w:jc w:val="center"/>
        <w:rPr>
          <w:rFonts w:hint="eastAsia" w:ascii="黑体" w:hAnsi="黑体" w:eastAsia="黑体"/>
          <w:b/>
          <w:bCs/>
          <w:color w:val="333399"/>
          <w:kern w:val="0"/>
          <w:sz w:val="44"/>
          <w:szCs w:val="44"/>
          <w:lang w:val="en-US" w:eastAsia="zh-CN"/>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lang w:val="en-US" w:eastAsia="zh-CN"/>
        </w:rPr>
        <w:t>7</w:t>
      </w:r>
      <w:bookmarkStart w:id="17" w:name="_GoBack"/>
      <w:bookmarkEnd w:id="17"/>
    </w:p>
    <w:p w14:paraId="1D2034B8">
      <w:pPr>
        <w:widowControl/>
        <w:jc w:val="left"/>
        <w:rPr>
          <w:rFonts w:ascii="黑体" w:hAnsi="黑体" w:eastAsia="黑体"/>
          <w:b/>
          <w:bCs/>
          <w:color w:val="333399"/>
          <w:kern w:val="0"/>
          <w:sz w:val="44"/>
          <w:szCs w:val="44"/>
        </w:rPr>
      </w:pPr>
    </w:p>
    <w:p w14:paraId="3B7C858B">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0741FDBC">
      <w:pPr>
        <w:ind w:firstLine="408" w:firstLineChars="100"/>
        <w:jc w:val="center"/>
        <w:rPr>
          <w:b/>
          <w:spacing w:val="20"/>
          <w:w w:val="80"/>
          <w:sz w:val="48"/>
          <w:szCs w:val="48"/>
        </w:rPr>
      </w:pPr>
      <w:r>
        <w:rPr>
          <w:rFonts w:hAnsiTheme="minorEastAsia"/>
          <w:b/>
          <w:spacing w:val="20"/>
          <w:w w:val="80"/>
          <w:sz w:val="48"/>
          <w:szCs w:val="48"/>
        </w:rPr>
        <w:t>目录</w:t>
      </w:r>
    </w:p>
    <w:p w14:paraId="172071FC">
      <w:pPr>
        <w:spacing w:line="560" w:lineRule="exact"/>
        <w:ind w:right="-141" w:rightChars="-73"/>
        <w:rPr>
          <w:b/>
          <w:sz w:val="24"/>
        </w:rPr>
      </w:pPr>
      <w:r>
        <w:rPr>
          <w:rFonts w:hAnsiTheme="minorEastAsia"/>
          <w:b/>
          <w:sz w:val="24"/>
        </w:rPr>
        <w:t>第一部分投标邀请函</w:t>
      </w:r>
    </w:p>
    <w:p w14:paraId="449443A7">
      <w:pPr>
        <w:spacing w:line="560" w:lineRule="exact"/>
        <w:ind w:right="-141" w:rightChars="-73"/>
        <w:rPr>
          <w:b/>
          <w:sz w:val="24"/>
        </w:rPr>
      </w:pPr>
    </w:p>
    <w:p w14:paraId="7B2DC388">
      <w:pPr>
        <w:spacing w:line="560" w:lineRule="exact"/>
        <w:ind w:right="-141" w:rightChars="-73"/>
        <w:rPr>
          <w:b/>
          <w:sz w:val="24"/>
        </w:rPr>
      </w:pPr>
      <w:r>
        <w:rPr>
          <w:rFonts w:hAnsiTheme="minorEastAsia"/>
          <w:b/>
          <w:sz w:val="24"/>
        </w:rPr>
        <w:t>第二部分</w:t>
      </w:r>
      <w:r>
        <w:rPr>
          <w:rFonts w:hint="eastAsia" w:hAnsiTheme="minorEastAsia"/>
          <w:b/>
          <w:sz w:val="24"/>
        </w:rPr>
        <w:t>招标项目要求</w:t>
      </w:r>
    </w:p>
    <w:p w14:paraId="63D9E32D">
      <w:pPr>
        <w:spacing w:line="560" w:lineRule="exact"/>
        <w:ind w:right="-141" w:rightChars="-73"/>
        <w:rPr>
          <w:b/>
          <w:sz w:val="24"/>
        </w:rPr>
      </w:pPr>
    </w:p>
    <w:p w14:paraId="01DC459A">
      <w:pPr>
        <w:spacing w:line="560" w:lineRule="exact"/>
        <w:ind w:right="-141" w:rightChars="-73"/>
        <w:rPr>
          <w:b/>
          <w:sz w:val="24"/>
        </w:rPr>
      </w:pPr>
      <w:r>
        <w:rPr>
          <w:rFonts w:hAnsiTheme="minorEastAsia"/>
          <w:b/>
          <w:sz w:val="24"/>
        </w:rPr>
        <w:t>第三部分</w:t>
      </w:r>
      <w:r>
        <w:rPr>
          <w:rFonts w:hint="eastAsia" w:hAnsiTheme="minorEastAsia"/>
          <w:b/>
          <w:sz w:val="24"/>
        </w:rPr>
        <w:t>投标须知</w:t>
      </w:r>
    </w:p>
    <w:p w14:paraId="69BD2F15">
      <w:pPr>
        <w:spacing w:line="560" w:lineRule="exact"/>
        <w:ind w:right="-141" w:rightChars="-73"/>
        <w:rPr>
          <w:sz w:val="24"/>
        </w:rPr>
      </w:pPr>
    </w:p>
    <w:p w14:paraId="5CC1C429">
      <w:pPr>
        <w:spacing w:line="560" w:lineRule="exact"/>
        <w:rPr>
          <w:b/>
          <w:sz w:val="24"/>
        </w:rPr>
      </w:pPr>
      <w:r>
        <w:rPr>
          <w:rFonts w:hAnsiTheme="minorEastAsia"/>
          <w:b/>
          <w:sz w:val="24"/>
        </w:rPr>
        <w:t>第四部分合同条款</w:t>
      </w:r>
    </w:p>
    <w:p w14:paraId="271DFCAD">
      <w:pPr>
        <w:spacing w:line="560" w:lineRule="exact"/>
        <w:rPr>
          <w:sz w:val="24"/>
        </w:rPr>
      </w:pPr>
    </w:p>
    <w:p w14:paraId="2FB6C48D">
      <w:pPr>
        <w:spacing w:line="560" w:lineRule="exact"/>
        <w:rPr>
          <w:sz w:val="24"/>
        </w:rPr>
      </w:pPr>
      <w:r>
        <w:rPr>
          <w:rFonts w:hAnsiTheme="minorEastAsia"/>
          <w:b/>
          <w:sz w:val="24"/>
        </w:rPr>
        <w:t>第五部分投标文件格式</w:t>
      </w:r>
    </w:p>
    <w:p w14:paraId="7CE20272">
      <w:pPr>
        <w:rPr>
          <w:sz w:val="24"/>
        </w:rPr>
      </w:pPr>
    </w:p>
    <w:p w14:paraId="766B1671">
      <w:pPr>
        <w:rPr>
          <w:sz w:val="24"/>
        </w:rPr>
      </w:pPr>
    </w:p>
    <w:p w14:paraId="4838D82B">
      <w:pPr>
        <w:rPr>
          <w:sz w:val="24"/>
        </w:rPr>
      </w:pPr>
    </w:p>
    <w:p w14:paraId="102C35DC">
      <w:pPr>
        <w:rPr>
          <w:sz w:val="24"/>
        </w:rPr>
      </w:pPr>
    </w:p>
    <w:p w14:paraId="03596579">
      <w:pPr>
        <w:rPr>
          <w:sz w:val="24"/>
        </w:rPr>
      </w:pPr>
    </w:p>
    <w:p w14:paraId="4DBDFA73">
      <w:pPr>
        <w:rPr>
          <w:sz w:val="24"/>
        </w:rPr>
      </w:pPr>
    </w:p>
    <w:p w14:paraId="7E35FAC6">
      <w:pPr>
        <w:rPr>
          <w:b/>
        </w:rPr>
      </w:pPr>
    </w:p>
    <w:p w14:paraId="1EF523BF">
      <w:pPr>
        <w:pStyle w:val="14"/>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237ABE9">
      <w:pPr>
        <w:pStyle w:val="14"/>
        <w:rPr>
          <w:rFonts w:ascii="Times New Roman" w:hAnsi="Times New Roman"/>
        </w:rPr>
      </w:pPr>
      <w:r>
        <w:rPr>
          <w:rFonts w:ascii="Times New Roman" w:hAnsiTheme="minorEastAsia"/>
        </w:rPr>
        <w:t>第一部分投标邀请函</w:t>
      </w:r>
      <w:bookmarkEnd w:id="0"/>
    </w:p>
    <w:p w14:paraId="26DE5909">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szCs w:val="32"/>
        </w:rPr>
        <w:t>受天津市滨海新区人民政府汉沽街道办事处委托</w:t>
      </w:r>
      <w:r>
        <w:rPr>
          <w:rFonts w:ascii="Times New Roman" w:eastAsia="宋体" w:cs="Times New Roman" w:hAnsiTheme="minorEastAsia"/>
          <w:szCs w:val="32"/>
        </w:rPr>
        <w:t>，天津市</w:t>
      </w:r>
      <w:r>
        <w:rPr>
          <w:rFonts w:hint="eastAsia" w:ascii="Times New Roman" w:eastAsia="宋体" w:cs="Times New Roman" w:hAnsiTheme="minorEastAsia"/>
          <w:szCs w:val="32"/>
        </w:rPr>
        <w:t>滨海新区</w:t>
      </w:r>
      <w:r>
        <w:rPr>
          <w:rFonts w:ascii="Times New Roman" w:eastAsia="宋体" w:cs="Times New Roman" w:hAnsiTheme="minorEastAsia"/>
          <w:szCs w:val="32"/>
        </w:rPr>
        <w:t>政府采购中心将以公开招标方式</w:t>
      </w:r>
      <w:r>
        <w:rPr>
          <w:rFonts w:hint="eastAsia" w:ascii="Times New Roman" w:eastAsia="宋体" w:cs="Times New Roman" w:hAnsiTheme="minorEastAsia"/>
          <w:szCs w:val="32"/>
        </w:rPr>
        <w:t>，对天津市滨海新区人民政府汉沽街道办事处采购执法执勤车辆项目实施政府采购。</w:t>
      </w:r>
      <w:r>
        <w:rPr>
          <w:rFonts w:ascii="Times New Roman" w:eastAsia="宋体" w:cs="Times New Roman" w:hAnsiTheme="minorEastAsia"/>
          <w:szCs w:val="32"/>
        </w:rPr>
        <w:t>现欢迎</w:t>
      </w:r>
      <w:r>
        <w:rPr>
          <w:rFonts w:ascii="Times New Roman" w:eastAsia="宋体" w:cs="Times New Roman" w:hAnsiTheme="minorEastAsia"/>
          <w:color w:val="auto"/>
          <w:szCs w:val="32"/>
        </w:rPr>
        <w:t>合格的供应商参加投标。</w:t>
      </w:r>
    </w:p>
    <w:p w14:paraId="16589C25">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26556235">
      <w:pPr>
        <w:pStyle w:val="34"/>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一、项目名称和编号</w:t>
      </w:r>
    </w:p>
    <w:p w14:paraId="49F5B32E">
      <w:pPr>
        <w:pStyle w:val="34"/>
        <w:spacing w:line="360" w:lineRule="auto"/>
        <w:ind w:firstLine="448" w:firstLineChars="200"/>
        <w:jc w:val="both"/>
        <w:rPr>
          <w:rFonts w:ascii="Times New Roman" w:hAnsi="Times New Roman" w:eastAsia="宋体" w:cs="Times New Roman"/>
          <w:color w:val="FF0000"/>
        </w:rPr>
      </w:pPr>
      <w:r>
        <w:rPr>
          <w:rFonts w:ascii="Times New Roman" w:eastAsia="宋体" w:cs="Times New Roman" w:hAnsiTheme="minorEastAsia"/>
          <w:color w:val="auto"/>
        </w:rPr>
        <w:t>（一）项目名称：</w:t>
      </w:r>
      <w:r>
        <w:rPr>
          <w:rFonts w:hint="eastAsia" w:ascii="Times New Roman" w:eastAsia="宋体" w:cs="Times New Roman" w:hAnsiTheme="minorEastAsia"/>
          <w:color w:val="auto"/>
        </w:rPr>
        <w:t>天津市滨海新区人民政府汉沽街道办事处采购执法执勤车辆项目</w:t>
      </w:r>
    </w:p>
    <w:p w14:paraId="5C96328B">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w:t>
      </w:r>
      <w:r>
        <w:rPr>
          <w:rFonts w:hint="eastAsia" w:ascii="Times New Roman" w:eastAsia="宋体" w:cs="Times New Roman" w:hAnsiTheme="minorEastAsia"/>
          <w:color w:val="auto"/>
        </w:rPr>
        <w:t>TJBH-2026-A-0037</w:t>
      </w:r>
    </w:p>
    <w:p w14:paraId="45D5968A">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0412F05F">
      <w:pPr>
        <w:tabs>
          <w:tab w:val="left" w:pos="210"/>
        </w:tabs>
        <w:autoSpaceDE w:val="0"/>
        <w:autoSpaceDN w:val="0"/>
        <w:adjustRightInd w:val="0"/>
        <w:spacing w:line="360" w:lineRule="auto"/>
        <w:ind w:firstLine="448" w:firstLineChars="200"/>
        <w:outlineLvl w:val="0"/>
        <w:rPr>
          <w:rFonts w:hAnsiTheme="minorEastAsia"/>
          <w:color w:val="auto"/>
          <w:sz w:val="24"/>
          <w:szCs w:val="24"/>
        </w:rPr>
      </w:pPr>
      <w:r>
        <w:rPr>
          <w:rFonts w:hint="eastAsia" w:hAnsiTheme="minorEastAsia"/>
          <w:color w:val="auto"/>
          <w:sz w:val="24"/>
          <w:szCs w:val="24"/>
          <w:lang w:val="zh-CN"/>
        </w:rPr>
        <w:t>第一包：新</w:t>
      </w:r>
      <w:r>
        <w:rPr>
          <w:rFonts w:hint="eastAsia" w:cs="Times New Roman" w:asciiTheme="minorEastAsia" w:hAnsiTheme="minorEastAsia" w:eastAsiaTheme="minorEastAsia"/>
          <w:color w:val="auto"/>
          <w:sz w:val="24"/>
          <w:szCs w:val="24"/>
        </w:rPr>
        <w:t>能源小客车(增程混动)</w:t>
      </w:r>
      <w:r>
        <w:rPr>
          <w:rFonts w:hint="eastAsia" w:cs="Times New Roman" w:asciiTheme="minorEastAsia" w:hAnsiTheme="minorEastAsia" w:eastAsiaTheme="minorEastAsia"/>
          <w:color w:val="auto"/>
          <w:sz w:val="24"/>
          <w:szCs w:val="24"/>
          <w:lang w:val="en-US" w:eastAsia="zh-CN"/>
        </w:rPr>
        <w:t>1辆</w:t>
      </w:r>
      <w:r>
        <w:rPr>
          <w:rFonts w:hint="eastAsia" w:hAnsiTheme="minorEastAsia"/>
          <w:color w:val="auto"/>
          <w:sz w:val="24"/>
          <w:szCs w:val="24"/>
          <w:lang w:val="zh-CN"/>
        </w:rPr>
        <w:t>（采购需求详见项目需求书）。</w:t>
      </w:r>
      <w:r>
        <w:rPr>
          <w:rFonts w:hint="eastAsia" w:hAnsiTheme="minorEastAsia"/>
          <w:color w:val="auto"/>
          <w:sz w:val="24"/>
          <w:szCs w:val="24"/>
        </w:rPr>
        <w:t>合同履行期限：即交货期为签订合同后</w:t>
      </w:r>
      <w:r>
        <w:rPr>
          <w:rFonts w:hint="eastAsia" w:hAnsiTheme="minorEastAsia"/>
          <w:color w:val="auto"/>
          <w:sz w:val="24"/>
          <w:szCs w:val="24"/>
          <w:lang w:val="en-US" w:eastAsia="zh-CN"/>
        </w:rPr>
        <w:t>10</w:t>
      </w:r>
      <w:r>
        <w:rPr>
          <w:rFonts w:hint="eastAsia" w:hAnsiTheme="minorEastAsia"/>
          <w:color w:val="auto"/>
          <w:sz w:val="24"/>
          <w:szCs w:val="24"/>
          <w:lang w:eastAsia="zh-CN"/>
        </w:rPr>
        <w:t>日</w:t>
      </w:r>
      <w:r>
        <w:rPr>
          <w:rFonts w:hint="eastAsia" w:hAnsiTheme="minorEastAsia"/>
          <w:color w:val="auto"/>
          <w:sz w:val="24"/>
          <w:szCs w:val="24"/>
        </w:rPr>
        <w:t>内向采购人用户交付全部货物。</w:t>
      </w:r>
      <w:r>
        <w:rPr>
          <w:rFonts w:hint="eastAsia" w:hAnsiTheme="minorEastAsia"/>
          <w:color w:val="auto"/>
          <w:sz w:val="24"/>
        </w:rPr>
        <w:t>（特殊情况以合同为准）</w:t>
      </w:r>
    </w:p>
    <w:p w14:paraId="0B8EAFAE">
      <w:pPr>
        <w:pStyle w:val="34"/>
        <w:spacing w:line="360" w:lineRule="auto"/>
        <w:ind w:firstLine="448" w:firstLineChars="200"/>
        <w:jc w:val="both"/>
        <w:rPr>
          <w:rFonts w:hAnsiTheme="minorEastAsia"/>
          <w:color w:val="auto"/>
          <w:lang w:val="zh-CN"/>
        </w:rPr>
      </w:pPr>
      <w:r>
        <w:rPr>
          <w:rFonts w:hint="eastAsia" w:hAnsiTheme="minorEastAsia"/>
          <w:color w:val="auto"/>
          <w:lang w:val="zh-CN"/>
        </w:rPr>
        <w:t>本项目不接受进口产品投标。</w:t>
      </w:r>
    </w:p>
    <w:p w14:paraId="1A1FAD2D">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三、项目预算</w:t>
      </w:r>
    </w:p>
    <w:p w14:paraId="232024FC">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第一包：85000 元。</w:t>
      </w:r>
    </w:p>
    <w:p w14:paraId="54F187B7">
      <w:pPr>
        <w:pStyle w:val="34"/>
        <w:tabs>
          <w:tab w:val="left" w:pos="4825"/>
        </w:tabs>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w:t>
      </w:r>
      <w:r>
        <w:rPr>
          <w:rFonts w:ascii="Times New Roman" w:eastAsia="宋体" w:cs="Times New Roman" w:hAnsiTheme="minorEastAsia"/>
        </w:rPr>
        <w:t>供应商资格要求（实质性要求）</w:t>
      </w:r>
      <w:r>
        <w:rPr>
          <w:rFonts w:ascii="Times New Roman" w:hAnsi="Times New Roman" w:eastAsia="宋体" w:cs="Times New Roman"/>
        </w:rPr>
        <w:tab/>
      </w:r>
    </w:p>
    <w:p w14:paraId="1EECCB98">
      <w:pPr>
        <w:pStyle w:val="34"/>
        <w:spacing w:line="360" w:lineRule="auto"/>
        <w:ind w:firstLine="448" w:firstLineChars="200"/>
        <w:rPr>
          <w:rFonts w:ascii="Times New Roman" w:hAnsi="Times New Roman"/>
        </w:rPr>
      </w:pPr>
      <w:r>
        <w:rPr>
          <w:rFonts w:hint="eastAsia" w:ascii="Times New Roman" w:eastAsia="宋体" w:cs="Times New Roman" w:hAnsiTheme="minorEastAsia"/>
          <w:color w:val="auto"/>
        </w:rPr>
        <w:t>（一）</w:t>
      </w:r>
      <w:bookmarkStart w:id="1" w:name="OLE_LINK23"/>
      <w:bookmarkStart w:id="2" w:name="OLE_LINK24"/>
      <w:bookmarkStart w:id="3" w:name="OLE_LINK26"/>
      <w:bookmarkStart w:id="4" w:name="OLE_LINK27"/>
      <w:r>
        <w:rPr>
          <w:rFonts w:hint="eastAsia" w:ascii="Times New Roman" w:hAnsi="Times New Roman"/>
        </w:rPr>
        <w:t>供应商应具备《中华人民共和国政府采购法》第二十二条第一款和《政府采购法实施条例》第十八条规定的条件，提供以下材料：</w:t>
      </w:r>
    </w:p>
    <w:p w14:paraId="7620C24A">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14:paraId="01DFA9A3">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p w14:paraId="459DEC4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（二）本项目不接受联合体投标。</w:t>
      </w:r>
    </w:p>
    <w:p w14:paraId="67CCDDF6">
      <w:pPr>
        <w:pStyle w:val="34"/>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0B1F87F2">
      <w:pPr>
        <w:pStyle w:val="34"/>
        <w:spacing w:line="360" w:lineRule="auto"/>
        <w:ind w:firstLine="448" w:firstLineChars="200"/>
        <w:rPr>
          <w:rFonts w:ascii="Times New Roman" w:eastAsia="宋体" w:hAnsiTheme="minorEastAsia"/>
          <w:color w:val="auto"/>
        </w:rPr>
      </w:pPr>
      <w:r>
        <w:rPr>
          <w:rFonts w:hint="eastAsia" w:ascii="Times New Roman" w:eastAsia="宋体" w:hAnsiTheme="minorEastAsia"/>
          <w:color w:val="auto"/>
        </w:rPr>
        <w:t>（一）全部货物均由中小企业制造的，对符合规定的小微企业制造的产品报价给予</w:t>
      </w:r>
      <w:r>
        <w:rPr>
          <w:rFonts w:ascii="Times New Roman" w:eastAsia="宋体" w:hAnsiTheme="minorEastAsia"/>
          <w:color w:val="auto"/>
        </w:rPr>
        <w:t>20</w:t>
      </w:r>
      <w:r>
        <w:rPr>
          <w:rFonts w:hint="eastAsia" w:ascii="Times New Roman" w:eastAsia="宋体" w:hAnsiTheme="minorEastAsia"/>
          <w:color w:val="auto"/>
        </w:rPr>
        <w:t>%的扣除。货物既有中小企业制造的货物，也有大型企业制造的货物，不享受此扶持政策。</w:t>
      </w:r>
    </w:p>
    <w:p w14:paraId="0AA838C4">
      <w:pPr>
        <w:pStyle w:val="34"/>
        <w:spacing w:line="360" w:lineRule="auto"/>
        <w:ind w:firstLine="448" w:firstLineChars="200"/>
        <w:rPr>
          <w:rFonts w:hAnsiTheme="minorEastAsia"/>
        </w:rPr>
      </w:pPr>
      <w:r>
        <w:rPr>
          <w:rFonts w:hint="eastAsia" w:hAnsiTheme="minorEastAsia"/>
        </w:rPr>
        <w:t>（二）</w:t>
      </w:r>
      <w:r>
        <w:rPr>
          <w:rFonts w:hAnsiTheme="minorEastAsia"/>
        </w:rPr>
        <w:t>根据财政部发布的《关于政府采购支持监狱企业发展有关问题的通知》规定，监狱企业视同小微企业。</w:t>
      </w:r>
    </w:p>
    <w:p w14:paraId="59E8B80A">
      <w:pPr>
        <w:pStyle w:val="34"/>
        <w:spacing w:line="360" w:lineRule="auto"/>
        <w:ind w:firstLine="448" w:firstLineChars="200"/>
        <w:rPr>
          <w:rFonts w:hAnsiTheme="minorEastAsia"/>
        </w:rPr>
      </w:pPr>
      <w:r>
        <w:rPr>
          <w:rFonts w:hint="eastAsia" w:hAnsiTheme="minorEastAsia"/>
        </w:rPr>
        <w:t>（三）</w:t>
      </w:r>
      <w:r>
        <w:rPr>
          <w:rFonts w:hAnsiTheme="minorEastAsia"/>
        </w:rPr>
        <w:t>根据财政部、民政部、中国残疾人联合会发布的《关于促进残疾人就业政府采购政策的通知》规定，残疾人福利性单位视同小微企业。</w:t>
      </w:r>
    </w:p>
    <w:p w14:paraId="649A2BC6">
      <w:pPr>
        <w:pStyle w:val="34"/>
        <w:spacing w:line="360" w:lineRule="auto"/>
        <w:ind w:firstLine="448" w:firstLineChars="200"/>
        <w:rPr>
          <w:rFonts w:hAnsiTheme="minorEastAsia"/>
        </w:rPr>
      </w:pPr>
      <w:r>
        <w:rPr>
          <w:rFonts w:hint="eastAsia" w:hAnsiTheme="minorEastAsi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EE91F76">
      <w:pPr>
        <w:pStyle w:val="34"/>
        <w:spacing w:line="360" w:lineRule="auto"/>
        <w:ind w:firstLine="448" w:firstLineChars="200"/>
        <w:rPr>
          <w:rFonts w:hAnsiTheme="minorEastAsia"/>
        </w:rPr>
      </w:pPr>
      <w:r>
        <w:rPr>
          <w:rFonts w:hint="eastAsia" w:hAnsiTheme="minor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A958B9D">
      <w:pPr>
        <w:pStyle w:val="34"/>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（五）按照《财政部关于在政府采购活动中查询及使用信用记录有关问题的通知》（财库〔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号）的要求，根据开标当日截止评审结束</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7"/>
          <w:rFonts w:hint="eastAsia" w:ascii="Times New Roman" w:hAnsi="Times New Roman" w:eastAsia="宋体"/>
        </w:rPr>
        <w:t>www.creditchina.gov.cn</w:t>
      </w:r>
      <w:r>
        <w:rPr>
          <w:rStyle w:val="27"/>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7"/>
          <w:rFonts w:ascii="Times New Roman" w:hAnsi="Times New Roman" w:eastAsia="宋体" w:cs="Times New Roman"/>
        </w:rPr>
        <w:t>http://www.ccgp.gov.cn/</w:t>
      </w:r>
      <w:r>
        <w:rPr>
          <w:rStyle w:val="27"/>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6D24626">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4B116F0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14:paraId="6ECF74F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056B634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599F837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638AECF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0E9DABC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（九）根据《关于推动解决政府采购异常低价问题的通知》（财库〔2026〕2号）的要求，当投标人报价出现以下情形之一时，评标委员会应当启动对该投标人的异常低价审查程序：</w:t>
      </w:r>
    </w:p>
    <w:p w14:paraId="363383C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7E32C37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1D00394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55819C9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0DE28A6A">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50EA1304">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08B3C44C">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B739309">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63D85D70">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3285C11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72E6019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733188A7">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3EC2ED4">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3CB51A1">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A73505B">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0EB6384">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A88AC38">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w:t>
      </w:r>
      <w:r>
        <w:rPr>
          <w:rFonts w:hint="eastAsia" w:ascii="Times New Roman" w:hAnsi="Times New Roman" w:eastAsia="宋体" w:cs="Times New Roman"/>
          <w:color w:val="auto"/>
          <w:lang w:eastAsia="zh-CN"/>
        </w:rPr>
        <w:t>登录</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345AE7A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1043AE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40DF549">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lang w:eastAsia="zh-CN"/>
        </w:rPr>
        <w:t>登录</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65EF5FD3">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w:t>
      </w:r>
      <w:r>
        <w:rPr>
          <w:rFonts w:hint="eastAsia" w:ascii="Times New Roman" w:hAnsi="Times New Roman" w:eastAsia="宋体" w:cs="Times New Roman"/>
          <w:color w:val="auto"/>
          <w:lang w:eastAsia="zh-CN"/>
        </w:rPr>
        <w:t>登录</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14CA55B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04AF67F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268E1C2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5BD69C23">
      <w:pPr>
        <w:pStyle w:val="34"/>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高娜</w:t>
      </w:r>
    </w:p>
    <w:p w14:paraId="738C231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p>
    <w:p w14:paraId="0FBB2CE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1DF2834">
      <w:pPr>
        <w:pStyle w:val="34"/>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8A18F6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789812E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6EAADCD2">
      <w:pPr>
        <w:pStyle w:val="34"/>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w:t>
      </w:r>
      <w:r>
        <w:rPr>
          <w:rFonts w:hint="eastAsia" w:ascii="Times New Roman" w:hAnsi="Times New Roman" w:eastAsia="宋体" w:cs="Times New Roman"/>
          <w:color w:val="auto"/>
          <w:lang w:val="en-US" w:eastAsia="zh-CN"/>
        </w:rPr>
        <w:t>52715</w:t>
      </w:r>
    </w:p>
    <w:p w14:paraId="2E43F5D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40B7E7D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10F1A26A">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BFA9E8E">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天津市滨海新区人民政府汉沽街道办事处 </w:t>
      </w:r>
    </w:p>
    <w:p w14:paraId="6B272DB7">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天津市滨海新区汉沽滨河路10号 </w:t>
      </w:r>
    </w:p>
    <w:p w14:paraId="7330BA3D">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郑伟 </w:t>
      </w:r>
    </w:p>
    <w:p w14:paraId="4C6A8764">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67211336 </w:t>
      </w:r>
    </w:p>
    <w:p w14:paraId="17EB01FB">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5A0778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20F4DC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25203F90">
      <w:pPr>
        <w:pStyle w:val="34"/>
        <w:spacing w:line="360" w:lineRule="auto"/>
        <w:ind w:firstLine="448" w:firstLineChars="200"/>
        <w:rPr>
          <w:rFonts w:ascii="Times New Roman" w:hAnsi="Times New Roman" w:eastAsia="宋体" w:cs="Times New Roman"/>
          <w:color w:val="auto"/>
          <w:sz w:val="20"/>
          <w:szCs w:val="20"/>
        </w:rPr>
      </w:pPr>
      <w:r>
        <w:rPr>
          <w:rFonts w:hint="eastAsia" w:ascii="Times New Roman" w:hAnsi="Times New Roman" w:eastAsia="宋体" w:cs="Times New Roman"/>
          <w:color w:val="auto"/>
          <w:sz w:val="24"/>
          <w:szCs w:val="24"/>
        </w:rPr>
        <w:t>1</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rPr>
        <w:t xml:space="preserve">联系部门：综合执法大队 </w:t>
      </w:r>
    </w:p>
    <w:p w14:paraId="2923DE5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sz w:val="24"/>
          <w:szCs w:val="24"/>
        </w:rPr>
        <w:t>2.</w:t>
      </w:r>
      <w:r>
        <w:rPr>
          <w:rFonts w:hint="eastAsia" w:ascii="Times New Roman" w:hAnsi="Times New Roman" w:eastAsia="宋体" w:cs="Times New Roman"/>
          <w:color w:val="auto"/>
        </w:rPr>
        <w:t xml:space="preserve">联系人：殷倩 </w:t>
      </w:r>
    </w:p>
    <w:p w14:paraId="2735D1F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 xml:space="preserve">联系方式：13678871360 </w:t>
      </w:r>
    </w:p>
    <w:p w14:paraId="4A18DF9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sz w:val="24"/>
          <w:szCs w:val="24"/>
        </w:rPr>
        <w:t>4.</w:t>
      </w:r>
      <w:r>
        <w:rPr>
          <w:rFonts w:hint="eastAsia" w:ascii="Times New Roman" w:hAnsi="Times New Roman" w:eastAsia="宋体" w:cs="Times New Roman"/>
          <w:color w:val="auto"/>
        </w:rPr>
        <w:t xml:space="preserve">联系地址：天津市滨海新区汉沽滨河路10号 </w:t>
      </w:r>
    </w:p>
    <w:p w14:paraId="451ABAB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14:paraId="627ADB57">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0998061">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587EA3E">
      <w:pPr>
        <w:pStyle w:val="34"/>
        <w:spacing w:line="360" w:lineRule="auto"/>
        <w:ind w:firstLine="6720" w:firstLineChars="3000"/>
        <w:jc w:val="both"/>
        <w:rPr>
          <w:rFonts w:ascii="Times New Roman" w:hAnsi="Times New Roman" w:eastAsia="宋体"/>
          <w:bCs/>
          <w:color w:val="auto"/>
          <w:szCs w:val="44"/>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p>
    <w:p w14:paraId="416C5A23">
      <w:pPr>
        <w:pStyle w:val="34"/>
        <w:spacing w:line="360" w:lineRule="auto"/>
        <w:ind w:firstLine="6720" w:firstLineChars="3000"/>
        <w:jc w:val="both"/>
        <w:rPr>
          <w:rFonts w:ascii="Times New Roman" w:hAnsi="Times New Roman" w:eastAsia="宋体"/>
          <w:b/>
          <w:bCs/>
          <w:kern w:val="28"/>
          <w:sz w:val="32"/>
          <w:szCs w:val="32"/>
        </w:rPr>
      </w:pPr>
      <w:r>
        <w:rPr>
          <w:rFonts w:ascii="Times New Roman" w:hAnsi="Times New Roman" w:eastAsia="宋体"/>
        </w:rPr>
        <w:br w:type="page"/>
      </w:r>
    </w:p>
    <w:p w14:paraId="1BA3423E">
      <w:pPr>
        <w:pStyle w:val="14"/>
        <w:rPr>
          <w:rFonts w:ascii="Times New Roman" w:hAnsi="Times New Roman"/>
        </w:rPr>
      </w:pPr>
      <w:r>
        <w:rPr>
          <w:rFonts w:ascii="Times New Roman" w:hAnsiTheme="minorEastAsia"/>
        </w:rPr>
        <w:t>第</w:t>
      </w:r>
      <w:r>
        <w:rPr>
          <w:rFonts w:hint="eastAsia" w:ascii="Times New Roman" w:hAnsiTheme="minorEastAsia"/>
        </w:rPr>
        <w:t>二</w:t>
      </w:r>
      <w:r>
        <w:rPr>
          <w:rFonts w:ascii="Times New Roman" w:hAnsiTheme="minorEastAsia"/>
        </w:rPr>
        <w:t>部分</w:t>
      </w:r>
      <w:r>
        <w:rPr>
          <w:rFonts w:hint="eastAsia" w:ascii="Times New Roman" w:hAnsiTheme="minorEastAsia"/>
        </w:rPr>
        <w:t xml:space="preserve">  </w:t>
      </w:r>
      <w:r>
        <w:rPr>
          <w:rFonts w:ascii="Times New Roman" w:hAnsiTheme="minorEastAsia"/>
        </w:rPr>
        <w:t>招标项目要求</w:t>
      </w:r>
      <w:bookmarkEnd w:id="5"/>
    </w:p>
    <w:p w14:paraId="75B097F2">
      <w:pPr>
        <w:tabs>
          <w:tab w:val="left" w:pos="210"/>
        </w:tabs>
        <w:autoSpaceDE w:val="0"/>
        <w:autoSpaceDN w:val="0"/>
        <w:adjustRightInd w:val="0"/>
        <w:spacing w:line="360" w:lineRule="auto"/>
        <w:ind w:firstLine="448" w:firstLineChars="200"/>
        <w:outlineLvl w:val="0"/>
        <w:rPr>
          <w:color w:val="000000"/>
          <w:sz w:val="24"/>
          <w:szCs w:val="24"/>
        </w:rPr>
      </w:pPr>
      <w:r>
        <w:rPr>
          <w:rFonts w:hint="eastAsia" w:hAnsiTheme="minorEastAsia"/>
          <w:color w:val="000000"/>
          <w:sz w:val="24"/>
          <w:szCs w:val="24"/>
        </w:rPr>
        <w:t>一</w:t>
      </w:r>
      <w:r>
        <w:rPr>
          <w:rFonts w:hAnsiTheme="minorEastAsia"/>
          <w:color w:val="000000"/>
          <w:sz w:val="24"/>
          <w:szCs w:val="24"/>
        </w:rPr>
        <w:t>、</w:t>
      </w:r>
      <w:r>
        <w:rPr>
          <w:rFonts w:hint="eastAsia" w:hAnsiTheme="minorEastAsia"/>
          <w:sz w:val="24"/>
          <w:szCs w:val="24"/>
        </w:rPr>
        <w:t>商务要求</w:t>
      </w:r>
    </w:p>
    <w:p w14:paraId="47FDAA3F">
      <w:pPr>
        <w:autoSpaceDE w:val="0"/>
        <w:autoSpaceDN w:val="0"/>
        <w:adjustRightInd w:val="0"/>
        <w:spacing w:line="360" w:lineRule="auto"/>
        <w:ind w:firstLine="448"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14:paraId="5FB01AF9">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14:paraId="21547151">
      <w:pPr>
        <w:spacing w:line="360" w:lineRule="auto"/>
        <w:ind w:firstLine="448" w:firstLineChars="200"/>
        <w:rPr>
          <w:rFonts w:ascii="Times New Roman" w:hAnsi="Times New Roman" w:cs="Times New Roman"/>
          <w:sz w:val="24"/>
          <w:szCs w:val="24"/>
        </w:rPr>
      </w:pPr>
      <w:r>
        <w:rPr>
          <w:rFonts w:hint="eastAsia"/>
          <w:color w:val="000000"/>
          <w:sz w:val="24"/>
        </w:rPr>
        <w:t xml:space="preserve">2. </w:t>
      </w:r>
      <w:r>
        <w:rPr>
          <w:rFonts w:hint="eastAsia" w:hAnsiTheme="minorEastAsia"/>
          <w:color w:val="000000"/>
          <w:sz w:val="24"/>
        </w:rPr>
        <w:t>投标人的报价应包括：车辆及附件货款、运输费、运输保险费、装卸费、安装调试费及其他应有的费用并分别单列。投标人所报价格为货到现场安装调试完成的最终优惠价格。</w:t>
      </w:r>
    </w:p>
    <w:p w14:paraId="01365E25">
      <w:pPr>
        <w:autoSpaceDE w:val="0"/>
        <w:autoSpaceDN w:val="0"/>
        <w:adjustRightInd w:val="0"/>
        <w:spacing w:line="360" w:lineRule="auto"/>
        <w:ind w:firstLine="448" w:firstLineChars="200"/>
        <w:rPr>
          <w:rFonts w:hAnsiTheme="minorEastAsia"/>
          <w:color w:val="000000"/>
          <w:sz w:val="24"/>
        </w:rPr>
      </w:pPr>
    </w:p>
    <w:p w14:paraId="2312E49B">
      <w:pPr>
        <w:autoSpaceDE w:val="0"/>
        <w:autoSpaceDN w:val="0"/>
        <w:adjustRightInd w:val="0"/>
        <w:spacing w:line="360" w:lineRule="auto"/>
        <w:ind w:firstLine="448" w:firstLineChars="200"/>
        <w:rPr>
          <w:color w:val="000000"/>
          <w:sz w:val="24"/>
        </w:rPr>
      </w:pPr>
      <w:r>
        <w:rPr>
          <w:rFonts w:hint="eastAsia"/>
          <w:color w:val="000000"/>
          <w:sz w:val="24"/>
        </w:rPr>
        <w:t>3. 投标报价在不超采购预算的前提下，其合理性由评审委员会在评分中予以考虑。若出现异常低价投标情况，评审委员会启动异常低价投标审查程序（详见本文件第三部分31.1）。</w:t>
      </w:r>
    </w:p>
    <w:p w14:paraId="60F37A11">
      <w:pPr>
        <w:autoSpaceDE w:val="0"/>
        <w:autoSpaceDN w:val="0"/>
        <w:adjustRightInd w:val="0"/>
        <w:spacing w:line="360" w:lineRule="auto"/>
        <w:ind w:firstLine="448" w:firstLineChars="200"/>
        <w:rPr>
          <w:color w:val="000000"/>
          <w:sz w:val="24"/>
        </w:rPr>
      </w:pPr>
      <w:r>
        <w:rPr>
          <w:rFonts w:hint="eastAsia"/>
          <w:color w:val="000000"/>
          <w:sz w:val="24"/>
        </w:rPr>
        <w:t>4. 验收相关费用由投标人负责。</w:t>
      </w:r>
    </w:p>
    <w:p w14:paraId="5FE2D45F">
      <w:pPr>
        <w:autoSpaceDE w:val="0"/>
        <w:autoSpaceDN w:val="0"/>
        <w:adjustRightInd w:val="0"/>
        <w:spacing w:line="360" w:lineRule="auto"/>
        <w:ind w:firstLine="448" w:firstLineChars="200"/>
        <w:rPr>
          <w:color w:val="000000"/>
          <w:sz w:val="24"/>
        </w:rPr>
      </w:pPr>
      <w:r>
        <w:rPr>
          <w:rFonts w:hint="eastAsia" w:hAnsiTheme="minorEastAsia"/>
          <w:color w:val="000000"/>
          <w:sz w:val="24"/>
        </w:rPr>
        <w:t>（二）服务要求</w:t>
      </w:r>
    </w:p>
    <w:p w14:paraId="07916E15">
      <w:pPr>
        <w:autoSpaceDE w:val="0"/>
        <w:autoSpaceDN w:val="0"/>
        <w:adjustRightInd w:val="0"/>
        <w:spacing w:line="360" w:lineRule="auto"/>
        <w:ind w:firstLine="448" w:firstLineChars="200"/>
        <w:rPr>
          <w:rFonts w:hint="eastAsia" w:hAnsiTheme="minorEastAsia"/>
          <w:color w:val="000000"/>
          <w:sz w:val="24"/>
        </w:rPr>
      </w:pPr>
      <w:r>
        <w:rPr>
          <w:rFonts w:hint="eastAsia" w:hAnsiTheme="minorEastAsia"/>
          <w:color w:val="000000"/>
          <w:sz w:val="24"/>
        </w:rPr>
        <w:t>所投车辆包修期限不低于3年或者行驶里程100,000公里，以先到者为准；所投车辆三包（修理、更换、退货）有效期限不低于2年或者行驶里程50,000公里，以先到者为准。包修期和三包有效期自供应商开具购车发票之日起计算。</w:t>
      </w:r>
    </w:p>
    <w:p w14:paraId="5118B83A">
      <w:pPr>
        <w:autoSpaceDE w:val="0"/>
        <w:autoSpaceDN w:val="0"/>
        <w:adjustRightInd w:val="0"/>
        <w:spacing w:line="360" w:lineRule="auto"/>
        <w:ind w:firstLine="448" w:firstLineChars="200"/>
        <w:rPr>
          <w:rFonts w:hint="eastAsia" w:hAnsiTheme="minorEastAsia"/>
          <w:color w:val="000000"/>
          <w:sz w:val="24"/>
        </w:rPr>
      </w:pPr>
      <w:r>
        <w:rPr>
          <w:rFonts w:hint="eastAsia" w:hAnsiTheme="minorEastAsia"/>
          <w:color w:val="000000"/>
          <w:sz w:val="24"/>
        </w:rPr>
        <w:t>在包修期内，车辆出现产品质量问题，供应商负责免费修理（包括工时费和材料费）。</w:t>
      </w:r>
    </w:p>
    <w:p w14:paraId="50577CAD">
      <w:pPr>
        <w:autoSpaceDE w:val="0"/>
        <w:autoSpaceDN w:val="0"/>
        <w:adjustRightInd w:val="0"/>
        <w:spacing w:line="360" w:lineRule="auto"/>
        <w:ind w:firstLine="448" w:firstLineChars="200"/>
        <w:rPr>
          <w:color w:val="000000"/>
          <w:sz w:val="24"/>
        </w:rPr>
      </w:pPr>
      <w:r>
        <w:rPr>
          <w:rFonts w:hint="eastAsia" w:hAnsiTheme="minorEastAsia"/>
          <w:color w:val="000000"/>
          <w:sz w:val="24"/>
        </w:rPr>
        <w:t>（三）交货要求</w:t>
      </w:r>
    </w:p>
    <w:p w14:paraId="6349D725">
      <w:pPr>
        <w:autoSpaceDE w:val="0"/>
        <w:autoSpaceDN w:val="0"/>
        <w:adjustRightInd w:val="0"/>
        <w:spacing w:line="360" w:lineRule="auto"/>
        <w:ind w:firstLine="448" w:firstLineChars="200"/>
        <w:rPr>
          <w:rFonts w:hint="eastAsia" w:hAnsiTheme="minorEastAsia"/>
          <w:color w:val="FF0000"/>
          <w:sz w:val="24"/>
        </w:rPr>
      </w:pPr>
      <w:r>
        <w:rPr>
          <w:rFonts w:hint="eastAsia"/>
          <w:color w:val="000000"/>
          <w:sz w:val="24"/>
        </w:rPr>
        <w:t xml:space="preserve">1. </w:t>
      </w:r>
      <w:r>
        <w:rPr>
          <w:rFonts w:hint="eastAsia" w:hAnsiTheme="minorEastAsia"/>
          <w:color w:val="000000"/>
          <w:sz w:val="24"/>
        </w:rPr>
        <w:t>交货期：</w:t>
      </w:r>
      <w:r>
        <w:rPr>
          <w:rFonts w:hint="eastAsia" w:hAnsiTheme="minorEastAsia"/>
          <w:color w:val="auto"/>
          <w:sz w:val="24"/>
        </w:rPr>
        <w:t>签订合同之日起</w:t>
      </w:r>
      <w:r>
        <w:rPr>
          <w:rFonts w:hint="eastAsia" w:hAnsiTheme="minorEastAsia"/>
          <w:color w:val="auto"/>
          <w:sz w:val="24"/>
          <w:lang w:val="en-US" w:eastAsia="zh-CN"/>
        </w:rPr>
        <w:t>10</w:t>
      </w:r>
      <w:r>
        <w:rPr>
          <w:rFonts w:hint="eastAsia" w:hAnsiTheme="minorEastAsia"/>
          <w:color w:val="auto"/>
          <w:sz w:val="24"/>
          <w:lang w:eastAsia="zh-CN"/>
        </w:rPr>
        <w:t>日</w:t>
      </w:r>
      <w:r>
        <w:rPr>
          <w:rFonts w:hint="eastAsia" w:hAnsiTheme="minorEastAsia"/>
          <w:color w:val="auto"/>
          <w:sz w:val="24"/>
        </w:rPr>
        <w:t>内（特殊情况以合同为准）。</w:t>
      </w:r>
    </w:p>
    <w:p w14:paraId="5F06008B">
      <w:pPr>
        <w:autoSpaceDE w:val="0"/>
        <w:autoSpaceDN w:val="0"/>
        <w:adjustRightInd w:val="0"/>
        <w:spacing w:line="360" w:lineRule="auto"/>
        <w:ind w:firstLine="448" w:firstLineChars="200"/>
        <w:rPr>
          <w:color w:val="auto"/>
          <w:sz w:val="24"/>
        </w:rPr>
      </w:pPr>
      <w:r>
        <w:rPr>
          <w:rFonts w:hint="eastAsia"/>
          <w:color w:val="auto"/>
          <w:sz w:val="24"/>
        </w:rPr>
        <w:t xml:space="preserve">2. </w:t>
      </w:r>
      <w:r>
        <w:rPr>
          <w:rFonts w:hint="eastAsia" w:hAnsiTheme="minorEastAsia"/>
          <w:color w:val="auto"/>
          <w:sz w:val="24"/>
        </w:rPr>
        <w:t>交货地点：天津市滨海新区人民政府汉沽街道办事处（滨河路10号）（特殊情况以合同为准）。</w:t>
      </w:r>
    </w:p>
    <w:p w14:paraId="07531A64">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14:paraId="64BE4AF2">
      <w:pPr>
        <w:autoSpaceDE w:val="0"/>
        <w:autoSpaceDN w:val="0"/>
        <w:adjustRightInd w:val="0"/>
        <w:spacing w:line="360" w:lineRule="auto"/>
        <w:ind w:firstLine="448" w:firstLineChars="200"/>
        <w:rPr>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7655918">
      <w:pPr>
        <w:autoSpaceDE w:val="0"/>
        <w:autoSpaceDN w:val="0"/>
        <w:adjustRightInd w:val="0"/>
        <w:spacing w:line="360" w:lineRule="auto"/>
        <w:ind w:firstLine="448" w:firstLineChars="200"/>
        <w:rPr>
          <w:color w:val="000000"/>
          <w:sz w:val="24"/>
        </w:rPr>
      </w:pPr>
      <w:r>
        <w:rPr>
          <w:rFonts w:hint="eastAsia" w:hAnsiTheme="minorEastAsia"/>
          <w:color w:val="000000"/>
          <w:sz w:val="24"/>
        </w:rPr>
        <w:t>（四）付款方式</w:t>
      </w:r>
    </w:p>
    <w:p w14:paraId="665FD5A9">
      <w:pPr>
        <w:autoSpaceDE w:val="0"/>
        <w:autoSpaceDN w:val="0"/>
        <w:adjustRightInd w:val="0"/>
        <w:spacing w:line="360" w:lineRule="auto"/>
        <w:ind w:firstLine="448" w:firstLineChars="200"/>
        <w:rPr>
          <w:rFonts w:hAnsiTheme="minorEastAsia"/>
          <w:color w:val="auto"/>
          <w:sz w:val="24"/>
        </w:rPr>
      </w:pPr>
      <w:r>
        <w:rPr>
          <w:rFonts w:hint="eastAsia" w:hAnsiTheme="minorEastAsia"/>
          <w:color w:val="auto"/>
          <w:sz w:val="24"/>
        </w:rPr>
        <w:t>货到现场安装、调试完毕，所有设备使用无质量问题，验收合格后3个工作日内支付合同总额的100%。（特殊情况以合同为准）。</w:t>
      </w:r>
    </w:p>
    <w:p w14:paraId="320CBF5D">
      <w:pPr>
        <w:autoSpaceDE w:val="0"/>
        <w:autoSpaceDN w:val="0"/>
        <w:adjustRightInd w:val="0"/>
        <w:spacing w:line="360" w:lineRule="auto"/>
        <w:ind w:firstLine="448" w:firstLineChars="200"/>
        <w:rPr>
          <w:color w:val="000000"/>
          <w:sz w:val="24"/>
        </w:rPr>
      </w:pPr>
      <w:r>
        <w:rPr>
          <w:rFonts w:hint="eastAsia" w:hAnsiTheme="minorEastAsia"/>
          <w:color w:val="000000"/>
          <w:sz w:val="24"/>
        </w:rPr>
        <w:t>（五）投标保证金和履约保证金</w:t>
      </w:r>
    </w:p>
    <w:p w14:paraId="7004F80D">
      <w:pPr>
        <w:autoSpaceDE w:val="0"/>
        <w:autoSpaceDN w:val="0"/>
        <w:adjustRightInd w:val="0"/>
        <w:spacing w:line="360" w:lineRule="auto"/>
        <w:ind w:firstLine="448" w:firstLineChars="200"/>
        <w:rPr>
          <w:color w:val="000000"/>
          <w:sz w:val="24"/>
        </w:rPr>
      </w:pPr>
      <w:r>
        <w:rPr>
          <w:rFonts w:hint="eastAsia" w:hAnsiTheme="minorEastAsia"/>
          <w:color w:val="000000"/>
          <w:sz w:val="24"/>
        </w:rPr>
        <w:t>本项目不收取投标保证金和履约保证金。</w:t>
      </w:r>
    </w:p>
    <w:p w14:paraId="2D7DC8BE">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（六）验收方法及标准</w:t>
      </w:r>
    </w:p>
    <w:p w14:paraId="32F4185E">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7213E710">
      <w:pPr>
        <w:spacing w:line="360" w:lineRule="auto"/>
        <w:ind w:firstLine="448" w:firstLineChars="200"/>
        <w:outlineLvl w:val="0"/>
        <w:rPr>
          <w:sz w:val="24"/>
        </w:rPr>
      </w:pPr>
      <w:r>
        <w:rPr>
          <w:sz w:val="24"/>
        </w:rPr>
        <w:t>二</w:t>
      </w:r>
      <w:r>
        <w:rPr>
          <w:rFonts w:hint="eastAsia"/>
          <w:sz w:val="24"/>
        </w:rPr>
        <w:t>、技术</w:t>
      </w:r>
      <w:r>
        <w:rPr>
          <w:sz w:val="24"/>
        </w:rPr>
        <w:t>要求</w:t>
      </w:r>
    </w:p>
    <w:p w14:paraId="2C97ACAD">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565B7873">
      <w:pPr>
        <w:spacing w:line="360" w:lineRule="auto"/>
        <w:ind w:firstLine="448" w:firstLineChars="200"/>
        <w:outlineLvl w:val="0"/>
        <w:rPr>
          <w:sz w:val="24"/>
        </w:rPr>
      </w:pPr>
      <w:r>
        <w:rPr>
          <w:rFonts w:hint="eastAsia"/>
          <w:sz w:val="24"/>
        </w:rPr>
        <w:t>★（二）投标人承诺所投车辆须满足天津市机动车登记注册上牌照要求。</w:t>
      </w:r>
    </w:p>
    <w:p w14:paraId="602B18A4">
      <w:pPr>
        <w:spacing w:line="360" w:lineRule="auto"/>
        <w:ind w:firstLine="448" w:firstLineChars="200"/>
        <w:outlineLvl w:val="0"/>
        <w:rPr>
          <w:sz w:val="24"/>
        </w:rPr>
      </w:pPr>
      <w:r>
        <w:rPr>
          <w:rFonts w:hint="eastAsia"/>
          <w:sz w:val="24"/>
        </w:rPr>
        <w:t>（三）具体需求详见本部分项目需求书。</w:t>
      </w:r>
    </w:p>
    <w:p w14:paraId="11056D48">
      <w:pPr>
        <w:spacing w:line="360" w:lineRule="auto"/>
        <w:ind w:firstLine="448" w:firstLineChars="200"/>
        <w:outlineLvl w:val="0"/>
        <w:rPr>
          <w:sz w:val="24"/>
        </w:rPr>
      </w:pPr>
      <w:r>
        <w:rPr>
          <w:rFonts w:hint="eastAsia"/>
          <w:sz w:val="24"/>
        </w:rPr>
        <w:t>三、评审因素及评标标准</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47B24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5F5FA77">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2BC346B5">
            <w:pPr>
              <w:widowControl/>
              <w:snapToGrid w:val="0"/>
              <w:jc w:val="center"/>
              <w:rPr>
                <w:kern w:val="0"/>
                <w:sz w:val="24"/>
                <w:szCs w:val="24"/>
              </w:rPr>
            </w:pPr>
            <w:r>
              <w:rPr>
                <w:rFonts w:hint="eastAsia"/>
                <w:kern w:val="0"/>
                <w:sz w:val="24"/>
                <w:szCs w:val="24"/>
              </w:rPr>
              <w:t>分值</w:t>
            </w:r>
          </w:p>
        </w:tc>
      </w:tr>
      <w:tr w14:paraId="2A0AF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6BBA25F1">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564B6885">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210C611F">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1F7FBE0B">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2372649D">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0DC9B994">
            <w:pPr>
              <w:widowControl/>
              <w:snapToGrid w:val="0"/>
              <w:jc w:val="center"/>
              <w:rPr>
                <w:kern w:val="0"/>
                <w:sz w:val="24"/>
                <w:szCs w:val="24"/>
              </w:rPr>
            </w:pPr>
            <w:r>
              <w:rPr>
                <w:kern w:val="0"/>
                <w:sz w:val="24"/>
                <w:szCs w:val="24"/>
              </w:rPr>
              <w:t>30</w:t>
            </w:r>
          </w:p>
        </w:tc>
      </w:tr>
      <w:tr w14:paraId="0F503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06081230">
            <w:pPr>
              <w:widowControl/>
              <w:snapToGrid w:val="0"/>
              <w:jc w:val="center"/>
              <w:rPr>
                <w:kern w:val="0"/>
                <w:sz w:val="24"/>
                <w:szCs w:val="24"/>
              </w:rPr>
            </w:pPr>
            <w:r>
              <w:rPr>
                <w:rFonts w:hint="eastAsia"/>
                <w:kern w:val="0"/>
                <w:sz w:val="24"/>
                <w:szCs w:val="24"/>
              </w:rPr>
              <w:t>第二部分客观分（50分）</w:t>
            </w:r>
          </w:p>
        </w:tc>
        <w:tc>
          <w:tcPr>
            <w:tcW w:w="1010" w:type="dxa"/>
            <w:tcBorders>
              <w:top w:val="single" w:color="auto" w:sz="4" w:space="0"/>
              <w:left w:val="single" w:color="auto" w:sz="4" w:space="0"/>
              <w:bottom w:val="single" w:color="auto" w:sz="4" w:space="0"/>
              <w:right w:val="single" w:color="auto" w:sz="4" w:space="0"/>
            </w:tcBorders>
            <w:vAlign w:val="center"/>
          </w:tcPr>
          <w:p w14:paraId="58BFC9F5">
            <w:pPr>
              <w:widowControl/>
              <w:snapToGrid w:val="0"/>
              <w:jc w:val="center"/>
              <w:rPr>
                <w:kern w:val="0"/>
                <w:sz w:val="24"/>
                <w:szCs w:val="24"/>
              </w:rPr>
            </w:pPr>
            <w:r>
              <w:rPr>
                <w:rFonts w:hint="eastAsia"/>
                <w:kern w:val="0"/>
                <w:sz w:val="24"/>
                <w:szCs w:val="24"/>
              </w:rPr>
              <w:t>分值</w:t>
            </w:r>
          </w:p>
        </w:tc>
      </w:tr>
      <w:tr w14:paraId="6A31F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21CA893">
            <w:pPr>
              <w:widowControl/>
              <w:snapToGrid w:val="0"/>
              <w:jc w:val="center"/>
              <w:rPr>
                <w:kern w:val="0"/>
                <w:sz w:val="24"/>
                <w:szCs w:val="24"/>
              </w:rPr>
            </w:pPr>
            <w:r>
              <w:rPr>
                <w:rFonts w:hint="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1163B42A">
            <w:pPr>
              <w:widowControl/>
              <w:snapToGrid w:val="0"/>
              <w:jc w:val="center"/>
              <w:rPr>
                <w:kern w:val="0"/>
                <w:sz w:val="24"/>
                <w:szCs w:val="24"/>
              </w:rPr>
            </w:pPr>
            <w:r>
              <w:rPr>
                <w:rFonts w:hint="eastAsia"/>
                <w:bCs/>
                <w:sz w:val="24"/>
              </w:rPr>
              <w:t>环境标志产品</w:t>
            </w:r>
          </w:p>
        </w:tc>
        <w:tc>
          <w:tcPr>
            <w:tcW w:w="7087" w:type="dxa"/>
            <w:tcBorders>
              <w:top w:val="single" w:color="auto" w:sz="4" w:space="0"/>
              <w:left w:val="single" w:color="auto" w:sz="4" w:space="0"/>
              <w:bottom w:val="single" w:color="auto" w:sz="4" w:space="0"/>
              <w:right w:val="single" w:color="auto" w:sz="4" w:space="0"/>
            </w:tcBorders>
            <w:vAlign w:val="center"/>
          </w:tcPr>
          <w:p w14:paraId="3B78929F">
            <w:pPr>
              <w:snapToGrid w:val="0"/>
              <w:rPr>
                <w:bCs/>
                <w:sz w:val="24"/>
              </w:rPr>
            </w:pPr>
            <w:r>
              <w:rPr>
                <w:rFonts w:hint="eastAsia"/>
                <w:bCs/>
                <w:sz w:val="24"/>
              </w:rPr>
              <w:t>按照《关于调整优化节能产品、环境标志产品政府采购执行机制的通知》（财库〔2019〕9号）判定，投标产品是否属于环境标志产品。</w:t>
            </w:r>
          </w:p>
          <w:p w14:paraId="6566DCD9">
            <w:pPr>
              <w:snapToGrid w:val="0"/>
              <w:rPr>
                <w:bCs/>
                <w:sz w:val="24"/>
              </w:rPr>
            </w:pPr>
            <w:r>
              <w:rPr>
                <w:rFonts w:hint="eastAsia"/>
                <w:bCs/>
                <w:sz w:val="24"/>
              </w:rPr>
              <w:t>投标产品为1项的，且投标产品是环境标志产品的：2分</w:t>
            </w:r>
          </w:p>
          <w:p w14:paraId="56082743">
            <w:pPr>
              <w:snapToGrid w:val="0"/>
              <w:rPr>
                <w:bCs/>
                <w:sz w:val="24"/>
              </w:rPr>
            </w:pPr>
            <w:r>
              <w:rPr>
                <w:rFonts w:hint="eastAsia"/>
                <w:bCs/>
                <w:sz w:val="24"/>
              </w:rPr>
              <w:t>投标产品为多项的，得分为环境标志产品价值权重×2分</w:t>
            </w:r>
          </w:p>
          <w:p w14:paraId="08F8493E">
            <w:pPr>
              <w:snapToGrid w:val="0"/>
              <w:rPr>
                <w:kern w:val="0"/>
                <w:sz w:val="24"/>
                <w:szCs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1F9E6307">
            <w:pPr>
              <w:widowControl/>
              <w:snapToGrid w:val="0"/>
              <w:jc w:val="center"/>
              <w:rPr>
                <w:kern w:val="0"/>
                <w:sz w:val="24"/>
                <w:szCs w:val="24"/>
              </w:rPr>
            </w:pPr>
            <w:r>
              <w:rPr>
                <w:rFonts w:hint="eastAsia"/>
                <w:kern w:val="0"/>
                <w:sz w:val="24"/>
                <w:szCs w:val="24"/>
              </w:rPr>
              <w:t>2</w:t>
            </w:r>
          </w:p>
        </w:tc>
      </w:tr>
      <w:tr w14:paraId="2FF4B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D6BBCEB">
            <w:pPr>
              <w:widowControl/>
              <w:snapToGrid w:val="0"/>
              <w:jc w:val="center"/>
              <w:rPr>
                <w:kern w:val="0"/>
                <w:sz w:val="24"/>
                <w:szCs w:val="24"/>
              </w:rPr>
            </w:pPr>
            <w:r>
              <w:rPr>
                <w:rFonts w:hint="eastAsia"/>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3D318133">
            <w:pPr>
              <w:widowControl/>
              <w:snapToGrid w:val="0"/>
              <w:jc w:val="center"/>
              <w:rPr>
                <w:kern w:val="0"/>
                <w:sz w:val="24"/>
                <w:szCs w:val="24"/>
              </w:rPr>
            </w:pPr>
            <w:r>
              <w:rPr>
                <w:rFonts w:hint="eastAsia"/>
                <w:bCs/>
                <w:sz w:val="24"/>
              </w:rPr>
              <w:t>节能产品</w:t>
            </w:r>
          </w:p>
        </w:tc>
        <w:tc>
          <w:tcPr>
            <w:tcW w:w="7087" w:type="dxa"/>
            <w:tcBorders>
              <w:top w:val="single" w:color="auto" w:sz="4" w:space="0"/>
              <w:left w:val="single" w:color="auto" w:sz="4" w:space="0"/>
              <w:bottom w:val="single" w:color="auto" w:sz="4" w:space="0"/>
              <w:right w:val="single" w:color="auto" w:sz="4" w:space="0"/>
            </w:tcBorders>
            <w:vAlign w:val="center"/>
          </w:tcPr>
          <w:p w14:paraId="6BC1CAF7">
            <w:pPr>
              <w:snapToGrid w:val="0"/>
              <w:rPr>
                <w:bCs/>
                <w:sz w:val="24"/>
              </w:rPr>
            </w:pPr>
            <w:r>
              <w:rPr>
                <w:rFonts w:hint="eastAsia"/>
                <w:bCs/>
                <w:sz w:val="24"/>
              </w:rPr>
              <w:t>按照《关于调整优化节能产品、环境标志产品政府采购执行机制的通知》（财库〔2019〕9号）判定，投标产品是否属于节能产品。</w:t>
            </w:r>
          </w:p>
          <w:p w14:paraId="122B9685">
            <w:pPr>
              <w:snapToGrid w:val="0"/>
              <w:rPr>
                <w:bCs/>
                <w:sz w:val="24"/>
              </w:rPr>
            </w:pPr>
            <w:r>
              <w:rPr>
                <w:rFonts w:hint="eastAsia"/>
                <w:bCs/>
                <w:sz w:val="24"/>
              </w:rPr>
              <w:t>投标产品为1项的，且投标产品是非强制采购节能产品的：2分</w:t>
            </w:r>
          </w:p>
          <w:p w14:paraId="5BA11DB0">
            <w:pPr>
              <w:snapToGrid w:val="0"/>
              <w:rPr>
                <w:bCs/>
                <w:sz w:val="24"/>
              </w:rPr>
            </w:pPr>
            <w:r>
              <w:rPr>
                <w:rFonts w:hint="eastAsia"/>
                <w:bCs/>
                <w:sz w:val="24"/>
              </w:rPr>
              <w:t>投标产品为多项的，得分为非强制采购节能产品价值权重×2分</w:t>
            </w:r>
          </w:p>
          <w:p w14:paraId="0A77F058">
            <w:pPr>
              <w:snapToGrid w:val="0"/>
              <w:rPr>
                <w:bCs/>
                <w:sz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7D557CD1">
            <w:pPr>
              <w:widowControl/>
              <w:snapToGrid w:val="0"/>
              <w:jc w:val="center"/>
              <w:rPr>
                <w:kern w:val="0"/>
                <w:sz w:val="24"/>
                <w:szCs w:val="24"/>
              </w:rPr>
            </w:pPr>
            <w:r>
              <w:rPr>
                <w:rFonts w:hint="eastAsia"/>
                <w:kern w:val="0"/>
                <w:sz w:val="24"/>
                <w:szCs w:val="24"/>
              </w:rPr>
              <w:t>2</w:t>
            </w:r>
          </w:p>
        </w:tc>
      </w:tr>
      <w:tr w14:paraId="7D0E9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B5602CB">
            <w:pPr>
              <w:widowControl/>
              <w:snapToGrid w:val="0"/>
              <w:jc w:val="center"/>
              <w:rPr>
                <w:kern w:val="0"/>
                <w:sz w:val="24"/>
                <w:szCs w:val="24"/>
              </w:rPr>
            </w:pPr>
            <w:r>
              <w:rPr>
                <w:rFonts w:hint="eastAsia"/>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4DA0BC09">
            <w:pPr>
              <w:widowControl/>
              <w:snapToGrid w:val="0"/>
              <w:jc w:val="center"/>
              <w:rPr>
                <w:kern w:val="0"/>
                <w:sz w:val="24"/>
                <w:szCs w:val="24"/>
              </w:rPr>
            </w:pPr>
            <w:r>
              <w:rPr>
                <w:rFonts w:hint="eastAsia"/>
                <w:kern w:val="0"/>
                <w:sz w:val="24"/>
                <w:szCs w:val="24"/>
              </w:rPr>
              <w:t>制造商认证评价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06CDEBB2">
            <w:pPr>
              <w:snapToGrid w:val="0"/>
              <w:rPr>
                <w:bCs/>
                <w:sz w:val="24"/>
              </w:rPr>
            </w:pPr>
            <w:r>
              <w:rPr>
                <w:rFonts w:hint="eastAsia"/>
                <w:bCs/>
                <w:sz w:val="24"/>
              </w:rPr>
              <w:t>所投产品的制造商具备质量管理体系认证、环境管理体系认证，提供以上证书电子件。具备1份证书得1分，最多2分</w:t>
            </w:r>
          </w:p>
        </w:tc>
        <w:tc>
          <w:tcPr>
            <w:tcW w:w="1010" w:type="dxa"/>
            <w:tcBorders>
              <w:top w:val="single" w:color="auto" w:sz="4" w:space="0"/>
              <w:left w:val="single" w:color="auto" w:sz="4" w:space="0"/>
              <w:bottom w:val="single" w:color="auto" w:sz="4" w:space="0"/>
              <w:right w:val="single" w:color="auto" w:sz="4" w:space="0"/>
            </w:tcBorders>
            <w:vAlign w:val="center"/>
          </w:tcPr>
          <w:p w14:paraId="7C80D805">
            <w:pPr>
              <w:widowControl/>
              <w:snapToGrid w:val="0"/>
              <w:jc w:val="center"/>
              <w:rPr>
                <w:kern w:val="0"/>
                <w:sz w:val="24"/>
                <w:szCs w:val="24"/>
              </w:rPr>
            </w:pPr>
            <w:r>
              <w:rPr>
                <w:rFonts w:hint="eastAsia"/>
                <w:kern w:val="0"/>
                <w:sz w:val="24"/>
                <w:szCs w:val="24"/>
              </w:rPr>
              <w:t>2</w:t>
            </w:r>
          </w:p>
        </w:tc>
      </w:tr>
      <w:tr w14:paraId="5BB9F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3645B42">
            <w:pPr>
              <w:widowControl/>
              <w:snapToGrid w:val="0"/>
              <w:jc w:val="center"/>
              <w:rPr>
                <w:kern w:val="0"/>
                <w:sz w:val="24"/>
                <w:szCs w:val="24"/>
              </w:rPr>
            </w:pPr>
            <w:r>
              <w:rPr>
                <w:rFonts w:hint="eastAsia"/>
                <w:kern w:val="0"/>
                <w:sz w:val="24"/>
                <w:szCs w:val="24"/>
              </w:rPr>
              <w:t>4</w:t>
            </w:r>
          </w:p>
        </w:tc>
        <w:tc>
          <w:tcPr>
            <w:tcW w:w="1655" w:type="dxa"/>
            <w:tcBorders>
              <w:top w:val="single" w:color="auto" w:sz="4" w:space="0"/>
              <w:left w:val="single" w:color="auto" w:sz="4" w:space="0"/>
              <w:bottom w:val="single" w:color="auto" w:sz="4" w:space="0"/>
              <w:right w:val="single" w:color="auto" w:sz="4" w:space="0"/>
            </w:tcBorders>
            <w:vAlign w:val="center"/>
          </w:tcPr>
          <w:p w14:paraId="7892DC58">
            <w:pPr>
              <w:widowControl/>
              <w:snapToGrid w:val="0"/>
              <w:jc w:val="center"/>
              <w:rPr>
                <w:kern w:val="0"/>
                <w:sz w:val="24"/>
                <w:szCs w:val="24"/>
              </w:rPr>
            </w:pPr>
            <w:r>
              <w:rPr>
                <w:rFonts w:hint="eastAsia"/>
                <w:kern w:val="0"/>
                <w:sz w:val="24"/>
                <w:szCs w:val="24"/>
              </w:rPr>
              <w:t>产品认证评价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74EFEF9A">
            <w:pPr>
              <w:snapToGrid w:val="0"/>
              <w:rPr>
                <w:bCs/>
                <w:sz w:val="24"/>
              </w:rPr>
            </w:pPr>
            <w:r>
              <w:rPr>
                <w:rFonts w:hint="eastAsia"/>
                <w:bCs/>
                <w:sz w:val="24"/>
              </w:rPr>
              <w:t>提供与所投产品相关的知识产权证书电子件。具备1份证书得1分，最多3分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16F9E21D">
            <w:pPr>
              <w:widowControl/>
              <w:snapToGrid w:val="0"/>
              <w:jc w:val="center"/>
              <w:rPr>
                <w:kern w:val="0"/>
                <w:sz w:val="24"/>
                <w:szCs w:val="24"/>
              </w:rPr>
            </w:pPr>
            <w:r>
              <w:rPr>
                <w:rFonts w:hint="eastAsia"/>
                <w:kern w:val="0"/>
                <w:sz w:val="24"/>
                <w:szCs w:val="24"/>
              </w:rPr>
              <w:t>3</w:t>
            </w:r>
          </w:p>
        </w:tc>
      </w:tr>
      <w:tr w14:paraId="4593F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79BD421">
            <w:pPr>
              <w:widowControl/>
              <w:snapToGrid w:val="0"/>
              <w:jc w:val="center"/>
              <w:rPr>
                <w:kern w:val="0"/>
                <w:sz w:val="24"/>
                <w:szCs w:val="24"/>
              </w:rPr>
            </w:pPr>
            <w:r>
              <w:rPr>
                <w:rFonts w:hint="eastAsia"/>
                <w:kern w:val="0"/>
                <w:sz w:val="24"/>
                <w:szCs w:val="24"/>
              </w:rPr>
              <w:t>5</w:t>
            </w:r>
          </w:p>
        </w:tc>
        <w:tc>
          <w:tcPr>
            <w:tcW w:w="1655" w:type="dxa"/>
            <w:tcBorders>
              <w:top w:val="single" w:color="auto" w:sz="4" w:space="0"/>
              <w:left w:val="single" w:color="auto" w:sz="4" w:space="0"/>
              <w:bottom w:val="single" w:color="auto" w:sz="4" w:space="0"/>
              <w:right w:val="single" w:color="auto" w:sz="4" w:space="0"/>
            </w:tcBorders>
            <w:vAlign w:val="center"/>
          </w:tcPr>
          <w:p w14:paraId="7257227E">
            <w:pPr>
              <w:widowControl/>
              <w:snapToGrid w:val="0"/>
              <w:jc w:val="center"/>
              <w:rPr>
                <w:bCs/>
                <w:sz w:val="24"/>
              </w:rPr>
            </w:pPr>
            <w:r>
              <w:rPr>
                <w:rFonts w:hint="eastAsia"/>
                <w:bCs/>
                <w:sz w:val="24"/>
              </w:rPr>
              <w:t>安全测试评价</w:t>
            </w:r>
          </w:p>
        </w:tc>
        <w:tc>
          <w:tcPr>
            <w:tcW w:w="7087" w:type="dxa"/>
            <w:tcBorders>
              <w:top w:val="single" w:color="auto" w:sz="4" w:space="0"/>
              <w:left w:val="single" w:color="auto" w:sz="4" w:space="0"/>
              <w:bottom w:val="single" w:color="auto" w:sz="4" w:space="0"/>
              <w:right w:val="single" w:color="auto" w:sz="4" w:space="0"/>
            </w:tcBorders>
            <w:vAlign w:val="center"/>
          </w:tcPr>
          <w:p w14:paraId="66565D83">
            <w:pPr>
              <w:snapToGrid w:val="0"/>
              <w:rPr>
                <w:bCs/>
                <w:sz w:val="24"/>
              </w:rPr>
            </w:pPr>
            <w:r>
              <w:rPr>
                <w:rFonts w:hint="eastAsia"/>
                <w:sz w:val="24"/>
              </w:rPr>
              <w:t>（1）</w:t>
            </w:r>
            <w:bookmarkStart w:id="6" w:name="OLE_LINK10"/>
            <w:bookmarkStart w:id="7" w:name="OLE_LINK7"/>
            <w:bookmarkStart w:id="8" w:name="OLE_LINK9"/>
            <w:bookmarkStart w:id="9" w:name="OLE_LINK8"/>
            <w:r>
              <w:rPr>
                <w:rFonts w:hint="eastAsia"/>
                <w:sz w:val="24"/>
              </w:rPr>
              <w:t>提供中国新车评价规程（</w:t>
            </w:r>
            <w:r>
              <w:rPr>
                <w:sz w:val="24"/>
              </w:rPr>
              <w:t>C-NCAP</w:t>
            </w:r>
            <w:r>
              <w:rPr>
                <w:rFonts w:hint="eastAsia"/>
                <w:sz w:val="24"/>
              </w:rPr>
              <w:t>）</w:t>
            </w:r>
            <w:bookmarkEnd w:id="6"/>
            <w:bookmarkEnd w:id="7"/>
            <w:bookmarkEnd w:id="8"/>
            <w:bookmarkEnd w:id="9"/>
            <w:r>
              <w:rPr>
                <w:rFonts w:hint="eastAsia"/>
                <w:sz w:val="24"/>
              </w:rPr>
              <w:t>网站（</w:t>
            </w:r>
            <w:r>
              <w:rPr>
                <w:sz w:val="24"/>
              </w:rPr>
              <w:t>http://www.c-ncap.org.cn/</w:t>
            </w:r>
            <w:r>
              <w:rPr>
                <w:rFonts w:hint="eastAsia"/>
                <w:sz w:val="24"/>
              </w:rPr>
              <w:t>）显示的与</w:t>
            </w:r>
            <w:r>
              <w:rPr>
                <w:rFonts w:hint="eastAsia"/>
                <w:bCs/>
                <w:sz w:val="24"/>
              </w:rPr>
              <w:t>所投车辆同型号产品的C-NCAP成绩查询网页截图，否则不予认定给分。</w:t>
            </w:r>
          </w:p>
          <w:p w14:paraId="488E349E">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”的：4分；</w:t>
            </w:r>
          </w:p>
          <w:p w14:paraId="40229ED1">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”的：2分；</w:t>
            </w:r>
          </w:p>
          <w:p w14:paraId="47CD0E42">
            <w:pPr>
              <w:snapToGrid w:val="0"/>
              <w:rPr>
                <w:bCs/>
                <w:sz w:val="24"/>
              </w:rPr>
            </w:pPr>
            <w:r>
              <w:rPr>
                <w:bCs/>
                <w:sz w:val="24"/>
              </w:rPr>
              <w:t>其他</w:t>
            </w:r>
            <w:r>
              <w:rPr>
                <w:rFonts w:hint="eastAsia"/>
                <w:bCs/>
                <w:sz w:val="24"/>
              </w:rPr>
              <w:t>0分；</w:t>
            </w:r>
          </w:p>
          <w:p w14:paraId="3649C613">
            <w:pPr>
              <w:snapToGrid w:val="0"/>
              <w:rPr>
                <w:bCs/>
                <w:sz w:val="24"/>
              </w:rPr>
            </w:pPr>
            <w:r>
              <w:rPr>
                <w:rFonts w:hint="eastAsia"/>
                <w:bCs/>
                <w:sz w:val="24"/>
              </w:rPr>
              <w:t>（2）提供中国保险汽车安全指数网站（</w:t>
            </w:r>
            <w:r>
              <w:rPr>
                <w:bCs/>
                <w:sz w:val="24"/>
              </w:rPr>
              <w:t>https://www.ciasi.org.cn/</w:t>
            </w:r>
            <w:r>
              <w:rPr>
                <w:rFonts w:hint="eastAsia"/>
                <w:bCs/>
                <w:sz w:val="24"/>
              </w:rPr>
              <w:t>）显示的</w:t>
            </w:r>
            <w:r>
              <w:rPr>
                <w:rFonts w:hint="eastAsia"/>
                <w:sz w:val="24"/>
              </w:rPr>
              <w:t>与</w:t>
            </w:r>
            <w:r>
              <w:rPr>
                <w:rFonts w:hint="eastAsia"/>
                <w:bCs/>
                <w:sz w:val="24"/>
              </w:rPr>
              <w:t>所投车辆同型号产品的评价结果网页截图，该</w:t>
            </w:r>
            <w:r>
              <w:rPr>
                <w:bCs/>
                <w:sz w:val="24"/>
              </w:rPr>
              <w:t>网页截图应显示</w:t>
            </w:r>
            <w:r>
              <w:rPr>
                <w:rFonts w:hint="eastAsia"/>
                <w:bCs/>
                <w:sz w:val="24"/>
              </w:rPr>
              <w:t>所投车型在“耐撞性与维修经济性”、“车内乘员”、“车外行人”、“辅助安全”4个方面评价结果，否则不予认定给分。</w:t>
            </w:r>
          </w:p>
          <w:p w14:paraId="33B3EA6F">
            <w:pPr>
              <w:snapToGrid w:val="0"/>
              <w:rPr>
                <w:bCs/>
                <w:sz w:val="24"/>
              </w:rPr>
            </w:pPr>
            <w:r>
              <w:rPr>
                <w:rFonts w:hint="eastAsia"/>
                <w:bCs/>
                <w:sz w:val="24"/>
              </w:rPr>
              <w:t>上述4个方面中任意一个方面获得G评价的得2分；</w:t>
            </w:r>
          </w:p>
          <w:p w14:paraId="55FFE1E4">
            <w:pPr>
              <w:snapToGrid w:val="0"/>
              <w:rPr>
                <w:bCs/>
                <w:sz w:val="24"/>
              </w:rPr>
            </w:pPr>
            <w:r>
              <w:rPr>
                <w:rFonts w:hint="eastAsia"/>
                <w:bCs/>
                <w:sz w:val="24"/>
              </w:rPr>
              <w:t>上述4个方面中任意一个方面获得A评价的得1.5分；</w:t>
            </w:r>
          </w:p>
          <w:p w14:paraId="5A6791FF">
            <w:pPr>
              <w:snapToGrid w:val="0"/>
              <w:rPr>
                <w:bCs/>
                <w:sz w:val="24"/>
              </w:rPr>
            </w:pPr>
            <w:r>
              <w:rPr>
                <w:rFonts w:hint="eastAsia"/>
                <w:bCs/>
                <w:sz w:val="24"/>
              </w:rPr>
              <w:t>上述4个方面中任意一个方面获得M评价的得1分；</w:t>
            </w:r>
          </w:p>
          <w:p w14:paraId="10722F45">
            <w:pPr>
              <w:snapToGrid w:val="0"/>
              <w:rPr>
                <w:bCs/>
                <w:sz w:val="24"/>
              </w:rPr>
            </w:pPr>
            <w:r>
              <w:rPr>
                <w:rFonts w:hint="eastAsia"/>
                <w:bCs/>
                <w:sz w:val="24"/>
              </w:rPr>
              <w:t>上述4个方面中任意一个方面获得P评价的得0.5分；</w:t>
            </w:r>
          </w:p>
          <w:p w14:paraId="1D07A4B4">
            <w:pPr>
              <w:snapToGrid w:val="0"/>
              <w:rPr>
                <w:bCs/>
                <w:sz w:val="24"/>
              </w:rPr>
            </w:pPr>
            <w:r>
              <w:rPr>
                <w:bCs/>
                <w:sz w:val="24"/>
              </w:rPr>
              <w:t>最多</w:t>
            </w:r>
            <w:r>
              <w:rPr>
                <w:rFonts w:hint="eastAsia"/>
                <w:bCs/>
                <w:sz w:val="24"/>
              </w:rPr>
              <w:t>8分；</w:t>
            </w:r>
          </w:p>
        </w:tc>
        <w:tc>
          <w:tcPr>
            <w:tcW w:w="1010" w:type="dxa"/>
            <w:tcBorders>
              <w:top w:val="single" w:color="auto" w:sz="4" w:space="0"/>
              <w:left w:val="single" w:color="auto" w:sz="4" w:space="0"/>
              <w:bottom w:val="single" w:color="auto" w:sz="4" w:space="0"/>
              <w:right w:val="single" w:color="auto" w:sz="4" w:space="0"/>
            </w:tcBorders>
            <w:vAlign w:val="center"/>
          </w:tcPr>
          <w:p w14:paraId="0C9102D3">
            <w:pPr>
              <w:widowControl/>
              <w:snapToGrid w:val="0"/>
              <w:jc w:val="center"/>
              <w:rPr>
                <w:kern w:val="0"/>
                <w:sz w:val="24"/>
                <w:szCs w:val="24"/>
              </w:rPr>
            </w:pPr>
            <w:r>
              <w:rPr>
                <w:rFonts w:hint="eastAsia"/>
                <w:kern w:val="0"/>
                <w:sz w:val="24"/>
                <w:szCs w:val="24"/>
              </w:rPr>
              <w:t>12</w:t>
            </w:r>
          </w:p>
        </w:tc>
      </w:tr>
      <w:tr w14:paraId="3578D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B82EC58">
            <w:pPr>
              <w:widowControl/>
              <w:snapToGrid w:val="0"/>
              <w:jc w:val="center"/>
              <w:rPr>
                <w:kern w:val="0"/>
                <w:sz w:val="24"/>
                <w:szCs w:val="24"/>
              </w:rPr>
            </w:pPr>
            <w:r>
              <w:rPr>
                <w:rFonts w:hint="eastAsia"/>
                <w:kern w:val="0"/>
                <w:sz w:val="24"/>
                <w:szCs w:val="24"/>
              </w:rPr>
              <w:t>6</w:t>
            </w:r>
          </w:p>
        </w:tc>
        <w:tc>
          <w:tcPr>
            <w:tcW w:w="1655" w:type="dxa"/>
            <w:tcBorders>
              <w:top w:val="single" w:color="auto" w:sz="4" w:space="0"/>
              <w:left w:val="single" w:color="auto" w:sz="4" w:space="0"/>
              <w:bottom w:val="single" w:color="auto" w:sz="4" w:space="0"/>
              <w:right w:val="single" w:color="auto" w:sz="4" w:space="0"/>
            </w:tcBorders>
            <w:vAlign w:val="center"/>
          </w:tcPr>
          <w:p w14:paraId="07E1CF14">
            <w:pPr>
              <w:widowControl/>
              <w:snapToGrid w:val="0"/>
              <w:jc w:val="center"/>
              <w:rPr>
                <w:kern w:val="0"/>
                <w:sz w:val="24"/>
                <w:szCs w:val="24"/>
              </w:rPr>
            </w:pPr>
            <w:r>
              <w:rPr>
                <w:rFonts w:hint="eastAsia"/>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610825B5">
            <w:pPr>
              <w:widowControl/>
              <w:snapToGrid w:val="0"/>
              <w:rPr>
                <w:rFonts w:cs="宋体"/>
                <w:kern w:val="0"/>
                <w:sz w:val="24"/>
                <w:szCs w:val="24"/>
              </w:rPr>
            </w:pPr>
            <w:r>
              <w:rPr>
                <w:rFonts w:hint="eastAsia"/>
                <w:kern w:val="0"/>
                <w:sz w:val="24"/>
                <w:szCs w:val="24"/>
              </w:rPr>
              <w:t>提供所投车辆的技术支撑材料</w:t>
            </w:r>
            <w:r>
              <w:rPr>
                <w:rFonts w:hint="eastAsia"/>
                <w:bCs/>
                <w:sz w:val="24"/>
              </w:rPr>
              <w:t>电子件</w:t>
            </w:r>
            <w:r>
              <w:rPr>
                <w:rFonts w:hint="eastAsia"/>
                <w:kern w:val="0"/>
                <w:sz w:val="24"/>
                <w:szCs w:val="24"/>
              </w:rPr>
              <w:t>，</w:t>
            </w:r>
            <w:r>
              <w:rPr>
                <w:rFonts w:hint="eastAsia"/>
                <w:bCs/>
                <w:sz w:val="24"/>
              </w:rPr>
              <w:t>上述技术支撑材料能证明所投产品满足采购清单技术参数</w:t>
            </w:r>
            <w:r>
              <w:rPr>
                <w:rFonts w:hint="eastAsia" w:cs="宋体"/>
                <w:kern w:val="0"/>
                <w:sz w:val="24"/>
                <w:szCs w:val="24"/>
              </w:rPr>
              <w:t>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12</w:t>
            </w:r>
            <w:r>
              <w:rPr>
                <w:rFonts w:hint="eastAsia" w:cs="宋体"/>
                <w:kern w:val="0"/>
                <w:sz w:val="24"/>
                <w:szCs w:val="24"/>
              </w:rPr>
              <w:t>。</w:t>
            </w:r>
          </w:p>
          <w:p w14:paraId="05B96A05">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630E392D">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w:t>
            </w:r>
          </w:p>
          <w:p w14:paraId="45E64E86">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color="auto" w:sz="4" w:space="0"/>
              <w:left w:val="single" w:color="auto" w:sz="4" w:space="0"/>
              <w:bottom w:val="single" w:color="auto" w:sz="4" w:space="0"/>
              <w:right w:val="single" w:color="auto" w:sz="4" w:space="0"/>
            </w:tcBorders>
            <w:vAlign w:val="center"/>
          </w:tcPr>
          <w:p w14:paraId="70BEC668">
            <w:pPr>
              <w:widowControl/>
              <w:snapToGrid w:val="0"/>
              <w:jc w:val="center"/>
              <w:rPr>
                <w:kern w:val="0"/>
                <w:sz w:val="24"/>
                <w:szCs w:val="24"/>
              </w:rPr>
            </w:pPr>
            <w:r>
              <w:rPr>
                <w:rFonts w:hint="eastAsia"/>
                <w:kern w:val="0"/>
                <w:sz w:val="24"/>
                <w:szCs w:val="24"/>
              </w:rPr>
              <w:t>12</w:t>
            </w:r>
          </w:p>
        </w:tc>
      </w:tr>
      <w:tr w14:paraId="7B2B2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68319A6A">
            <w:pPr>
              <w:widowControl/>
              <w:snapToGrid w:val="0"/>
              <w:jc w:val="center"/>
              <w:rPr>
                <w:kern w:val="0"/>
                <w:sz w:val="24"/>
                <w:szCs w:val="24"/>
              </w:rPr>
            </w:pPr>
            <w:r>
              <w:rPr>
                <w:rFonts w:hint="eastAsia"/>
                <w:kern w:val="0"/>
                <w:sz w:val="24"/>
                <w:szCs w:val="24"/>
              </w:rPr>
              <w:t>7</w:t>
            </w:r>
          </w:p>
        </w:tc>
        <w:tc>
          <w:tcPr>
            <w:tcW w:w="1655" w:type="dxa"/>
            <w:tcBorders>
              <w:top w:val="single" w:color="auto" w:sz="4" w:space="0"/>
              <w:left w:val="single" w:color="auto" w:sz="4" w:space="0"/>
              <w:bottom w:val="single" w:color="auto" w:sz="4" w:space="0"/>
              <w:right w:val="single" w:color="auto" w:sz="4" w:space="0"/>
            </w:tcBorders>
            <w:vAlign w:val="center"/>
          </w:tcPr>
          <w:p w14:paraId="638F0AD3">
            <w:pPr>
              <w:widowControl/>
              <w:snapToGrid w:val="0"/>
              <w:jc w:val="center"/>
              <w:rPr>
                <w:bCs/>
                <w:sz w:val="24"/>
              </w:rPr>
            </w:pPr>
            <w:r>
              <w:rPr>
                <w:rFonts w:hint="eastAsia"/>
                <w:bCs/>
                <w:sz w:val="24"/>
              </w:rPr>
              <w:t>保修时间评价</w:t>
            </w:r>
          </w:p>
        </w:tc>
        <w:tc>
          <w:tcPr>
            <w:tcW w:w="7087" w:type="dxa"/>
            <w:tcBorders>
              <w:top w:val="single" w:color="auto" w:sz="4" w:space="0"/>
              <w:left w:val="single" w:color="auto" w:sz="4" w:space="0"/>
              <w:bottom w:val="single" w:color="auto" w:sz="4" w:space="0"/>
              <w:right w:val="single" w:color="auto" w:sz="4" w:space="0"/>
            </w:tcBorders>
            <w:vAlign w:val="center"/>
          </w:tcPr>
          <w:p w14:paraId="38954A05">
            <w:pPr>
              <w:snapToGrid w:val="0"/>
              <w:rPr>
                <w:bCs/>
                <w:sz w:val="24"/>
              </w:rPr>
            </w:pPr>
            <w:r>
              <w:rPr>
                <w:rFonts w:hint="eastAsia"/>
                <w:bCs/>
                <w:sz w:val="24"/>
              </w:rPr>
              <w:t>满足招标文件要求的基础上所投全部车辆每增加1年且增加20000公里保修得1分，最多2分</w:t>
            </w:r>
          </w:p>
        </w:tc>
        <w:tc>
          <w:tcPr>
            <w:tcW w:w="1010" w:type="dxa"/>
            <w:tcBorders>
              <w:top w:val="single" w:color="auto" w:sz="4" w:space="0"/>
              <w:left w:val="single" w:color="auto" w:sz="4" w:space="0"/>
              <w:bottom w:val="single" w:color="auto" w:sz="4" w:space="0"/>
              <w:right w:val="single" w:color="auto" w:sz="4" w:space="0"/>
            </w:tcBorders>
            <w:vAlign w:val="center"/>
          </w:tcPr>
          <w:p w14:paraId="4A63F8B6">
            <w:pPr>
              <w:widowControl/>
              <w:snapToGrid w:val="0"/>
              <w:jc w:val="center"/>
              <w:rPr>
                <w:kern w:val="0"/>
                <w:sz w:val="24"/>
                <w:szCs w:val="24"/>
              </w:rPr>
            </w:pPr>
            <w:r>
              <w:rPr>
                <w:rFonts w:hint="eastAsia"/>
                <w:kern w:val="0"/>
                <w:sz w:val="24"/>
                <w:szCs w:val="24"/>
              </w:rPr>
              <w:t>2</w:t>
            </w:r>
          </w:p>
        </w:tc>
      </w:tr>
      <w:tr w14:paraId="3E1D1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FEAAD11">
            <w:pPr>
              <w:widowControl/>
              <w:snapToGrid w:val="0"/>
              <w:jc w:val="center"/>
              <w:rPr>
                <w:kern w:val="0"/>
                <w:sz w:val="24"/>
                <w:szCs w:val="24"/>
              </w:rPr>
            </w:pPr>
            <w:r>
              <w:rPr>
                <w:rFonts w:hint="eastAsia"/>
                <w:kern w:val="0"/>
                <w:sz w:val="24"/>
                <w:szCs w:val="24"/>
              </w:rPr>
              <w:t>8</w:t>
            </w:r>
          </w:p>
        </w:tc>
        <w:tc>
          <w:tcPr>
            <w:tcW w:w="1655" w:type="dxa"/>
            <w:tcBorders>
              <w:top w:val="single" w:color="auto" w:sz="4" w:space="0"/>
              <w:left w:val="single" w:color="auto" w:sz="4" w:space="0"/>
              <w:bottom w:val="single" w:color="auto" w:sz="4" w:space="0"/>
              <w:right w:val="single" w:color="auto" w:sz="4" w:space="0"/>
            </w:tcBorders>
            <w:vAlign w:val="center"/>
          </w:tcPr>
          <w:p w14:paraId="2DF8CFBD">
            <w:pPr>
              <w:widowControl/>
              <w:snapToGrid w:val="0"/>
              <w:jc w:val="center"/>
              <w:rPr>
                <w:kern w:val="0"/>
                <w:sz w:val="24"/>
                <w:szCs w:val="24"/>
              </w:rPr>
            </w:pPr>
            <w:r>
              <w:rPr>
                <w:kern w:val="0"/>
                <w:sz w:val="24"/>
                <w:szCs w:val="24"/>
              </w:rPr>
              <w:t>产品业绩评价</w:t>
            </w:r>
          </w:p>
        </w:tc>
        <w:tc>
          <w:tcPr>
            <w:tcW w:w="7087" w:type="dxa"/>
            <w:tcBorders>
              <w:top w:val="single" w:color="auto" w:sz="4" w:space="0"/>
              <w:left w:val="single" w:color="auto" w:sz="4" w:space="0"/>
              <w:bottom w:val="single" w:color="auto" w:sz="4" w:space="0"/>
              <w:right w:val="single" w:color="auto" w:sz="4" w:space="0"/>
            </w:tcBorders>
            <w:vAlign w:val="center"/>
          </w:tcPr>
          <w:p w14:paraId="43BC1EC6">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同品牌同型号使用用户盖章的证明材料电子件，一种车辆的一份材料得</w:t>
            </w:r>
            <w:r>
              <w:rPr>
                <w:rFonts w:hint="eastAsia"/>
                <w:kern w:val="0"/>
                <w:sz w:val="24"/>
                <w:szCs w:val="24"/>
                <w:lang w:val="en-US" w:eastAsia="zh-CN"/>
              </w:rPr>
              <w:t>1</w:t>
            </w:r>
            <w:r>
              <w:rPr>
                <w:rFonts w:hint="eastAsia"/>
                <w:kern w:val="0"/>
                <w:sz w:val="24"/>
                <w:szCs w:val="24"/>
              </w:rPr>
              <w:t>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43DF3F4E">
            <w:pPr>
              <w:widowControl/>
              <w:snapToGrid w:val="0"/>
              <w:jc w:val="center"/>
              <w:rPr>
                <w:kern w:val="0"/>
                <w:sz w:val="24"/>
                <w:szCs w:val="24"/>
              </w:rPr>
            </w:pPr>
            <w:r>
              <w:rPr>
                <w:rFonts w:hint="eastAsia"/>
                <w:kern w:val="0"/>
                <w:sz w:val="24"/>
                <w:szCs w:val="24"/>
              </w:rPr>
              <w:t>3</w:t>
            </w:r>
          </w:p>
        </w:tc>
      </w:tr>
      <w:tr w14:paraId="1030C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13C64A66">
            <w:pPr>
              <w:widowControl/>
              <w:snapToGrid w:val="0"/>
              <w:jc w:val="center"/>
              <w:rPr>
                <w:kern w:val="0"/>
                <w:sz w:val="24"/>
                <w:szCs w:val="24"/>
              </w:rPr>
            </w:pPr>
            <w:r>
              <w:rPr>
                <w:rFonts w:hint="eastAsia"/>
                <w:kern w:val="0"/>
                <w:sz w:val="24"/>
                <w:szCs w:val="24"/>
              </w:rPr>
              <w:t>9</w:t>
            </w:r>
          </w:p>
        </w:tc>
        <w:tc>
          <w:tcPr>
            <w:tcW w:w="1655" w:type="dxa"/>
            <w:tcBorders>
              <w:top w:val="single" w:color="auto" w:sz="4" w:space="0"/>
              <w:left w:val="single" w:color="auto" w:sz="4" w:space="0"/>
              <w:bottom w:val="single" w:color="auto" w:sz="4" w:space="0"/>
              <w:right w:val="single" w:color="auto" w:sz="4" w:space="0"/>
            </w:tcBorders>
            <w:vAlign w:val="center"/>
          </w:tcPr>
          <w:p w14:paraId="6FBE323A">
            <w:pPr>
              <w:widowControl/>
              <w:snapToGrid w:val="0"/>
              <w:jc w:val="center"/>
              <w:rPr>
                <w:kern w:val="0"/>
                <w:sz w:val="24"/>
                <w:szCs w:val="24"/>
              </w:rPr>
            </w:pPr>
            <w:r>
              <w:rPr>
                <w:rFonts w:hint="eastAsia"/>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096449AB">
            <w:pPr>
              <w:widowControl/>
              <w:snapToGrid w:val="0"/>
              <w:rPr>
                <w:kern w:val="0"/>
                <w:sz w:val="24"/>
                <w:szCs w:val="24"/>
              </w:rPr>
            </w:pPr>
            <w:r>
              <w:rPr>
                <w:rFonts w:hint="eastAsia"/>
                <w:kern w:val="0"/>
                <w:sz w:val="24"/>
                <w:szCs w:val="24"/>
              </w:rPr>
              <w:t>完全满足无偏离的得12分；</w:t>
            </w:r>
          </w:p>
          <w:p w14:paraId="56D5407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劣于招标文件要求（或未做应答的）不足4条的，每出现1条以上情形减3分</w:t>
            </w:r>
          </w:p>
          <w:p w14:paraId="0DB8E1D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劣于招标文件要求（或未做应答的）≥4条的，本项得0分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39238A16">
            <w:pPr>
              <w:widowControl/>
              <w:snapToGrid w:val="0"/>
              <w:jc w:val="center"/>
              <w:rPr>
                <w:kern w:val="0"/>
                <w:sz w:val="24"/>
                <w:szCs w:val="24"/>
              </w:rPr>
            </w:pPr>
            <w:r>
              <w:rPr>
                <w:rFonts w:hint="eastAsia"/>
                <w:kern w:val="0"/>
                <w:sz w:val="24"/>
                <w:szCs w:val="24"/>
              </w:rPr>
              <w:t>12</w:t>
            </w:r>
          </w:p>
        </w:tc>
      </w:tr>
      <w:tr w14:paraId="23563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0AE2218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14:paraId="2C7423ED">
            <w:pPr>
              <w:widowControl/>
              <w:snapToGrid w:val="0"/>
              <w:jc w:val="center"/>
              <w:rPr>
                <w:kern w:val="0"/>
                <w:sz w:val="24"/>
                <w:szCs w:val="24"/>
              </w:rPr>
            </w:pPr>
            <w:r>
              <w:rPr>
                <w:rFonts w:hint="eastAsia"/>
                <w:kern w:val="0"/>
                <w:sz w:val="24"/>
                <w:szCs w:val="24"/>
              </w:rPr>
              <w:t>分值</w:t>
            </w:r>
          </w:p>
        </w:tc>
      </w:tr>
      <w:tr w14:paraId="11868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1640E3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100BA78">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20BE5277">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14:paraId="4ADA84C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6110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0C00F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14:paraId="19BE44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tc>
        <w:tc>
          <w:tcPr>
            <w:tcW w:w="1010" w:type="dxa"/>
            <w:shd w:val="clear" w:color="auto" w:fill="auto"/>
            <w:vAlign w:val="center"/>
          </w:tcPr>
          <w:p w14:paraId="3E121240">
            <w:pPr>
              <w:widowControl/>
              <w:snapToGrid w:val="0"/>
              <w:jc w:val="center"/>
              <w:rPr>
                <w:kern w:val="0"/>
                <w:sz w:val="24"/>
                <w:szCs w:val="24"/>
              </w:rPr>
            </w:pPr>
            <w:r>
              <w:rPr>
                <w:rFonts w:hint="eastAsia"/>
                <w:kern w:val="0"/>
                <w:sz w:val="24"/>
                <w:szCs w:val="24"/>
              </w:rPr>
              <w:t>6</w:t>
            </w:r>
          </w:p>
        </w:tc>
      </w:tr>
      <w:tr w14:paraId="3812C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D00711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0C06FAA">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14:paraId="2BA9458B">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hint="eastAsia" w:cs="宋体" w:asciiTheme="majorEastAsia" w:hAnsiTheme="majorEastAsia" w:eastAsiaTheme="majorEastAsia"/>
                <w:kern w:val="0"/>
                <w:sz w:val="24"/>
                <w:szCs w:val="24"/>
              </w:rPr>
              <w:t>电池类型、</w:t>
            </w:r>
            <w:r>
              <w:rPr>
                <w:rFonts w:hint="eastAsia"/>
                <w:kern w:val="0"/>
                <w:sz w:val="24"/>
                <w:szCs w:val="24"/>
              </w:rPr>
              <w:t>控制系统、动力电池容量、动力电池充电时间、耗电量、充电口类型、安全配置等方面的相关说明</w:t>
            </w:r>
          </w:p>
          <w:p w14:paraId="55EB9AF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970E72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1E941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w:t>
            </w:r>
          </w:p>
          <w:p w14:paraId="7F72488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 xml:space="preserve">：0分； </w:t>
            </w:r>
          </w:p>
        </w:tc>
        <w:tc>
          <w:tcPr>
            <w:tcW w:w="1010" w:type="dxa"/>
            <w:shd w:val="clear" w:color="auto" w:fill="auto"/>
            <w:vAlign w:val="center"/>
          </w:tcPr>
          <w:p w14:paraId="1B16EBF0">
            <w:pPr>
              <w:widowControl/>
              <w:snapToGrid w:val="0"/>
              <w:jc w:val="center"/>
              <w:rPr>
                <w:kern w:val="0"/>
                <w:sz w:val="24"/>
                <w:szCs w:val="24"/>
              </w:rPr>
            </w:pPr>
            <w:r>
              <w:rPr>
                <w:rFonts w:hint="eastAsia"/>
                <w:kern w:val="0"/>
                <w:sz w:val="24"/>
                <w:szCs w:val="24"/>
              </w:rPr>
              <w:t>9</w:t>
            </w:r>
          </w:p>
        </w:tc>
      </w:tr>
      <w:tr w14:paraId="1111A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20952E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80ED2BE">
            <w:pPr>
              <w:widowControl/>
              <w:snapToGrid w:val="0"/>
              <w:jc w:val="center"/>
              <w:rPr>
                <w:sz w:val="24"/>
              </w:rPr>
            </w:pPr>
            <w:r>
              <w:rPr>
                <w:rFonts w:hint="eastAsia"/>
                <w:sz w:val="24"/>
              </w:rPr>
              <w:t>售后服务方案评价</w:t>
            </w:r>
          </w:p>
        </w:tc>
        <w:tc>
          <w:tcPr>
            <w:tcW w:w="7087" w:type="dxa"/>
            <w:shd w:val="clear" w:color="auto" w:fill="auto"/>
            <w:vAlign w:val="center"/>
          </w:tcPr>
          <w:p w14:paraId="005BDC5E">
            <w:pPr>
              <w:widowControl/>
              <w:snapToGrid w:val="0"/>
              <w:rPr>
                <w:kern w:val="0"/>
                <w:sz w:val="24"/>
                <w:szCs w:val="24"/>
              </w:rPr>
            </w:pPr>
            <w:r>
              <w:rPr>
                <w:rFonts w:hint="eastAsia"/>
                <w:kern w:val="0"/>
                <w:sz w:val="24"/>
                <w:szCs w:val="24"/>
              </w:rPr>
              <w:t>应包含制造商服务承诺、投标人服务承诺、免费保修期时间、服务响应时间等</w:t>
            </w:r>
          </w:p>
          <w:p w14:paraId="7385EDD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14:paraId="7FBD53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2.5</w:t>
            </w:r>
            <w:r>
              <w:rPr>
                <w:kern w:val="0"/>
                <w:sz w:val="24"/>
                <w:szCs w:val="24"/>
              </w:rPr>
              <w:t>分；</w:t>
            </w:r>
          </w:p>
          <w:p w14:paraId="0650E8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2处及以上瑕疵</w:t>
            </w:r>
            <w:r>
              <w:rPr>
                <w:kern w:val="0"/>
                <w:sz w:val="24"/>
                <w:szCs w:val="24"/>
              </w:rPr>
              <w:t xml:space="preserve">：0分； </w:t>
            </w:r>
          </w:p>
        </w:tc>
        <w:tc>
          <w:tcPr>
            <w:tcW w:w="1010" w:type="dxa"/>
            <w:shd w:val="clear" w:color="auto" w:fill="auto"/>
            <w:vAlign w:val="center"/>
          </w:tcPr>
          <w:p w14:paraId="46039647">
            <w:pPr>
              <w:widowControl/>
              <w:snapToGrid w:val="0"/>
              <w:jc w:val="center"/>
              <w:rPr>
                <w:kern w:val="0"/>
                <w:sz w:val="24"/>
                <w:szCs w:val="24"/>
              </w:rPr>
            </w:pPr>
            <w:r>
              <w:rPr>
                <w:rFonts w:hint="eastAsia"/>
                <w:kern w:val="0"/>
                <w:sz w:val="24"/>
                <w:szCs w:val="24"/>
              </w:rPr>
              <w:t>5</w:t>
            </w:r>
          </w:p>
        </w:tc>
      </w:tr>
      <w:tr w14:paraId="45FC9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1BD7DF72">
            <w:pPr>
              <w:widowControl/>
              <w:snapToGrid w:val="0"/>
              <w:jc w:val="center"/>
              <w:rPr>
                <w:rFonts w:hAnsiTheme="minorEastAsia"/>
                <w:sz w:val="24"/>
              </w:rPr>
            </w:pPr>
            <w:r>
              <w:rPr>
                <w:rFonts w:hint="eastAsia" w:hAnsiTheme="minorEastAsia"/>
                <w:sz w:val="24"/>
              </w:rPr>
              <w:t>合计</w:t>
            </w:r>
          </w:p>
        </w:tc>
        <w:tc>
          <w:tcPr>
            <w:tcW w:w="1010" w:type="dxa"/>
            <w:shd w:val="clear" w:color="auto" w:fill="auto"/>
            <w:vAlign w:val="center"/>
          </w:tcPr>
          <w:p w14:paraId="3F0E25E0">
            <w:pPr>
              <w:widowControl/>
              <w:snapToGrid w:val="0"/>
              <w:jc w:val="center"/>
              <w:rPr>
                <w:kern w:val="0"/>
                <w:sz w:val="24"/>
                <w:szCs w:val="24"/>
              </w:rPr>
            </w:pPr>
            <w:r>
              <w:rPr>
                <w:rFonts w:hint="eastAsia"/>
                <w:kern w:val="0"/>
                <w:sz w:val="24"/>
                <w:szCs w:val="24"/>
              </w:rPr>
              <w:t>100</w:t>
            </w:r>
          </w:p>
        </w:tc>
      </w:tr>
      <w:tr w14:paraId="6B4BE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1ED33C0D">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560D4F5A">
      <w:pPr>
        <w:spacing w:line="360" w:lineRule="auto"/>
        <w:ind w:firstLine="448" w:firstLineChars="200"/>
        <w:outlineLvl w:val="0"/>
        <w:rPr>
          <w:sz w:val="24"/>
        </w:rPr>
      </w:pPr>
      <w:r>
        <w:rPr>
          <w:rFonts w:hint="eastAsia" w:hAnsiTheme="minorEastAsia"/>
          <w:sz w:val="24"/>
        </w:rPr>
        <w:t>五、投标文件内容要求</w:t>
      </w:r>
    </w:p>
    <w:p w14:paraId="71FD5E6C">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7C3BAE14">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4EA8F2C9">
      <w:pPr>
        <w:widowControl/>
        <w:jc w:val="left"/>
        <w:rPr>
          <w:sz w:val="24"/>
        </w:rPr>
      </w:pPr>
      <w:r>
        <w:rPr>
          <w:sz w:val="24"/>
        </w:rPr>
        <w:br w:type="page"/>
      </w:r>
    </w:p>
    <w:p w14:paraId="61E7C376">
      <w:pPr>
        <w:spacing w:line="360" w:lineRule="auto"/>
        <w:jc w:val="center"/>
        <w:rPr>
          <w:b/>
          <w:sz w:val="24"/>
        </w:rPr>
      </w:pPr>
      <w:r>
        <w:rPr>
          <w:rFonts w:hAnsiTheme="minorEastAsia"/>
          <w:b/>
          <w:sz w:val="24"/>
        </w:rPr>
        <w:t>项目需求书</w:t>
      </w:r>
    </w:p>
    <w:p w14:paraId="6934257F">
      <w:pPr>
        <w:spacing w:line="360" w:lineRule="auto"/>
        <w:ind w:firstLine="448" w:firstLineChars="200"/>
        <w:outlineLvl w:val="0"/>
        <w:rPr>
          <w:sz w:val="24"/>
        </w:rPr>
      </w:pPr>
      <w:r>
        <w:rPr>
          <w:rFonts w:hint="eastAsia"/>
          <w:sz w:val="24"/>
        </w:rPr>
        <w:t>一、项目背景</w:t>
      </w:r>
    </w:p>
    <w:p w14:paraId="070C2D88">
      <w:pPr>
        <w:spacing w:line="360" w:lineRule="auto"/>
        <w:ind w:firstLine="448" w:firstLineChars="200"/>
        <w:outlineLvl w:val="0"/>
        <w:rPr>
          <w:sz w:val="24"/>
        </w:rPr>
      </w:pPr>
      <w:r>
        <w:rPr>
          <w:rFonts w:hint="eastAsia"/>
          <w:sz w:val="24"/>
        </w:rPr>
        <w:t>本项目属于工业。</w:t>
      </w:r>
    </w:p>
    <w:p w14:paraId="070BFD86">
      <w:pPr>
        <w:tabs>
          <w:tab w:val="left" w:pos="210"/>
        </w:tabs>
        <w:autoSpaceDE w:val="0"/>
        <w:autoSpaceDN w:val="0"/>
        <w:adjustRightInd w:val="0"/>
        <w:spacing w:line="360" w:lineRule="auto"/>
        <w:ind w:firstLine="448" w:firstLineChars="200"/>
        <w:outlineLvl w:val="0"/>
        <w:rPr>
          <w:rFonts w:hAnsiTheme="minorEastAsia"/>
          <w:color w:val="000000"/>
          <w:sz w:val="24"/>
          <w:szCs w:val="24"/>
        </w:rPr>
      </w:pPr>
      <w:r>
        <w:rPr>
          <w:rFonts w:hint="eastAsia" w:hAnsiTheme="minorEastAsia"/>
          <w:color w:val="000000"/>
          <w:sz w:val="24"/>
          <w:szCs w:val="24"/>
        </w:rPr>
        <w:t>二、采购清单</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5"/>
        <w:gridCol w:w="1470"/>
        <w:gridCol w:w="882"/>
        <w:gridCol w:w="5441"/>
      </w:tblGrid>
      <w:tr w14:paraId="3F120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31" w:type="pct"/>
            <w:vAlign w:val="center"/>
          </w:tcPr>
          <w:p w14:paraId="6123B52F">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2" w:type="pct"/>
            <w:vAlign w:val="center"/>
          </w:tcPr>
          <w:p w14:paraId="165BFABE">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7" w:type="pct"/>
            <w:vAlign w:val="center"/>
          </w:tcPr>
          <w:p w14:paraId="72D07D2A">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0" w:type="pct"/>
            <w:vAlign w:val="center"/>
          </w:tcPr>
          <w:p w14:paraId="6C0FA053">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14:paraId="44EFE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restart"/>
            <w:vAlign w:val="center"/>
          </w:tcPr>
          <w:p w14:paraId="3CA5AAC2">
            <w:pPr>
              <w:widowControl/>
              <w:snapToGrid w:val="0"/>
              <w:jc w:val="center"/>
              <w:rPr>
                <w:rFonts w:hint="eastAsia" w:ascii="Times New Roman" w:hAnsi="Times New Roman" w:eastAsia="宋体" w:cs="Times New Roman"/>
                <w:kern w:val="0"/>
                <w:sz w:val="24"/>
                <w:szCs w:val="24"/>
                <w:lang w:val="en-US" w:eastAsia="zh-CN"/>
              </w:rPr>
            </w:pPr>
            <w:r>
              <w:rPr>
                <w:rFonts w:hint="eastAsia" w:ascii="Times New Roman" w:hAnsi="Times New Roman" w:cs="Times New Roman"/>
                <w:kern w:val="0"/>
                <w:sz w:val="24"/>
                <w:szCs w:val="24"/>
                <w:lang w:val="en-US" w:eastAsia="zh-CN"/>
              </w:rPr>
              <w:t>1</w:t>
            </w:r>
          </w:p>
        </w:tc>
        <w:tc>
          <w:tcPr>
            <w:tcW w:w="862" w:type="pct"/>
            <w:vMerge w:val="restart"/>
            <w:vAlign w:val="center"/>
          </w:tcPr>
          <w:p w14:paraId="627395F3">
            <w:pPr>
              <w:widowControl/>
              <w:snapToGrid w:val="0"/>
              <w:jc w:val="center"/>
              <w:rPr>
                <w:rFonts w:ascii="Times New Roman" w:hAnsi="Times New Roman" w:cs="Times New Roman"/>
                <w:kern w:val="0"/>
                <w:sz w:val="24"/>
                <w:szCs w:val="24"/>
              </w:rPr>
            </w:pPr>
            <w:r>
              <w:rPr>
                <w:rFonts w:hint="eastAsia" w:cs="Times New Roman" w:asciiTheme="minorEastAsia" w:hAnsiTheme="minorEastAsia" w:eastAsiaTheme="minorEastAsia"/>
                <w:sz w:val="24"/>
                <w:szCs w:val="24"/>
                <w:lang w:eastAsia="zh-CN"/>
              </w:rPr>
              <w:t>新</w:t>
            </w:r>
            <w:r>
              <w:rPr>
                <w:rFonts w:hint="eastAsia" w:cs="Times New Roman" w:asciiTheme="minorEastAsia" w:hAnsiTheme="minorEastAsia" w:eastAsiaTheme="minorEastAsia"/>
                <w:sz w:val="24"/>
                <w:szCs w:val="24"/>
              </w:rPr>
              <w:t>能源小客车(增程混动)</w:t>
            </w:r>
          </w:p>
        </w:tc>
        <w:tc>
          <w:tcPr>
            <w:tcW w:w="517" w:type="pct"/>
            <w:vMerge w:val="restart"/>
            <w:vAlign w:val="center"/>
          </w:tcPr>
          <w:p w14:paraId="45D96D8B">
            <w:pPr>
              <w:widowControl/>
              <w:snapToGrid w:val="0"/>
              <w:jc w:val="center"/>
              <w:rPr>
                <w:rFonts w:ascii="Times New Roman" w:hAnsi="Times New Roman" w:cs="Times New Roman"/>
                <w:kern w:val="0"/>
                <w:sz w:val="24"/>
                <w:szCs w:val="24"/>
              </w:rPr>
            </w:pPr>
            <w:r>
              <w:rPr>
                <w:rFonts w:hint="eastAsia" w:ascii="Times New Roman" w:hAnsi="Times New Roman" w:cs="Times New Roman"/>
                <w:kern w:val="0"/>
                <w:sz w:val="24"/>
                <w:szCs w:val="24"/>
              </w:rPr>
              <w:t>1台</w:t>
            </w:r>
          </w:p>
        </w:tc>
        <w:tc>
          <w:tcPr>
            <w:tcW w:w="3190" w:type="pct"/>
            <w:vAlign w:val="center"/>
          </w:tcPr>
          <w:p w14:paraId="4EBFD6AB">
            <w:pPr>
              <w:widowControl/>
              <w:jc w:val="left"/>
              <w:rPr>
                <w:rFonts w:ascii="Times New Roman" w:hAnsi="Times New Roman" w:cs="Times New Roman"/>
                <w:kern w:val="0"/>
                <w:sz w:val="22"/>
              </w:rPr>
            </w:pPr>
            <w:r>
              <w:rPr>
                <w:rFonts w:ascii="Times New Roman" w:hAnsi="Times New Roman" w:cs="Times New Roman"/>
                <w:kern w:val="0"/>
                <w:sz w:val="22"/>
              </w:rPr>
              <w:t>能源类型：汽油</w:t>
            </w:r>
            <w:r>
              <w:rPr>
                <w:rFonts w:ascii="Times New Roman" w:hAnsi="Times New Roman" w:cs="Times New Roman"/>
                <w:kern w:val="0"/>
                <w:sz w:val="24"/>
                <w:szCs w:val="24"/>
              </w:rPr>
              <w:t>/柴油/混合动力/纯电动</w:t>
            </w:r>
          </w:p>
        </w:tc>
      </w:tr>
      <w:tr w14:paraId="70BD5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54C69694">
            <w:pPr>
              <w:widowControl/>
              <w:snapToGrid w:val="0"/>
              <w:jc w:val="center"/>
              <w:rPr>
                <w:rFonts w:ascii="Times New Roman" w:hAnsi="Times New Roman" w:cs="Times New Roman"/>
                <w:kern w:val="0"/>
                <w:sz w:val="24"/>
                <w:szCs w:val="24"/>
              </w:rPr>
            </w:pPr>
          </w:p>
        </w:tc>
        <w:tc>
          <w:tcPr>
            <w:tcW w:w="862" w:type="pct"/>
            <w:vMerge w:val="continue"/>
            <w:vAlign w:val="center"/>
          </w:tcPr>
          <w:p w14:paraId="06FAB807">
            <w:pPr>
              <w:widowControl/>
              <w:snapToGrid w:val="0"/>
              <w:jc w:val="center"/>
              <w:rPr>
                <w:rFonts w:ascii="Times New Roman" w:hAnsi="Times New Roman" w:cs="Times New Roman"/>
                <w:kern w:val="0"/>
                <w:sz w:val="24"/>
                <w:szCs w:val="24"/>
              </w:rPr>
            </w:pPr>
          </w:p>
        </w:tc>
        <w:tc>
          <w:tcPr>
            <w:tcW w:w="517" w:type="pct"/>
            <w:vMerge w:val="continue"/>
            <w:vAlign w:val="center"/>
          </w:tcPr>
          <w:p w14:paraId="54009AED">
            <w:pPr>
              <w:widowControl/>
              <w:snapToGrid w:val="0"/>
              <w:jc w:val="center"/>
              <w:rPr>
                <w:rFonts w:ascii="Times New Roman" w:hAnsi="Times New Roman" w:cs="Times New Roman"/>
                <w:kern w:val="0"/>
                <w:sz w:val="24"/>
                <w:szCs w:val="24"/>
              </w:rPr>
            </w:pPr>
          </w:p>
        </w:tc>
        <w:tc>
          <w:tcPr>
            <w:tcW w:w="3190" w:type="pct"/>
            <w:vAlign w:val="center"/>
          </w:tcPr>
          <w:p w14:paraId="7087179C">
            <w:pPr>
              <w:widowControl/>
              <w:jc w:val="left"/>
              <w:rPr>
                <w:rFonts w:ascii="Times New Roman" w:hAnsi="Times New Roman" w:cs="Times New Roman"/>
                <w:kern w:val="0"/>
                <w:sz w:val="22"/>
              </w:rPr>
            </w:pPr>
            <w:r>
              <w:rPr>
                <w:rFonts w:ascii="Times New Roman" w:hAnsi="Times New Roman" w:cs="Times New Roman"/>
                <w:kern w:val="0"/>
                <w:sz w:val="22"/>
              </w:rPr>
              <w:t>排放标准：国</w:t>
            </w:r>
            <w:r>
              <w:rPr>
                <w:rFonts w:hint="eastAsia" w:ascii="Times New Roman" w:hAnsi="Times New Roman" w:cs="Times New Roman"/>
                <w:kern w:val="0"/>
                <w:sz w:val="22"/>
              </w:rPr>
              <w:t>六B</w:t>
            </w:r>
          </w:p>
        </w:tc>
      </w:tr>
      <w:tr w14:paraId="01152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239EA434">
            <w:pPr>
              <w:widowControl/>
              <w:snapToGrid w:val="0"/>
              <w:jc w:val="center"/>
              <w:rPr>
                <w:rFonts w:ascii="Times New Roman" w:hAnsi="Times New Roman" w:cs="Times New Roman"/>
                <w:kern w:val="0"/>
                <w:sz w:val="24"/>
                <w:szCs w:val="24"/>
              </w:rPr>
            </w:pPr>
          </w:p>
        </w:tc>
        <w:tc>
          <w:tcPr>
            <w:tcW w:w="862" w:type="pct"/>
            <w:vMerge w:val="continue"/>
            <w:vAlign w:val="center"/>
          </w:tcPr>
          <w:p w14:paraId="6E44D1C8">
            <w:pPr>
              <w:widowControl/>
              <w:snapToGrid w:val="0"/>
              <w:jc w:val="center"/>
              <w:rPr>
                <w:rFonts w:ascii="Times New Roman" w:hAnsi="Times New Roman" w:cs="Times New Roman"/>
                <w:kern w:val="0"/>
                <w:sz w:val="24"/>
                <w:szCs w:val="24"/>
              </w:rPr>
            </w:pPr>
          </w:p>
        </w:tc>
        <w:tc>
          <w:tcPr>
            <w:tcW w:w="517" w:type="pct"/>
            <w:vMerge w:val="continue"/>
            <w:vAlign w:val="center"/>
          </w:tcPr>
          <w:p w14:paraId="7A4AC4EE">
            <w:pPr>
              <w:widowControl/>
              <w:snapToGrid w:val="0"/>
              <w:jc w:val="center"/>
              <w:rPr>
                <w:rFonts w:ascii="Times New Roman" w:hAnsi="Times New Roman" w:cs="Times New Roman"/>
                <w:kern w:val="0"/>
                <w:sz w:val="24"/>
                <w:szCs w:val="24"/>
              </w:rPr>
            </w:pPr>
          </w:p>
        </w:tc>
        <w:tc>
          <w:tcPr>
            <w:tcW w:w="3190" w:type="pct"/>
            <w:vAlign w:val="center"/>
          </w:tcPr>
          <w:p w14:paraId="0095638A">
            <w:pPr>
              <w:widowControl/>
              <w:jc w:val="left"/>
              <w:rPr>
                <w:rFonts w:ascii="Times New Roman" w:hAnsi="Times New Roman" w:cs="Times New Roman"/>
                <w:kern w:val="0"/>
                <w:sz w:val="22"/>
              </w:rPr>
            </w:pPr>
            <w:r>
              <w:rPr>
                <w:rFonts w:ascii="Times New Roman" w:hAnsi="Times New Roman" w:cs="Times New Roman"/>
                <w:kern w:val="0"/>
                <w:sz w:val="22"/>
              </w:rPr>
              <w:t>车身结构：</w:t>
            </w:r>
            <w:r>
              <w:rPr>
                <w:rFonts w:hint="eastAsia" w:ascii="Times New Roman" w:hAnsi="Times New Roman" w:cs="Times New Roman"/>
                <w:kern w:val="0"/>
                <w:sz w:val="24"/>
                <w:szCs w:val="24"/>
              </w:rPr>
              <w:t>5</w:t>
            </w:r>
            <w:r>
              <w:rPr>
                <w:rFonts w:ascii="Times New Roman" w:hAnsi="Times New Roman" w:cs="Times New Roman"/>
                <w:kern w:val="0"/>
                <w:sz w:val="24"/>
                <w:szCs w:val="24"/>
              </w:rPr>
              <w:t>门/</w:t>
            </w:r>
            <w:r>
              <w:rPr>
                <w:rFonts w:hint="eastAsia" w:ascii="Times New Roman" w:hAnsi="Times New Roman" w:cs="Times New Roman"/>
                <w:kern w:val="0"/>
                <w:sz w:val="24"/>
                <w:szCs w:val="24"/>
              </w:rPr>
              <w:t>7</w:t>
            </w:r>
            <w:r>
              <w:rPr>
                <w:rFonts w:ascii="Times New Roman" w:hAnsi="Times New Roman" w:cs="Times New Roman"/>
                <w:kern w:val="0"/>
                <w:sz w:val="24"/>
                <w:szCs w:val="24"/>
              </w:rPr>
              <w:t>座</w:t>
            </w:r>
          </w:p>
        </w:tc>
      </w:tr>
      <w:tr w14:paraId="42975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47FC3FD2">
            <w:pPr>
              <w:widowControl/>
              <w:snapToGrid w:val="0"/>
              <w:jc w:val="center"/>
              <w:rPr>
                <w:rFonts w:ascii="Times New Roman" w:hAnsi="Times New Roman" w:cs="Times New Roman"/>
                <w:kern w:val="0"/>
                <w:sz w:val="24"/>
                <w:szCs w:val="24"/>
              </w:rPr>
            </w:pPr>
          </w:p>
        </w:tc>
        <w:tc>
          <w:tcPr>
            <w:tcW w:w="862" w:type="pct"/>
            <w:vMerge w:val="continue"/>
            <w:vAlign w:val="center"/>
          </w:tcPr>
          <w:p w14:paraId="2B74C085">
            <w:pPr>
              <w:widowControl/>
              <w:snapToGrid w:val="0"/>
              <w:jc w:val="center"/>
              <w:rPr>
                <w:rFonts w:ascii="Times New Roman" w:hAnsi="Times New Roman" w:cs="Times New Roman"/>
                <w:kern w:val="0"/>
                <w:sz w:val="24"/>
                <w:szCs w:val="24"/>
              </w:rPr>
            </w:pPr>
          </w:p>
        </w:tc>
        <w:tc>
          <w:tcPr>
            <w:tcW w:w="517" w:type="pct"/>
            <w:vMerge w:val="continue"/>
            <w:vAlign w:val="center"/>
          </w:tcPr>
          <w:p w14:paraId="7848F83E">
            <w:pPr>
              <w:widowControl/>
              <w:snapToGrid w:val="0"/>
              <w:jc w:val="center"/>
              <w:rPr>
                <w:rFonts w:ascii="Times New Roman" w:hAnsi="Times New Roman" w:cs="Times New Roman"/>
                <w:kern w:val="0"/>
                <w:sz w:val="24"/>
                <w:szCs w:val="24"/>
              </w:rPr>
            </w:pPr>
          </w:p>
        </w:tc>
        <w:tc>
          <w:tcPr>
            <w:tcW w:w="3190" w:type="pct"/>
            <w:vAlign w:val="center"/>
          </w:tcPr>
          <w:p w14:paraId="7D1F00EE">
            <w:pPr>
              <w:widowControl/>
              <w:jc w:val="left"/>
              <w:rPr>
                <w:rFonts w:ascii="Times New Roman" w:hAnsi="Times New Roman" w:cs="Times New Roman"/>
                <w:kern w:val="0"/>
                <w:sz w:val="22"/>
              </w:rPr>
            </w:pPr>
            <w:r>
              <w:rPr>
                <w:rFonts w:ascii="Times New Roman" w:hAnsi="Times New Roman" w:cs="Times New Roman"/>
                <w:kern w:val="0"/>
                <w:sz w:val="22"/>
              </w:rPr>
              <w:t>车身尺寸（</w:t>
            </w:r>
            <w:r>
              <w:rPr>
                <w:rFonts w:ascii="Times New Roman" w:hAnsi="Times New Roman" w:cs="Times New Roman"/>
                <w:kern w:val="0"/>
                <w:sz w:val="24"/>
                <w:szCs w:val="24"/>
              </w:rPr>
              <w:t>mm）：长</w:t>
            </w:r>
            <w:r>
              <w:rPr>
                <w:rFonts w:hint="eastAsia" w:ascii="Times New Roman" w:hAnsi="Times New Roman" w:cs="Times New Roman"/>
                <w:kern w:val="0"/>
                <w:sz w:val="24"/>
                <w:szCs w:val="24"/>
              </w:rPr>
              <w:t>4500-4600</w:t>
            </w:r>
          </w:p>
        </w:tc>
      </w:tr>
      <w:tr w14:paraId="0E27B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171C9994">
            <w:pPr>
              <w:widowControl/>
              <w:snapToGrid w:val="0"/>
              <w:jc w:val="center"/>
              <w:rPr>
                <w:rFonts w:ascii="Times New Roman" w:hAnsi="Times New Roman" w:cs="Times New Roman"/>
                <w:kern w:val="0"/>
                <w:sz w:val="24"/>
                <w:szCs w:val="24"/>
              </w:rPr>
            </w:pPr>
          </w:p>
        </w:tc>
        <w:tc>
          <w:tcPr>
            <w:tcW w:w="862" w:type="pct"/>
            <w:vMerge w:val="continue"/>
            <w:vAlign w:val="center"/>
          </w:tcPr>
          <w:p w14:paraId="751FE4C4">
            <w:pPr>
              <w:widowControl/>
              <w:snapToGrid w:val="0"/>
              <w:jc w:val="center"/>
              <w:rPr>
                <w:rFonts w:ascii="Times New Roman" w:hAnsi="Times New Roman" w:cs="Times New Roman"/>
                <w:kern w:val="0"/>
                <w:sz w:val="24"/>
                <w:szCs w:val="24"/>
              </w:rPr>
            </w:pPr>
          </w:p>
        </w:tc>
        <w:tc>
          <w:tcPr>
            <w:tcW w:w="517" w:type="pct"/>
            <w:vMerge w:val="continue"/>
            <w:vAlign w:val="center"/>
          </w:tcPr>
          <w:p w14:paraId="6B43CD8A">
            <w:pPr>
              <w:widowControl/>
              <w:snapToGrid w:val="0"/>
              <w:jc w:val="center"/>
              <w:rPr>
                <w:rFonts w:ascii="Times New Roman" w:hAnsi="Times New Roman" w:cs="Times New Roman"/>
                <w:kern w:val="0"/>
                <w:sz w:val="24"/>
                <w:szCs w:val="24"/>
              </w:rPr>
            </w:pPr>
          </w:p>
        </w:tc>
        <w:tc>
          <w:tcPr>
            <w:tcW w:w="3190" w:type="pct"/>
            <w:vAlign w:val="center"/>
          </w:tcPr>
          <w:p w14:paraId="01B51B4D">
            <w:pPr>
              <w:widowControl/>
              <w:jc w:val="left"/>
              <w:rPr>
                <w:rFonts w:ascii="Times New Roman" w:hAnsi="Times New Roman" w:cs="Times New Roman"/>
                <w:kern w:val="0"/>
                <w:sz w:val="22"/>
              </w:rPr>
            </w:pPr>
            <w:r>
              <w:rPr>
                <w:rFonts w:ascii="Times New Roman" w:hAnsi="Times New Roman" w:cs="Times New Roman"/>
                <w:kern w:val="0"/>
                <w:sz w:val="22"/>
              </w:rPr>
              <w:t>车身尺寸（</w:t>
            </w:r>
            <w:r>
              <w:rPr>
                <w:rFonts w:ascii="Times New Roman" w:hAnsi="Times New Roman" w:cs="Times New Roman"/>
                <w:kern w:val="0"/>
                <w:sz w:val="24"/>
                <w:szCs w:val="24"/>
              </w:rPr>
              <w:t>mm）：宽</w:t>
            </w:r>
            <w:r>
              <w:rPr>
                <w:rFonts w:hint="eastAsia" w:ascii="Times New Roman" w:hAnsi="Times New Roman" w:cs="Times New Roman"/>
                <w:kern w:val="0"/>
                <w:sz w:val="24"/>
                <w:szCs w:val="24"/>
              </w:rPr>
              <w:t>1700-1800</w:t>
            </w:r>
          </w:p>
        </w:tc>
      </w:tr>
      <w:tr w14:paraId="0651E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4C98FA09">
            <w:pPr>
              <w:widowControl/>
              <w:snapToGrid w:val="0"/>
              <w:jc w:val="center"/>
              <w:rPr>
                <w:rFonts w:ascii="Times New Roman" w:hAnsi="Times New Roman" w:cs="Times New Roman"/>
                <w:kern w:val="0"/>
                <w:sz w:val="24"/>
                <w:szCs w:val="24"/>
              </w:rPr>
            </w:pPr>
          </w:p>
        </w:tc>
        <w:tc>
          <w:tcPr>
            <w:tcW w:w="862" w:type="pct"/>
            <w:vMerge w:val="continue"/>
            <w:vAlign w:val="center"/>
          </w:tcPr>
          <w:p w14:paraId="44D35B7C">
            <w:pPr>
              <w:widowControl/>
              <w:snapToGrid w:val="0"/>
              <w:jc w:val="center"/>
              <w:rPr>
                <w:rFonts w:ascii="Times New Roman" w:hAnsi="Times New Roman" w:cs="Times New Roman"/>
                <w:kern w:val="0"/>
                <w:sz w:val="24"/>
                <w:szCs w:val="24"/>
              </w:rPr>
            </w:pPr>
          </w:p>
        </w:tc>
        <w:tc>
          <w:tcPr>
            <w:tcW w:w="517" w:type="pct"/>
            <w:vMerge w:val="continue"/>
            <w:vAlign w:val="center"/>
          </w:tcPr>
          <w:p w14:paraId="012C53A0">
            <w:pPr>
              <w:widowControl/>
              <w:snapToGrid w:val="0"/>
              <w:jc w:val="center"/>
              <w:rPr>
                <w:rFonts w:ascii="Times New Roman" w:hAnsi="Times New Roman" w:cs="Times New Roman"/>
                <w:kern w:val="0"/>
                <w:sz w:val="24"/>
                <w:szCs w:val="24"/>
              </w:rPr>
            </w:pPr>
          </w:p>
        </w:tc>
        <w:tc>
          <w:tcPr>
            <w:tcW w:w="3190" w:type="pct"/>
            <w:vAlign w:val="center"/>
          </w:tcPr>
          <w:p w14:paraId="3B006D92">
            <w:pPr>
              <w:widowControl/>
              <w:jc w:val="left"/>
              <w:rPr>
                <w:rFonts w:ascii="Times New Roman" w:hAnsi="Times New Roman" w:cs="Times New Roman"/>
                <w:kern w:val="0"/>
                <w:sz w:val="22"/>
              </w:rPr>
            </w:pPr>
            <w:r>
              <w:rPr>
                <w:rFonts w:ascii="Times New Roman" w:hAnsi="Times New Roman" w:cs="Times New Roman"/>
                <w:kern w:val="0"/>
                <w:sz w:val="22"/>
              </w:rPr>
              <w:t>车身尺寸（</w:t>
            </w:r>
            <w:r>
              <w:rPr>
                <w:rFonts w:ascii="Times New Roman" w:hAnsi="Times New Roman" w:cs="Times New Roman"/>
                <w:kern w:val="0"/>
                <w:sz w:val="24"/>
                <w:szCs w:val="24"/>
              </w:rPr>
              <w:t>mm）：高</w:t>
            </w:r>
            <w:r>
              <w:rPr>
                <w:rFonts w:hint="eastAsia" w:ascii="Times New Roman" w:hAnsi="Times New Roman" w:cs="Times New Roman"/>
                <w:kern w:val="0"/>
                <w:sz w:val="24"/>
                <w:szCs w:val="24"/>
              </w:rPr>
              <w:t>1700-1900</w:t>
            </w:r>
          </w:p>
        </w:tc>
      </w:tr>
      <w:tr w14:paraId="22FA1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1A7E69FA">
            <w:pPr>
              <w:widowControl/>
              <w:snapToGrid w:val="0"/>
              <w:jc w:val="center"/>
              <w:rPr>
                <w:rFonts w:ascii="Times New Roman" w:hAnsi="Times New Roman" w:cs="Times New Roman"/>
                <w:kern w:val="0"/>
                <w:sz w:val="24"/>
                <w:szCs w:val="24"/>
              </w:rPr>
            </w:pPr>
          </w:p>
        </w:tc>
        <w:tc>
          <w:tcPr>
            <w:tcW w:w="862" w:type="pct"/>
            <w:vMerge w:val="continue"/>
            <w:vAlign w:val="center"/>
          </w:tcPr>
          <w:p w14:paraId="2127F395">
            <w:pPr>
              <w:widowControl/>
              <w:snapToGrid w:val="0"/>
              <w:jc w:val="center"/>
              <w:rPr>
                <w:rFonts w:ascii="Times New Roman" w:hAnsi="Times New Roman" w:cs="Times New Roman"/>
                <w:kern w:val="0"/>
                <w:sz w:val="24"/>
                <w:szCs w:val="24"/>
              </w:rPr>
            </w:pPr>
          </w:p>
        </w:tc>
        <w:tc>
          <w:tcPr>
            <w:tcW w:w="517" w:type="pct"/>
            <w:vMerge w:val="continue"/>
            <w:vAlign w:val="center"/>
          </w:tcPr>
          <w:p w14:paraId="45F59D4C">
            <w:pPr>
              <w:widowControl/>
              <w:snapToGrid w:val="0"/>
              <w:jc w:val="center"/>
              <w:rPr>
                <w:rFonts w:ascii="Times New Roman" w:hAnsi="Times New Roman" w:cs="Times New Roman"/>
                <w:kern w:val="0"/>
                <w:sz w:val="24"/>
                <w:szCs w:val="24"/>
              </w:rPr>
            </w:pPr>
          </w:p>
        </w:tc>
        <w:tc>
          <w:tcPr>
            <w:tcW w:w="3190" w:type="pct"/>
            <w:vAlign w:val="center"/>
          </w:tcPr>
          <w:p w14:paraId="7D60321D">
            <w:pPr>
              <w:widowControl/>
              <w:jc w:val="left"/>
              <w:rPr>
                <w:rFonts w:ascii="Times New Roman" w:hAnsi="Times New Roman" w:cs="Times New Roman"/>
                <w:kern w:val="0"/>
                <w:sz w:val="22"/>
              </w:rPr>
            </w:pPr>
            <w:r>
              <w:rPr>
                <w:rFonts w:ascii="Times New Roman" w:hAnsi="Times New Roman" w:cs="Times New Roman"/>
                <w:kern w:val="0"/>
                <w:sz w:val="22"/>
              </w:rPr>
              <w:t>轴距（</w:t>
            </w:r>
            <w:r>
              <w:rPr>
                <w:rFonts w:ascii="Times New Roman" w:hAnsi="Times New Roman" w:cs="Times New Roman"/>
                <w:kern w:val="0"/>
                <w:sz w:val="24"/>
                <w:szCs w:val="24"/>
              </w:rPr>
              <w:t>mm）：</w:t>
            </w:r>
            <w:r>
              <w:rPr>
                <w:rFonts w:hint="eastAsia" w:ascii="Times New Roman" w:hAnsi="Times New Roman" w:cs="Times New Roman"/>
                <w:kern w:val="0"/>
                <w:sz w:val="24"/>
                <w:szCs w:val="24"/>
              </w:rPr>
              <w:t>2800-2900</w:t>
            </w:r>
          </w:p>
        </w:tc>
      </w:tr>
      <w:tr w14:paraId="20634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3F04AD0F">
            <w:pPr>
              <w:widowControl/>
              <w:snapToGrid w:val="0"/>
              <w:jc w:val="center"/>
              <w:rPr>
                <w:rFonts w:ascii="Times New Roman" w:hAnsi="Times New Roman" w:cs="Times New Roman"/>
                <w:kern w:val="0"/>
                <w:sz w:val="24"/>
                <w:szCs w:val="24"/>
              </w:rPr>
            </w:pPr>
          </w:p>
        </w:tc>
        <w:tc>
          <w:tcPr>
            <w:tcW w:w="862" w:type="pct"/>
            <w:vMerge w:val="continue"/>
            <w:vAlign w:val="center"/>
          </w:tcPr>
          <w:p w14:paraId="3376DD97">
            <w:pPr>
              <w:widowControl/>
              <w:snapToGrid w:val="0"/>
              <w:jc w:val="center"/>
              <w:rPr>
                <w:rFonts w:ascii="Times New Roman" w:hAnsi="Times New Roman" w:cs="Times New Roman"/>
                <w:kern w:val="0"/>
                <w:sz w:val="24"/>
                <w:szCs w:val="24"/>
              </w:rPr>
            </w:pPr>
          </w:p>
        </w:tc>
        <w:tc>
          <w:tcPr>
            <w:tcW w:w="517" w:type="pct"/>
            <w:vMerge w:val="continue"/>
            <w:vAlign w:val="center"/>
          </w:tcPr>
          <w:p w14:paraId="74AB84A5">
            <w:pPr>
              <w:widowControl/>
              <w:snapToGrid w:val="0"/>
              <w:jc w:val="center"/>
              <w:rPr>
                <w:rFonts w:ascii="Times New Roman" w:hAnsi="Times New Roman" w:cs="Times New Roman"/>
                <w:kern w:val="0"/>
                <w:sz w:val="24"/>
                <w:szCs w:val="24"/>
              </w:rPr>
            </w:pPr>
          </w:p>
        </w:tc>
        <w:tc>
          <w:tcPr>
            <w:tcW w:w="3190" w:type="pct"/>
            <w:vAlign w:val="center"/>
          </w:tcPr>
          <w:p w14:paraId="1FAAD7D5">
            <w:pPr>
              <w:widowControl/>
              <w:jc w:val="left"/>
              <w:rPr>
                <w:rFonts w:ascii="Times New Roman" w:hAnsi="Times New Roman" w:cs="Times New Roman"/>
                <w:kern w:val="0"/>
                <w:sz w:val="22"/>
              </w:rPr>
            </w:pPr>
            <w:r>
              <w:rPr>
                <w:rFonts w:ascii="Times New Roman" w:hAnsi="Times New Roman" w:cs="Times New Roman"/>
                <w:kern w:val="0"/>
                <w:sz w:val="22"/>
              </w:rPr>
              <w:t>发动机排量（</w:t>
            </w:r>
            <w:r>
              <w:rPr>
                <w:rFonts w:ascii="Times New Roman" w:hAnsi="Times New Roman" w:cs="Times New Roman"/>
                <w:kern w:val="0"/>
                <w:sz w:val="24"/>
                <w:szCs w:val="24"/>
              </w:rPr>
              <w:t>ml）：</w:t>
            </w:r>
            <w:r>
              <w:rPr>
                <w:rFonts w:hint="eastAsia" w:ascii="Times New Roman" w:hAnsi="Times New Roman" w:cs="Times New Roman"/>
                <w:kern w:val="0"/>
                <w:sz w:val="24"/>
                <w:szCs w:val="24"/>
              </w:rPr>
              <w:t>1400-1600</w:t>
            </w:r>
          </w:p>
        </w:tc>
      </w:tr>
      <w:tr w14:paraId="03A0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136D18B2">
            <w:pPr>
              <w:widowControl/>
              <w:snapToGrid w:val="0"/>
              <w:jc w:val="center"/>
              <w:rPr>
                <w:rFonts w:ascii="Times New Roman" w:hAnsi="Times New Roman" w:cs="Times New Roman"/>
                <w:kern w:val="0"/>
                <w:sz w:val="24"/>
                <w:szCs w:val="24"/>
              </w:rPr>
            </w:pPr>
          </w:p>
        </w:tc>
        <w:tc>
          <w:tcPr>
            <w:tcW w:w="862" w:type="pct"/>
            <w:vMerge w:val="continue"/>
            <w:vAlign w:val="center"/>
          </w:tcPr>
          <w:p w14:paraId="728518F3">
            <w:pPr>
              <w:widowControl/>
              <w:snapToGrid w:val="0"/>
              <w:jc w:val="center"/>
              <w:rPr>
                <w:rFonts w:ascii="Times New Roman" w:hAnsi="Times New Roman" w:cs="Times New Roman"/>
                <w:kern w:val="0"/>
                <w:sz w:val="24"/>
                <w:szCs w:val="24"/>
              </w:rPr>
            </w:pPr>
          </w:p>
        </w:tc>
        <w:tc>
          <w:tcPr>
            <w:tcW w:w="517" w:type="pct"/>
            <w:vMerge w:val="continue"/>
            <w:vAlign w:val="center"/>
          </w:tcPr>
          <w:p w14:paraId="4631813F">
            <w:pPr>
              <w:widowControl/>
              <w:snapToGrid w:val="0"/>
              <w:jc w:val="center"/>
              <w:rPr>
                <w:rFonts w:ascii="Times New Roman" w:hAnsi="Times New Roman" w:cs="Times New Roman"/>
                <w:kern w:val="0"/>
                <w:sz w:val="24"/>
                <w:szCs w:val="24"/>
              </w:rPr>
            </w:pPr>
          </w:p>
        </w:tc>
        <w:tc>
          <w:tcPr>
            <w:tcW w:w="3190" w:type="pct"/>
            <w:vAlign w:val="center"/>
          </w:tcPr>
          <w:p w14:paraId="0D270A3A">
            <w:pPr>
              <w:widowControl/>
              <w:jc w:val="left"/>
              <w:rPr>
                <w:rFonts w:ascii="Times New Roman" w:hAnsi="Times New Roman" w:cs="Times New Roman"/>
                <w:kern w:val="0"/>
                <w:sz w:val="22"/>
              </w:rPr>
            </w:pPr>
            <w:r>
              <w:rPr>
                <w:rFonts w:ascii="Times New Roman" w:hAnsi="Times New Roman" w:cs="Times New Roman"/>
                <w:kern w:val="0"/>
                <w:sz w:val="22"/>
              </w:rPr>
              <w:t>发动机功率（</w:t>
            </w:r>
            <w:r>
              <w:rPr>
                <w:rFonts w:ascii="Times New Roman" w:hAnsi="Times New Roman" w:cs="Times New Roman"/>
                <w:kern w:val="0"/>
                <w:sz w:val="24"/>
                <w:szCs w:val="24"/>
              </w:rPr>
              <w:t>kw）：</w:t>
            </w:r>
            <w:r>
              <w:rPr>
                <w:rFonts w:hint="eastAsia" w:ascii="Times New Roman" w:hAnsi="Times New Roman" w:cs="Times New Roman"/>
                <w:kern w:val="0"/>
                <w:sz w:val="24"/>
                <w:szCs w:val="24"/>
              </w:rPr>
              <w:t>50-100</w:t>
            </w:r>
          </w:p>
        </w:tc>
      </w:tr>
      <w:tr w14:paraId="0218E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252FE819">
            <w:pPr>
              <w:widowControl/>
              <w:snapToGrid w:val="0"/>
              <w:jc w:val="center"/>
              <w:rPr>
                <w:rFonts w:ascii="Times New Roman" w:hAnsi="Times New Roman" w:cs="Times New Roman"/>
                <w:kern w:val="0"/>
                <w:sz w:val="24"/>
                <w:szCs w:val="24"/>
              </w:rPr>
            </w:pPr>
          </w:p>
        </w:tc>
        <w:tc>
          <w:tcPr>
            <w:tcW w:w="862" w:type="pct"/>
            <w:vMerge w:val="continue"/>
            <w:vAlign w:val="center"/>
          </w:tcPr>
          <w:p w14:paraId="25CB1F7B">
            <w:pPr>
              <w:widowControl/>
              <w:snapToGrid w:val="0"/>
              <w:jc w:val="center"/>
              <w:rPr>
                <w:rFonts w:ascii="Times New Roman" w:hAnsi="Times New Roman" w:cs="Times New Roman"/>
                <w:kern w:val="0"/>
                <w:sz w:val="24"/>
                <w:szCs w:val="24"/>
              </w:rPr>
            </w:pPr>
          </w:p>
        </w:tc>
        <w:tc>
          <w:tcPr>
            <w:tcW w:w="517" w:type="pct"/>
            <w:vMerge w:val="continue"/>
            <w:vAlign w:val="center"/>
          </w:tcPr>
          <w:p w14:paraId="57C94E6B">
            <w:pPr>
              <w:widowControl/>
              <w:snapToGrid w:val="0"/>
              <w:jc w:val="center"/>
              <w:rPr>
                <w:rFonts w:ascii="Times New Roman" w:hAnsi="Times New Roman" w:cs="Times New Roman"/>
                <w:kern w:val="0"/>
                <w:sz w:val="24"/>
                <w:szCs w:val="24"/>
              </w:rPr>
            </w:pPr>
          </w:p>
        </w:tc>
        <w:tc>
          <w:tcPr>
            <w:tcW w:w="3190" w:type="pct"/>
            <w:vAlign w:val="center"/>
          </w:tcPr>
          <w:p w14:paraId="388CB6BF">
            <w:pPr>
              <w:widowControl/>
              <w:jc w:val="left"/>
              <w:rPr>
                <w:rFonts w:ascii="Times New Roman" w:hAnsi="Times New Roman" w:cs="Times New Roman"/>
                <w:kern w:val="0"/>
                <w:sz w:val="22"/>
              </w:rPr>
            </w:pPr>
            <w:r>
              <w:rPr>
                <w:rFonts w:ascii="Times New Roman" w:hAnsi="Times New Roman" w:cs="Times New Roman"/>
                <w:kern w:val="0"/>
                <w:sz w:val="22"/>
              </w:rPr>
              <w:t>进气形式：自然吸气</w:t>
            </w:r>
          </w:p>
        </w:tc>
      </w:tr>
      <w:tr w14:paraId="46280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60445763">
            <w:pPr>
              <w:widowControl/>
              <w:snapToGrid w:val="0"/>
              <w:jc w:val="center"/>
              <w:rPr>
                <w:rFonts w:ascii="Times New Roman" w:hAnsi="Times New Roman" w:cs="Times New Roman"/>
                <w:kern w:val="0"/>
                <w:sz w:val="24"/>
                <w:szCs w:val="24"/>
              </w:rPr>
            </w:pPr>
          </w:p>
        </w:tc>
        <w:tc>
          <w:tcPr>
            <w:tcW w:w="862" w:type="pct"/>
            <w:vMerge w:val="continue"/>
            <w:vAlign w:val="center"/>
          </w:tcPr>
          <w:p w14:paraId="002A01CC">
            <w:pPr>
              <w:widowControl/>
              <w:snapToGrid w:val="0"/>
              <w:jc w:val="center"/>
              <w:rPr>
                <w:rFonts w:ascii="Times New Roman" w:hAnsi="Times New Roman" w:cs="Times New Roman"/>
                <w:kern w:val="0"/>
                <w:sz w:val="24"/>
                <w:szCs w:val="24"/>
              </w:rPr>
            </w:pPr>
          </w:p>
        </w:tc>
        <w:tc>
          <w:tcPr>
            <w:tcW w:w="517" w:type="pct"/>
            <w:vMerge w:val="continue"/>
            <w:vAlign w:val="center"/>
          </w:tcPr>
          <w:p w14:paraId="6A0CD846">
            <w:pPr>
              <w:widowControl/>
              <w:snapToGrid w:val="0"/>
              <w:jc w:val="center"/>
              <w:rPr>
                <w:rFonts w:ascii="Times New Roman" w:hAnsi="Times New Roman" w:cs="Times New Roman"/>
                <w:kern w:val="0"/>
                <w:sz w:val="24"/>
                <w:szCs w:val="24"/>
              </w:rPr>
            </w:pPr>
          </w:p>
        </w:tc>
        <w:tc>
          <w:tcPr>
            <w:tcW w:w="3190" w:type="pct"/>
            <w:vAlign w:val="center"/>
          </w:tcPr>
          <w:p w14:paraId="5AF2128B">
            <w:pPr>
              <w:widowControl/>
              <w:jc w:val="left"/>
              <w:rPr>
                <w:rFonts w:ascii="Times New Roman" w:hAnsi="Times New Roman" w:cs="Times New Roman"/>
                <w:kern w:val="0"/>
                <w:sz w:val="22"/>
              </w:rPr>
            </w:pPr>
            <w:r>
              <w:rPr>
                <w:rFonts w:ascii="Times New Roman" w:hAnsi="Times New Roman" w:cs="Times New Roman"/>
                <w:kern w:val="0"/>
                <w:sz w:val="22"/>
              </w:rPr>
              <w:t>变速箱：</w:t>
            </w:r>
            <w:r>
              <w:rPr>
                <w:rFonts w:ascii="Times New Roman" w:hAnsi="Times New Roman" w:cs="Times New Roman"/>
                <w:kern w:val="0"/>
                <w:sz w:val="24"/>
                <w:szCs w:val="24"/>
              </w:rPr>
              <w:t xml:space="preserve"> </w:t>
            </w:r>
            <w:r>
              <w:rPr>
                <w:rFonts w:hint="eastAsia" w:ascii="Times New Roman" w:hAnsi="Times New Roman" w:cs="Times New Roman"/>
                <w:kern w:val="0"/>
                <w:sz w:val="24"/>
                <w:szCs w:val="24"/>
              </w:rPr>
              <w:t>自动</w:t>
            </w:r>
          </w:p>
        </w:tc>
      </w:tr>
      <w:tr w14:paraId="36385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5C34FB87">
            <w:pPr>
              <w:widowControl/>
              <w:snapToGrid w:val="0"/>
              <w:jc w:val="center"/>
              <w:rPr>
                <w:rFonts w:ascii="Times New Roman" w:hAnsi="Times New Roman" w:cs="Times New Roman"/>
                <w:kern w:val="0"/>
                <w:sz w:val="24"/>
                <w:szCs w:val="24"/>
              </w:rPr>
            </w:pPr>
          </w:p>
        </w:tc>
        <w:tc>
          <w:tcPr>
            <w:tcW w:w="862" w:type="pct"/>
            <w:vMerge w:val="continue"/>
            <w:vAlign w:val="center"/>
          </w:tcPr>
          <w:p w14:paraId="3CA9E992">
            <w:pPr>
              <w:widowControl/>
              <w:snapToGrid w:val="0"/>
              <w:jc w:val="center"/>
              <w:rPr>
                <w:rFonts w:ascii="Times New Roman" w:hAnsi="Times New Roman" w:cs="Times New Roman"/>
                <w:kern w:val="0"/>
                <w:sz w:val="24"/>
                <w:szCs w:val="24"/>
              </w:rPr>
            </w:pPr>
          </w:p>
        </w:tc>
        <w:tc>
          <w:tcPr>
            <w:tcW w:w="517" w:type="pct"/>
            <w:vMerge w:val="continue"/>
            <w:vAlign w:val="center"/>
          </w:tcPr>
          <w:p w14:paraId="0AA69DEB">
            <w:pPr>
              <w:widowControl/>
              <w:snapToGrid w:val="0"/>
              <w:jc w:val="center"/>
              <w:rPr>
                <w:rFonts w:ascii="Times New Roman" w:hAnsi="Times New Roman" w:cs="Times New Roman"/>
                <w:kern w:val="0"/>
                <w:sz w:val="24"/>
                <w:szCs w:val="24"/>
              </w:rPr>
            </w:pPr>
          </w:p>
        </w:tc>
        <w:tc>
          <w:tcPr>
            <w:tcW w:w="3190" w:type="pct"/>
            <w:vAlign w:val="center"/>
          </w:tcPr>
          <w:p w14:paraId="74D41F54">
            <w:pPr>
              <w:widowControl/>
              <w:jc w:val="left"/>
              <w:rPr>
                <w:rFonts w:ascii="Times New Roman" w:hAnsi="Times New Roman" w:cs="Times New Roman"/>
                <w:kern w:val="0"/>
                <w:sz w:val="22"/>
              </w:rPr>
            </w:pPr>
            <w:r>
              <w:rPr>
                <w:rFonts w:ascii="Times New Roman" w:hAnsi="Times New Roman" w:cs="Times New Roman"/>
                <w:kern w:val="0"/>
                <w:sz w:val="22"/>
              </w:rPr>
              <w:t>驱动形式：</w:t>
            </w:r>
            <w:r>
              <w:rPr>
                <w:rFonts w:hint="eastAsia" w:ascii="Times New Roman" w:hAnsi="Times New Roman" w:cs="Times New Roman"/>
                <w:kern w:val="0"/>
                <w:sz w:val="24"/>
                <w:szCs w:val="24"/>
              </w:rPr>
              <w:t>电动</w:t>
            </w:r>
          </w:p>
        </w:tc>
      </w:tr>
      <w:tr w14:paraId="65F4A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4B69399C">
            <w:pPr>
              <w:widowControl/>
              <w:snapToGrid w:val="0"/>
              <w:jc w:val="center"/>
              <w:rPr>
                <w:rFonts w:ascii="Times New Roman" w:hAnsi="Times New Roman" w:cs="Times New Roman"/>
                <w:kern w:val="0"/>
                <w:sz w:val="24"/>
                <w:szCs w:val="24"/>
              </w:rPr>
            </w:pPr>
          </w:p>
        </w:tc>
        <w:tc>
          <w:tcPr>
            <w:tcW w:w="862" w:type="pct"/>
            <w:vMerge w:val="continue"/>
            <w:vAlign w:val="center"/>
          </w:tcPr>
          <w:p w14:paraId="399000B9">
            <w:pPr>
              <w:widowControl/>
              <w:snapToGrid w:val="0"/>
              <w:jc w:val="center"/>
              <w:rPr>
                <w:rFonts w:ascii="Times New Roman" w:hAnsi="Times New Roman" w:cs="Times New Roman"/>
                <w:kern w:val="0"/>
                <w:sz w:val="24"/>
                <w:szCs w:val="24"/>
              </w:rPr>
            </w:pPr>
          </w:p>
        </w:tc>
        <w:tc>
          <w:tcPr>
            <w:tcW w:w="517" w:type="pct"/>
            <w:vMerge w:val="continue"/>
            <w:vAlign w:val="center"/>
          </w:tcPr>
          <w:p w14:paraId="17C97BC6">
            <w:pPr>
              <w:widowControl/>
              <w:snapToGrid w:val="0"/>
              <w:jc w:val="center"/>
              <w:rPr>
                <w:rFonts w:ascii="Times New Roman" w:hAnsi="Times New Roman" w:cs="Times New Roman"/>
                <w:kern w:val="0"/>
                <w:sz w:val="24"/>
                <w:szCs w:val="24"/>
              </w:rPr>
            </w:pPr>
          </w:p>
        </w:tc>
        <w:tc>
          <w:tcPr>
            <w:tcW w:w="3190" w:type="pct"/>
            <w:vAlign w:val="center"/>
          </w:tcPr>
          <w:p w14:paraId="310161DB">
            <w:pPr>
              <w:widowControl/>
              <w:jc w:val="left"/>
              <w:rPr>
                <w:rFonts w:ascii="Times New Roman" w:hAnsi="Times New Roman" w:cs="Times New Roman"/>
                <w:kern w:val="0"/>
                <w:sz w:val="22"/>
              </w:rPr>
            </w:pPr>
            <w:r>
              <w:rPr>
                <w:rFonts w:ascii="Times New Roman" w:hAnsi="Times New Roman" w:cs="Times New Roman"/>
                <w:kern w:val="0"/>
                <w:sz w:val="22"/>
              </w:rPr>
              <w:t>制动形式：</w:t>
            </w:r>
            <w:r>
              <w:rPr>
                <w:rFonts w:hint="eastAsia" w:ascii="Times New Roman" w:hAnsi="Times New Roman" w:cs="Times New Roman"/>
                <w:kern w:val="0"/>
                <w:sz w:val="22"/>
              </w:rPr>
              <w:t>刹车</w:t>
            </w:r>
          </w:p>
        </w:tc>
      </w:tr>
      <w:tr w14:paraId="1CB2E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5F6C6E14">
            <w:pPr>
              <w:widowControl/>
              <w:snapToGrid w:val="0"/>
              <w:jc w:val="center"/>
              <w:rPr>
                <w:rFonts w:ascii="Times New Roman" w:hAnsi="Times New Roman" w:cs="Times New Roman"/>
                <w:kern w:val="0"/>
                <w:sz w:val="24"/>
                <w:szCs w:val="24"/>
              </w:rPr>
            </w:pPr>
          </w:p>
        </w:tc>
        <w:tc>
          <w:tcPr>
            <w:tcW w:w="862" w:type="pct"/>
            <w:vMerge w:val="continue"/>
            <w:vAlign w:val="center"/>
          </w:tcPr>
          <w:p w14:paraId="39D551DF">
            <w:pPr>
              <w:widowControl/>
              <w:snapToGrid w:val="0"/>
              <w:jc w:val="center"/>
              <w:rPr>
                <w:rFonts w:ascii="Times New Roman" w:hAnsi="Times New Roman" w:cs="Times New Roman"/>
                <w:kern w:val="0"/>
                <w:sz w:val="24"/>
                <w:szCs w:val="24"/>
              </w:rPr>
            </w:pPr>
          </w:p>
        </w:tc>
        <w:tc>
          <w:tcPr>
            <w:tcW w:w="517" w:type="pct"/>
            <w:vMerge w:val="continue"/>
            <w:vAlign w:val="center"/>
          </w:tcPr>
          <w:p w14:paraId="712EE42C">
            <w:pPr>
              <w:widowControl/>
              <w:snapToGrid w:val="0"/>
              <w:jc w:val="center"/>
              <w:rPr>
                <w:rFonts w:ascii="Times New Roman" w:hAnsi="Times New Roman" w:cs="Times New Roman"/>
                <w:kern w:val="0"/>
                <w:sz w:val="24"/>
                <w:szCs w:val="24"/>
              </w:rPr>
            </w:pPr>
          </w:p>
        </w:tc>
        <w:tc>
          <w:tcPr>
            <w:tcW w:w="3190" w:type="pct"/>
            <w:vAlign w:val="center"/>
          </w:tcPr>
          <w:p w14:paraId="6926DA3B">
            <w:pPr>
              <w:widowControl/>
              <w:jc w:val="left"/>
              <w:rPr>
                <w:rFonts w:ascii="Times New Roman" w:hAnsi="Times New Roman" w:cs="Times New Roman"/>
                <w:kern w:val="0"/>
                <w:sz w:val="22"/>
              </w:rPr>
            </w:pPr>
            <w:r>
              <w:rPr>
                <w:rFonts w:hint="eastAsia" w:ascii="宋体" w:hAnsi="宋体"/>
                <w:sz w:val="24"/>
              </w:rPr>
              <w:t>★</w:t>
            </w:r>
            <w:r>
              <w:rPr>
                <w:rFonts w:ascii="Times New Roman" w:hAnsi="Times New Roman" w:cs="Times New Roman"/>
                <w:kern w:val="0"/>
                <w:sz w:val="22"/>
              </w:rPr>
              <w:t>车辆颜色：</w:t>
            </w:r>
            <w:r>
              <w:rPr>
                <w:rFonts w:hint="eastAsia" w:ascii="Times New Roman" w:hAnsi="Times New Roman" w:cs="Times New Roman"/>
                <w:kern w:val="0"/>
                <w:sz w:val="22"/>
              </w:rPr>
              <w:t>白</w:t>
            </w:r>
          </w:p>
        </w:tc>
      </w:tr>
      <w:tr w14:paraId="2701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1" w:type="pct"/>
            <w:vMerge w:val="continue"/>
            <w:vAlign w:val="center"/>
          </w:tcPr>
          <w:p w14:paraId="006278F2">
            <w:pPr>
              <w:widowControl/>
              <w:snapToGrid w:val="0"/>
              <w:jc w:val="center"/>
              <w:rPr>
                <w:rFonts w:ascii="Times New Roman" w:hAnsi="Times New Roman" w:cs="Times New Roman"/>
                <w:kern w:val="0"/>
                <w:sz w:val="24"/>
                <w:szCs w:val="24"/>
              </w:rPr>
            </w:pPr>
          </w:p>
        </w:tc>
        <w:tc>
          <w:tcPr>
            <w:tcW w:w="862" w:type="pct"/>
            <w:vMerge w:val="continue"/>
            <w:vAlign w:val="center"/>
          </w:tcPr>
          <w:p w14:paraId="3AF16CBF">
            <w:pPr>
              <w:widowControl/>
              <w:snapToGrid w:val="0"/>
              <w:jc w:val="center"/>
              <w:rPr>
                <w:rFonts w:ascii="Times New Roman" w:hAnsi="Times New Roman" w:cs="Times New Roman"/>
                <w:kern w:val="0"/>
                <w:sz w:val="24"/>
                <w:szCs w:val="24"/>
              </w:rPr>
            </w:pPr>
          </w:p>
        </w:tc>
        <w:tc>
          <w:tcPr>
            <w:tcW w:w="517" w:type="pct"/>
            <w:vMerge w:val="continue"/>
            <w:vAlign w:val="center"/>
          </w:tcPr>
          <w:p w14:paraId="13981D81">
            <w:pPr>
              <w:widowControl/>
              <w:snapToGrid w:val="0"/>
              <w:jc w:val="center"/>
              <w:rPr>
                <w:rFonts w:ascii="Times New Roman" w:hAnsi="Times New Roman" w:cs="Times New Roman"/>
                <w:kern w:val="0"/>
                <w:sz w:val="24"/>
                <w:szCs w:val="24"/>
              </w:rPr>
            </w:pPr>
          </w:p>
        </w:tc>
        <w:tc>
          <w:tcPr>
            <w:tcW w:w="3190" w:type="pct"/>
            <w:vAlign w:val="center"/>
          </w:tcPr>
          <w:p w14:paraId="4F6825C7">
            <w:pPr>
              <w:widowControl/>
              <w:jc w:val="left"/>
              <w:rPr>
                <w:rFonts w:ascii="Times New Roman" w:hAnsi="Times New Roman" w:cs="Times New Roman"/>
                <w:kern w:val="0"/>
                <w:sz w:val="22"/>
              </w:rPr>
            </w:pPr>
            <w:r>
              <w:rPr>
                <w:rFonts w:ascii="Times New Roman" w:hAnsi="Times New Roman" w:cs="Times New Roman"/>
                <w:kern w:val="0"/>
                <w:sz w:val="22"/>
              </w:rPr>
              <w:t>其他配置：</w:t>
            </w:r>
            <w:r>
              <w:rPr>
                <w:rFonts w:hint="eastAsia" w:ascii="Times New Roman" w:hAnsi="Times New Roman" w:cs="Times New Roman"/>
                <w:kern w:val="0"/>
                <w:sz w:val="24"/>
                <w:szCs w:val="24"/>
              </w:rPr>
              <w:t>EPS，空调，主副双气囊，倒车影像</w:t>
            </w:r>
            <w:r>
              <w:rPr>
                <w:rFonts w:ascii="Times New Roman" w:hAnsi="Times New Roman" w:cs="Times New Roman"/>
                <w:kern w:val="0"/>
                <w:sz w:val="22"/>
              </w:rPr>
              <w:t xml:space="preserve"> </w:t>
            </w:r>
          </w:p>
        </w:tc>
      </w:tr>
    </w:tbl>
    <w:p w14:paraId="6A291D87">
      <w:pPr>
        <w:spacing w:line="360" w:lineRule="auto"/>
        <w:outlineLvl w:val="0"/>
        <w:rPr>
          <w:rFonts w:hint="eastAsia" w:hAnsiTheme="minorEastAsia"/>
          <w:sz w:val="24"/>
        </w:rPr>
      </w:pPr>
    </w:p>
    <w:p w14:paraId="1DF17711">
      <w:pPr>
        <w:spacing w:line="360" w:lineRule="auto"/>
        <w:ind w:firstLine="448" w:firstLineChars="200"/>
        <w:outlineLvl w:val="0"/>
        <w:rPr>
          <w:rFonts w:hAnsiTheme="minorEastAsia"/>
          <w:sz w:val="24"/>
        </w:rPr>
      </w:pPr>
      <w:r>
        <w:rPr>
          <w:rFonts w:hint="eastAsia" w:hAnsiTheme="minorEastAsia"/>
          <w:sz w:val="24"/>
        </w:rPr>
        <w:t>注：</w:t>
      </w:r>
    </w:p>
    <w:p w14:paraId="6245D049">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14:paraId="3FA19767">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Theme="minorEastAsia"/>
          <w:sz w:val="24"/>
        </w:rPr>
        <w:t>条款执行。</w:t>
      </w:r>
    </w:p>
    <w:p w14:paraId="77DF521D">
      <w:pPr>
        <w:spacing w:line="360" w:lineRule="auto"/>
        <w:ind w:firstLine="448" w:firstLineChars="200"/>
        <w:outlineLvl w:val="0"/>
        <w:rPr>
          <w:sz w:val="24"/>
        </w:rPr>
      </w:pPr>
    </w:p>
    <w:p w14:paraId="5874D96B">
      <w:pPr>
        <w:widowControl/>
        <w:jc w:val="left"/>
        <w:rPr>
          <w:sz w:val="24"/>
        </w:rPr>
      </w:pPr>
      <w:r>
        <w:rPr>
          <w:sz w:val="24"/>
        </w:rPr>
        <w:br w:type="page"/>
      </w:r>
    </w:p>
    <w:p w14:paraId="69EAC50E">
      <w:pPr>
        <w:pStyle w:val="14"/>
        <w:rPr>
          <w:rFonts w:ascii="Times New Roman" w:hAnsi="Times New Roman"/>
        </w:rPr>
      </w:pPr>
      <w:r>
        <w:rPr>
          <w:rFonts w:hint="eastAsia" w:ascii="Times New Roman" w:hAnsiTheme="minorEastAsia"/>
        </w:rPr>
        <w:t>第三部分  投标须知</w:t>
      </w:r>
    </w:p>
    <w:p w14:paraId="2907D563">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A  </w:t>
      </w:r>
      <w:r>
        <w:rPr>
          <w:rFonts w:hint="eastAsia" w:ascii="Times New Roman" w:eastAsia="宋体" w:cs="Times New Roman" w:hAnsiTheme="minorEastAsia"/>
          <w:color w:val="auto"/>
        </w:rPr>
        <w:t>说明</w:t>
      </w:r>
    </w:p>
    <w:p w14:paraId="315BAC3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概述</w:t>
      </w:r>
    </w:p>
    <w:p w14:paraId="151A959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根据《中华人民共和国政府采购法》、《中华人民共和国政府采购法实施条例》等有关法律、法规和规章的规定，本采购项目已具备招标条件。</w:t>
      </w:r>
    </w:p>
    <w:p w14:paraId="145254C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本招标文件仅适用于投标邀请函中所叙述项目货物和服务的采购。</w:t>
      </w:r>
    </w:p>
    <w:p w14:paraId="38C6F4B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5192CBB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hint="eastAsia" w:ascii="Times New Roman" w:eastAsia="宋体" w:cs="Times New Roman" w:hAnsiTheme="minorEastAsia"/>
          <w:color w:val="auto"/>
        </w:rPr>
        <w:t>定义</w:t>
      </w:r>
    </w:p>
    <w:p w14:paraId="5030ACA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w:t>
      </w:r>
      <w:r>
        <w:rPr>
          <w:rFonts w:hint="eastAsia" w:ascii="Times New Roman" w:eastAsia="宋体" w:cs="Times New Roman" w:hAnsiTheme="minorEastAsia"/>
          <w:color w:val="auto"/>
        </w:rPr>
        <w:t>采购人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系指本次招标活动的采购单位。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采购代理机构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系指组织本次招标活动的机构，即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天津市滨海新区政府采购中心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p>
    <w:p w14:paraId="236323E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ascii="Times New Roman" w:eastAsia="宋体" w:cs="Times New Roman" w:hAnsiTheme="minorEastAsia"/>
          <w:color w:val="auto"/>
        </w:rPr>
        <w:t>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系指响应招标、参加投标竞争的法人、其他组织或者自然人。</w:t>
      </w:r>
    </w:p>
    <w:p w14:paraId="3BF1371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w:t>
      </w:r>
      <w:r>
        <w:rPr>
          <w:rFonts w:hint="eastAsia" w:ascii="Times New Roman" w:eastAsia="宋体" w:cs="Times New Roman" w:hAnsiTheme="minorEastAsia"/>
          <w:color w:val="auto"/>
        </w:rPr>
        <w:t>货物</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系指投标人按招标文件规定，须向采购人提供的各种形态和种类的物品（包括原材料、燃料、设备、产品等）、备品备件、工具、手册及其它有关技术资料和材料。</w:t>
      </w:r>
    </w:p>
    <w:p w14:paraId="77D235F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w:t>
      </w:r>
      <w:r>
        <w:rPr>
          <w:rFonts w:hint="eastAsia" w:ascii="Times New Roman" w:eastAsia="宋体" w:cs="Times New Roman" w:hAnsiTheme="minorEastAsia"/>
          <w:color w:val="auto"/>
        </w:rPr>
        <w:t>服务</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系指招标文件规定投标人须承担的运输、安装、调试、技术协助、校准、培训、维修以及其它类似的义务。</w:t>
      </w:r>
    </w:p>
    <w:p w14:paraId="78CEE82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 </w:t>
      </w:r>
      <w:r>
        <w:rPr>
          <w:rFonts w:hint="eastAsia" w:ascii="Times New Roman" w:eastAsia="宋体" w:cs="Times New Roman" w:hAnsiTheme="minorEastAsia"/>
          <w:color w:val="auto"/>
        </w:rPr>
        <w:t>解释权</w:t>
      </w:r>
    </w:p>
    <w:p w14:paraId="4E0F84E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本次招投标的最终解释权归为采购人、采购代理机构。</w:t>
      </w:r>
    </w:p>
    <w:p w14:paraId="235417E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本文件未作须知明示，而又有相关法律、法规规定的，采购人、采购代理机构将对此解释为依据有关法律、法规的规定。</w:t>
      </w:r>
    </w:p>
    <w:p w14:paraId="10E2385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p>
    <w:p w14:paraId="7A36598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4.1 </w:t>
      </w:r>
      <w:r>
        <w:rPr>
          <w:rFonts w:hint="eastAsia"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符合《中华人民共和国政府采购法》第二十二条供应商参加政府采购活动应当具备的条件及其他有关法律、法规关于供应商的有关规定，有能力提供招标采购货物及服务的供应商。</w:t>
      </w:r>
    </w:p>
    <w:p w14:paraId="2734EEA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4.2 </w:t>
      </w:r>
      <w:r>
        <w:rPr>
          <w:rFonts w:hint="eastAsia" w:ascii="Times New Roman" w:eastAsia="宋体" w:cs="Times New Roman" w:hAnsiTheme="minorEastAsia"/>
          <w:color w:val="auto"/>
        </w:rPr>
        <w:t>符合《投标邀请函》中关于供应商资格要求（实质性要求）的规定。</w:t>
      </w:r>
    </w:p>
    <w:p w14:paraId="647709D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4.3 </w:t>
      </w:r>
      <w:r>
        <w:rPr>
          <w:rFonts w:hint="eastAsia" w:ascii="Times New Roman" w:eastAsia="宋体" w:cs="Times New Roman" w:hAnsiTheme="minorEastAsia"/>
          <w:color w:val="auto"/>
        </w:rPr>
        <w:t>关于联合体投标</w:t>
      </w:r>
    </w:p>
    <w:p w14:paraId="068A88C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若《投标邀请函》接受联合体投标的：</w:t>
      </w:r>
    </w:p>
    <w:p w14:paraId="248A97ED">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）两个以上的自然人、法人或者其他组织可以组成一个联合体，以一个供应商的身份共同参加政府采购。</w:t>
      </w:r>
    </w:p>
    <w:p w14:paraId="0989E2E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521EA943">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14:paraId="04564E4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）下载招标文件</w:t>
      </w:r>
      <w:r>
        <w:rPr>
          <w:rFonts w:ascii="Times New Roman" w:eastAsia="宋体" w:cs="Times New Roman" w:hAnsiTheme="minorEastAsia"/>
          <w:color w:val="auto"/>
        </w:rPr>
        <w:t>时，应以联合体协议中确定的主体方名义</w:t>
      </w:r>
      <w:r>
        <w:rPr>
          <w:rFonts w:hint="eastAsia" w:ascii="Times New Roman" w:eastAsia="宋体" w:cs="Times New Roman" w:hAnsiTheme="minorEastAsia"/>
          <w:color w:val="auto"/>
        </w:rPr>
        <w:t>下载</w:t>
      </w:r>
      <w:r>
        <w:rPr>
          <w:rFonts w:ascii="Times New Roman" w:eastAsia="宋体" w:cs="Times New Roman" w:hAnsiTheme="minorEastAsia"/>
          <w:color w:val="auto"/>
        </w:rPr>
        <w:t>。</w:t>
      </w:r>
    </w:p>
    <w:p w14:paraId="62A5390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）联合体投标的，应以主体方名义提交投标保证金（如有），对联合体各方均具有约束力。</w:t>
      </w:r>
    </w:p>
    <w:p w14:paraId="3CDE4AF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3886C31">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80F6C3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8</w:t>
      </w:r>
      <w:r>
        <w:rPr>
          <w:rFonts w:hint="eastAsia" w:ascii="Times New Roman" w:eastAsia="宋体" w:cs="Times New Roman" w:hAnsiTheme="minorEastAsia"/>
          <w:color w:val="auto"/>
        </w:rPr>
        <w:t>）联合体各方应当共同与采购人签订采购合同，就采购合同约定的事项对采购人承担连带责任。</w:t>
      </w:r>
    </w:p>
    <w:p w14:paraId="53A7FC6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4.4 </w:t>
      </w:r>
      <w:r>
        <w:rPr>
          <w:rFonts w:hint="eastAsia" w:ascii="Times New Roman" w:eastAsia="宋体" w:cs="Times New Roman" w:hAnsiTheme="minorEastAsia"/>
          <w:color w:val="auto"/>
        </w:rPr>
        <w:t>关于关联企业</w:t>
      </w:r>
    </w:p>
    <w:p w14:paraId="5C97CAB7">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112FB51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48C1898E">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17C085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2F7AF8C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142038FC">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4.7 </w:t>
      </w:r>
      <w:r>
        <w:rPr>
          <w:rFonts w:hint="eastAsia" w:ascii="Times New Roman" w:eastAsia="宋体" w:cs="Times New Roman" w:hAnsiTheme="minorEastAsia"/>
          <w:color w:val="auto"/>
        </w:rPr>
        <w:t>关于中小微企业投标</w:t>
      </w:r>
    </w:p>
    <w:p w14:paraId="7DE95A38">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F8989E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根据财库〔</w:t>
      </w:r>
      <w:r>
        <w:rPr>
          <w:rFonts w:hint="eastAsia" w:ascii="Times New Roman" w:hAnsi="Times New Roman" w:eastAsia="宋体" w:cs="Times New Roman"/>
          <w:color w:val="auto"/>
        </w:rPr>
        <w:t>2014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68</w:t>
      </w:r>
      <w:r>
        <w:rPr>
          <w:rFonts w:hint="eastAsia"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设区的市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2C294FC">
      <w:pPr>
        <w:pStyle w:val="34"/>
        <w:spacing w:line="360" w:lineRule="auto"/>
        <w:ind w:firstLine="448" w:firstLineChars="200"/>
        <w:jc w:val="both"/>
        <w:rPr>
          <w:rFonts w:ascii="Times New Roman" w:eastAsia="宋体" w:cs="Times New Roman" w:hAnsiTheme="minorEastAsia"/>
          <w:color w:val="auto"/>
          <w:szCs w:val="21"/>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1931180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4.8 中国境内生产的组件成本核算基本规则</w:t>
      </w:r>
    </w:p>
    <w:p w14:paraId="59539E12">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5DE24561">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一、产品的一级组件是指直接组成产品的组件。产品的二级组件是指直接组成产品一级组件的组件。一级组件不可分解的，视同二级组件。</w:t>
      </w:r>
    </w:p>
    <w:p w14:paraId="342367C1">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二、二级组件在中国境内生产的，其全部成本计入中国境内生产的组件成本；二级组件不在中国境内生产的，其成本不计入中国境内生产的组件成本。</w:t>
      </w:r>
    </w:p>
    <w:p w14:paraId="3A7A8E27">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三、产品总成本和组件成本以相关会计核算数据、采购合同、进货记录等为基础进行计算。</w:t>
      </w:r>
    </w:p>
    <w:p w14:paraId="7EE80F60">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四、需要对成本核算规则予以进一步明确的其他有关事项，由财政部会同有关部门另行规定。</w:t>
      </w:r>
    </w:p>
    <w:p w14:paraId="651F7DA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hint="eastAsia" w:ascii="Times New Roman" w:eastAsia="宋体" w:cs="Times New Roman" w:hAnsiTheme="minorEastAsia"/>
          <w:color w:val="auto"/>
        </w:rPr>
        <w:t>合格的货物和相关服务</w:t>
      </w:r>
    </w:p>
    <w:p w14:paraId="2F62F25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5.1 </w:t>
      </w:r>
      <w:r>
        <w:rPr>
          <w:rFonts w:hint="eastAsia" w:ascii="Times New Roman" w:eastAsia="宋体" w:cs="Times New Roman" w:hAnsiTheme="minor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B77277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w:t>
      </w:r>
      <w:r>
        <w:rPr>
          <w:rFonts w:hint="eastAsia" w:ascii="Times New Roman" w:eastAsia="宋体" w:cs="Times New Roman" w:hAnsiTheme="minor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0E8DD92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ascii="Times New Roman" w:eastAsia="宋体" w:cs="Times New Roman" w:hAnsiTheme="minorEastAsia"/>
          <w:color w:val="auto"/>
        </w:rPr>
        <w:t>投标人应当说明投标货物的来源地，如投标的货物非投标人生产或制造的，则交货时有义务提供其从合法途径获得该货物的相关证明。</w:t>
      </w:r>
    </w:p>
    <w:p w14:paraId="04D776F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5.4 </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6F3122E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 </w:t>
      </w:r>
      <w:r>
        <w:rPr>
          <w:rFonts w:hint="eastAsia" w:ascii="Times New Roman" w:eastAsia="宋体" w:cs="Times New Roman" w:hAnsiTheme="minorEastAsia"/>
          <w:color w:val="auto"/>
        </w:rPr>
        <w:t>投标费用</w:t>
      </w:r>
    </w:p>
    <w:p w14:paraId="5511E2C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6.1 </w:t>
      </w:r>
      <w:r>
        <w:rPr>
          <w:rFonts w:hint="eastAsia" w:ascii="Times New Roman" w:eastAsia="宋体" w:cs="Times New Roman" w:hAnsiTheme="minorEastAsia"/>
          <w:color w:val="auto"/>
        </w:rPr>
        <w:t>本项目不收取招标代理服务费。</w:t>
      </w:r>
    </w:p>
    <w:p w14:paraId="3F235E5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6.2 </w:t>
      </w:r>
      <w:r>
        <w:rPr>
          <w:rFonts w:hint="eastAsia" w:ascii="Times New Roman" w:eastAsia="宋体" w:cs="Times New Roman" w:hAnsiTheme="minorEastAsia"/>
          <w:color w:val="auto"/>
        </w:rPr>
        <w:t>无论投标过程中的做法和结果如何，投标人自行承担所有与参加投标有关的费用。</w:t>
      </w:r>
    </w:p>
    <w:p w14:paraId="386A5A0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7. </w:t>
      </w:r>
      <w:r>
        <w:rPr>
          <w:rFonts w:hint="eastAsia" w:ascii="Times New Roman" w:eastAsia="宋体" w:cs="Times New Roman" w:hAnsiTheme="minorEastAsia"/>
          <w:color w:val="auto"/>
        </w:rPr>
        <w:t>信息发布</w:t>
      </w:r>
    </w:p>
    <w:p w14:paraId="2755E81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7"/>
          <w:rFonts w:ascii="Times New Roman" w:hAnsi="Times New Roman" w:eastAsia="宋体" w:cs="Times New Roman"/>
        </w:rPr>
        <w:t>http://tjgp.cz.tj.gov.cn</w:t>
      </w:r>
      <w:r>
        <w:rPr>
          <w:rStyle w:val="27"/>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ascii="Times New Roman" w:hAnsi="Times New Roman" w:eastAsia="宋体" w:cs="Times New Roman"/>
          <w:color w:val="auto"/>
        </w:rPr>
        <w:t>）”</w:t>
      </w:r>
      <w:r>
        <w:rPr>
          <w:rFonts w:hint="eastAsia" w:ascii="Times New Roman" w:eastAsia="宋体" w:cs="Times New Roman" w:hAnsiTheme="minorEastAsia"/>
          <w:color w:val="auto"/>
        </w:rPr>
        <w:t>公开发布。投标人在参与本采购项目招投标活动期间，请及时关注上述媒体和天津市政府采购中心招投标系统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的相关信息。因没有及时关注而未能如期获取相关信息，投标人自行</w:t>
      </w:r>
      <w:r>
        <w:rPr>
          <w:rFonts w:ascii="Times New Roman" w:eastAsia="宋体" w:cs="Times New Roman" w:hAnsiTheme="minorEastAsia"/>
          <w:color w:val="auto"/>
        </w:rPr>
        <w:t>承担由此可能产生的风险。</w:t>
      </w:r>
    </w:p>
    <w:p w14:paraId="328F3AA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56287740">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5B3F1CA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2638294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5DAB5B7B">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4A7A0281">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1860453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727E2D5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36B1B4B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A22398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7"/>
          <w:rFonts w:hint="eastAsia" w:ascii="Times New Roman" w:hAnsi="Times New Roman" w:eastAsia="宋体" w:cs="Times New Roman"/>
        </w:rPr>
        <w:t>http://tjgp.cz.tj.gov.cn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098F5A1A">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6196C41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6F58F05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9. </w:t>
      </w:r>
      <w:r>
        <w:rPr>
          <w:rFonts w:hint="eastAsia" w:ascii="Times New Roman" w:eastAsia="宋体" w:cs="Times New Roman" w:hAnsiTheme="minorEastAsia"/>
          <w:color w:val="auto"/>
        </w:rPr>
        <w:t>其他</w:t>
      </w:r>
    </w:p>
    <w:p w14:paraId="54F1398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789128A1">
      <w:pPr>
        <w:pStyle w:val="34"/>
        <w:spacing w:line="360" w:lineRule="auto"/>
        <w:ind w:firstLine="448" w:firstLineChars="200"/>
        <w:jc w:val="both"/>
        <w:rPr>
          <w:rFonts w:ascii="Times New Roman" w:hAnsi="Times New Roman" w:eastAsia="宋体" w:cs="Times New Roman"/>
          <w:color w:val="auto"/>
        </w:rPr>
      </w:pPr>
    </w:p>
    <w:p w14:paraId="48A2AF5F">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B  </w:t>
      </w:r>
      <w:r>
        <w:rPr>
          <w:rFonts w:hint="eastAsia" w:ascii="Times New Roman" w:eastAsia="宋体" w:cs="Times New Roman" w:hAnsiTheme="minorEastAsia"/>
          <w:color w:val="auto"/>
        </w:rPr>
        <w:t>招标文件说明</w:t>
      </w:r>
    </w:p>
    <w:p w14:paraId="428797A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 </w:t>
      </w:r>
      <w:r>
        <w:rPr>
          <w:rFonts w:hint="eastAsia" w:ascii="Times New Roman" w:eastAsia="宋体" w:cs="Times New Roman" w:hAnsiTheme="minorEastAsia"/>
          <w:color w:val="auto"/>
        </w:rPr>
        <w:t>招标文件的构成</w:t>
      </w:r>
    </w:p>
    <w:p w14:paraId="3FCDF69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10.1 </w:t>
      </w:r>
      <w:r>
        <w:rPr>
          <w:rFonts w:hint="eastAsia" w:ascii="Times New Roman" w:eastAsia="宋体" w:cs="Times New Roman" w:hAnsiTheme="minorEastAsia"/>
          <w:color w:val="auto"/>
        </w:rPr>
        <w:t>招标文件由下述部分组成：</w:t>
      </w:r>
    </w:p>
    <w:p w14:paraId="1CB6C5F9">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w:t>
      </w:r>
    </w:p>
    <w:p w14:paraId="02A504F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）招标项目需求</w:t>
      </w:r>
    </w:p>
    <w:p w14:paraId="5DBFCEF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）投标须知</w:t>
      </w:r>
    </w:p>
    <w:p w14:paraId="33C7BB5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）合同条款</w:t>
      </w:r>
    </w:p>
    <w:p w14:paraId="6C78330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）投标文件格式</w:t>
      </w:r>
    </w:p>
    <w:p w14:paraId="1BF63F1F">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）本项目招标文件的更正公告内容（如有）</w:t>
      </w:r>
    </w:p>
    <w:p w14:paraId="1A6F4F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10.2 </w:t>
      </w:r>
      <w:r>
        <w:rPr>
          <w:rFonts w:hint="eastAsia"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19347CA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eastAsia="宋体" w:cs="Times New Roman" w:hAnsiTheme="minorEastAsia"/>
          <w:color w:val="auto"/>
        </w:rPr>
        <w:t>条款执行。</w:t>
      </w:r>
    </w:p>
    <w:p w14:paraId="5949A26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10.4 </w:t>
      </w:r>
      <w:r>
        <w:rPr>
          <w:rFonts w:hint="eastAsia"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5E41947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10.5 </w:t>
      </w:r>
      <w:r>
        <w:rPr>
          <w:rFonts w:hint="eastAsia" w:ascii="Times New Roman" w:eastAsia="宋体" w:cs="Times New Roman" w:hAnsiTheme="minorEastAsia"/>
          <w:color w:val="auto"/>
        </w:rPr>
        <w:t>除招标文件另有规定外，招标文件中要求的每一项产品只允许一种产品投标，每一项产品的采购数量不允许变更。</w:t>
      </w:r>
    </w:p>
    <w:p w14:paraId="14185EC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招标文件的澄清和修改</w:t>
      </w:r>
    </w:p>
    <w:p w14:paraId="021B4AF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11.1 </w:t>
      </w:r>
      <w:r>
        <w:rPr>
          <w:rFonts w:hint="eastAsia" w:ascii="Times New Roman" w:eastAsia="宋体" w:cs="Times New Roman" w:hAnsiTheme="minorEastAsia"/>
          <w:color w:val="auto"/>
        </w:rPr>
        <w:t>投标截止前，采购人、采购代理机构需要对招标文件进行补充或修改的，采购人、采购代理机构将会通过</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以更正公告形式发布。</w:t>
      </w:r>
    </w:p>
    <w:p w14:paraId="4D97AC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11.2 </w:t>
      </w:r>
      <w:r>
        <w:rPr>
          <w:rFonts w:hint="eastAsia" w:ascii="Times New Roman" w:eastAsia="宋体" w:cs="Times New Roman" w:hAnsiTheme="minorEastAsia"/>
          <w:color w:val="auto"/>
        </w:rPr>
        <w:t>更正公告一经在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发布，天津市政府采购中心招投标系统将自动发送通知至已报名供应商的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34D2589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r>
        <w:rPr>
          <w:rFonts w:hint="eastAsia"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753AB1E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11.4 </w:t>
      </w:r>
      <w:r>
        <w:rPr>
          <w:rFonts w:hint="eastAsia"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6DC2DB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答疑会和踏勘现场</w:t>
      </w:r>
    </w:p>
    <w:p w14:paraId="12653E6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12.1 </w:t>
      </w:r>
      <w:r>
        <w:rPr>
          <w:rFonts w:hint="eastAsia"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5BFEBA2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12.2 </w:t>
      </w:r>
      <w:r>
        <w:rPr>
          <w:rFonts w:hint="eastAsia"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086D2EE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12.3 </w:t>
      </w:r>
      <w:r>
        <w:rPr>
          <w:rFonts w:hint="eastAsia" w:ascii="Times New Roman" w:eastAsia="宋体" w:cs="Times New Roman" w:hAnsiTheme="minorEastAsia"/>
          <w:color w:val="auto"/>
        </w:rPr>
        <w:t>采购人、采购代理机构在答疑会或踏勘现场中口头介绍的情况，除经</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以更正公告的形式发布外，不构成对招标文件的修改，不作为投标人编制投标文件的依据。</w:t>
      </w:r>
    </w:p>
    <w:p w14:paraId="2E21D055">
      <w:pPr>
        <w:pStyle w:val="34"/>
        <w:spacing w:line="360" w:lineRule="auto"/>
        <w:ind w:firstLine="448" w:firstLineChars="200"/>
        <w:jc w:val="both"/>
        <w:rPr>
          <w:rFonts w:ascii="Times New Roman" w:hAnsi="Times New Roman" w:eastAsia="宋体" w:cs="Times New Roman"/>
          <w:color w:val="auto"/>
        </w:rPr>
      </w:pPr>
    </w:p>
    <w:p w14:paraId="7F26AF6F">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C  </w:t>
      </w:r>
      <w:r>
        <w:rPr>
          <w:rFonts w:hint="eastAsia" w:ascii="Times New Roman" w:eastAsia="宋体" w:cs="Times New Roman" w:hAnsiTheme="minorEastAsia"/>
          <w:color w:val="auto"/>
        </w:rPr>
        <w:t>投标文件的编制</w:t>
      </w:r>
    </w:p>
    <w:p w14:paraId="27942E5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要求</w:t>
      </w:r>
    </w:p>
    <w:p w14:paraId="511B327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0CDA9BE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ascii="Times New Roman" w:eastAsia="宋体" w:cs="Times New Roman" w:hAnsiTheme="minorEastAsia"/>
          <w:color w:val="auto"/>
        </w:rPr>
        <w:t>投标人应根据招标项目需求和投标文件格式编制投标文件，保证其真实有效，并承担相应的法律责任。</w:t>
      </w:r>
    </w:p>
    <w:p w14:paraId="2C7760E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4E0B6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 </w:t>
      </w:r>
      <w:r>
        <w:rPr>
          <w:rFonts w:hint="eastAsia" w:ascii="Times New Roman" w:eastAsia="宋体" w:cs="Times New Roman" w:hAnsiTheme="minorEastAsia"/>
          <w:color w:val="auto"/>
        </w:rPr>
        <w:t>投标语言及计量单位</w:t>
      </w:r>
    </w:p>
    <w:p w14:paraId="57ED15C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4BB8BD6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14.2 </w:t>
      </w:r>
      <w:r>
        <w:rPr>
          <w:rFonts w:hint="eastAsia" w:ascii="Times New Roman" w:eastAsia="宋体" w:cs="Times New Roman" w:hAnsiTheme="minorEastAsia"/>
          <w:color w:val="auto"/>
        </w:rPr>
        <w:t>除招标文件中另有规定外，投标文件所使用的计量单位均应使用中华人民共和国法定计量单位。</w:t>
      </w:r>
    </w:p>
    <w:p w14:paraId="49237D2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 </w:t>
      </w:r>
      <w:r>
        <w:rPr>
          <w:rFonts w:hint="eastAsia" w:ascii="Times New Roman" w:eastAsia="宋体" w:cs="Times New Roman" w:hAnsiTheme="minorEastAsia"/>
          <w:color w:val="auto"/>
        </w:rPr>
        <w:t>投标文件格式</w:t>
      </w:r>
    </w:p>
    <w:p w14:paraId="57EA06D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7FB8154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15.2 </w:t>
      </w:r>
      <w:r>
        <w:rPr>
          <w:rFonts w:hint="eastAsia" w:ascii="Times New Roman" w:eastAsia="宋体" w:cs="Times New Roman" w:hAnsiTheme="minorEastAsia"/>
          <w:color w:val="auto"/>
        </w:rPr>
        <w:t>投标人可对本招标文件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招标项目要求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所列的所有货物进行投标，也可只对其中一包或几包的货物投标；若无特殊说明，每一包的内容不得分项投标，采购人原则上按照整包确定中标供应商。</w:t>
      </w:r>
    </w:p>
    <w:p w14:paraId="1F95E64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14961C6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w:t>
      </w:r>
      <w:r>
        <w:rPr>
          <w:rFonts w:hint="eastAsia" w:ascii="Times New Roman" w:eastAsia="宋体" w:cs="Times New Roman" w:hAnsiTheme="minorEastAsia"/>
          <w:color w:val="auto"/>
        </w:rPr>
        <w:t>如投标多个包的，要求按包分别独立制作投标文件。</w:t>
      </w:r>
    </w:p>
    <w:p w14:paraId="60A5BEC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w:t>
      </w:r>
      <w:r>
        <w:rPr>
          <w:rFonts w:hint="eastAsia" w:ascii="Times New Roman" w:eastAsia="宋体" w:cs="Times New Roman" w:hAnsiTheme="minorEastAsia"/>
          <w:color w:val="auto"/>
        </w:rPr>
        <w:t>投标文件（包括封面和目录）的每一页，从封面开始按阿拉伯数字</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顺序编制页码。</w:t>
      </w:r>
    </w:p>
    <w:p w14:paraId="26B337C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 </w:t>
      </w:r>
      <w:r>
        <w:rPr>
          <w:rFonts w:hint="eastAsia" w:ascii="Times New Roman" w:eastAsia="宋体" w:cs="Times New Roman" w:hAnsiTheme="minorEastAsia"/>
          <w:color w:val="auto"/>
        </w:rPr>
        <w:t>投标报价</w:t>
      </w:r>
    </w:p>
    <w:p w14:paraId="75652BB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16.1 </w:t>
      </w:r>
      <w:r>
        <w:rPr>
          <w:rFonts w:hint="eastAsia" w:ascii="Times New Roman" w:eastAsia="宋体" w:cs="Times New Roman" w:hAnsiTheme="minorEastAsia"/>
          <w:color w:val="auto"/>
        </w:rPr>
        <w:t>投标书、开标一览表等各表中的报价，若无特殊说明应采用人民币填报。</w:t>
      </w:r>
    </w:p>
    <w:p w14:paraId="1CAFAB7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16.2 </w:t>
      </w:r>
      <w:r>
        <w:rPr>
          <w:rFonts w:hint="eastAsia" w:ascii="Times New Roman" w:eastAsia="宋体" w:cs="Times New Roman" w:hAnsiTheme="minorEastAsia"/>
          <w:color w:val="auto"/>
        </w:rPr>
        <w:t>投标报价是</w:t>
      </w:r>
      <w:r>
        <w:rPr>
          <w:rFonts w:hint="eastAsia" w:ascii="Times New Roman" w:eastAsia="宋体" w:hAnsiTheme="minorEastAsia"/>
          <w:color w:val="auto"/>
        </w:rPr>
        <w:t>为完成招标文件规定的一切工作所需的全部费用的最终优惠价格。</w:t>
      </w:r>
    </w:p>
    <w:p w14:paraId="44209ED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16.3 </w:t>
      </w:r>
      <w:r>
        <w:rPr>
          <w:rFonts w:hint="eastAsia"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7FBE410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17. </w:t>
      </w:r>
      <w:r>
        <w:rPr>
          <w:rFonts w:hint="eastAsia" w:ascii="Times New Roman" w:eastAsia="宋体" w:cs="Times New Roman" w:hAnsiTheme="minorEastAsia"/>
          <w:color w:val="auto"/>
        </w:rPr>
        <w:t>投标人资格证明文件</w:t>
      </w:r>
    </w:p>
    <w:p w14:paraId="73CAAA7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投标人必须提交证明其有资格进行投标和有能力履行合同的文件，作为投标文件的一部分。</w:t>
      </w:r>
    </w:p>
    <w:p w14:paraId="33D6059F">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）《投标邀请函》中规定的供应商资格要求（实质性要求）证明文件；</w:t>
      </w:r>
    </w:p>
    <w:p w14:paraId="01323CA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）若国家及行业对投标项目有特殊资格要求的，还须提供特殊资格证明文件；</w:t>
      </w:r>
    </w:p>
    <w:p w14:paraId="637505C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）涉及本须知中</w:t>
      </w: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相关要求的，按其要求执行。</w:t>
      </w:r>
    </w:p>
    <w:p w14:paraId="23D5EA9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ascii="Times New Roman" w:eastAsia="宋体" w:cs="Times New Roman" w:hAnsiTheme="minorEastAsia"/>
          <w:color w:val="auto"/>
        </w:rPr>
        <w:t>技术响应文件</w:t>
      </w:r>
    </w:p>
    <w:p w14:paraId="7270C76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18.1 </w:t>
      </w:r>
      <w:r>
        <w:rPr>
          <w:rFonts w:hint="eastAsia" w:ascii="Times New Roman" w:eastAsia="宋体" w:cs="Times New Roman" w:hAnsiTheme="minorEastAsia"/>
          <w:color w:val="auto"/>
        </w:rPr>
        <w:t>投标人须提交证明其拟供货物符合招标文件规定的技术响应文件，作为投标文件的一部分。</w:t>
      </w:r>
    </w:p>
    <w:p w14:paraId="15F6E83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18.2 </w:t>
      </w:r>
      <w:r>
        <w:rPr>
          <w:rFonts w:hint="eastAsia" w:ascii="Times New Roman" w:eastAsia="宋体" w:cs="Times New Roman" w:hAnsiTheme="minorEastAsia"/>
          <w:color w:val="auto"/>
        </w:rPr>
        <w:t>上述文件可以是文字资料、图纸或数据，并须提供：</w:t>
      </w:r>
    </w:p>
    <w:p w14:paraId="2C1FD3D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）货物主要技术性能的详细描述；</w:t>
      </w:r>
    </w:p>
    <w:p w14:paraId="543CF2E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）保证货物从采购人开始使用至招标文件规定的保修期内正常和连续运转期间所需要的所有备件和专用工具的详细清单，包括其现行价格和供货来源资料；</w:t>
      </w:r>
    </w:p>
    <w:p w14:paraId="6915615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1F0D87F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18.3 </w:t>
      </w:r>
      <w:r>
        <w:rPr>
          <w:rFonts w:hint="eastAsia" w:ascii="Times New Roman" w:eastAsia="宋体" w:cs="Times New Roman" w:hAnsiTheme="minorEastAsia"/>
          <w:color w:val="auto"/>
        </w:rPr>
        <w:t>投标文件中设备的性能指标应达到或优于招标文件中所列技术指标。投标人应注意招标文件中所列技术指标仅列出了最低限度。投标人在《技术要求点对点应答表》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项目需求书要求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的投标应答中必须列出具体数值或内容。如投标人未应答或只注明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符合</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满足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等类似无具体内容的表述，将被视为不符合招标文件要求。投标人自行承担由此造成的一切后果。</w:t>
      </w:r>
    </w:p>
    <w:p w14:paraId="55814CF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 </w:t>
      </w:r>
      <w:r>
        <w:rPr>
          <w:rFonts w:hint="eastAsia" w:ascii="Times New Roman" w:eastAsia="宋体" w:cs="Times New Roman" w:hAnsiTheme="minorEastAsia"/>
          <w:color w:val="auto"/>
        </w:rPr>
        <w:t>投标保证金</w:t>
      </w:r>
    </w:p>
    <w:p w14:paraId="39204CC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ascii="Times New Roman" w:eastAsia="宋体" w:cs="Times New Roman" w:hAnsiTheme="minorEastAsia"/>
          <w:color w:val="auto"/>
        </w:rPr>
        <w:t>按照《招标项目要求》要求执行。</w:t>
      </w:r>
    </w:p>
    <w:p w14:paraId="0FFDB4F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19.2 </w:t>
      </w:r>
      <w:r>
        <w:rPr>
          <w:rFonts w:hint="eastAsia" w:ascii="Times New Roman" w:eastAsia="宋体" w:cs="Times New Roman" w:hAnsiTheme="minorEastAsia"/>
          <w:color w:val="auto"/>
        </w:rPr>
        <w:t>符合《政府采购货物和服务招标投标管理办法》和《政府采购法实施条例》相关规定。</w:t>
      </w:r>
    </w:p>
    <w:p w14:paraId="07D03A2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 </w:t>
      </w:r>
      <w:r>
        <w:rPr>
          <w:rFonts w:hint="eastAsia" w:ascii="Times New Roman" w:eastAsia="宋体" w:cs="Times New Roman" w:hAnsiTheme="minorEastAsia"/>
          <w:color w:val="auto"/>
        </w:rPr>
        <w:t>投标有效期</w:t>
      </w:r>
    </w:p>
    <w:p w14:paraId="57B631B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20.1 </w:t>
      </w:r>
      <w:r>
        <w:rPr>
          <w:rFonts w:hint="eastAsia" w:ascii="Times New Roman" w:eastAsia="宋体" w:cs="Times New Roman" w:hAnsiTheme="minorEastAsia"/>
          <w:color w:val="auto"/>
        </w:rPr>
        <w:t>投标有效期为提交投标文件的截止之日起</w:t>
      </w:r>
      <w:r>
        <w:rPr>
          <w:rFonts w:hint="eastAsia" w:ascii="Times New Roman" w:hAnsi="Times New Roman" w:eastAsia="宋体" w:cs="Times New Roman"/>
          <w:color w:val="auto"/>
        </w:rPr>
        <w:t>60</w:t>
      </w:r>
      <w:r>
        <w:rPr>
          <w:rFonts w:hint="eastAsia" w:ascii="Times New Roman" w:eastAsia="宋体" w:cs="Times New Roman" w:hAnsiTheme="minorEastAsia"/>
          <w:color w:val="auto"/>
        </w:rPr>
        <w:t>天。投标书中规定的有效期短于招标文件规定的，其投标将被拒绝。</w:t>
      </w:r>
    </w:p>
    <w:p w14:paraId="6799C7B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20.2 </w:t>
      </w:r>
      <w:r>
        <w:rPr>
          <w:rFonts w:hint="eastAsia"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98322C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 </w:t>
      </w:r>
      <w:r>
        <w:rPr>
          <w:rFonts w:hint="eastAsia" w:ascii="Times New Roman" w:eastAsia="宋体" w:cs="Times New Roman" w:hAnsiTheme="minorEastAsia"/>
          <w:color w:val="auto"/>
        </w:rPr>
        <w:t>投标文件的签署及规定</w:t>
      </w:r>
    </w:p>
    <w:p w14:paraId="0E87DCA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21.1 </w:t>
      </w:r>
      <w:r>
        <w:rPr>
          <w:rFonts w:hint="eastAsia"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301AB7F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1D7EE813">
      <w:pPr>
        <w:pStyle w:val="34"/>
        <w:spacing w:line="360" w:lineRule="auto"/>
        <w:ind w:firstLine="448" w:firstLineChars="200"/>
        <w:jc w:val="both"/>
        <w:rPr>
          <w:rFonts w:hint="eastAsia" w:ascii="Times New Roman" w:eastAsia="宋体" w:cs="Times New Roman" w:hAnsiTheme="minorEastAsia"/>
          <w:color w:val="auto"/>
        </w:rPr>
      </w:pPr>
      <w:r>
        <w:rPr>
          <w:rFonts w:hint="eastAsia" w:ascii="Times New Roman" w:hAnsi="Times New Roman" w:eastAsia="宋体" w:cs="Times New Roman"/>
          <w:color w:val="auto"/>
        </w:rPr>
        <w:t xml:space="preserve">21.3 </w:t>
      </w:r>
      <w:r>
        <w:rPr>
          <w:rFonts w:hint="eastAsia" w:ascii="Times New Roman" w:eastAsia="宋体" w:cs="Times New Roman" w:hAnsiTheme="minorEastAsia"/>
          <w:color w:val="auto"/>
        </w:rPr>
        <w:t>若上传加盖投标人电子签章的电子投标文件有修改，须于规定时间内重新提交电子投标文件。电子投标文件因模糊不清或表达不清所引起的后果由投标人自负。</w:t>
      </w:r>
    </w:p>
    <w:p w14:paraId="4D53C4CC">
      <w:pPr>
        <w:widowControl/>
        <w:autoSpaceDE w:val="0"/>
        <w:autoSpaceDN w:val="0"/>
        <w:adjustRightInd w:val="0"/>
        <w:spacing w:line="360" w:lineRule="auto"/>
        <w:ind w:firstLine="448" w:firstLineChars="200"/>
        <w:rPr>
          <w:rFonts w:cs="......."/>
          <w:kern w:val="0"/>
          <w:sz w:val="24"/>
          <w:szCs w:val="24"/>
        </w:rPr>
      </w:pPr>
      <w:r>
        <w:rPr>
          <w:kern w:val="0"/>
          <w:sz w:val="24"/>
          <w:szCs w:val="24"/>
        </w:rPr>
        <w:t>21.4</w:t>
      </w:r>
      <w:r>
        <w:rPr>
          <w:rFonts w:hint="eastAsia"/>
          <w:kern w:val="0"/>
          <w:sz w:val="24"/>
          <w:szCs w:val="24"/>
        </w:rPr>
        <w:t xml:space="preserve"> 文件中的电子件指扫描件、电子证照、照片等形式电子文件；要求第三方出具的盖章件原件（如联合协议、分包意向协议、制造商授权书等），投标文件中应使用原件的电子件。</w:t>
      </w:r>
    </w:p>
    <w:p w14:paraId="485CC430">
      <w:pPr>
        <w:pStyle w:val="34"/>
        <w:spacing w:line="360" w:lineRule="auto"/>
        <w:ind w:firstLine="448" w:firstLineChars="200"/>
        <w:jc w:val="both"/>
        <w:rPr>
          <w:rFonts w:ascii="Times New Roman" w:hAnsi="Times New Roman" w:eastAsia="宋体" w:cs="Times New Roman"/>
          <w:color w:val="auto"/>
        </w:rPr>
      </w:pPr>
    </w:p>
    <w:p w14:paraId="0E0D7702">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D  </w:t>
      </w:r>
      <w:r>
        <w:rPr>
          <w:rFonts w:hint="eastAsia" w:ascii="Times New Roman" w:eastAsia="宋体" w:cs="Times New Roman" w:hAnsiTheme="minorEastAsia"/>
          <w:color w:val="auto"/>
        </w:rPr>
        <w:t>投标文件的网上应答和提交</w:t>
      </w:r>
    </w:p>
    <w:p w14:paraId="2E806D2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rPr>
        <w:t>http://tjgpc.cz.tj.gov.cn</w:t>
      </w:r>
      <w:r>
        <w:rPr>
          <w:rStyle w:val="27"/>
          <w:rFonts w:ascii="Times New Roman" w:hAnsi="Times New Roman" w:eastAsia="宋体"/>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76AD0F34">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7EA2D2C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ascii="Times New Roman" w:hAnsi="Times New Roman" w:eastAsia="宋体" w:cs="Times New Roman"/>
          <w:color w:val="auto"/>
        </w:rPr>
        <w:t>-</w:t>
      </w:r>
      <w:r>
        <w:rPr>
          <w:rFonts w:hint="eastAsia" w:ascii="Times New Roman" w:eastAsia="宋体" w:cs="Times New Roman" w:hAnsiTheme="minorEastAsia"/>
          <w:color w:val="auto"/>
        </w:rPr>
        <w:t>下载中心</w:t>
      </w:r>
      <w:r>
        <w:rPr>
          <w:rFonts w:ascii="Times New Roman" w:hAnsi="Times New Roman" w:eastAsia="宋体" w:cs="Times New Roman"/>
          <w:color w:val="auto"/>
        </w:rPr>
        <w:t>-</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31663925">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468CFE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5FDE9699">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42D12F7">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F9967DA">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744AC1D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24. </w:t>
      </w:r>
      <w:r>
        <w:rPr>
          <w:rFonts w:hint="eastAsia" w:ascii="Times New Roman" w:eastAsia="宋体" w:cs="Times New Roman" w:hAnsiTheme="minorEastAsia"/>
          <w:color w:val="auto"/>
        </w:rPr>
        <w:t>投标人须承诺接受电子投标的方式，并自行承担由此带来的废标、无效投标的风险。</w:t>
      </w:r>
    </w:p>
    <w:p w14:paraId="089672E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7AFE2069">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E  </w:t>
      </w:r>
      <w:r>
        <w:rPr>
          <w:rFonts w:hint="eastAsia" w:ascii="Times New Roman" w:eastAsia="宋体" w:cs="Times New Roman" w:hAnsiTheme="minorEastAsia"/>
          <w:color w:val="auto"/>
        </w:rPr>
        <w:t>开标和评标</w:t>
      </w:r>
    </w:p>
    <w:p w14:paraId="3A1046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28E5362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14:paraId="53237B0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26.2 </w:t>
      </w:r>
      <w:r>
        <w:rPr>
          <w:rFonts w:hint="eastAsia" w:ascii="Times New Roman" w:eastAsia="宋体" w:cs="Times New Roman" w:hAnsiTheme="minorEastAsia"/>
          <w:color w:val="auto"/>
        </w:rPr>
        <w:t>由于投标人原因，没有在规定时间内进行网上开标解密，视为无效投标。</w:t>
      </w:r>
    </w:p>
    <w:p w14:paraId="1708ABC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26.3 </w:t>
      </w:r>
      <w:r>
        <w:rPr>
          <w:rFonts w:hint="eastAsia" w:ascii="Times New Roman" w:eastAsia="宋体" w:cs="Times New Roman" w:hAnsiTheme="minorEastAsia"/>
          <w:color w:val="auto"/>
        </w:rPr>
        <w:t>开标解密后，对开标结果进行网上公示，投标人报价为空、为零的将被视为无效投标。</w:t>
      </w:r>
    </w:p>
    <w:p w14:paraId="0D9E448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26.4 </w:t>
      </w:r>
      <w:r>
        <w:rPr>
          <w:rFonts w:hint="eastAsia" w:ascii="Times New Roman" w:eastAsia="宋体" w:cs="Times New Roman" w:hAnsiTheme="minorEastAsia"/>
          <w:color w:val="auto"/>
        </w:rPr>
        <w:t>开标解密后，投标代表人应保持电话畅通并具备相应的网络环境，随时准备接受评委的网上询标。</w:t>
      </w:r>
    </w:p>
    <w:p w14:paraId="212B777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26.5 </w:t>
      </w:r>
      <w:r>
        <w:rPr>
          <w:rFonts w:hint="eastAsia" w:ascii="Times New Roman" w:eastAsia="宋体" w:cs="Times New Roman" w:hAnsiTheme="minorEastAsia"/>
          <w:color w:val="auto"/>
        </w:rPr>
        <w:t>投标人须于规定时间内通过天津市政府采购中心招投标系统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询标解答</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对评委的网上询标予以解答。如投标代表人被要求到评审现场答疑时，须携带身份证等有效证件原件，以备查验。</w:t>
      </w:r>
    </w:p>
    <w:p w14:paraId="4E6829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67FD4CC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2E67E87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 </w:t>
      </w:r>
      <w:r>
        <w:rPr>
          <w:rFonts w:hint="eastAsia" w:ascii="Times New Roman" w:eastAsia="宋体" w:cs="Times New Roman" w:hAnsiTheme="minorEastAsia"/>
          <w:color w:val="auto"/>
        </w:rPr>
        <w:t>评审委员会</w:t>
      </w:r>
    </w:p>
    <w:p w14:paraId="54FB3D5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6ACADAC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0C1BDE3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10EADF7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783047E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 </w:t>
      </w:r>
      <w:r>
        <w:rPr>
          <w:rFonts w:hint="eastAsia" w:ascii="Times New Roman" w:eastAsia="宋体" w:cs="Times New Roman" w:hAnsiTheme="minorEastAsia"/>
          <w:color w:val="auto"/>
        </w:rPr>
        <w:t>对投标文件的审查和响应性的确定</w:t>
      </w:r>
    </w:p>
    <w:p w14:paraId="71059FC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CADB03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1402607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w:t>
      </w:r>
      <w:r>
        <w:rPr>
          <w:rFonts w:hint="eastAsia" w:ascii="Times New Roman" w:eastAsia="宋体" w:cs="Times New Roman" w:hAnsiTheme="minor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2B5E9538">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）投标文件未按招标文件的要求加盖电子签章的；</w:t>
      </w:r>
    </w:p>
    <w:p w14:paraId="64DD7689">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）投标有效期短于招标文件要求的；</w:t>
      </w:r>
    </w:p>
    <w:p w14:paraId="2759ED4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）投标文件中提供虚假或失实资料的；</w:t>
      </w:r>
    </w:p>
    <w:p w14:paraId="64EB3728">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7ECC0BD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D1CEA0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2E3BBD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F16250">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）单位负责人或法定代表人为同一人，或者存在控股、管理关系的不同供应商，参加同一包或者未划分包的同一项目投标的，相关投标均无效；</w:t>
      </w:r>
    </w:p>
    <w:p w14:paraId="1A29FB96">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（9）根据《关于推动解决政府采购异常低价问题的通知》（财库〔2026〕2号）的规定被判定为异常低价，供应商在合理的时间内又不能提供书面说明和必要的证明材料并对投标价格作出解释的。</w:t>
      </w:r>
    </w:p>
    <w:p w14:paraId="546F0077">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2E3DC49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089FB1B7">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60A0A10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643FAA6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2F9B8E36">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5F04A3F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757CE8E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w:t>
      </w:r>
      <w:r>
        <w:rPr>
          <w:rFonts w:hint="eastAsia"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617DA78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 </w:t>
      </w:r>
      <w:r>
        <w:rPr>
          <w:rFonts w:hint="eastAsia" w:ascii="Times New Roman" w:eastAsia="宋体" w:cs="Times New Roman" w:hAnsiTheme="minorEastAsia"/>
          <w:color w:val="auto"/>
        </w:rPr>
        <w:t>投标文件的澄清</w:t>
      </w:r>
    </w:p>
    <w:p w14:paraId="3DCA797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29.1 </w:t>
      </w:r>
      <w:r>
        <w:rPr>
          <w:rFonts w:hint="eastAsia"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431391C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29.2 </w:t>
      </w:r>
      <w:r>
        <w:rPr>
          <w:rFonts w:hint="eastAsia" w:ascii="Times New Roman" w:eastAsia="宋体" w:cs="Times New Roman" w:hAnsiTheme="minorEastAsia"/>
          <w:color w:val="auto"/>
        </w:rPr>
        <w:t>投标人澄清、说明、答复或者补充的内容须为并加盖电子签章后上传至天津市政府采购中心招投标系统。</w:t>
      </w:r>
    </w:p>
    <w:p w14:paraId="1EDE84C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29.3 </w:t>
      </w:r>
      <w:r>
        <w:rPr>
          <w:rFonts w:hint="eastAsia" w:ascii="Times New Roman" w:eastAsia="宋体" w:cs="Times New Roman" w:hAnsiTheme="minorEastAsia"/>
          <w:color w:val="auto"/>
        </w:rPr>
        <w:t>投标人的澄清、说明、答复或者补充应在规定的时间内完成，并不得超出投标文件的范围或对投标内容进行实质性的修改。</w:t>
      </w:r>
    </w:p>
    <w:p w14:paraId="47B15D2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29.4 </w:t>
      </w:r>
      <w:r>
        <w:rPr>
          <w:rFonts w:hint="eastAsia" w:ascii="Times New Roman" w:eastAsia="宋体" w:cs="Times New Roman" w:hAnsiTheme="minorEastAsia"/>
          <w:color w:val="auto"/>
        </w:rPr>
        <w:t>澄清文件将作为投标文件的一部分，与投标文件具有同等的法律效力。</w:t>
      </w:r>
    </w:p>
    <w:p w14:paraId="0C97F83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30. </w:t>
      </w:r>
      <w:r>
        <w:rPr>
          <w:rFonts w:hint="eastAsia" w:ascii="Times New Roman" w:eastAsia="宋体" w:cs="Times New Roman" w:hAnsiTheme="minorEastAsia"/>
          <w:color w:val="auto"/>
        </w:rPr>
        <w:t>投标的评估和比较</w:t>
      </w:r>
    </w:p>
    <w:p w14:paraId="7E84DA5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评审委员会将根据招标文件确定的评标原则和评标方法对确定为实质上响应招标文件要求的投标进行评估和比较。</w:t>
      </w:r>
    </w:p>
    <w:p w14:paraId="1FE2C7A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评标原则和评标方法</w:t>
      </w:r>
    </w:p>
    <w:p w14:paraId="59BFD59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31.1 </w:t>
      </w:r>
      <w:r>
        <w:rPr>
          <w:rFonts w:hint="eastAsia" w:ascii="Times New Roman" w:eastAsia="宋体" w:cs="Times New Roman" w:hAnsiTheme="minorEastAsia"/>
          <w:color w:val="auto"/>
        </w:rPr>
        <w:t>评标原则</w:t>
      </w:r>
    </w:p>
    <w:p w14:paraId="5D4EED6A">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）评审委员会应当按照客观、公正、审慎的原则，根据招标文件规定的评审程序、评审方法和评审标准进行独立评审。</w:t>
      </w:r>
    </w:p>
    <w:p w14:paraId="3EAF365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B09BEF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）对招标文件中描述有歧义或前后不一致的地方，但不影响项目评审的，评审委员会有权进行评判，但对同一条款的评判应适用于每个投标人。</w:t>
      </w:r>
    </w:p>
    <w:p w14:paraId="1451E744">
      <w:pPr>
        <w:pStyle w:val="34"/>
        <w:spacing w:line="360" w:lineRule="auto"/>
        <w:ind w:firstLine="448" w:firstLineChars="200"/>
        <w:rPr>
          <w:rFonts w:ascii="Times New Roman" w:eastAsia="宋体" w:cs="Times New Roman" w:hAnsiTheme="minorEastAsia"/>
          <w:color w:val="000000" w:themeColor="text1"/>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w:t>
      </w:r>
    </w:p>
    <w:p w14:paraId="58A3CD4C">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68949D0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02D3BFF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31.2 </w:t>
      </w:r>
      <w:r>
        <w:rPr>
          <w:rFonts w:hint="eastAsia" w:ascii="Times New Roman" w:eastAsia="宋体" w:cs="Times New Roman" w:hAnsiTheme="minorEastAsia"/>
          <w:color w:val="auto"/>
        </w:rPr>
        <w:t>评标方法</w:t>
      </w:r>
    </w:p>
    <w:p w14:paraId="5CAE98CC">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）采用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综合评分法</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1A4E2AA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）根据《中华人民共和国政府采购法实施条例》和《关于进一步规范政府采购评审工作有关问题的通知》（财库〔</w:t>
      </w:r>
      <w:r>
        <w:rPr>
          <w:rFonts w:hint="eastAsia" w:ascii="Times New Roman" w:hAnsi="Times New Roman" w:eastAsia="宋体" w:cs="Times New Roman"/>
          <w:color w:val="auto"/>
        </w:rPr>
        <w:t>2012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69</w:t>
      </w:r>
      <w:r>
        <w:rPr>
          <w:rFonts w:hint="eastAsia"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3F1BB26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号）文件要求，对</w:t>
      </w:r>
      <w:r>
        <w:rPr>
          <w:rFonts w:ascii="Times New Roman" w:eastAsia="宋体" w:cs="Times New Roman" w:hAnsiTheme="minorEastAsia"/>
          <w:color w:val="auto"/>
        </w:rPr>
        <w:t>政府采购节能、环境标志品目清单</w:t>
      </w:r>
      <w:r>
        <w:rPr>
          <w:rFonts w:hint="eastAsia" w:ascii="Times New Roman" w:eastAsia="宋体" w:cs="Times New Roman" w:hAnsiTheme="minorEastAsia"/>
          <w:color w:val="auto"/>
        </w:rPr>
        <w:t>内的产品实施</w:t>
      </w:r>
      <w:r>
        <w:rPr>
          <w:rFonts w:hint="eastAsia" w:ascii="Times New Roman" w:eastAsia="宋体" w:hAnsiTheme="minorEastAsia"/>
          <w:color w:val="auto"/>
        </w:rPr>
        <w:t>优先采购和强制采购的评标方法。</w:t>
      </w:r>
    </w:p>
    <w:p w14:paraId="639CFB7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7883A353">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cs="Times New Roman" w:hAnsiTheme="minorEastAsia"/>
          <w:color w:val="auto"/>
        </w:rPr>
        <w:t>采购人按中标候选供应商顺序确定中标供应商。</w:t>
      </w:r>
    </w:p>
    <w:p w14:paraId="56DE444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注：中标候选供应商为以上办法中排名前两名的供应商。</w:t>
      </w:r>
    </w:p>
    <w:p w14:paraId="3070D6C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）根据《政府采购货物和服务招标投标管理办法》（财政部令第</w:t>
      </w:r>
      <w:r>
        <w:rPr>
          <w:rFonts w:hint="eastAsia" w:ascii="Times New Roman" w:hAnsi="Times New Roman" w:eastAsia="宋体" w:cs="Times New Roman"/>
          <w:color w:val="auto"/>
        </w:rPr>
        <w:t>87</w:t>
      </w:r>
      <w:r>
        <w:rPr>
          <w:rFonts w:hint="eastAsia" w:ascii="Times New Roman" w:eastAsia="宋体" w:cs="Times New Roman" w:hAnsiTheme="minorEastAsia"/>
          <w:color w:val="auto"/>
        </w:rPr>
        <w:t>号）第</w:t>
      </w:r>
      <w:r>
        <w:rPr>
          <w:rFonts w:hint="eastAsia" w:ascii="Times New Roman" w:hAnsi="Times New Roman" w:eastAsia="宋体" w:cs="Times New Roman"/>
          <w:color w:val="auto"/>
        </w:rPr>
        <w:t>43</w:t>
      </w:r>
      <w:r>
        <w:rPr>
          <w:rFonts w:hint="eastAsia" w:ascii="Times New Roman" w:eastAsia="宋体" w:cs="Times New Roman" w:hAnsiTheme="minorEastAsia"/>
          <w:color w:val="auto"/>
        </w:rPr>
        <w:t>条规定，如评审现场经财政部门批准本项目转为其他采购方式的，按相应采购方式程序执行。</w:t>
      </w:r>
    </w:p>
    <w:p w14:paraId="67F9D66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其他注意事项</w:t>
      </w:r>
    </w:p>
    <w:p w14:paraId="4859D37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32.1 </w:t>
      </w:r>
      <w:r>
        <w:rPr>
          <w:rFonts w:hint="eastAsia"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7FF3AD2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32.2 </w:t>
      </w:r>
      <w:r>
        <w:rPr>
          <w:rFonts w:hint="eastAsia"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3F7C244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32.3 </w:t>
      </w:r>
      <w:r>
        <w:rPr>
          <w:rFonts w:hint="eastAsia" w:ascii="Times New Roman" w:eastAsia="宋体" w:cs="Times New Roman" w:hAnsiTheme="minorEastAsia"/>
          <w:color w:val="auto"/>
        </w:rPr>
        <w:t>本项目不接受赠品、回扣或者与采购无关的其他商品、服务。</w:t>
      </w:r>
    </w:p>
    <w:p w14:paraId="58B316E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32.4 </w:t>
      </w:r>
      <w:r>
        <w:rPr>
          <w:rFonts w:hint="eastAsia" w:ascii="Times New Roman" w:eastAsia="宋体" w:cs="Times New Roman" w:hAnsiTheme="minorEastAsia"/>
          <w:color w:val="auto"/>
        </w:rPr>
        <w:t>不同投标人所投产品均为同一品牌或任一核心产品为同一品牌时，按以下原则处理：</w:t>
      </w:r>
    </w:p>
    <w:p w14:paraId="539239A0">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1</w:t>
      </w:r>
      <w:r>
        <w:rPr>
          <w:rFonts w:hint="eastAsia" w:hAnsiTheme="minor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hAnsiTheme="minorEastAsia"/>
          <w:sz w:val="24"/>
          <w:szCs w:val="24"/>
        </w:rPr>
        <w:t>自行选取一个投标人参加评标</w:t>
      </w:r>
      <w:r>
        <w:rPr>
          <w:rFonts w:hAnsiTheme="minorEastAsia"/>
          <w:sz w:val="24"/>
          <w:szCs w:val="24"/>
        </w:rPr>
        <w:t>，其他投标无效。</w:t>
      </w:r>
    </w:p>
    <w:p w14:paraId="19D3A86D">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2</w:t>
      </w:r>
      <w:r>
        <w:rPr>
          <w:rFonts w:hint="eastAsia" w:hAnsiTheme="minor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hAnsiTheme="minorEastAsia"/>
          <w:sz w:val="24"/>
          <w:szCs w:val="24"/>
        </w:rPr>
        <w:t>自行选取</w:t>
      </w:r>
      <w:r>
        <w:rPr>
          <w:rFonts w:hAnsiTheme="minorEastAsia"/>
          <w:sz w:val="24"/>
          <w:szCs w:val="24"/>
        </w:rPr>
        <w:t>一个投标人获得中标人推荐资格，其他同品牌投标人不作为中标候选人。</w:t>
      </w:r>
    </w:p>
    <w:p w14:paraId="586E4C58">
      <w:pPr>
        <w:pStyle w:val="34"/>
        <w:spacing w:line="360" w:lineRule="auto"/>
        <w:ind w:firstLine="448" w:firstLineChars="200"/>
        <w:jc w:val="both"/>
        <w:rPr>
          <w:rFonts w:ascii="Times New Roman" w:hAnsi="Times New Roman" w:eastAsia="宋体" w:cs="Times New Roman"/>
          <w:color w:val="auto"/>
        </w:rPr>
      </w:pPr>
    </w:p>
    <w:p w14:paraId="0B62E7D0">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F  </w:t>
      </w:r>
      <w:r>
        <w:rPr>
          <w:rFonts w:hint="eastAsia" w:ascii="Times New Roman" w:eastAsia="宋体" w:cs="Times New Roman" w:hAnsiTheme="minorEastAsia"/>
          <w:color w:val="auto"/>
        </w:rPr>
        <w:t>授予合同</w:t>
      </w:r>
    </w:p>
    <w:p w14:paraId="6FB2EF0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 </w:t>
      </w:r>
      <w:r>
        <w:rPr>
          <w:rFonts w:hint="eastAsia" w:ascii="Times New Roman" w:eastAsia="宋体" w:cs="Times New Roman" w:hAnsiTheme="minorEastAsia"/>
          <w:color w:val="auto"/>
        </w:rPr>
        <w:t>中标供应商的产生</w:t>
      </w:r>
    </w:p>
    <w:p w14:paraId="6BD88E6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33.1 </w:t>
      </w:r>
      <w:r>
        <w:rPr>
          <w:rFonts w:hint="eastAsia" w:ascii="Times New Roman" w:eastAsia="宋体" w:cs="Times New Roman" w:hAnsiTheme="minorEastAsia"/>
          <w:color w:val="auto"/>
        </w:rPr>
        <w:t>采购人可以事先授权评审委员会直接确定中标供应商。</w:t>
      </w:r>
    </w:p>
    <w:p w14:paraId="28020AA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33.2 </w:t>
      </w:r>
      <w:r>
        <w:rPr>
          <w:rFonts w:hint="eastAsia" w:ascii="Times New Roman" w:eastAsia="宋体" w:cs="Times New Roman" w:hAnsiTheme="minorEastAsia"/>
          <w:color w:val="auto"/>
        </w:rPr>
        <w:t>采购人也可以按照《政府采购法》及其实施条例等法律法规的规定和招标文件的要求确认中标供应商。</w:t>
      </w:r>
    </w:p>
    <w:p w14:paraId="1AB861E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5B55632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28582CA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项目资审情况</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36BDF88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1A54B79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56C71B3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3DF0FEB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64286F4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57ED617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12DC07F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0749431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3D1D4C4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4E773788">
      <w:pPr>
        <w:pStyle w:val="34"/>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44A095F7">
      <w:pPr>
        <w:pStyle w:val="34"/>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2F02374C">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29A35149">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29B91171">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5D96B062">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62F4995B">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438592F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25FB4E70">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7783CF7B">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61A1B27B">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2EC627B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51A99416">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51456C7C">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7316FEC7">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20ADD66F">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30A973F2">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12DA6A80">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7F311BBC">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7149C9E6">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0A50763F">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7420F6A1">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718881FA">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5D1ADAE0">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47370E05">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1FF98789">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30CEDCB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E3B84D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0CC199F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39DDC25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62AA3DD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02A3677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4DAA1AC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680457FF">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58E6FE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3DE2214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71E60117">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58F014B">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935B7D6">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77C1F34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6805CD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3D142C0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552A8B7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28516A47">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82144D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7AE3188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8EB427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C519B1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9FCB4E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AA98EF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F93BCF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6E663C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66B1ECE2">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9F7DC6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3E240B6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52BCA7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51F562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233523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31AC6F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DDEC663">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1695E07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253A77C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7F8D5AB4">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0E9776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726863B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90B2ED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9C1955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273405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9044093">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6008F86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4BCF8D2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4490CBA4">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492CE2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698CA34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C0F271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68A949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6F4034B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1B8E2BF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4464776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B54D54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58D6EE7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07B8CE1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7854C46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1A22732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121C8380">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E1CC35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3576BAC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A380F2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E392A0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FE033F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798DB41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79B09B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7709045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0C08546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2512A620">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6F5263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28C0415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F3107A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5CB548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A42699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ADBE7C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C1DDC8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312C2F4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58B391D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6A2EF232">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2068A3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2EB11DF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F98A2C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729203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6341F0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3DF06B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65F2F11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5A59095F">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51BFF5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7891613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97B476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E68D92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653DB3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26F4F39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990075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1EC2C9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03E09EA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1A416C53">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30E2A7A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27B0F89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66BE047B">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F61BFF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551F5535">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0E59DEA">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7E92B9B3">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DEC2E88">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90500B2">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B9F7A52">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63D3D9D9">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0E1CDFBA">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71E123B1">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111B43BE">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2FF87C25">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4C62B5AD">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233AD270">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68762A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2639DE8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CD08ECD">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1C7E5D7">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CC602E2">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1FC5D3C">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452A1CC9">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0985B94B">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5A657D26">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59E3ABC0">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0FB95F1C">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16A000B8">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448603FD">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238B5734">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43AB79DA">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306764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0E5A911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B41F0B4">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3991B7D">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5FEE76C">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B742122">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22DC1764">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4613054C">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724C5957">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3D09263A">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1013747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2A107E5">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0EF72B9D">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7327F4F4">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6CFDE31B">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2240F19B">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2DE3A3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0A79543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3217101">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5E9FE1E">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5DC4C379">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0D6CA7A">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FD1ACA5">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24D58E5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567B3DD5">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5ECDBEFF">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3CCCD0FB">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A6B88B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41898F99">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02E58C4B">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1A26BD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33426CA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E9186C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25FDBC6">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279F91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A324170">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04418723">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561E9160">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29B584BC">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0A38F46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2DCE1A0">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0045300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A2CDE7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4D7A5D7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648065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E5780D2">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4543FF4">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F4BDBE6">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D717AFF">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57A7DE96">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2916C0F0">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11AA49D4">
                  <w:pPr>
                    <w:widowControl/>
                    <w:jc w:val="left"/>
                    <w:textAlignment w:val="top"/>
                    <w:rPr>
                      <w:rFonts w:ascii="����" w:hAnsi="����" w:eastAsia="����" w:cs="����"/>
                      <w:color w:val="333333"/>
                      <w:kern w:val="0"/>
                      <w:sz w:val="24"/>
                      <w:szCs w:val="24"/>
                    </w:rPr>
                  </w:pPr>
                </w:p>
              </w:tc>
            </w:tr>
          </w:tbl>
          <w:p w14:paraId="419BE8C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ED3DB7A">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31285102">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36F2E166">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342320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0FD85C5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9223410">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FC5B401">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1B48E8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07F2567">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0335D0B4">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1F0A3FC9">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0DFE5907">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5DAFC020">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0CF9269B">
                  <w:pPr>
                    <w:widowControl/>
                    <w:jc w:val="left"/>
                    <w:textAlignment w:val="top"/>
                    <w:rPr>
                      <w:rFonts w:ascii="宋体" w:hAnsi="宋体" w:cs="宋体"/>
                      <w:color w:val="000000"/>
                      <w:kern w:val="0"/>
                      <w:sz w:val="19"/>
                      <w:szCs w:val="19"/>
                    </w:rPr>
                  </w:pPr>
                </w:p>
              </w:tc>
            </w:tr>
            <w:tr w14:paraId="7ADCBCFC">
              <w:tc>
                <w:tcPr>
                  <w:tcW w:w="3017" w:type="dxa"/>
                  <w:shd w:val="clear" w:color="auto" w:fill="FFFFFF"/>
                  <w:tcMar>
                    <w:top w:w="150" w:type="dxa"/>
                    <w:left w:w="0" w:type="dxa"/>
                    <w:bottom w:w="150" w:type="dxa"/>
                    <w:right w:w="0" w:type="dxa"/>
                  </w:tcMar>
                </w:tcPr>
                <w:p w14:paraId="12091DF7">
                  <w:pPr>
                    <w:widowControl/>
                    <w:jc w:val="left"/>
                    <w:textAlignment w:val="top"/>
                    <w:rPr>
                      <w:rFonts w:ascii="宋体" w:hAnsi="宋体" w:cs="宋体"/>
                      <w:color w:val="000000"/>
                      <w:kern w:val="0"/>
                      <w:sz w:val="19"/>
                      <w:szCs w:val="19"/>
                    </w:rPr>
                  </w:pPr>
                </w:p>
              </w:tc>
            </w:tr>
          </w:tbl>
          <w:p w14:paraId="1B47E83B">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F75E3C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5DD553E0">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6714487E">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23ACD6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01662C8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A3ECE97">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7FB6C451">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A33029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EE9B3E9">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0567E485">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31C4FEE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60EC297F">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6DC8CE46">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A5050F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6F3C571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6BDADB7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786A9E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200DCDA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C600A4B">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8CB1C23">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2E024A4">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9F84487">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01F8E328">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4280FF7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541D0130">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BDCA05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573FAE87">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5954A435">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34C914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085619F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75BC8D3A">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2A0A63AA">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30AE4E2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18581B8">
            <w:pPr>
              <w:widowControl/>
              <w:jc w:val="center"/>
              <w:textAlignment w:val="top"/>
              <w:rPr>
                <w:rFonts w:ascii="宋体" w:hAnsi="宋体" w:cs="宋体"/>
                <w:color w:val="000000"/>
                <w:kern w:val="0"/>
                <w:sz w:val="19"/>
                <w:szCs w:val="19"/>
              </w:rPr>
            </w:pPr>
          </w:p>
        </w:tc>
      </w:tr>
    </w:tbl>
    <w:p w14:paraId="508C672D">
      <w:pPr>
        <w:pStyle w:val="34"/>
        <w:spacing w:line="360" w:lineRule="auto"/>
        <w:ind w:firstLine="448" w:firstLineChars="200"/>
        <w:jc w:val="both"/>
        <w:rPr>
          <w:rFonts w:ascii="Times New Roman" w:eastAsia="宋体" w:cs="Times New Roman" w:hAnsiTheme="minorEastAsia"/>
          <w:color w:val="auto"/>
        </w:rPr>
      </w:pPr>
    </w:p>
    <w:p w14:paraId="10FB260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49559110">
      <w:pPr>
        <w:pStyle w:val="34"/>
        <w:spacing w:line="360" w:lineRule="auto"/>
        <w:ind w:firstLine="448" w:firstLineChars="200"/>
        <w:jc w:val="both"/>
        <w:rPr>
          <w:rFonts w:ascii="Times New Roman" w:hAnsi="Times New Roman" w:eastAsia="宋体"/>
          <w:b/>
          <w:bCs/>
          <w:kern w:val="28"/>
          <w:sz w:val="32"/>
          <w:szCs w:val="32"/>
        </w:rPr>
      </w:pPr>
      <w:r>
        <w:rPr>
          <w:rFonts w:ascii="Times New Roman" w:hAnsi="Times New Roman" w:eastAsia="宋体"/>
        </w:rPr>
        <w:br w:type="page"/>
      </w:r>
    </w:p>
    <w:p w14:paraId="46452BEF">
      <w:pPr>
        <w:pStyle w:val="14"/>
        <w:rPr>
          <w:rFonts w:ascii="Times New Roman" w:hAnsi="Times New Roman"/>
        </w:rPr>
      </w:pPr>
      <w:r>
        <w:rPr>
          <w:rFonts w:hint="eastAsia" w:ascii="Times New Roman" w:hAnsiTheme="minorEastAsia"/>
        </w:rPr>
        <w:t>第四部分  合同条款</w:t>
      </w:r>
    </w:p>
    <w:p w14:paraId="587F2C83">
      <w:pPr>
        <w:autoSpaceDE w:val="0"/>
        <w:autoSpaceDN w:val="0"/>
        <w:adjustRightInd w:val="0"/>
        <w:spacing w:line="360" w:lineRule="auto"/>
        <w:ind w:firstLine="448" w:firstLineChars="200"/>
        <w:rPr>
          <w:color w:val="000000"/>
          <w:sz w:val="24"/>
        </w:rPr>
      </w:pPr>
      <w:r>
        <w:rPr>
          <w:rFonts w:hint="eastAsia" w:hAnsiTheme="minorEastAsia"/>
          <w:color w:val="000000"/>
          <w:sz w:val="24"/>
        </w:rPr>
        <w:t>需方：</w:t>
      </w:r>
    </w:p>
    <w:p w14:paraId="25EFC434">
      <w:pPr>
        <w:autoSpaceDE w:val="0"/>
        <w:autoSpaceDN w:val="0"/>
        <w:adjustRightInd w:val="0"/>
        <w:spacing w:line="360" w:lineRule="auto"/>
        <w:ind w:firstLine="448" w:firstLineChars="200"/>
        <w:rPr>
          <w:color w:val="000000"/>
          <w:sz w:val="24"/>
        </w:rPr>
      </w:pPr>
      <w:r>
        <w:rPr>
          <w:rFonts w:hint="eastAsia" w:hAnsiTheme="minorEastAsia"/>
          <w:color w:val="000000"/>
          <w:sz w:val="24"/>
        </w:rPr>
        <w:t>供方：</w:t>
      </w:r>
    </w:p>
    <w:p w14:paraId="12917551">
      <w:pPr>
        <w:autoSpaceDE w:val="0"/>
        <w:autoSpaceDN w:val="0"/>
        <w:adjustRightInd w:val="0"/>
        <w:spacing w:line="360" w:lineRule="auto"/>
        <w:ind w:firstLine="448" w:firstLineChars="200"/>
        <w:rPr>
          <w:color w:val="000000"/>
          <w:sz w:val="24"/>
        </w:rPr>
      </w:pPr>
      <w:r>
        <w:rPr>
          <w:rFonts w:hint="eastAsia" w:hAnsiTheme="minorEastAsia"/>
          <w:color w:val="000000"/>
          <w:sz w:val="24"/>
        </w:rPr>
        <w:t>供、需双方根据年月日项目（项目编号：）的招标结果和招标文件的要求，并经双方协商一致，达成货物购销合同：</w:t>
      </w:r>
    </w:p>
    <w:p w14:paraId="23F228D5">
      <w:pPr>
        <w:pStyle w:val="39"/>
        <w:numPr>
          <w:ilvl w:val="0"/>
          <w:numId w:val="7"/>
        </w:numPr>
        <w:spacing w:line="480" w:lineRule="exact"/>
        <w:ind w:firstLineChars="0"/>
        <w:rPr>
          <w:sz w:val="24"/>
          <w:szCs w:val="24"/>
        </w:rPr>
      </w:pPr>
      <w:r>
        <w:rPr>
          <w:rFonts w:hint="eastAsia"/>
          <w:sz w:val="24"/>
          <w:szCs w:val="24"/>
        </w:rPr>
        <w:t>本合同为中小企业预留合同</w:t>
      </w:r>
    </w:p>
    <w:p w14:paraId="3C5FF4BB">
      <w:pPr>
        <w:pStyle w:val="39"/>
        <w:numPr>
          <w:ilvl w:val="0"/>
          <w:numId w:val="7"/>
        </w:numPr>
        <w:spacing w:line="480" w:lineRule="exact"/>
        <w:ind w:firstLineChars="0"/>
        <w:rPr>
          <w:sz w:val="24"/>
          <w:szCs w:val="24"/>
        </w:rPr>
      </w:pPr>
      <w:r>
        <w:rPr>
          <w:rFonts w:hint="eastAsia"/>
          <w:sz w:val="24"/>
          <w:szCs w:val="24"/>
        </w:rPr>
        <w:t>本合同非中小企业预留合同</w:t>
      </w:r>
    </w:p>
    <w:p w14:paraId="12AA72C6">
      <w:pPr>
        <w:autoSpaceDE w:val="0"/>
        <w:autoSpaceDN w:val="0"/>
        <w:adjustRightInd w:val="0"/>
        <w:spacing w:line="360" w:lineRule="auto"/>
        <w:ind w:firstLine="448" w:firstLineChars="200"/>
        <w:rPr>
          <w:color w:val="000000"/>
          <w:sz w:val="24"/>
        </w:rPr>
      </w:pPr>
      <w:r>
        <w:rPr>
          <w:rFonts w:hint="eastAsia" w:hAnsiTheme="minorEastAsia"/>
          <w:color w:val="000000"/>
          <w:sz w:val="24"/>
        </w:rPr>
        <w:t>一、货物名称：</w:t>
      </w:r>
    </w:p>
    <w:p w14:paraId="36003B62">
      <w:pPr>
        <w:autoSpaceDE w:val="0"/>
        <w:autoSpaceDN w:val="0"/>
        <w:adjustRightInd w:val="0"/>
        <w:spacing w:line="360" w:lineRule="auto"/>
        <w:ind w:firstLine="448" w:firstLineChars="200"/>
        <w:rPr>
          <w:color w:val="000000"/>
          <w:sz w:val="24"/>
        </w:rPr>
      </w:pPr>
      <w:r>
        <w:rPr>
          <w:rFonts w:hint="eastAsia" w:hAnsiTheme="minorEastAsia"/>
          <w:color w:val="000000"/>
          <w:sz w:val="24"/>
        </w:rPr>
        <w:t>货物型号：</w:t>
      </w:r>
    </w:p>
    <w:p w14:paraId="1E80AE1A">
      <w:pPr>
        <w:autoSpaceDE w:val="0"/>
        <w:autoSpaceDN w:val="0"/>
        <w:adjustRightInd w:val="0"/>
        <w:spacing w:line="360" w:lineRule="auto"/>
        <w:ind w:firstLine="448" w:firstLineChars="200"/>
        <w:rPr>
          <w:color w:val="000000"/>
          <w:sz w:val="24"/>
        </w:rPr>
      </w:pPr>
      <w:r>
        <w:rPr>
          <w:rFonts w:hint="eastAsia" w:hAnsiTheme="minorEastAsia"/>
          <w:color w:val="000000"/>
          <w:sz w:val="24"/>
        </w:rPr>
        <w:t>制造商：</w:t>
      </w:r>
    </w:p>
    <w:p w14:paraId="78958B52">
      <w:pPr>
        <w:autoSpaceDE w:val="0"/>
        <w:autoSpaceDN w:val="0"/>
        <w:adjustRightInd w:val="0"/>
        <w:spacing w:line="360" w:lineRule="auto"/>
        <w:ind w:firstLine="448" w:firstLineChars="200"/>
        <w:rPr>
          <w:color w:val="000000"/>
          <w:sz w:val="24"/>
        </w:rPr>
      </w:pPr>
      <w:r>
        <w:rPr>
          <w:rFonts w:hint="eastAsia" w:hAnsiTheme="minorEastAsia"/>
          <w:color w:val="000000"/>
          <w:sz w:val="24"/>
        </w:rPr>
        <w:t>货物原产地：</w:t>
      </w:r>
    </w:p>
    <w:p w14:paraId="48E47915">
      <w:pPr>
        <w:autoSpaceDE w:val="0"/>
        <w:autoSpaceDN w:val="0"/>
        <w:adjustRightInd w:val="0"/>
        <w:spacing w:line="360" w:lineRule="auto"/>
        <w:ind w:firstLine="448" w:firstLineChars="200"/>
        <w:rPr>
          <w:color w:val="000000"/>
          <w:sz w:val="24"/>
        </w:rPr>
      </w:pPr>
      <w:r>
        <w:rPr>
          <w:rFonts w:hint="eastAsia" w:hAnsiTheme="minorEastAsia"/>
          <w:color w:val="000000"/>
          <w:sz w:val="24"/>
        </w:rPr>
        <w:t>货物数量：</w:t>
      </w:r>
    </w:p>
    <w:p w14:paraId="23C6DB2C">
      <w:pPr>
        <w:autoSpaceDE w:val="0"/>
        <w:autoSpaceDN w:val="0"/>
        <w:adjustRightInd w:val="0"/>
        <w:spacing w:line="360" w:lineRule="auto"/>
        <w:ind w:firstLine="448" w:firstLineChars="200"/>
        <w:rPr>
          <w:color w:val="000000"/>
          <w:sz w:val="24"/>
        </w:rPr>
      </w:pPr>
      <w:r>
        <w:rPr>
          <w:rFonts w:hint="eastAsia" w:hAnsiTheme="minorEastAsia"/>
          <w:color w:val="000000"/>
          <w:sz w:val="24"/>
        </w:rPr>
        <w:t>货物单价：</w:t>
      </w:r>
    </w:p>
    <w:p w14:paraId="2721B943">
      <w:pPr>
        <w:autoSpaceDE w:val="0"/>
        <w:autoSpaceDN w:val="0"/>
        <w:adjustRightInd w:val="0"/>
        <w:spacing w:line="360" w:lineRule="auto"/>
        <w:ind w:firstLine="448" w:firstLineChars="200"/>
        <w:rPr>
          <w:color w:val="000000"/>
          <w:sz w:val="24"/>
        </w:rPr>
      </w:pPr>
      <w:r>
        <w:rPr>
          <w:rFonts w:hint="eastAsia" w:hAnsiTheme="minorEastAsia"/>
          <w:color w:val="000000"/>
          <w:sz w:val="24"/>
        </w:rPr>
        <w:t>货物总价款：</w:t>
      </w:r>
    </w:p>
    <w:p w14:paraId="16220D98">
      <w:pPr>
        <w:autoSpaceDE w:val="0"/>
        <w:autoSpaceDN w:val="0"/>
        <w:adjustRightInd w:val="0"/>
        <w:spacing w:line="360" w:lineRule="auto"/>
        <w:ind w:firstLine="448" w:firstLineChars="200"/>
        <w:rPr>
          <w:color w:val="000000"/>
          <w:sz w:val="24"/>
        </w:rPr>
      </w:pPr>
      <w:r>
        <w:rPr>
          <w:rFonts w:hint="eastAsia" w:hAnsiTheme="minorEastAsia"/>
          <w:color w:val="000000"/>
          <w:sz w:val="24"/>
        </w:rPr>
        <w:t>大写：</w:t>
      </w:r>
    </w:p>
    <w:p w14:paraId="599E8920">
      <w:pPr>
        <w:autoSpaceDE w:val="0"/>
        <w:autoSpaceDN w:val="0"/>
        <w:adjustRightInd w:val="0"/>
        <w:spacing w:line="360" w:lineRule="auto"/>
        <w:ind w:firstLine="448" w:firstLineChars="200"/>
        <w:rPr>
          <w:color w:val="000000"/>
          <w:sz w:val="24"/>
        </w:rPr>
      </w:pPr>
      <w:r>
        <w:rPr>
          <w:rFonts w:hint="eastAsia" w:hAnsiTheme="minorEastAsia"/>
          <w:color w:val="000000"/>
          <w:sz w:val="24"/>
        </w:rPr>
        <w:t>二、货物质量要求及供方对质量负责条件和期限：</w:t>
      </w:r>
    </w:p>
    <w:p w14:paraId="52C9F5AE">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货物具体技术指标见附件</w:t>
      </w:r>
      <w:r>
        <w:rPr>
          <w:rFonts w:hint="eastAsia"/>
          <w:color w:val="000000"/>
          <w:sz w:val="24"/>
        </w:rPr>
        <w:t>1</w:t>
      </w:r>
      <w:r>
        <w:rPr>
          <w:rFonts w:hint="eastAsia" w:hAnsiTheme="minorEastAsia"/>
          <w:color w:val="000000"/>
          <w:sz w:val="24"/>
        </w:rPr>
        <w:t>。</w:t>
      </w:r>
    </w:p>
    <w:p w14:paraId="77B0D468">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6686AFEA">
      <w:pPr>
        <w:autoSpaceDE w:val="0"/>
        <w:autoSpaceDN w:val="0"/>
        <w:adjustRightInd w:val="0"/>
        <w:spacing w:line="360" w:lineRule="auto"/>
        <w:ind w:firstLine="448" w:firstLineChars="200"/>
        <w:rPr>
          <w:color w:val="000000"/>
          <w:sz w:val="24"/>
        </w:rPr>
      </w:pPr>
      <w:r>
        <w:rPr>
          <w:rFonts w:hint="eastAsia"/>
          <w:color w:val="000000"/>
          <w:sz w:val="24"/>
        </w:rPr>
        <w:t>3.</w:t>
      </w:r>
      <w:r>
        <w:rPr>
          <w:rFonts w:hint="eastAsia" w:hAnsiTheme="minor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143DFE5C">
      <w:pPr>
        <w:autoSpaceDE w:val="0"/>
        <w:autoSpaceDN w:val="0"/>
        <w:adjustRightInd w:val="0"/>
        <w:spacing w:line="360" w:lineRule="auto"/>
        <w:ind w:firstLine="448" w:firstLineChars="200"/>
        <w:rPr>
          <w:color w:val="000000"/>
          <w:sz w:val="24"/>
        </w:rPr>
      </w:pPr>
      <w:r>
        <w:rPr>
          <w:rFonts w:hint="eastAsia" w:hAnsiTheme="minorEastAsia"/>
          <w:color w:val="000000"/>
          <w:sz w:val="24"/>
        </w:rPr>
        <w:t>三、供方所提供的货物必须具有合法手续及相关文件。如涉及知识产权则必须是自己拥有或合法使用的。</w:t>
      </w:r>
    </w:p>
    <w:p w14:paraId="570632C2">
      <w:pPr>
        <w:autoSpaceDE w:val="0"/>
        <w:autoSpaceDN w:val="0"/>
        <w:adjustRightInd w:val="0"/>
        <w:spacing w:line="360" w:lineRule="auto"/>
        <w:ind w:firstLine="448" w:firstLineChars="200"/>
        <w:rPr>
          <w:color w:val="000000"/>
          <w:sz w:val="24"/>
        </w:rPr>
      </w:pPr>
      <w:r>
        <w:rPr>
          <w:rFonts w:hint="eastAsia" w:hAnsiTheme="minorEastAsia"/>
          <w:color w:val="000000"/>
          <w:sz w:val="24"/>
        </w:rPr>
        <w:t>四、交货时间、地点、方式：</w:t>
      </w:r>
    </w:p>
    <w:p w14:paraId="33A080A8">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合同签订后，于年月日之前将所供货物在需方或需方指定处交付（具体地点：），并于年月日之前完成安装、调试工作，货物运送产生的费用由供方负责。</w:t>
      </w:r>
    </w:p>
    <w:p w14:paraId="5B16E266">
      <w:pPr>
        <w:autoSpaceDE w:val="0"/>
        <w:autoSpaceDN w:val="0"/>
        <w:adjustRightInd w:val="0"/>
        <w:spacing w:line="360" w:lineRule="auto"/>
        <w:ind w:firstLine="448" w:firstLineChars="200"/>
        <w:rPr>
          <w:color w:val="000000"/>
          <w:sz w:val="24"/>
        </w:rPr>
      </w:pPr>
      <w:r>
        <w:rPr>
          <w:rFonts w:hint="eastAsia" w:hAnsiTheme="minorEastAsia"/>
          <w:color w:val="000000"/>
          <w:sz w:val="24"/>
        </w:rPr>
        <w:t>五、供方应随货物向需方交付货物的使用说明书及与货物相关的资料。如果所提交文件是外文的，供方有义务为需方提供中文或译成中文文件。</w:t>
      </w:r>
    </w:p>
    <w:p w14:paraId="69E3A980">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六、验收工作由需方负责对货物进行验收。</w:t>
      </w:r>
    </w:p>
    <w:p w14:paraId="613A0903">
      <w:pPr>
        <w:autoSpaceDE w:val="0"/>
        <w:autoSpaceDN w:val="0"/>
        <w:adjustRightInd w:val="0"/>
        <w:spacing w:line="360" w:lineRule="auto"/>
        <w:ind w:firstLine="448" w:firstLineChars="200"/>
        <w:rPr>
          <w:color w:val="000000"/>
          <w:sz w:val="24"/>
        </w:rPr>
      </w:pPr>
      <w:r>
        <w:rPr>
          <w:rFonts w:hint="eastAsia" w:hAnsiTheme="minorEastAsia"/>
          <w:color w:val="000000"/>
          <w:sz w:val="24"/>
        </w:rPr>
        <w:t>七、货款支付方式：</w:t>
      </w:r>
    </w:p>
    <w:p w14:paraId="2135DAF0">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本合同以人民币进行结算</w:t>
      </w:r>
    </w:p>
    <w:p w14:paraId="2B0DDF4B">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付款方式：</w:t>
      </w:r>
    </w:p>
    <w:p w14:paraId="787C122D">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合同签订后个工作日内支付合同总额</w:t>
      </w:r>
      <w:r>
        <w:rPr>
          <w:rFonts w:hint="eastAsia"/>
          <w:color w:val="000000"/>
          <w:sz w:val="24"/>
        </w:rPr>
        <w:t xml:space="preserve">   %</w:t>
      </w:r>
      <w:r>
        <w:rPr>
          <w:rFonts w:hint="eastAsia" w:hAnsiTheme="minorEastAsia"/>
          <w:color w:val="000000"/>
          <w:sz w:val="24"/>
        </w:rPr>
        <w:t>的货款；货到现场安装调试完毕验收合格无质量问题后个工作日内支付合同总额</w:t>
      </w:r>
      <w:r>
        <w:rPr>
          <w:rFonts w:hint="eastAsia"/>
          <w:color w:val="000000"/>
          <w:sz w:val="24"/>
        </w:rPr>
        <w:t xml:space="preserve">   %</w:t>
      </w:r>
      <w:r>
        <w:rPr>
          <w:rFonts w:hint="eastAsia" w:hAnsiTheme="minorEastAsia"/>
          <w:color w:val="000000"/>
          <w:sz w:val="24"/>
        </w:rPr>
        <w:t>的货款；所有货物使用无质量问题，自验收合格之日起个月后个工作日内支付其余</w:t>
      </w:r>
      <w:r>
        <w:rPr>
          <w:rFonts w:hint="eastAsia"/>
          <w:color w:val="000000"/>
          <w:sz w:val="24"/>
        </w:rPr>
        <w:t xml:space="preserve">   %</w:t>
      </w:r>
      <w:r>
        <w:rPr>
          <w:rFonts w:hint="eastAsia" w:hAnsiTheme="minorEastAsia"/>
          <w:color w:val="000000"/>
          <w:sz w:val="24"/>
        </w:rPr>
        <w:t>的货款。</w:t>
      </w:r>
    </w:p>
    <w:p w14:paraId="6BAF0882">
      <w:pPr>
        <w:autoSpaceDE w:val="0"/>
        <w:autoSpaceDN w:val="0"/>
        <w:adjustRightInd w:val="0"/>
        <w:spacing w:line="360" w:lineRule="auto"/>
        <w:ind w:firstLine="448" w:firstLineChars="200"/>
        <w:rPr>
          <w:color w:val="000000"/>
          <w:sz w:val="24"/>
        </w:rPr>
      </w:pPr>
      <w:r>
        <w:rPr>
          <w:rFonts w:hint="eastAsia" w:hAnsiTheme="minorEastAsia"/>
          <w:color w:val="000000"/>
          <w:sz w:val="24"/>
        </w:rPr>
        <w:t>供方开户银行（汉字全称）：，行号（数字代码）：，</w:t>
      </w:r>
    </w:p>
    <w:p w14:paraId="562A78E4">
      <w:pPr>
        <w:autoSpaceDE w:val="0"/>
        <w:autoSpaceDN w:val="0"/>
        <w:adjustRightInd w:val="0"/>
        <w:spacing w:line="360" w:lineRule="auto"/>
        <w:ind w:firstLine="448" w:firstLineChars="200"/>
        <w:rPr>
          <w:color w:val="000000"/>
          <w:sz w:val="24"/>
        </w:rPr>
      </w:pPr>
      <w:r>
        <w:rPr>
          <w:rFonts w:hint="eastAsia" w:hAnsiTheme="minorEastAsia"/>
          <w:color w:val="000000"/>
          <w:sz w:val="24"/>
        </w:rPr>
        <w:t>帐号：。</w:t>
      </w:r>
    </w:p>
    <w:p w14:paraId="4920463C">
      <w:pPr>
        <w:autoSpaceDE w:val="0"/>
        <w:autoSpaceDN w:val="0"/>
        <w:adjustRightInd w:val="0"/>
        <w:spacing w:line="360" w:lineRule="auto"/>
        <w:ind w:firstLine="448" w:firstLineChars="200"/>
        <w:rPr>
          <w:color w:val="000000"/>
          <w:sz w:val="24"/>
        </w:rPr>
      </w:pPr>
      <w:r>
        <w:rPr>
          <w:rFonts w:hint="eastAsia" w:hAnsiTheme="minorEastAsia"/>
          <w:color w:val="000000"/>
          <w:sz w:val="24"/>
        </w:rPr>
        <w:t>合同约定的交货期或验收期届满，需方由于不具备现场条件导致供方无法安装和验收，合同顺延，延期</w:t>
      </w:r>
      <w:r>
        <w:rPr>
          <w:rFonts w:hint="eastAsia"/>
          <w:color w:val="000000"/>
          <w:sz w:val="24"/>
        </w:rPr>
        <w:t>30</w:t>
      </w:r>
      <w:r>
        <w:rPr>
          <w:rFonts w:hint="eastAsia" w:hAnsiTheme="minor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int="eastAsia" w:hAnsiTheme="minorEastAsia"/>
          <w:color w:val="000000"/>
          <w:sz w:val="24"/>
        </w:rPr>
        <w:t>验收合格</w:t>
      </w:r>
      <w:r>
        <w:rPr>
          <w:rFonts w:hint="eastAsia"/>
          <w:color w:val="000000"/>
          <w:sz w:val="24"/>
        </w:rPr>
        <w:t>”</w:t>
      </w:r>
      <w:r>
        <w:rPr>
          <w:rFonts w:hint="eastAsia" w:hAnsiTheme="minorEastAsia"/>
          <w:color w:val="000000"/>
          <w:sz w:val="24"/>
        </w:rPr>
        <w:t>并向供方付款，但合同中与验收有关的其他条款以合同实际履行后的验收为准。需方具备现场条件，供方应积极做好安装和验收工作。</w:t>
      </w:r>
    </w:p>
    <w:p w14:paraId="30BC010C">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如所供货物出现质量问题，需方在付款期内随时有权停止付款，待供方对该货物消除障碍正常运转后再行付款。付款的时间则相应顺延。</w:t>
      </w:r>
    </w:p>
    <w:p w14:paraId="0B6B589C">
      <w:pPr>
        <w:autoSpaceDE w:val="0"/>
        <w:autoSpaceDN w:val="0"/>
        <w:adjustRightInd w:val="0"/>
        <w:spacing w:line="360" w:lineRule="auto"/>
        <w:ind w:firstLine="448" w:firstLineChars="200"/>
        <w:rPr>
          <w:color w:val="000000"/>
          <w:sz w:val="24"/>
        </w:rPr>
      </w:pPr>
      <w:r>
        <w:rPr>
          <w:rFonts w:hint="eastAsia" w:hAnsiTheme="minorEastAsia"/>
          <w:color w:val="000000"/>
          <w:sz w:val="24"/>
        </w:rPr>
        <w:t>八、违约责任：</w:t>
      </w:r>
    </w:p>
    <w:p w14:paraId="5AA17F94">
      <w:pPr>
        <w:autoSpaceDE w:val="0"/>
        <w:autoSpaceDN w:val="0"/>
        <w:adjustRightInd w:val="0"/>
        <w:spacing w:line="360" w:lineRule="auto"/>
        <w:ind w:firstLine="448" w:firstLineChars="200"/>
        <w:rPr>
          <w:color w:val="000000"/>
          <w:sz w:val="24"/>
        </w:rPr>
      </w:pPr>
      <w:r>
        <w:rPr>
          <w:rFonts w:hint="eastAsia" w:hAnsiTheme="minorEastAsia"/>
          <w:color w:val="000000"/>
          <w:sz w:val="24"/>
        </w:rPr>
        <w:t>需方无正当理由拒收货物的，需方向供方偿付货款总值</w:t>
      </w:r>
      <w:r>
        <w:rPr>
          <w:rFonts w:hint="eastAsia"/>
          <w:color w:val="000000"/>
          <w:sz w:val="24"/>
        </w:rPr>
        <w:t>30%</w:t>
      </w:r>
      <w:r>
        <w:rPr>
          <w:rFonts w:hint="eastAsia" w:hAnsiTheme="minorEastAsia"/>
          <w:color w:val="000000"/>
          <w:sz w:val="24"/>
        </w:rPr>
        <w:t>的违约金。</w:t>
      </w:r>
    </w:p>
    <w:p w14:paraId="76AD865D">
      <w:pPr>
        <w:autoSpaceDE w:val="0"/>
        <w:autoSpaceDN w:val="0"/>
        <w:adjustRightInd w:val="0"/>
        <w:spacing w:line="360" w:lineRule="auto"/>
        <w:ind w:firstLine="448" w:firstLineChars="200"/>
        <w:rPr>
          <w:color w:val="000000"/>
          <w:sz w:val="24"/>
        </w:rPr>
      </w:pPr>
      <w:r>
        <w:rPr>
          <w:rFonts w:hint="eastAsia" w:hAnsiTheme="minorEastAsia"/>
          <w:color w:val="000000"/>
          <w:sz w:val="24"/>
        </w:rPr>
        <w:t>需方逾期支付货款的，需方向供方每日偿付欠款总额</w:t>
      </w:r>
      <w:r>
        <w:rPr>
          <w:rFonts w:hint="eastAsia"/>
          <w:color w:val="000000"/>
          <w:sz w:val="24"/>
        </w:rPr>
        <w:t>5‰</w:t>
      </w:r>
      <w:r>
        <w:rPr>
          <w:rFonts w:hint="eastAsia" w:hAnsiTheme="minorEastAsia"/>
          <w:color w:val="000000"/>
          <w:sz w:val="24"/>
        </w:rPr>
        <w:t>的违约金。</w:t>
      </w:r>
    </w:p>
    <w:p w14:paraId="539FA9F4">
      <w:pPr>
        <w:autoSpaceDE w:val="0"/>
        <w:autoSpaceDN w:val="0"/>
        <w:adjustRightInd w:val="0"/>
        <w:spacing w:line="360" w:lineRule="auto"/>
        <w:ind w:firstLine="448" w:firstLineChars="200"/>
        <w:rPr>
          <w:color w:val="000000"/>
          <w:sz w:val="24"/>
        </w:rPr>
      </w:pPr>
      <w:r>
        <w:rPr>
          <w:rFonts w:hint="eastAsia" w:hAnsiTheme="minor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int="eastAsia" w:hAnsiTheme="minorEastAsia"/>
          <w:color w:val="000000"/>
          <w:sz w:val="24"/>
        </w:rPr>
        <w:t>的违约金。</w:t>
      </w:r>
    </w:p>
    <w:p w14:paraId="5F9B066C">
      <w:pPr>
        <w:autoSpaceDE w:val="0"/>
        <w:autoSpaceDN w:val="0"/>
        <w:adjustRightInd w:val="0"/>
        <w:spacing w:line="360" w:lineRule="auto"/>
        <w:ind w:firstLine="448" w:firstLineChars="200"/>
        <w:rPr>
          <w:color w:val="000000"/>
          <w:sz w:val="24"/>
        </w:rPr>
      </w:pPr>
      <w:r>
        <w:rPr>
          <w:rFonts w:hint="eastAsia" w:hAnsiTheme="minorEastAsia"/>
          <w:color w:val="000000"/>
          <w:sz w:val="24"/>
        </w:rPr>
        <w:t>供方不能交付货物的，供方向需方支付货款总值</w:t>
      </w:r>
      <w:r>
        <w:rPr>
          <w:rFonts w:hint="eastAsia"/>
          <w:color w:val="000000"/>
          <w:sz w:val="24"/>
        </w:rPr>
        <w:t>30%</w:t>
      </w:r>
      <w:r>
        <w:rPr>
          <w:rFonts w:hint="eastAsia" w:hAnsiTheme="minorEastAsia"/>
          <w:color w:val="000000"/>
          <w:sz w:val="24"/>
        </w:rPr>
        <w:t>的违约金。</w:t>
      </w:r>
    </w:p>
    <w:p w14:paraId="432AC749">
      <w:pPr>
        <w:autoSpaceDE w:val="0"/>
        <w:autoSpaceDN w:val="0"/>
        <w:adjustRightInd w:val="0"/>
        <w:spacing w:line="360" w:lineRule="auto"/>
        <w:ind w:firstLine="448" w:firstLineChars="200"/>
        <w:rPr>
          <w:color w:val="000000"/>
          <w:sz w:val="24"/>
        </w:rPr>
      </w:pPr>
      <w:r>
        <w:rPr>
          <w:rFonts w:hint="eastAsia" w:hAnsiTheme="minorEastAsia"/>
          <w:color w:val="000000"/>
          <w:sz w:val="24"/>
        </w:rPr>
        <w:t>供方逾期交付货物的，供方向需方每日偿付货款总额</w:t>
      </w:r>
      <w:r>
        <w:rPr>
          <w:rFonts w:hint="eastAsia"/>
          <w:color w:val="000000"/>
          <w:sz w:val="24"/>
        </w:rPr>
        <w:t>5</w:t>
      </w:r>
      <w:r>
        <w:rPr>
          <w:color w:val="000000"/>
          <w:sz w:val="24"/>
        </w:rPr>
        <w:t>‰</w:t>
      </w:r>
      <w:r>
        <w:rPr>
          <w:rFonts w:hint="eastAsia" w:hAnsiTheme="minorEastAsia"/>
          <w:color w:val="000000"/>
          <w:sz w:val="24"/>
        </w:rPr>
        <w:t>的违约金。</w:t>
      </w:r>
    </w:p>
    <w:p w14:paraId="02E44DD9">
      <w:pPr>
        <w:autoSpaceDE w:val="0"/>
        <w:autoSpaceDN w:val="0"/>
        <w:adjustRightInd w:val="0"/>
        <w:spacing w:line="360" w:lineRule="auto"/>
        <w:ind w:firstLine="448" w:firstLineChars="200"/>
        <w:rPr>
          <w:color w:val="000000"/>
          <w:sz w:val="24"/>
        </w:rPr>
      </w:pPr>
      <w:r>
        <w:rPr>
          <w:rFonts w:hint="eastAsia" w:hAnsiTheme="minor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7A72E76F">
      <w:pPr>
        <w:autoSpaceDE w:val="0"/>
        <w:autoSpaceDN w:val="0"/>
        <w:adjustRightInd w:val="0"/>
        <w:spacing w:line="360" w:lineRule="auto"/>
        <w:ind w:firstLine="448" w:firstLineChars="200"/>
        <w:rPr>
          <w:color w:val="000000"/>
          <w:sz w:val="24"/>
        </w:rPr>
      </w:pPr>
      <w:r>
        <w:rPr>
          <w:rFonts w:hint="eastAsia" w:hAnsiTheme="minorEastAsia"/>
          <w:color w:val="000000"/>
          <w:sz w:val="24"/>
        </w:rPr>
        <w:t>十、由于供需双方在履行本合同过程中出现问题，由供需双方直接交涉解决，包括采用诉诸法律的手段。</w:t>
      </w:r>
    </w:p>
    <w:p w14:paraId="5126AE78">
      <w:pPr>
        <w:autoSpaceDE w:val="0"/>
        <w:autoSpaceDN w:val="0"/>
        <w:adjustRightInd w:val="0"/>
        <w:spacing w:line="360" w:lineRule="auto"/>
        <w:ind w:firstLine="448" w:firstLineChars="200"/>
        <w:rPr>
          <w:color w:val="000000"/>
          <w:sz w:val="24"/>
        </w:rPr>
      </w:pPr>
      <w:r>
        <w:rPr>
          <w:rFonts w:hint="eastAsia" w:hAnsiTheme="minorEastAsia"/>
          <w:color w:val="000000"/>
          <w:sz w:val="24"/>
        </w:rPr>
        <w:t>十一、有关涉及本合同供方向天津市政府采购中心所提交的投标文件及有关澄清资料和服务承诺均视为本合同不可分割的部分，对供方具有约束力。</w:t>
      </w:r>
    </w:p>
    <w:p w14:paraId="4A2B59C9">
      <w:pPr>
        <w:autoSpaceDE w:val="0"/>
        <w:autoSpaceDN w:val="0"/>
        <w:adjustRightInd w:val="0"/>
        <w:spacing w:line="360" w:lineRule="auto"/>
        <w:ind w:firstLine="448" w:firstLineChars="200"/>
        <w:rPr>
          <w:color w:val="000000"/>
          <w:sz w:val="24"/>
        </w:rPr>
      </w:pPr>
      <w:r>
        <w:rPr>
          <w:rFonts w:hint="eastAsia" w:hAnsiTheme="minorEastAsia"/>
          <w:color w:val="000000"/>
          <w:sz w:val="24"/>
        </w:rPr>
        <w:t>十二、本合同未作明示约定，而又有相关法律、法规规定的，从其规定。本合同发生争议产生的诉讼，由合同履行所在地人民法院管辖。</w:t>
      </w:r>
    </w:p>
    <w:p w14:paraId="32016461">
      <w:pPr>
        <w:autoSpaceDE w:val="0"/>
        <w:autoSpaceDN w:val="0"/>
        <w:adjustRightInd w:val="0"/>
        <w:spacing w:line="360" w:lineRule="auto"/>
        <w:ind w:firstLine="448" w:firstLineChars="200"/>
        <w:rPr>
          <w:color w:val="000000"/>
          <w:sz w:val="24"/>
        </w:rPr>
      </w:pPr>
      <w:r>
        <w:rPr>
          <w:rFonts w:hint="eastAsia" w:hAnsiTheme="minorEastAsia"/>
          <w:color w:val="000000"/>
          <w:sz w:val="24"/>
        </w:rPr>
        <w:t>十三、本合同一式份，供方持份，需方持份，均具同等效力，签字盖章后生效。</w:t>
      </w:r>
    </w:p>
    <w:p w14:paraId="42DCF51A">
      <w:pPr>
        <w:autoSpaceDE w:val="0"/>
        <w:autoSpaceDN w:val="0"/>
        <w:adjustRightInd w:val="0"/>
        <w:spacing w:line="360" w:lineRule="auto"/>
        <w:ind w:firstLine="448" w:firstLineChars="200"/>
        <w:rPr>
          <w:color w:val="000000"/>
          <w:sz w:val="24"/>
        </w:rPr>
      </w:pPr>
      <w:r>
        <w:rPr>
          <w:rFonts w:hint="eastAsia" w:hAnsiTheme="minorEastAsia"/>
          <w:color w:val="000000"/>
          <w:sz w:val="24"/>
        </w:rPr>
        <w:t>供方（公章）：需方（公章）：</w:t>
      </w:r>
    </w:p>
    <w:p w14:paraId="007B65E1">
      <w:pPr>
        <w:autoSpaceDE w:val="0"/>
        <w:autoSpaceDN w:val="0"/>
        <w:adjustRightInd w:val="0"/>
        <w:spacing w:line="360" w:lineRule="auto"/>
        <w:ind w:firstLine="448" w:firstLineChars="200"/>
        <w:rPr>
          <w:color w:val="000000"/>
          <w:sz w:val="24"/>
        </w:rPr>
      </w:pPr>
      <w:r>
        <w:rPr>
          <w:rFonts w:hint="eastAsia" w:hAnsiTheme="minorEastAsia"/>
          <w:color w:val="000000"/>
          <w:sz w:val="24"/>
        </w:rPr>
        <w:t>地址：地址：</w:t>
      </w:r>
    </w:p>
    <w:p w14:paraId="0FFA4238">
      <w:pPr>
        <w:autoSpaceDE w:val="0"/>
        <w:autoSpaceDN w:val="0"/>
        <w:adjustRightInd w:val="0"/>
        <w:spacing w:line="360" w:lineRule="auto"/>
        <w:ind w:firstLine="448" w:firstLineChars="200"/>
        <w:rPr>
          <w:color w:val="000000"/>
          <w:sz w:val="24"/>
        </w:rPr>
      </w:pPr>
      <w:r>
        <w:rPr>
          <w:rFonts w:hint="eastAsia" w:hAnsiTheme="minorEastAsia"/>
          <w:color w:val="000000"/>
          <w:sz w:val="24"/>
        </w:rPr>
        <w:t>法定代表人：法定代表人：</w:t>
      </w:r>
    </w:p>
    <w:p w14:paraId="20AFC7CC">
      <w:pPr>
        <w:autoSpaceDE w:val="0"/>
        <w:autoSpaceDN w:val="0"/>
        <w:adjustRightInd w:val="0"/>
        <w:spacing w:line="360" w:lineRule="auto"/>
        <w:ind w:firstLine="448" w:firstLineChars="200"/>
        <w:rPr>
          <w:color w:val="000000"/>
          <w:sz w:val="24"/>
        </w:rPr>
      </w:pPr>
      <w:r>
        <w:rPr>
          <w:rFonts w:hint="eastAsia" w:hAnsiTheme="minorEastAsia"/>
          <w:color w:val="000000"/>
          <w:sz w:val="24"/>
        </w:rPr>
        <w:t>委托代理人：委托代理人：</w:t>
      </w:r>
    </w:p>
    <w:p w14:paraId="0E99ECFC">
      <w:pPr>
        <w:autoSpaceDE w:val="0"/>
        <w:autoSpaceDN w:val="0"/>
        <w:adjustRightInd w:val="0"/>
        <w:spacing w:line="360" w:lineRule="auto"/>
        <w:ind w:firstLine="448" w:firstLineChars="200"/>
        <w:rPr>
          <w:color w:val="000000"/>
          <w:sz w:val="24"/>
        </w:rPr>
      </w:pPr>
      <w:r>
        <w:rPr>
          <w:rFonts w:hint="eastAsia" w:hAnsiTheme="minorEastAsia"/>
          <w:color w:val="000000"/>
          <w:sz w:val="24"/>
        </w:rPr>
        <w:t>电话：电话：</w:t>
      </w:r>
    </w:p>
    <w:p w14:paraId="002465CD">
      <w:pPr>
        <w:autoSpaceDE w:val="0"/>
        <w:autoSpaceDN w:val="0"/>
        <w:adjustRightInd w:val="0"/>
        <w:spacing w:line="360" w:lineRule="auto"/>
        <w:ind w:firstLine="448" w:firstLineChars="200"/>
        <w:rPr>
          <w:sz w:val="24"/>
        </w:rPr>
      </w:pPr>
      <w:r>
        <w:rPr>
          <w:rFonts w:hint="eastAsia" w:hAnsiTheme="minorEastAsia"/>
          <w:color w:val="000000"/>
          <w:sz w:val="24"/>
        </w:rPr>
        <w:t>时间：年月日</w:t>
      </w:r>
      <w:r>
        <w:rPr>
          <w:sz w:val="24"/>
        </w:rPr>
        <w:br w:type="page"/>
      </w:r>
    </w:p>
    <w:p w14:paraId="3D2A0D0E">
      <w:pPr>
        <w:pStyle w:val="14"/>
        <w:rPr>
          <w:rFonts w:ascii="Times New Roman" w:hAnsi="Times New Roman"/>
        </w:rPr>
      </w:pPr>
      <w:r>
        <w:rPr>
          <w:rFonts w:hint="eastAsia" w:ascii="Times New Roman" w:hAnsiTheme="minorEastAsia"/>
        </w:rPr>
        <w:t>第五部分  投标文件格式</w:t>
      </w:r>
    </w:p>
    <w:p w14:paraId="5B24D687">
      <w:pPr>
        <w:autoSpaceDN w:val="0"/>
        <w:spacing w:line="360" w:lineRule="auto"/>
        <w:jc w:val="center"/>
        <w:rPr>
          <w:b/>
          <w:bCs/>
          <w:sz w:val="24"/>
        </w:rPr>
      </w:pPr>
      <w:r>
        <w:rPr>
          <w:rFonts w:hint="eastAsia" w:hAnsiTheme="minorEastAsia"/>
          <w:b/>
          <w:bCs/>
          <w:sz w:val="24"/>
        </w:rPr>
        <w:t>投标文件封面格式</w:t>
      </w:r>
    </w:p>
    <w:p w14:paraId="101479EF">
      <w:pPr>
        <w:autoSpaceDE w:val="0"/>
        <w:autoSpaceDN w:val="0"/>
        <w:adjustRightInd w:val="0"/>
        <w:spacing w:line="520" w:lineRule="exact"/>
      </w:pPr>
    </w:p>
    <w:p w14:paraId="22D01D62">
      <w:pPr>
        <w:autoSpaceDE w:val="0"/>
        <w:autoSpaceDN w:val="0"/>
        <w:adjustRightInd w:val="0"/>
        <w:spacing w:line="520" w:lineRule="exact"/>
        <w:rPr>
          <w:b/>
          <w:kern w:val="0"/>
          <w:sz w:val="24"/>
        </w:rPr>
      </w:pPr>
    </w:p>
    <w:p w14:paraId="541E409F">
      <w:pPr>
        <w:autoSpaceDE w:val="0"/>
        <w:autoSpaceDN w:val="0"/>
        <w:adjustRightInd w:val="0"/>
        <w:spacing w:line="520" w:lineRule="exact"/>
        <w:rPr>
          <w:b/>
          <w:kern w:val="0"/>
          <w:sz w:val="24"/>
        </w:rPr>
      </w:pPr>
    </w:p>
    <w:p w14:paraId="661BF2F2">
      <w:pPr>
        <w:autoSpaceDE w:val="0"/>
        <w:autoSpaceDN w:val="0"/>
        <w:adjustRightInd w:val="0"/>
        <w:spacing w:line="520" w:lineRule="exact"/>
        <w:rPr>
          <w:b/>
          <w:kern w:val="0"/>
          <w:sz w:val="24"/>
        </w:rPr>
      </w:pPr>
    </w:p>
    <w:p w14:paraId="32450C31">
      <w:pPr>
        <w:autoSpaceDE w:val="0"/>
        <w:autoSpaceDN w:val="0"/>
        <w:adjustRightInd w:val="0"/>
        <w:jc w:val="center"/>
        <w:rPr>
          <w:kern w:val="0"/>
          <w:sz w:val="144"/>
          <w:szCs w:val="144"/>
        </w:rPr>
      </w:pPr>
      <w:r>
        <w:rPr>
          <w:rFonts w:hint="eastAsia" w:hAnsiTheme="minorEastAsia"/>
          <w:sz w:val="160"/>
          <w:szCs w:val="84"/>
        </w:rPr>
        <w:t>投标文件</w:t>
      </w:r>
    </w:p>
    <w:p w14:paraId="48BD37E1">
      <w:pPr>
        <w:autoSpaceDE w:val="0"/>
        <w:autoSpaceDN w:val="0"/>
        <w:adjustRightInd w:val="0"/>
        <w:spacing w:line="520" w:lineRule="exact"/>
        <w:rPr>
          <w:b/>
          <w:kern w:val="0"/>
          <w:sz w:val="36"/>
          <w:szCs w:val="36"/>
        </w:rPr>
      </w:pPr>
    </w:p>
    <w:p w14:paraId="492BA744">
      <w:pPr>
        <w:autoSpaceDE w:val="0"/>
        <w:autoSpaceDN w:val="0"/>
        <w:adjustRightInd w:val="0"/>
        <w:spacing w:line="520" w:lineRule="exact"/>
        <w:jc w:val="center"/>
        <w:rPr>
          <w:b/>
          <w:color w:val="FF0000"/>
          <w:kern w:val="0"/>
          <w:sz w:val="24"/>
        </w:rPr>
      </w:pPr>
      <w:r>
        <w:rPr>
          <w:rFonts w:hint="eastAsia" w:hAnsiTheme="minorEastAsia"/>
          <w:b/>
          <w:color w:val="FF0000"/>
          <w:kern w:val="0"/>
          <w:sz w:val="24"/>
        </w:rPr>
        <w:t>（加盖电子签章）</w:t>
      </w:r>
    </w:p>
    <w:p w14:paraId="3A904C6B">
      <w:pPr>
        <w:spacing w:before="85" w:beforeLines="30" w:after="199" w:afterLines="70" w:line="540" w:lineRule="exact"/>
        <w:ind w:left="582" w:leftChars="300"/>
        <w:rPr>
          <w:b/>
          <w:sz w:val="34"/>
          <w:szCs w:val="34"/>
        </w:rPr>
      </w:pPr>
      <w:r>
        <w:rPr>
          <w:rFonts w:hint="eastAsia" w:hAnsiTheme="minorEastAsia"/>
          <w:b/>
          <w:sz w:val="34"/>
          <w:szCs w:val="34"/>
        </w:rPr>
        <w:t>项目编号：</w:t>
      </w:r>
    </w:p>
    <w:p w14:paraId="5020005D">
      <w:pPr>
        <w:spacing w:before="85" w:beforeLines="30" w:after="199" w:afterLines="70" w:line="540" w:lineRule="exact"/>
        <w:ind w:left="2027" w:leftChars="300" w:hanging="1445" w:hangingChars="446"/>
        <w:rPr>
          <w:b/>
          <w:sz w:val="34"/>
          <w:szCs w:val="34"/>
        </w:rPr>
      </w:pPr>
      <w:r>
        <w:rPr>
          <w:rFonts w:hint="eastAsia" w:hAnsiTheme="minorEastAsia"/>
          <w:b/>
          <w:sz w:val="34"/>
          <w:szCs w:val="34"/>
        </w:rPr>
        <w:t>项目名称：</w:t>
      </w:r>
    </w:p>
    <w:p w14:paraId="698033DE">
      <w:pPr>
        <w:spacing w:before="85" w:beforeLines="30" w:after="199" w:afterLines="70" w:line="540" w:lineRule="exact"/>
        <w:ind w:left="2027" w:leftChars="300" w:hanging="1445" w:hangingChars="446"/>
        <w:rPr>
          <w:b/>
          <w:sz w:val="34"/>
          <w:szCs w:val="34"/>
        </w:rPr>
      </w:pPr>
      <w:r>
        <w:rPr>
          <w:rFonts w:hint="eastAsia" w:hAnsiTheme="minorEastAsia"/>
          <w:b/>
          <w:sz w:val="34"/>
          <w:szCs w:val="34"/>
        </w:rPr>
        <w:t>投标包号：</w:t>
      </w:r>
    </w:p>
    <w:p w14:paraId="440D76BA">
      <w:pPr>
        <w:spacing w:before="85" w:beforeLines="30" w:after="199" w:afterLines="70" w:line="540" w:lineRule="exact"/>
        <w:ind w:left="582" w:leftChars="300"/>
        <w:rPr>
          <w:b/>
          <w:sz w:val="34"/>
          <w:szCs w:val="34"/>
        </w:rPr>
      </w:pPr>
      <w:r>
        <w:rPr>
          <w:rFonts w:hint="eastAsia" w:hAnsiTheme="minorEastAsia"/>
          <w:b/>
          <w:sz w:val="34"/>
          <w:szCs w:val="34"/>
        </w:rPr>
        <w:t>投标单位名称：</w:t>
      </w:r>
    </w:p>
    <w:p w14:paraId="62B39200">
      <w:pPr>
        <w:spacing w:before="85" w:beforeLines="30" w:after="199" w:afterLines="70" w:line="540" w:lineRule="exact"/>
        <w:ind w:left="582" w:leftChars="300"/>
        <w:rPr>
          <w:b/>
          <w:sz w:val="34"/>
          <w:szCs w:val="34"/>
        </w:rPr>
      </w:pPr>
      <w:r>
        <w:rPr>
          <w:rFonts w:hint="eastAsia" w:hAnsiTheme="minorEastAsia"/>
          <w:b/>
          <w:sz w:val="34"/>
          <w:szCs w:val="34"/>
        </w:rPr>
        <w:t>投标单位电话：</w:t>
      </w:r>
    </w:p>
    <w:p w14:paraId="3156798F">
      <w:pPr>
        <w:spacing w:before="85" w:beforeLines="30" w:after="199" w:afterLines="70" w:line="540" w:lineRule="exact"/>
        <w:ind w:left="582" w:leftChars="300"/>
        <w:rPr>
          <w:b/>
          <w:sz w:val="34"/>
          <w:szCs w:val="34"/>
        </w:rPr>
      </w:pPr>
      <w:r>
        <w:rPr>
          <w:rFonts w:hint="eastAsia" w:hAnsiTheme="minorEastAsia"/>
          <w:b/>
          <w:sz w:val="34"/>
          <w:szCs w:val="34"/>
        </w:rPr>
        <w:t>投标单位详细地址：</w:t>
      </w:r>
    </w:p>
    <w:p w14:paraId="73E2058F">
      <w:pPr>
        <w:spacing w:before="85" w:beforeLines="30" w:after="199" w:afterLines="70" w:line="540" w:lineRule="exact"/>
        <w:ind w:left="582" w:leftChars="300"/>
        <w:rPr>
          <w:b/>
          <w:sz w:val="34"/>
          <w:szCs w:val="34"/>
        </w:rPr>
      </w:pPr>
      <w:r>
        <w:rPr>
          <w:rFonts w:hint="eastAsia" w:hAnsiTheme="minorEastAsia"/>
          <w:b/>
          <w:kern w:val="0"/>
          <w:sz w:val="34"/>
          <w:szCs w:val="34"/>
        </w:rPr>
        <w:t>投标代表人姓名：</w:t>
      </w:r>
    </w:p>
    <w:p w14:paraId="60FB93CA">
      <w:pPr>
        <w:spacing w:before="85" w:beforeLines="30" w:after="199" w:afterLines="70" w:line="540" w:lineRule="exact"/>
        <w:ind w:left="582" w:leftChars="300"/>
        <w:rPr>
          <w:b/>
          <w:sz w:val="34"/>
          <w:szCs w:val="34"/>
        </w:rPr>
      </w:pPr>
      <w:r>
        <w:rPr>
          <w:rFonts w:hint="eastAsia" w:hAnsiTheme="minorEastAsia"/>
          <w:b/>
          <w:sz w:val="34"/>
          <w:szCs w:val="34"/>
        </w:rPr>
        <w:t>法定代表人：</w:t>
      </w:r>
    </w:p>
    <w:p w14:paraId="0A48725B">
      <w:pPr>
        <w:spacing w:before="85" w:beforeLines="30" w:after="199" w:afterLines="70" w:line="540" w:lineRule="exact"/>
        <w:ind w:left="582" w:leftChars="300"/>
        <w:rPr>
          <w:b/>
          <w:bCs/>
          <w:sz w:val="24"/>
        </w:rPr>
      </w:pPr>
      <w:r>
        <w:rPr>
          <w:rFonts w:hint="eastAsia" w:hAnsiTheme="minorEastAsia"/>
          <w:b/>
          <w:sz w:val="34"/>
          <w:szCs w:val="34"/>
        </w:rPr>
        <w:t>投标日期：    年    月    日</w:t>
      </w:r>
    </w:p>
    <w:p w14:paraId="3561E968">
      <w:pPr>
        <w:widowControl/>
        <w:jc w:val="left"/>
        <w:rPr>
          <w:b/>
          <w:bCs/>
          <w:sz w:val="24"/>
        </w:rPr>
      </w:pPr>
      <w:r>
        <w:rPr>
          <w:b/>
          <w:bCs/>
          <w:sz w:val="24"/>
        </w:rPr>
        <w:br w:type="page"/>
      </w:r>
    </w:p>
    <w:p w14:paraId="10FD7A31">
      <w:pPr>
        <w:autoSpaceDN w:val="0"/>
        <w:spacing w:line="360" w:lineRule="auto"/>
        <w:jc w:val="center"/>
        <w:rPr>
          <w:b/>
          <w:bCs/>
          <w:sz w:val="24"/>
        </w:rPr>
      </w:pPr>
      <w:r>
        <w:rPr>
          <w:rFonts w:hint="eastAsia" w:hAnsiTheme="minorEastAsia"/>
          <w:b/>
          <w:bCs/>
          <w:sz w:val="24"/>
        </w:rPr>
        <w:t>投标文件目录格式</w:t>
      </w:r>
    </w:p>
    <w:p w14:paraId="66332189">
      <w:pPr>
        <w:autoSpaceDN w:val="0"/>
        <w:spacing w:line="360" w:lineRule="auto"/>
        <w:jc w:val="center"/>
        <w:rPr>
          <w:b/>
          <w:bCs/>
          <w:sz w:val="24"/>
        </w:rPr>
      </w:pPr>
      <w:r>
        <w:rPr>
          <w:rFonts w:hint="eastAsia" w:hAnsiTheme="minorEastAsia"/>
          <w:b/>
          <w:bCs/>
          <w:sz w:val="24"/>
        </w:rPr>
        <w:t>（投标人自行编制）</w:t>
      </w:r>
    </w:p>
    <w:p w14:paraId="3F90C904">
      <w:pPr>
        <w:widowControl/>
        <w:jc w:val="center"/>
        <w:rPr>
          <w:b/>
          <w:sz w:val="24"/>
        </w:rPr>
      </w:pPr>
    </w:p>
    <w:p w14:paraId="4B549378">
      <w:pPr>
        <w:widowControl/>
        <w:jc w:val="left"/>
        <w:rPr>
          <w:b/>
          <w:sz w:val="24"/>
        </w:rPr>
      </w:pPr>
      <w:r>
        <w:rPr>
          <w:b/>
          <w:sz w:val="24"/>
        </w:rPr>
        <w:br w:type="page"/>
      </w:r>
    </w:p>
    <w:p w14:paraId="5082D8A6">
      <w:pPr>
        <w:widowControl/>
        <w:jc w:val="center"/>
        <w:rPr>
          <w:b/>
          <w:sz w:val="24"/>
        </w:rPr>
      </w:pPr>
      <w:r>
        <w:rPr>
          <w:rFonts w:hint="eastAsia" w:hAnsiTheme="minorEastAsia"/>
          <w:b/>
          <w:sz w:val="24"/>
        </w:rPr>
        <w:t>评分因素及评标标准页码检索</w:t>
      </w:r>
    </w:p>
    <w:p w14:paraId="1C7F535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5FC9AE0D">
      <w:pPr>
        <w:widowControl/>
        <w:jc w:val="center"/>
        <w:rPr>
          <w:b/>
          <w:sz w:val="24"/>
        </w:rPr>
      </w:pPr>
    </w:p>
    <w:p w14:paraId="420DC265">
      <w:pPr>
        <w:widowControl/>
        <w:jc w:val="left"/>
        <w:rPr>
          <w:sz w:val="24"/>
        </w:rPr>
      </w:pPr>
      <w:r>
        <w:rPr>
          <w:sz w:val="24"/>
        </w:rPr>
        <w:br w:type="page"/>
      </w:r>
    </w:p>
    <w:p w14:paraId="49D673FD">
      <w:pPr>
        <w:tabs>
          <w:tab w:val="left" w:pos="360"/>
        </w:tabs>
        <w:spacing w:after="285" w:afterLines="100" w:line="360" w:lineRule="auto"/>
        <w:rPr>
          <w:b/>
          <w:sz w:val="24"/>
        </w:rPr>
      </w:pPr>
      <w:r>
        <w:rPr>
          <w:rFonts w:hAnsiTheme="minorEastAsia"/>
          <w:b/>
          <w:sz w:val="24"/>
        </w:rPr>
        <w:t>附件</w:t>
      </w:r>
      <w:r>
        <w:rPr>
          <w:b/>
          <w:sz w:val="24"/>
        </w:rPr>
        <w:t>1</w:t>
      </w:r>
    </w:p>
    <w:p w14:paraId="2D1BBFA1">
      <w:pPr>
        <w:autoSpaceDN w:val="0"/>
        <w:spacing w:line="360" w:lineRule="auto"/>
        <w:jc w:val="center"/>
        <w:rPr>
          <w:b/>
          <w:bCs/>
          <w:sz w:val="24"/>
        </w:rPr>
      </w:pPr>
      <w:r>
        <w:rPr>
          <w:rFonts w:hAnsiTheme="minorEastAsia"/>
          <w:b/>
          <w:bCs/>
          <w:sz w:val="24"/>
        </w:rPr>
        <w:t>投标书</w:t>
      </w:r>
    </w:p>
    <w:p w14:paraId="2A664B73">
      <w:pPr>
        <w:spacing w:line="360" w:lineRule="auto"/>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0269167A">
      <w:pPr>
        <w:spacing w:line="360" w:lineRule="auto"/>
        <w:ind w:firstLine="448" w:firstLineChars="200"/>
        <w:rPr>
          <w:sz w:val="24"/>
        </w:rPr>
      </w:pPr>
      <w:r>
        <w:rPr>
          <w:rFonts w:hAnsiTheme="minorEastAsia"/>
          <w:sz w:val="24"/>
        </w:rPr>
        <w:t>根据贵方为</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int="eastAsia" w:hAnsiTheme="minorEastAsia"/>
          <w:sz w:val="24"/>
        </w:rPr>
        <w:t>我公司</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rPr>
        <w:t>（</w:t>
      </w:r>
      <w:r>
        <w:rPr>
          <w:rFonts w:hint="eastAsia" w:hAnsiTheme="minorEastAsia"/>
          <w:sz w:val="24"/>
        </w:rPr>
        <w:t>投标单位</w:t>
      </w:r>
      <w:r>
        <w:rPr>
          <w:rFonts w:hAnsiTheme="minorEastAsia"/>
          <w:sz w:val="24"/>
        </w:rPr>
        <w:t>名称、地址）提交</w:t>
      </w:r>
      <w:r>
        <w:rPr>
          <w:rFonts w:hint="eastAsia" w:hAnsiTheme="minorEastAsia"/>
          <w:sz w:val="24"/>
        </w:rPr>
        <w:t>网上应答及上传加盖电子签章的投标文件</w:t>
      </w:r>
      <w:r>
        <w:rPr>
          <w:rFonts w:hAnsiTheme="minorEastAsia"/>
          <w:sz w:val="24"/>
        </w:rPr>
        <w:t>。</w:t>
      </w:r>
    </w:p>
    <w:p w14:paraId="645689A3">
      <w:pPr>
        <w:spacing w:line="360" w:lineRule="auto"/>
        <w:ind w:firstLine="448" w:firstLineChars="200"/>
        <w:rPr>
          <w:sz w:val="24"/>
        </w:rPr>
      </w:pPr>
      <w:r>
        <w:rPr>
          <w:rFonts w:hAnsiTheme="minorEastAsia"/>
          <w:sz w:val="24"/>
        </w:rPr>
        <w:t>据此函，签字代表宣布同意如下：</w:t>
      </w:r>
    </w:p>
    <w:p w14:paraId="64168F91">
      <w:pPr>
        <w:spacing w:line="360" w:lineRule="auto"/>
        <w:ind w:firstLine="448" w:firstLineChars="200"/>
        <w:rPr>
          <w:sz w:val="24"/>
        </w:rPr>
      </w:pPr>
      <w:r>
        <w:rPr>
          <w:rFonts w:hint="eastAsia"/>
          <w:sz w:val="24"/>
        </w:rPr>
        <w:t xml:space="preserve">1. </w:t>
      </w:r>
      <w:r>
        <w:rPr>
          <w:rFonts w:hint="eastAsia" w:hAnsiTheme="minorEastAsia"/>
          <w:sz w:val="24"/>
        </w:rPr>
        <w:t>所附投标报价表中规定的应提供和交付的货物投标总价为：</w:t>
      </w:r>
    </w:p>
    <w:p w14:paraId="2BA7AF3D">
      <w:pPr>
        <w:spacing w:line="360" w:lineRule="auto"/>
        <w:ind w:firstLine="448" w:firstLineChars="200"/>
        <w:rPr>
          <w:sz w:val="24"/>
        </w:rPr>
      </w:pPr>
      <w:r>
        <w:rPr>
          <w:rFonts w:hint="eastAsia" w:hAnsiTheme="minorEastAsia"/>
          <w:sz w:val="24"/>
        </w:rPr>
        <w:t>第一包，￥</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元（人民币），大写</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w:t>
      </w:r>
    </w:p>
    <w:p w14:paraId="7D3CDC14">
      <w:pPr>
        <w:spacing w:line="360" w:lineRule="auto"/>
        <w:ind w:firstLine="448" w:firstLineChars="200"/>
        <w:rPr>
          <w:sz w:val="24"/>
        </w:rPr>
      </w:pPr>
      <w:r>
        <w:rPr>
          <w:sz w:val="24"/>
        </w:rPr>
        <w:t>……</w:t>
      </w:r>
    </w:p>
    <w:p w14:paraId="653566A8">
      <w:pPr>
        <w:spacing w:line="360" w:lineRule="auto"/>
        <w:ind w:firstLine="448" w:firstLineChars="200"/>
        <w:rPr>
          <w:sz w:val="24"/>
        </w:rPr>
      </w:pPr>
      <w:r>
        <w:rPr>
          <w:sz w:val="24"/>
        </w:rPr>
        <w:t>2.</w:t>
      </w:r>
      <w:r>
        <w:rPr>
          <w:rFonts w:hint="eastAsia"/>
          <w:sz w:val="24"/>
        </w:rPr>
        <w:t xml:space="preserve"> </w:t>
      </w:r>
      <w:r>
        <w:rPr>
          <w:rFonts w:hint="eastAsia" w:hAnsiTheme="minorEastAsia"/>
          <w:sz w:val="24"/>
        </w:rPr>
        <w:t>我公司</w:t>
      </w:r>
      <w:r>
        <w:rPr>
          <w:rFonts w:hAnsiTheme="minorEastAsia"/>
          <w:sz w:val="24"/>
        </w:rPr>
        <w:t>将按招标文件的规定履行合同责任和义务。</w:t>
      </w:r>
    </w:p>
    <w:p w14:paraId="2334E513">
      <w:pPr>
        <w:spacing w:line="360" w:lineRule="auto"/>
        <w:ind w:firstLine="448" w:firstLineChars="200"/>
        <w:rPr>
          <w:sz w:val="24"/>
        </w:rPr>
      </w:pPr>
      <w:r>
        <w:rPr>
          <w:sz w:val="24"/>
        </w:rPr>
        <w:t>3.</w:t>
      </w:r>
      <w:r>
        <w:rPr>
          <w:rFonts w:hint="eastAsia"/>
          <w:sz w:val="24"/>
        </w:rPr>
        <w:t xml:space="preserve"> </w:t>
      </w:r>
      <w:r>
        <w:rPr>
          <w:rFonts w:hint="eastAsia"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8C0FAF8">
      <w:pPr>
        <w:spacing w:line="360" w:lineRule="auto"/>
        <w:ind w:firstLine="448" w:firstLineChars="200"/>
        <w:rPr>
          <w:sz w:val="24"/>
        </w:rPr>
      </w:pPr>
      <w:r>
        <w:rPr>
          <w:sz w:val="24"/>
        </w:rPr>
        <w:t>4.</w:t>
      </w:r>
      <w:r>
        <w:rPr>
          <w:rFonts w:hint="eastAsia"/>
          <w:sz w:val="24"/>
        </w:rPr>
        <w:t xml:space="preserve"> </w:t>
      </w:r>
      <w:r>
        <w:rPr>
          <w:rFonts w:hint="eastAsia" w:hAnsiTheme="minorEastAsia"/>
          <w:sz w:val="24"/>
        </w:rPr>
        <w:t>我公司的投标有效期为提交投标文件的截止之日起</w:t>
      </w:r>
      <w:r>
        <w:rPr>
          <w:rFonts w:hint="eastAsia"/>
          <w:sz w:val="24"/>
        </w:rPr>
        <w:t>60</w:t>
      </w:r>
      <w:r>
        <w:rPr>
          <w:rFonts w:hint="eastAsia" w:hAnsiTheme="minorEastAsia"/>
          <w:sz w:val="24"/>
        </w:rPr>
        <w:t>天。</w:t>
      </w:r>
    </w:p>
    <w:p w14:paraId="1894D120">
      <w:pPr>
        <w:spacing w:line="360" w:lineRule="auto"/>
        <w:ind w:firstLine="448" w:firstLineChars="200"/>
        <w:rPr>
          <w:sz w:val="24"/>
        </w:rPr>
      </w:pPr>
      <w:r>
        <w:rPr>
          <w:rFonts w:hint="eastAsia"/>
          <w:sz w:val="24"/>
        </w:rPr>
        <w:t>5</w:t>
      </w:r>
      <w:r>
        <w:rPr>
          <w:sz w:val="24"/>
        </w:rPr>
        <w:t>.</w:t>
      </w:r>
      <w:r>
        <w:rPr>
          <w:rFonts w:hint="eastAsia"/>
          <w:sz w:val="24"/>
        </w:rPr>
        <w:t xml:space="preserve"> </w:t>
      </w:r>
      <w:r>
        <w:rPr>
          <w:rFonts w:hint="eastAsia" w:hAnsiTheme="minorEastAsia"/>
          <w:sz w:val="24"/>
        </w:rPr>
        <w:t>我公司同意按照招标方要求</w:t>
      </w:r>
      <w:r>
        <w:rPr>
          <w:rFonts w:hAnsiTheme="minorEastAsia"/>
          <w:sz w:val="24"/>
        </w:rPr>
        <w:t>提供的与投标有关的一切数据或资料</w:t>
      </w:r>
      <w:r>
        <w:rPr>
          <w:rFonts w:hint="eastAsia" w:hAnsiTheme="minorEastAsia"/>
          <w:sz w:val="24"/>
        </w:rPr>
        <w:t>，并声明投标文件及所提供的一切资料均真实有效。由于我公司提供资料不实而造成的责任和后果由我公司自行承担。</w:t>
      </w:r>
    </w:p>
    <w:p w14:paraId="10BFFBBC">
      <w:pPr>
        <w:spacing w:line="360" w:lineRule="auto"/>
        <w:ind w:firstLine="448" w:firstLineChars="200"/>
        <w:rPr>
          <w:sz w:val="24"/>
        </w:rPr>
      </w:pPr>
      <w:r>
        <w:rPr>
          <w:rFonts w:hint="eastAsia"/>
          <w:sz w:val="24"/>
        </w:rPr>
        <w:t xml:space="preserve">6. </w:t>
      </w:r>
      <w:r>
        <w:rPr>
          <w:rFonts w:hint="eastAsia" w:hAnsiTheme="minorEastAsia"/>
          <w:sz w:val="24"/>
        </w:rPr>
        <w:t>我公司保证所投产品来自合法的供货渠道，若中标，则有义务向采购人提供其需要的有效书面证明材料。如果提供非法渠道的商品，视为欺诈，并承担相关责任。</w:t>
      </w:r>
    </w:p>
    <w:p w14:paraId="59078DC7">
      <w:pPr>
        <w:spacing w:line="360" w:lineRule="auto"/>
        <w:ind w:firstLine="448" w:firstLineChars="200"/>
        <w:rPr>
          <w:sz w:val="24"/>
        </w:rPr>
      </w:pPr>
      <w:r>
        <w:rPr>
          <w:rFonts w:hint="eastAsia"/>
          <w:sz w:val="24"/>
        </w:rPr>
        <w:t xml:space="preserve">7. </w:t>
      </w:r>
      <w:r>
        <w:rPr>
          <w:rFonts w:hint="eastAsia"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CDBDBC0">
      <w:pPr>
        <w:spacing w:line="360" w:lineRule="auto"/>
        <w:ind w:firstLine="448" w:firstLineChars="200"/>
        <w:rPr>
          <w:sz w:val="24"/>
        </w:rPr>
      </w:pPr>
      <w:r>
        <w:rPr>
          <w:rFonts w:hint="eastAsia"/>
          <w:sz w:val="24"/>
        </w:rPr>
        <w:t xml:space="preserve">8. </w:t>
      </w:r>
      <w:r>
        <w:rPr>
          <w:rFonts w:hint="eastAsia" w:hAnsiTheme="minor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int="eastAsia" w:hAnsiTheme="minorEastAsia"/>
          <w:sz w:val="24"/>
        </w:rPr>
        <w:t>我公司</w:t>
      </w:r>
      <w:r>
        <w:rPr>
          <w:rFonts w:hAnsiTheme="minorEastAsia"/>
          <w:sz w:val="24"/>
        </w:rPr>
        <w:t>若有违规行为，</w:t>
      </w:r>
      <w:r>
        <w:rPr>
          <w:rFonts w:hint="eastAsia" w:hAnsiTheme="minorEastAsia"/>
          <w:sz w:val="24"/>
        </w:rPr>
        <w:t>我公司完全接受</w:t>
      </w:r>
      <w:r>
        <w:rPr>
          <w:rFonts w:hAnsiTheme="minorEastAsia"/>
          <w:sz w:val="24"/>
        </w:rPr>
        <w:t>贵</w:t>
      </w:r>
      <w:r>
        <w:rPr>
          <w:rFonts w:hint="eastAsia" w:hAnsiTheme="minorEastAsia"/>
          <w:sz w:val="24"/>
        </w:rPr>
        <w:t>中心依照相关法律法规和</w:t>
      </w:r>
      <w:r>
        <w:rPr>
          <w:rFonts w:hAnsiTheme="minorEastAsia"/>
          <w:sz w:val="24"/>
        </w:rPr>
        <w:t>招标文件</w:t>
      </w:r>
      <w:r>
        <w:rPr>
          <w:rFonts w:hint="eastAsia" w:hAnsiTheme="minorEastAsia"/>
          <w:sz w:val="24"/>
        </w:rPr>
        <w:t>的</w:t>
      </w:r>
      <w:r>
        <w:rPr>
          <w:rFonts w:hAnsiTheme="minorEastAsia"/>
          <w:sz w:val="24"/>
        </w:rPr>
        <w:t>规定给予</w:t>
      </w:r>
      <w:r>
        <w:rPr>
          <w:rFonts w:hint="eastAsia" w:hAnsiTheme="minorEastAsia"/>
          <w:sz w:val="24"/>
        </w:rPr>
        <w:t>处罚</w:t>
      </w:r>
      <w:r>
        <w:rPr>
          <w:rFonts w:hAnsiTheme="minorEastAsia"/>
          <w:sz w:val="24"/>
        </w:rPr>
        <w:t>。</w:t>
      </w:r>
    </w:p>
    <w:p w14:paraId="5AA5057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182B6CC">
      <w:pPr>
        <w:spacing w:line="360" w:lineRule="auto"/>
        <w:ind w:firstLine="448" w:firstLineChars="200"/>
        <w:rPr>
          <w:sz w:val="24"/>
        </w:rPr>
      </w:pPr>
      <w:r>
        <w:rPr>
          <w:rFonts w:hint="eastAsia"/>
          <w:sz w:val="24"/>
        </w:rPr>
        <w:t xml:space="preserve">10. </w:t>
      </w:r>
      <w:r>
        <w:rPr>
          <w:rFonts w:hint="eastAsia" w:hAnsiTheme="minorEastAsia"/>
          <w:sz w:val="24"/>
        </w:rPr>
        <w:t>我公司完全认同招标文件中对于节能产品政府采购强制采购产品范围的划定。</w:t>
      </w:r>
    </w:p>
    <w:p w14:paraId="138C24F4">
      <w:pPr>
        <w:spacing w:line="360" w:lineRule="auto"/>
        <w:ind w:firstLine="448" w:firstLineChars="200"/>
        <w:rPr>
          <w:sz w:val="24"/>
        </w:rPr>
      </w:pPr>
      <w:r>
        <w:rPr>
          <w:rFonts w:hint="eastAsia"/>
          <w:sz w:val="24"/>
        </w:rPr>
        <w:t>11</w:t>
      </w:r>
      <w:r>
        <w:rPr>
          <w:sz w:val="24"/>
        </w:rPr>
        <w:t>.</w:t>
      </w:r>
      <w:r>
        <w:rPr>
          <w:rFonts w:hint="eastAsia"/>
          <w:sz w:val="24"/>
        </w:rPr>
        <w:t xml:space="preserve"> </w:t>
      </w:r>
      <w:r>
        <w:rPr>
          <w:rFonts w:hAnsiTheme="minorEastAsia"/>
          <w:sz w:val="24"/>
        </w:rPr>
        <w:t>我公司若中标，本承诺将成为合同不可分割的一部分，与合同具有同等的法律效力。</w:t>
      </w:r>
    </w:p>
    <w:p w14:paraId="72F1FBEB">
      <w:pPr>
        <w:spacing w:line="360" w:lineRule="auto"/>
        <w:ind w:firstLine="448" w:firstLineChars="200"/>
        <w:rPr>
          <w:sz w:val="24"/>
        </w:rPr>
      </w:pPr>
      <w:r>
        <w:rPr>
          <w:rFonts w:hint="eastAsia"/>
          <w:sz w:val="24"/>
        </w:rPr>
        <w:t xml:space="preserve">12. </w:t>
      </w:r>
      <w:r>
        <w:rPr>
          <w:rFonts w:hint="eastAsia" w:hAnsiTheme="minorEastAsia"/>
          <w:sz w:val="24"/>
        </w:rPr>
        <w:t>如违反上述承诺，我公司投标无效且接受相关部门依法作出的处罚，并承担通过</w:t>
      </w:r>
      <w:r>
        <w:rPr>
          <w:rFonts w:hint="eastAsia"/>
          <w:sz w:val="24"/>
        </w:rPr>
        <w:t>“</w:t>
      </w:r>
      <w:r>
        <w:rPr>
          <w:rFonts w:hint="eastAsia" w:hAnsiTheme="minorEastAsia"/>
          <w:sz w:val="24"/>
        </w:rPr>
        <w:t>天津市政府采购网</w:t>
      </w:r>
      <w:r>
        <w:rPr>
          <w:rFonts w:hint="eastAsia"/>
          <w:sz w:val="24"/>
        </w:rPr>
        <w:t>”</w:t>
      </w:r>
      <w:r>
        <w:rPr>
          <w:rFonts w:hint="eastAsia" w:hAnsiTheme="minorEastAsia"/>
          <w:sz w:val="24"/>
        </w:rPr>
        <w:t>等相关媒体予以公布的任何风险和责任。</w:t>
      </w:r>
    </w:p>
    <w:p w14:paraId="63B5283C">
      <w:pPr>
        <w:spacing w:line="360" w:lineRule="auto"/>
        <w:ind w:firstLine="448" w:firstLineChars="200"/>
        <w:rPr>
          <w:sz w:val="24"/>
        </w:rPr>
      </w:pPr>
      <w:r>
        <w:rPr>
          <w:rFonts w:hint="eastAsia"/>
          <w:sz w:val="24"/>
        </w:rPr>
        <w:t>13</w:t>
      </w:r>
      <w:r>
        <w:rPr>
          <w:sz w:val="24"/>
        </w:rPr>
        <w:t>.</w:t>
      </w:r>
      <w:r>
        <w:rPr>
          <w:rFonts w:hAnsiTheme="minorEastAsia"/>
          <w:sz w:val="24"/>
        </w:rPr>
        <w:t>与本投标有关的一切正式往来通讯请寄：</w:t>
      </w:r>
    </w:p>
    <w:p w14:paraId="3EDE1240">
      <w:pPr>
        <w:spacing w:line="360" w:lineRule="auto"/>
        <w:ind w:firstLine="448" w:firstLineChars="200"/>
        <w:rPr>
          <w:sz w:val="24"/>
        </w:rPr>
      </w:pPr>
    </w:p>
    <w:p w14:paraId="1FCBA037">
      <w:pPr>
        <w:spacing w:line="360" w:lineRule="auto"/>
        <w:ind w:firstLine="448" w:firstLineChars="200"/>
        <w:rPr>
          <w:sz w:val="24"/>
        </w:rPr>
      </w:pPr>
      <w:r>
        <w:rPr>
          <w:rFonts w:hAnsiTheme="minorEastAsia"/>
          <w:sz w:val="24"/>
        </w:rPr>
        <w:t>地址：</w:t>
      </w:r>
    </w:p>
    <w:p w14:paraId="62ABEE55">
      <w:pPr>
        <w:spacing w:line="360" w:lineRule="auto"/>
        <w:ind w:firstLine="448" w:firstLineChars="200"/>
        <w:rPr>
          <w:sz w:val="24"/>
        </w:rPr>
      </w:pPr>
      <w:r>
        <w:rPr>
          <w:rFonts w:hAnsiTheme="minorEastAsia"/>
          <w:sz w:val="24"/>
        </w:rPr>
        <w:t>邮政编码：</w:t>
      </w:r>
    </w:p>
    <w:p w14:paraId="06B08768">
      <w:pPr>
        <w:spacing w:line="360" w:lineRule="auto"/>
        <w:ind w:firstLine="448" w:firstLineChars="200"/>
        <w:rPr>
          <w:sz w:val="24"/>
        </w:rPr>
      </w:pPr>
      <w:r>
        <w:rPr>
          <w:rFonts w:hAnsiTheme="minorEastAsia"/>
          <w:sz w:val="24"/>
        </w:rPr>
        <w:t>电话：</w:t>
      </w:r>
    </w:p>
    <w:p w14:paraId="27B05D31">
      <w:pPr>
        <w:spacing w:line="360" w:lineRule="auto"/>
        <w:ind w:firstLine="448" w:firstLineChars="200"/>
        <w:rPr>
          <w:sz w:val="24"/>
        </w:rPr>
      </w:pPr>
      <w:r>
        <w:rPr>
          <w:rFonts w:hAnsiTheme="minorEastAsia"/>
          <w:sz w:val="24"/>
        </w:rPr>
        <w:t>传真：</w:t>
      </w:r>
    </w:p>
    <w:p w14:paraId="64D2B3B3">
      <w:pPr>
        <w:spacing w:line="360" w:lineRule="auto"/>
        <w:ind w:firstLine="3808" w:firstLineChars="1700"/>
        <w:rPr>
          <w:sz w:val="24"/>
        </w:rPr>
      </w:pPr>
      <w:r>
        <w:rPr>
          <w:rFonts w:hAnsiTheme="minorEastAsia"/>
          <w:sz w:val="24"/>
        </w:rPr>
        <w:t>投标人名称：</w:t>
      </w:r>
    </w:p>
    <w:p w14:paraId="40728721">
      <w:pPr>
        <w:spacing w:line="360" w:lineRule="auto"/>
        <w:ind w:firstLine="3808" w:firstLineChars="1700"/>
        <w:rPr>
          <w:sz w:val="24"/>
        </w:rPr>
      </w:pPr>
      <w:r>
        <w:rPr>
          <w:rFonts w:hAnsiTheme="minorEastAsia"/>
          <w:sz w:val="24"/>
        </w:rPr>
        <w:t>日期：年月日</w:t>
      </w:r>
    </w:p>
    <w:p w14:paraId="3FCFB616">
      <w:pPr>
        <w:spacing w:line="460" w:lineRule="exact"/>
        <w:rPr>
          <w:sz w:val="24"/>
        </w:rPr>
      </w:pPr>
    </w:p>
    <w:p w14:paraId="768DA7F9">
      <w:pPr>
        <w:widowControl/>
        <w:jc w:val="left"/>
        <w:rPr>
          <w:sz w:val="24"/>
        </w:rPr>
      </w:pPr>
      <w:r>
        <w:rPr>
          <w:sz w:val="24"/>
        </w:rPr>
        <w:br w:type="page"/>
      </w:r>
    </w:p>
    <w:p w14:paraId="6F9F7C5B">
      <w:pPr>
        <w:tabs>
          <w:tab w:val="left" w:pos="360"/>
        </w:tabs>
        <w:spacing w:after="285" w:afterLines="100" w:line="360" w:lineRule="auto"/>
        <w:rPr>
          <w:b/>
          <w:sz w:val="24"/>
        </w:rPr>
      </w:pPr>
      <w:bookmarkStart w:id="10" w:name="OLE_LINK11"/>
      <w:bookmarkStart w:id="11" w:name="OLE_LINK12"/>
      <w:bookmarkStart w:id="12" w:name="OLE_LINK21"/>
      <w:bookmarkStart w:id="13" w:name="OLE_LINK19"/>
      <w:bookmarkStart w:id="14" w:name="OLE_LINK25"/>
      <w:r>
        <w:rPr>
          <w:rFonts w:hAnsiTheme="minorEastAsia"/>
          <w:b/>
          <w:sz w:val="24"/>
        </w:rPr>
        <w:t>附件</w:t>
      </w:r>
      <w:r>
        <w:rPr>
          <w:rFonts w:hint="eastAsia"/>
          <w:b/>
          <w:sz w:val="24"/>
        </w:rPr>
        <w:t>2</w:t>
      </w:r>
    </w:p>
    <w:p w14:paraId="40EE42E4">
      <w:pPr>
        <w:ind w:right="84"/>
        <w:jc w:val="center"/>
        <w:rPr>
          <w:b/>
          <w:sz w:val="24"/>
        </w:rPr>
      </w:pPr>
      <w:r>
        <w:rPr>
          <w:rFonts w:hint="eastAsia"/>
          <w:b/>
          <w:sz w:val="24"/>
        </w:rPr>
        <w:t>供应商资格声明函</w:t>
      </w:r>
    </w:p>
    <w:p w14:paraId="56227A25">
      <w:pPr>
        <w:spacing w:line="360" w:lineRule="auto"/>
        <w:ind w:firstLine="420"/>
        <w:jc w:val="center"/>
        <w:rPr>
          <w:b/>
          <w:sz w:val="24"/>
        </w:rPr>
      </w:pPr>
    </w:p>
    <w:p w14:paraId="722E9883">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67316E06">
      <w:pPr>
        <w:spacing w:line="360" w:lineRule="auto"/>
        <w:ind w:firstLine="448" w:firstLineChars="200"/>
        <w:rPr>
          <w:sz w:val="24"/>
        </w:rPr>
      </w:pPr>
      <w:r>
        <w:rPr>
          <w:rFonts w:hint="eastAsia"/>
          <w:sz w:val="24"/>
        </w:rPr>
        <w:t>我单位自愿参与本项目的政府采购活动，郑重承诺如下：</w:t>
      </w:r>
    </w:p>
    <w:p w14:paraId="7ACDCE02">
      <w:pPr>
        <w:spacing w:line="360" w:lineRule="auto"/>
        <w:ind w:firstLine="448" w:firstLineChars="200"/>
        <w:rPr>
          <w:sz w:val="24"/>
        </w:rPr>
      </w:pPr>
      <w:r>
        <w:rPr>
          <w:rFonts w:hint="eastAsia"/>
          <w:sz w:val="24"/>
        </w:rPr>
        <w:t>（一）我单位具有良好的商业信誉和健全的财务会计制度；</w:t>
      </w:r>
    </w:p>
    <w:p w14:paraId="52908FB5">
      <w:pPr>
        <w:spacing w:line="360" w:lineRule="auto"/>
        <w:ind w:firstLine="448" w:firstLineChars="200"/>
        <w:rPr>
          <w:sz w:val="24"/>
        </w:rPr>
      </w:pPr>
      <w:r>
        <w:rPr>
          <w:rFonts w:hint="eastAsia"/>
          <w:sz w:val="24"/>
        </w:rPr>
        <w:t>（二）我单位依法缴纳税收和社会保障资金；</w:t>
      </w:r>
    </w:p>
    <w:p w14:paraId="25C4351A">
      <w:pPr>
        <w:spacing w:line="360" w:lineRule="auto"/>
        <w:ind w:firstLine="448" w:firstLineChars="200"/>
        <w:rPr>
          <w:sz w:val="24"/>
        </w:rPr>
      </w:pPr>
      <w:r>
        <w:rPr>
          <w:rFonts w:hint="eastAsia"/>
          <w:sz w:val="24"/>
        </w:rPr>
        <w:t>（三）我单位具备履行合同所必需的设备和专业技术能力；</w:t>
      </w:r>
    </w:p>
    <w:p w14:paraId="3380DD1F">
      <w:pPr>
        <w:spacing w:line="360" w:lineRule="auto"/>
        <w:ind w:firstLine="448" w:firstLineChars="200"/>
        <w:rPr>
          <w:sz w:val="24"/>
        </w:rPr>
      </w:pPr>
      <w:r>
        <w:rPr>
          <w:rFonts w:hint="eastAsia"/>
          <w:sz w:val="24"/>
        </w:rPr>
        <w:t>（四）参加政府采购活动前3年我单位在经营活动中没有重大违法记录（截至开标日成立不足3年的供应商为自成立以来无重大违法记录）；</w:t>
      </w:r>
    </w:p>
    <w:p w14:paraId="0790EDF1">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30121B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90BF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3D3080">
            <w:pPr>
              <w:jc w:val="center"/>
              <w:rPr>
                <w:szCs w:val="21"/>
              </w:rPr>
            </w:pPr>
            <w:r>
              <w:rPr>
                <w:rFonts w:hint="eastAsia"/>
                <w:szCs w:val="21"/>
              </w:rPr>
              <w:t>序号</w:t>
            </w:r>
          </w:p>
        </w:tc>
        <w:tc>
          <w:tcPr>
            <w:tcW w:w="2273" w:type="pct"/>
            <w:vAlign w:val="center"/>
          </w:tcPr>
          <w:p w14:paraId="2EB497C3">
            <w:pPr>
              <w:jc w:val="center"/>
              <w:rPr>
                <w:szCs w:val="21"/>
              </w:rPr>
            </w:pPr>
            <w:r>
              <w:rPr>
                <w:rFonts w:hint="eastAsia"/>
                <w:szCs w:val="21"/>
              </w:rPr>
              <w:t>单位名称</w:t>
            </w:r>
          </w:p>
        </w:tc>
        <w:tc>
          <w:tcPr>
            <w:tcW w:w="1667" w:type="pct"/>
            <w:vAlign w:val="center"/>
          </w:tcPr>
          <w:p w14:paraId="523965CC">
            <w:pPr>
              <w:jc w:val="center"/>
              <w:rPr>
                <w:szCs w:val="21"/>
              </w:rPr>
            </w:pPr>
            <w:r>
              <w:rPr>
                <w:rFonts w:hint="eastAsia"/>
                <w:szCs w:val="21"/>
              </w:rPr>
              <w:t>相互关系类型</w:t>
            </w:r>
          </w:p>
        </w:tc>
      </w:tr>
      <w:tr w14:paraId="28BB0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471E2E">
            <w:pPr>
              <w:jc w:val="center"/>
              <w:rPr>
                <w:szCs w:val="21"/>
              </w:rPr>
            </w:pPr>
            <w:r>
              <w:rPr>
                <w:rFonts w:hint="eastAsia"/>
                <w:szCs w:val="21"/>
              </w:rPr>
              <w:t>1</w:t>
            </w:r>
          </w:p>
        </w:tc>
        <w:tc>
          <w:tcPr>
            <w:tcW w:w="2273" w:type="pct"/>
            <w:vAlign w:val="center"/>
          </w:tcPr>
          <w:p w14:paraId="6A820081">
            <w:pPr>
              <w:jc w:val="center"/>
              <w:rPr>
                <w:szCs w:val="21"/>
              </w:rPr>
            </w:pPr>
          </w:p>
        </w:tc>
        <w:tc>
          <w:tcPr>
            <w:tcW w:w="1667" w:type="pct"/>
            <w:vAlign w:val="center"/>
          </w:tcPr>
          <w:p w14:paraId="5083C43C">
            <w:pPr>
              <w:jc w:val="center"/>
              <w:rPr>
                <w:szCs w:val="21"/>
              </w:rPr>
            </w:pPr>
          </w:p>
        </w:tc>
      </w:tr>
      <w:tr w14:paraId="31E03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3279C12">
            <w:pPr>
              <w:jc w:val="center"/>
              <w:rPr>
                <w:szCs w:val="21"/>
              </w:rPr>
            </w:pPr>
            <w:r>
              <w:rPr>
                <w:rFonts w:hint="eastAsia"/>
                <w:szCs w:val="21"/>
              </w:rPr>
              <w:t>2</w:t>
            </w:r>
          </w:p>
        </w:tc>
        <w:tc>
          <w:tcPr>
            <w:tcW w:w="2273" w:type="pct"/>
            <w:vAlign w:val="center"/>
          </w:tcPr>
          <w:p w14:paraId="03015BF5">
            <w:pPr>
              <w:jc w:val="center"/>
              <w:rPr>
                <w:szCs w:val="21"/>
              </w:rPr>
            </w:pPr>
          </w:p>
        </w:tc>
        <w:tc>
          <w:tcPr>
            <w:tcW w:w="1667" w:type="pct"/>
            <w:vAlign w:val="center"/>
          </w:tcPr>
          <w:p w14:paraId="0B93EDF4">
            <w:pPr>
              <w:jc w:val="center"/>
              <w:rPr>
                <w:szCs w:val="21"/>
              </w:rPr>
            </w:pPr>
          </w:p>
        </w:tc>
      </w:tr>
      <w:tr w14:paraId="56C61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4B92162">
            <w:pPr>
              <w:jc w:val="center"/>
              <w:rPr>
                <w:szCs w:val="21"/>
              </w:rPr>
            </w:pPr>
            <w:r>
              <w:rPr>
                <w:rFonts w:hint="eastAsia"/>
                <w:szCs w:val="21"/>
              </w:rPr>
              <w:t>3</w:t>
            </w:r>
          </w:p>
        </w:tc>
        <w:tc>
          <w:tcPr>
            <w:tcW w:w="2273" w:type="pct"/>
            <w:vAlign w:val="center"/>
          </w:tcPr>
          <w:p w14:paraId="280F20EF">
            <w:pPr>
              <w:jc w:val="center"/>
              <w:rPr>
                <w:szCs w:val="21"/>
              </w:rPr>
            </w:pPr>
          </w:p>
        </w:tc>
        <w:tc>
          <w:tcPr>
            <w:tcW w:w="1667" w:type="pct"/>
            <w:vAlign w:val="center"/>
          </w:tcPr>
          <w:p w14:paraId="7CFF56CA">
            <w:pPr>
              <w:jc w:val="center"/>
              <w:rPr>
                <w:szCs w:val="21"/>
              </w:rPr>
            </w:pPr>
          </w:p>
        </w:tc>
      </w:tr>
    </w:tbl>
    <w:p w14:paraId="73E3E527">
      <w:pPr>
        <w:spacing w:line="360" w:lineRule="auto"/>
        <w:ind w:firstLine="448" w:firstLineChars="200"/>
        <w:rPr>
          <w:sz w:val="24"/>
        </w:rPr>
      </w:pPr>
      <w:r>
        <w:rPr>
          <w:rFonts w:hint="eastAsia"/>
          <w:sz w:val="24"/>
        </w:rPr>
        <w:t>上表未填写的，视为不存在第（六）条所列情形</w:t>
      </w:r>
    </w:p>
    <w:p w14:paraId="67938D01">
      <w:pPr>
        <w:spacing w:line="360" w:lineRule="auto"/>
        <w:ind w:firstLine="448" w:firstLineChars="200"/>
        <w:rPr>
          <w:sz w:val="24"/>
        </w:rPr>
      </w:pPr>
    </w:p>
    <w:p w14:paraId="162E668E">
      <w:pPr>
        <w:spacing w:line="360" w:lineRule="auto"/>
        <w:ind w:firstLine="448" w:firstLineChars="200"/>
        <w:rPr>
          <w:sz w:val="24"/>
        </w:rPr>
      </w:pPr>
      <w:r>
        <w:rPr>
          <w:rFonts w:hint="eastAsia"/>
          <w:sz w:val="24"/>
        </w:rPr>
        <w:t>上述声明真实有效，否则我单位承担全部责任和不利后果。</w:t>
      </w:r>
    </w:p>
    <w:p w14:paraId="40FD2258">
      <w:pPr>
        <w:spacing w:line="360" w:lineRule="auto"/>
        <w:ind w:firstLine="448" w:firstLineChars="200"/>
        <w:rPr>
          <w:sz w:val="24"/>
        </w:rPr>
      </w:pPr>
    </w:p>
    <w:p w14:paraId="6D703079">
      <w:pPr>
        <w:spacing w:line="360" w:lineRule="auto"/>
        <w:ind w:firstLine="224" w:firstLineChars="100"/>
        <w:rPr>
          <w:sz w:val="24"/>
        </w:rPr>
      </w:pPr>
      <w:r>
        <w:rPr>
          <w:sz w:val="24"/>
        </w:rPr>
        <w:t>投标人名称：</w:t>
      </w:r>
    </w:p>
    <w:p w14:paraId="1C7F0F34">
      <w:pPr>
        <w:spacing w:line="360" w:lineRule="auto"/>
        <w:ind w:firstLine="224" w:firstLineChars="100"/>
        <w:rPr>
          <w:sz w:val="24"/>
        </w:rPr>
      </w:pPr>
    </w:p>
    <w:p w14:paraId="2E400A79">
      <w:pPr>
        <w:spacing w:line="360" w:lineRule="auto"/>
        <w:ind w:firstLine="224" w:firstLineChars="100"/>
        <w:rPr>
          <w:sz w:val="24"/>
        </w:rPr>
      </w:pPr>
      <w:r>
        <w:rPr>
          <w:sz w:val="24"/>
        </w:rPr>
        <w:t>日期：</w:t>
      </w:r>
    </w:p>
    <w:bookmarkEnd w:id="10"/>
    <w:bookmarkEnd w:id="11"/>
    <w:p w14:paraId="0D4A9000">
      <w:pPr>
        <w:widowControl/>
        <w:jc w:val="left"/>
        <w:rPr>
          <w:sz w:val="24"/>
        </w:rPr>
      </w:pPr>
      <w:r>
        <w:rPr>
          <w:sz w:val="24"/>
        </w:rPr>
        <w:br w:type="page"/>
      </w:r>
    </w:p>
    <w:bookmarkEnd w:id="12"/>
    <w:bookmarkEnd w:id="13"/>
    <w:bookmarkEnd w:id="14"/>
    <w:p w14:paraId="5B8F179F">
      <w:pPr>
        <w:tabs>
          <w:tab w:val="left" w:pos="360"/>
        </w:tabs>
        <w:spacing w:after="285" w:afterLines="100" w:line="360" w:lineRule="auto"/>
        <w:rPr>
          <w:b/>
          <w:sz w:val="24"/>
        </w:rPr>
      </w:pPr>
      <w:r>
        <w:rPr>
          <w:rFonts w:hAnsiTheme="minorEastAsia"/>
          <w:b/>
          <w:sz w:val="24"/>
        </w:rPr>
        <w:t>附件</w:t>
      </w:r>
      <w:r>
        <w:rPr>
          <w:rFonts w:hint="eastAsia"/>
          <w:b/>
          <w:sz w:val="24"/>
        </w:rPr>
        <w:t>3</w:t>
      </w:r>
    </w:p>
    <w:p w14:paraId="717F48FB">
      <w:pPr>
        <w:autoSpaceDN w:val="0"/>
        <w:spacing w:line="360" w:lineRule="auto"/>
        <w:jc w:val="center"/>
        <w:rPr>
          <w:b/>
          <w:bCs/>
          <w:sz w:val="24"/>
        </w:rPr>
      </w:pPr>
      <w:r>
        <w:rPr>
          <w:rFonts w:hint="eastAsia" w:hAnsiTheme="minorEastAsia"/>
          <w:b/>
          <w:bCs/>
          <w:sz w:val="24"/>
        </w:rPr>
        <w:t>供应商资格要求证明文件</w:t>
      </w:r>
    </w:p>
    <w:p w14:paraId="02BFE9E5">
      <w:pPr>
        <w:spacing w:line="620" w:lineRule="exact"/>
        <w:rPr>
          <w:sz w:val="24"/>
        </w:rPr>
      </w:pPr>
    </w:p>
    <w:p w14:paraId="12B6D8DC">
      <w:pPr>
        <w:spacing w:line="620" w:lineRule="exact"/>
        <w:rPr>
          <w:sz w:val="24"/>
        </w:rPr>
      </w:pPr>
    </w:p>
    <w:p w14:paraId="22151231">
      <w:pPr>
        <w:spacing w:line="620" w:lineRule="exact"/>
        <w:rPr>
          <w:sz w:val="24"/>
        </w:rPr>
      </w:pPr>
    </w:p>
    <w:p w14:paraId="5D5EBB16">
      <w:pPr>
        <w:spacing w:line="620" w:lineRule="exact"/>
        <w:rPr>
          <w:sz w:val="24"/>
        </w:rPr>
      </w:pPr>
    </w:p>
    <w:p w14:paraId="32FE7B1E">
      <w:pPr>
        <w:spacing w:line="620" w:lineRule="exact"/>
        <w:rPr>
          <w:sz w:val="24"/>
        </w:rPr>
      </w:pPr>
    </w:p>
    <w:p w14:paraId="16A02997">
      <w:pPr>
        <w:spacing w:line="620" w:lineRule="exact"/>
        <w:rPr>
          <w:sz w:val="24"/>
        </w:rPr>
      </w:pPr>
    </w:p>
    <w:p w14:paraId="72D459C9">
      <w:pPr>
        <w:spacing w:line="360" w:lineRule="auto"/>
        <w:ind w:firstLine="672" w:firstLineChars="300"/>
        <w:rPr>
          <w:sz w:val="24"/>
        </w:rPr>
      </w:pPr>
      <w:r>
        <w:rPr>
          <w:rFonts w:hAnsiTheme="minorEastAsia"/>
          <w:sz w:val="24"/>
        </w:rPr>
        <w:t>注：相关证明材料应附在此页后面。</w:t>
      </w:r>
    </w:p>
    <w:p w14:paraId="362AAA50">
      <w:pPr>
        <w:spacing w:line="620" w:lineRule="exact"/>
        <w:rPr>
          <w:sz w:val="24"/>
        </w:rPr>
      </w:pPr>
    </w:p>
    <w:p w14:paraId="7C4302A4">
      <w:pPr>
        <w:spacing w:line="620" w:lineRule="exact"/>
        <w:rPr>
          <w:sz w:val="24"/>
        </w:rPr>
      </w:pPr>
    </w:p>
    <w:p w14:paraId="4B9F7E18">
      <w:pPr>
        <w:spacing w:line="460" w:lineRule="exact"/>
        <w:rPr>
          <w:sz w:val="24"/>
        </w:rPr>
      </w:pPr>
    </w:p>
    <w:p w14:paraId="2D15E9CC">
      <w:pPr>
        <w:widowControl/>
        <w:jc w:val="left"/>
        <w:rPr>
          <w:sz w:val="24"/>
        </w:rPr>
      </w:pPr>
      <w:r>
        <w:rPr>
          <w:sz w:val="24"/>
        </w:rPr>
        <w:br w:type="page"/>
      </w:r>
    </w:p>
    <w:p w14:paraId="6F6324EA">
      <w:pPr>
        <w:tabs>
          <w:tab w:val="left" w:pos="360"/>
        </w:tabs>
        <w:spacing w:after="285" w:afterLines="100" w:line="360" w:lineRule="auto"/>
        <w:rPr>
          <w:b/>
          <w:sz w:val="24"/>
        </w:rPr>
      </w:pPr>
      <w:r>
        <w:rPr>
          <w:rFonts w:hAnsiTheme="minorEastAsia"/>
          <w:b/>
          <w:sz w:val="24"/>
        </w:rPr>
        <w:t>附件</w:t>
      </w:r>
      <w:r>
        <w:rPr>
          <w:rFonts w:hint="eastAsia"/>
          <w:b/>
          <w:sz w:val="24"/>
        </w:rPr>
        <w:t>4</w:t>
      </w:r>
    </w:p>
    <w:p w14:paraId="059136B1">
      <w:pPr>
        <w:autoSpaceDN w:val="0"/>
        <w:spacing w:line="360" w:lineRule="auto"/>
        <w:jc w:val="center"/>
        <w:rPr>
          <w:b/>
          <w:bCs/>
          <w:sz w:val="24"/>
        </w:rPr>
      </w:pPr>
      <w:r>
        <w:rPr>
          <w:rFonts w:hint="eastAsia"/>
          <w:b/>
          <w:bCs/>
          <w:sz w:val="24"/>
        </w:rPr>
        <w:t>投标</w:t>
      </w:r>
      <w:r>
        <w:rPr>
          <w:b/>
          <w:bCs/>
          <w:sz w:val="24"/>
        </w:rPr>
        <w:t>代表人授权书</w:t>
      </w:r>
    </w:p>
    <w:p w14:paraId="2069C360">
      <w:pPr>
        <w:spacing w:line="360" w:lineRule="auto"/>
        <w:rPr>
          <w:sz w:val="24"/>
          <w:szCs w:val="21"/>
        </w:rPr>
      </w:pPr>
    </w:p>
    <w:p w14:paraId="496BBFA1">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29E856D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57FE6A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D0DF97F">
      <w:pPr>
        <w:spacing w:line="360" w:lineRule="auto"/>
        <w:ind w:firstLine="448" w:firstLineChars="200"/>
        <w:rPr>
          <w:sz w:val="24"/>
          <w:szCs w:val="21"/>
        </w:rPr>
      </w:pPr>
      <w:r>
        <w:rPr>
          <w:sz w:val="24"/>
          <w:szCs w:val="21"/>
        </w:rPr>
        <w:t>本授权书至投标有效期结束前始终有效。</w:t>
      </w:r>
    </w:p>
    <w:p w14:paraId="07F5F07B">
      <w:pPr>
        <w:spacing w:line="360" w:lineRule="auto"/>
        <w:ind w:firstLine="448" w:firstLineChars="200"/>
        <w:rPr>
          <w:sz w:val="24"/>
          <w:szCs w:val="21"/>
        </w:rPr>
      </w:pPr>
      <w:r>
        <w:rPr>
          <w:sz w:val="24"/>
          <w:szCs w:val="21"/>
        </w:rPr>
        <w:t>投标代表人无转委托权，特此委托。</w:t>
      </w:r>
    </w:p>
    <w:p w14:paraId="7C8C2F56">
      <w:pPr>
        <w:spacing w:line="360" w:lineRule="auto"/>
        <w:ind w:firstLine="448" w:firstLineChars="200"/>
        <w:rPr>
          <w:sz w:val="24"/>
        </w:rPr>
      </w:pPr>
    </w:p>
    <w:p w14:paraId="7C89AEA9">
      <w:pPr>
        <w:spacing w:line="360" w:lineRule="auto"/>
        <w:ind w:firstLine="448" w:firstLineChars="200"/>
        <w:rPr>
          <w:sz w:val="24"/>
        </w:rPr>
      </w:pPr>
    </w:p>
    <w:p w14:paraId="1D3341AB">
      <w:pPr>
        <w:spacing w:line="360" w:lineRule="auto"/>
        <w:ind w:firstLine="448" w:firstLineChars="200"/>
        <w:rPr>
          <w:sz w:val="24"/>
        </w:rPr>
      </w:pPr>
    </w:p>
    <w:p w14:paraId="4094AE34">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8404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757FFA2">
            <w:pPr>
              <w:spacing w:line="360" w:lineRule="auto"/>
              <w:jc w:val="left"/>
              <w:rPr>
                <w:sz w:val="24"/>
              </w:rPr>
            </w:pPr>
            <w:r>
              <w:rPr>
                <w:sz w:val="24"/>
              </w:rPr>
              <w:t>投标代表人身份证正面</w:t>
            </w:r>
          </w:p>
          <w:p w14:paraId="50F8963A">
            <w:pPr>
              <w:spacing w:line="360" w:lineRule="auto"/>
              <w:jc w:val="left"/>
              <w:rPr>
                <w:sz w:val="24"/>
              </w:rPr>
            </w:pPr>
          </w:p>
          <w:p w14:paraId="1BDCFAB4">
            <w:pPr>
              <w:spacing w:line="360" w:lineRule="auto"/>
              <w:jc w:val="left"/>
              <w:rPr>
                <w:sz w:val="24"/>
              </w:rPr>
            </w:pPr>
          </w:p>
          <w:p w14:paraId="67E2CBE7">
            <w:pPr>
              <w:spacing w:line="360" w:lineRule="auto"/>
              <w:jc w:val="left"/>
              <w:rPr>
                <w:sz w:val="24"/>
              </w:rPr>
            </w:pPr>
          </w:p>
          <w:p w14:paraId="2290CC2F">
            <w:pPr>
              <w:spacing w:line="360" w:lineRule="auto"/>
              <w:jc w:val="left"/>
              <w:rPr>
                <w:sz w:val="24"/>
              </w:rPr>
            </w:pPr>
          </w:p>
          <w:p w14:paraId="37C3F1A2">
            <w:pPr>
              <w:spacing w:line="360" w:lineRule="auto"/>
              <w:jc w:val="left"/>
              <w:rPr>
                <w:sz w:val="24"/>
              </w:rPr>
            </w:pPr>
          </w:p>
        </w:tc>
        <w:tc>
          <w:tcPr>
            <w:tcW w:w="4264" w:type="dxa"/>
          </w:tcPr>
          <w:p w14:paraId="0B4A3175">
            <w:pPr>
              <w:spacing w:line="360" w:lineRule="auto"/>
              <w:jc w:val="left"/>
              <w:rPr>
                <w:sz w:val="24"/>
              </w:rPr>
            </w:pPr>
            <w:r>
              <w:rPr>
                <w:sz w:val="24"/>
              </w:rPr>
              <w:t>投标代表人身份证背面</w:t>
            </w:r>
          </w:p>
        </w:tc>
      </w:tr>
    </w:tbl>
    <w:p w14:paraId="1493CA19">
      <w:pPr>
        <w:spacing w:line="360" w:lineRule="auto"/>
        <w:ind w:firstLine="4704" w:firstLineChars="2100"/>
        <w:rPr>
          <w:sz w:val="24"/>
        </w:rPr>
      </w:pPr>
    </w:p>
    <w:p w14:paraId="2DA06230">
      <w:pPr>
        <w:widowControl/>
        <w:jc w:val="left"/>
        <w:rPr>
          <w:sz w:val="24"/>
        </w:rPr>
      </w:pPr>
      <w:r>
        <w:rPr>
          <w:b/>
          <w:sz w:val="24"/>
        </w:rPr>
        <w:br w:type="page"/>
      </w:r>
    </w:p>
    <w:p w14:paraId="52C89A43">
      <w:pPr>
        <w:widowControl/>
        <w:jc w:val="left"/>
        <w:rPr>
          <w:b/>
          <w:sz w:val="24"/>
        </w:rPr>
      </w:pPr>
      <w:r>
        <w:rPr>
          <w:rFonts w:hAnsiTheme="minorEastAsia"/>
          <w:b/>
          <w:sz w:val="24"/>
        </w:rPr>
        <w:t>附件</w:t>
      </w:r>
      <w:r>
        <w:rPr>
          <w:rFonts w:hint="eastAsia"/>
          <w:b/>
          <w:sz w:val="24"/>
        </w:rPr>
        <w:t>5</w:t>
      </w:r>
    </w:p>
    <w:p w14:paraId="012240D4">
      <w:pPr>
        <w:autoSpaceDN w:val="0"/>
        <w:spacing w:line="360" w:lineRule="auto"/>
        <w:jc w:val="center"/>
        <w:rPr>
          <w:b/>
          <w:bCs/>
          <w:sz w:val="24"/>
        </w:rPr>
      </w:pPr>
      <w:r>
        <w:rPr>
          <w:rFonts w:hAnsiTheme="minorEastAsia"/>
          <w:b/>
          <w:bCs/>
          <w:sz w:val="24"/>
        </w:rPr>
        <w:t>开标一览表</w:t>
      </w:r>
    </w:p>
    <w:p w14:paraId="7D49FEB6">
      <w:pPr>
        <w:ind w:right="84"/>
        <w:rPr>
          <w:sz w:val="24"/>
        </w:rPr>
      </w:pPr>
    </w:p>
    <w:p w14:paraId="1B3EED2D">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14:paraId="56C7AB80">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14:paraId="0880D116">
      <w:pPr>
        <w:spacing w:line="460" w:lineRule="exact"/>
        <w:ind w:right="444" w:firstLine="6608" w:firstLineChars="2950"/>
        <w:rPr>
          <w:sz w:val="24"/>
        </w:rPr>
      </w:pPr>
      <w:r>
        <w:rPr>
          <w:rFonts w:hAnsi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1707"/>
        <w:gridCol w:w="1463"/>
        <w:gridCol w:w="1605"/>
        <w:gridCol w:w="1463"/>
        <w:gridCol w:w="1313"/>
      </w:tblGrid>
      <w:tr w14:paraId="1927E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B6721DB">
            <w:pPr>
              <w:spacing w:line="460" w:lineRule="exact"/>
              <w:jc w:val="center"/>
              <w:rPr>
                <w:sz w:val="24"/>
              </w:rPr>
            </w:pPr>
            <w:r>
              <w:rPr>
                <w:rFonts w:hint="eastAsia" w:hAnsiTheme="minorEastAsia"/>
                <w:sz w:val="24"/>
              </w:rPr>
              <w:t>包</w:t>
            </w:r>
            <w:r>
              <w:rPr>
                <w:rFonts w:hAnsiTheme="minorEastAsia"/>
                <w:sz w:val="24"/>
              </w:rPr>
              <w:t>号</w:t>
            </w:r>
          </w:p>
        </w:tc>
        <w:tc>
          <w:tcPr>
            <w:tcW w:w="1001" w:type="pct"/>
            <w:vAlign w:val="center"/>
          </w:tcPr>
          <w:p w14:paraId="7E599DFE">
            <w:pPr>
              <w:spacing w:line="460" w:lineRule="exact"/>
              <w:jc w:val="center"/>
              <w:rPr>
                <w:sz w:val="24"/>
              </w:rPr>
            </w:pPr>
            <w:r>
              <w:rPr>
                <w:rFonts w:hint="eastAsia" w:hAnsiTheme="minorEastAsia"/>
                <w:sz w:val="24"/>
              </w:rPr>
              <w:t>包</w:t>
            </w:r>
            <w:r>
              <w:rPr>
                <w:rFonts w:hAnsiTheme="minorEastAsia"/>
                <w:sz w:val="24"/>
              </w:rPr>
              <w:t>名称</w:t>
            </w:r>
          </w:p>
        </w:tc>
        <w:tc>
          <w:tcPr>
            <w:tcW w:w="858" w:type="pct"/>
            <w:vAlign w:val="center"/>
          </w:tcPr>
          <w:p w14:paraId="5D82A7DF">
            <w:pPr>
              <w:spacing w:line="460" w:lineRule="exact"/>
              <w:jc w:val="center"/>
              <w:rPr>
                <w:sz w:val="24"/>
              </w:rPr>
            </w:pPr>
            <w:r>
              <w:rPr>
                <w:rFonts w:hAnsiTheme="minorEastAsia"/>
                <w:sz w:val="24"/>
              </w:rPr>
              <w:t>品牌</w:t>
            </w:r>
          </w:p>
        </w:tc>
        <w:tc>
          <w:tcPr>
            <w:tcW w:w="941" w:type="pct"/>
            <w:vAlign w:val="center"/>
          </w:tcPr>
          <w:p w14:paraId="6F894D2B">
            <w:pPr>
              <w:spacing w:line="460" w:lineRule="exact"/>
              <w:jc w:val="center"/>
              <w:rPr>
                <w:sz w:val="24"/>
              </w:rPr>
            </w:pPr>
            <w:r>
              <w:rPr>
                <w:rFonts w:hAnsiTheme="minorEastAsia"/>
                <w:sz w:val="24"/>
              </w:rPr>
              <w:t>投标总价</w:t>
            </w:r>
          </w:p>
        </w:tc>
        <w:tc>
          <w:tcPr>
            <w:tcW w:w="858" w:type="pct"/>
            <w:vAlign w:val="center"/>
          </w:tcPr>
          <w:p w14:paraId="6A88AF85">
            <w:pPr>
              <w:spacing w:line="460" w:lineRule="exact"/>
              <w:jc w:val="center"/>
              <w:rPr>
                <w:sz w:val="24"/>
              </w:rPr>
            </w:pPr>
            <w:r>
              <w:rPr>
                <w:rFonts w:hAnsiTheme="minorEastAsia"/>
                <w:sz w:val="24"/>
              </w:rPr>
              <w:t>交货期</w:t>
            </w:r>
          </w:p>
        </w:tc>
        <w:tc>
          <w:tcPr>
            <w:tcW w:w="770" w:type="pct"/>
            <w:vAlign w:val="center"/>
          </w:tcPr>
          <w:p w14:paraId="4AF4DF31">
            <w:pPr>
              <w:spacing w:line="460" w:lineRule="exact"/>
              <w:jc w:val="center"/>
              <w:rPr>
                <w:sz w:val="24"/>
              </w:rPr>
            </w:pPr>
            <w:r>
              <w:rPr>
                <w:rFonts w:hAnsiTheme="minorEastAsia"/>
                <w:sz w:val="24"/>
              </w:rPr>
              <w:t>备注</w:t>
            </w:r>
          </w:p>
        </w:tc>
      </w:tr>
      <w:tr w14:paraId="6E49D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A1EA839">
            <w:pPr>
              <w:spacing w:line="460" w:lineRule="exact"/>
              <w:jc w:val="center"/>
              <w:rPr>
                <w:sz w:val="24"/>
              </w:rPr>
            </w:pPr>
            <w:r>
              <w:rPr>
                <w:sz w:val="24"/>
              </w:rPr>
              <w:t>1</w:t>
            </w:r>
          </w:p>
        </w:tc>
        <w:tc>
          <w:tcPr>
            <w:tcW w:w="1001" w:type="pct"/>
            <w:vAlign w:val="center"/>
          </w:tcPr>
          <w:p w14:paraId="04F4CA1B">
            <w:pPr>
              <w:spacing w:line="460" w:lineRule="exact"/>
              <w:jc w:val="center"/>
              <w:rPr>
                <w:sz w:val="24"/>
              </w:rPr>
            </w:pPr>
          </w:p>
        </w:tc>
        <w:tc>
          <w:tcPr>
            <w:tcW w:w="858" w:type="pct"/>
            <w:vAlign w:val="center"/>
          </w:tcPr>
          <w:p w14:paraId="2D447E89">
            <w:pPr>
              <w:spacing w:line="460" w:lineRule="exact"/>
              <w:jc w:val="center"/>
              <w:rPr>
                <w:sz w:val="24"/>
              </w:rPr>
            </w:pPr>
          </w:p>
        </w:tc>
        <w:tc>
          <w:tcPr>
            <w:tcW w:w="941" w:type="pct"/>
            <w:vAlign w:val="center"/>
          </w:tcPr>
          <w:p w14:paraId="20255EB6">
            <w:pPr>
              <w:spacing w:line="460" w:lineRule="exact"/>
              <w:jc w:val="center"/>
              <w:rPr>
                <w:sz w:val="24"/>
              </w:rPr>
            </w:pPr>
          </w:p>
        </w:tc>
        <w:tc>
          <w:tcPr>
            <w:tcW w:w="858" w:type="pct"/>
            <w:vAlign w:val="center"/>
          </w:tcPr>
          <w:p w14:paraId="5F5D9CD8">
            <w:pPr>
              <w:spacing w:line="460" w:lineRule="exact"/>
              <w:jc w:val="center"/>
              <w:rPr>
                <w:sz w:val="24"/>
              </w:rPr>
            </w:pPr>
          </w:p>
        </w:tc>
        <w:tc>
          <w:tcPr>
            <w:tcW w:w="770" w:type="pct"/>
            <w:vAlign w:val="center"/>
          </w:tcPr>
          <w:p w14:paraId="4E69E184">
            <w:pPr>
              <w:spacing w:line="460" w:lineRule="exact"/>
              <w:jc w:val="center"/>
              <w:rPr>
                <w:sz w:val="24"/>
              </w:rPr>
            </w:pPr>
          </w:p>
        </w:tc>
      </w:tr>
      <w:tr w14:paraId="07D5C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02717E36">
            <w:pPr>
              <w:spacing w:line="460" w:lineRule="exact"/>
              <w:jc w:val="center"/>
              <w:rPr>
                <w:sz w:val="24"/>
              </w:rPr>
            </w:pPr>
            <w:r>
              <w:rPr>
                <w:rFonts w:hint="eastAsia"/>
                <w:sz w:val="24"/>
              </w:rPr>
              <w:t>2</w:t>
            </w:r>
          </w:p>
        </w:tc>
        <w:tc>
          <w:tcPr>
            <w:tcW w:w="1001" w:type="pct"/>
            <w:vAlign w:val="center"/>
          </w:tcPr>
          <w:p w14:paraId="5D967459">
            <w:pPr>
              <w:spacing w:line="460" w:lineRule="exact"/>
              <w:jc w:val="center"/>
              <w:rPr>
                <w:sz w:val="24"/>
              </w:rPr>
            </w:pPr>
          </w:p>
        </w:tc>
        <w:tc>
          <w:tcPr>
            <w:tcW w:w="858" w:type="pct"/>
            <w:vAlign w:val="center"/>
          </w:tcPr>
          <w:p w14:paraId="2EBA235C">
            <w:pPr>
              <w:spacing w:line="460" w:lineRule="exact"/>
              <w:jc w:val="center"/>
              <w:rPr>
                <w:sz w:val="24"/>
              </w:rPr>
            </w:pPr>
          </w:p>
        </w:tc>
        <w:tc>
          <w:tcPr>
            <w:tcW w:w="941" w:type="pct"/>
            <w:vAlign w:val="center"/>
          </w:tcPr>
          <w:p w14:paraId="5DC53A91">
            <w:pPr>
              <w:spacing w:line="460" w:lineRule="exact"/>
              <w:jc w:val="center"/>
              <w:rPr>
                <w:sz w:val="24"/>
              </w:rPr>
            </w:pPr>
          </w:p>
        </w:tc>
        <w:tc>
          <w:tcPr>
            <w:tcW w:w="858" w:type="pct"/>
            <w:vAlign w:val="center"/>
          </w:tcPr>
          <w:p w14:paraId="159EC87C">
            <w:pPr>
              <w:spacing w:line="460" w:lineRule="exact"/>
              <w:jc w:val="center"/>
              <w:rPr>
                <w:sz w:val="24"/>
              </w:rPr>
            </w:pPr>
          </w:p>
        </w:tc>
        <w:tc>
          <w:tcPr>
            <w:tcW w:w="770" w:type="pct"/>
            <w:vAlign w:val="center"/>
          </w:tcPr>
          <w:p w14:paraId="70A65090">
            <w:pPr>
              <w:spacing w:line="460" w:lineRule="exact"/>
              <w:jc w:val="center"/>
              <w:rPr>
                <w:sz w:val="24"/>
              </w:rPr>
            </w:pPr>
          </w:p>
        </w:tc>
      </w:tr>
      <w:tr w14:paraId="438C3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F1315C8">
            <w:pPr>
              <w:spacing w:line="460" w:lineRule="exact"/>
              <w:jc w:val="center"/>
              <w:rPr>
                <w:sz w:val="24"/>
              </w:rPr>
            </w:pPr>
          </w:p>
        </w:tc>
        <w:tc>
          <w:tcPr>
            <w:tcW w:w="1001" w:type="pct"/>
            <w:vAlign w:val="center"/>
          </w:tcPr>
          <w:p w14:paraId="066414EF">
            <w:pPr>
              <w:spacing w:line="460" w:lineRule="exact"/>
              <w:jc w:val="center"/>
              <w:rPr>
                <w:sz w:val="24"/>
              </w:rPr>
            </w:pPr>
          </w:p>
        </w:tc>
        <w:tc>
          <w:tcPr>
            <w:tcW w:w="858" w:type="pct"/>
            <w:vAlign w:val="center"/>
          </w:tcPr>
          <w:p w14:paraId="5DCD8531">
            <w:pPr>
              <w:spacing w:line="460" w:lineRule="exact"/>
              <w:jc w:val="center"/>
              <w:rPr>
                <w:sz w:val="24"/>
              </w:rPr>
            </w:pPr>
          </w:p>
        </w:tc>
        <w:tc>
          <w:tcPr>
            <w:tcW w:w="941" w:type="pct"/>
            <w:vAlign w:val="center"/>
          </w:tcPr>
          <w:p w14:paraId="67311AE8">
            <w:pPr>
              <w:spacing w:line="460" w:lineRule="exact"/>
              <w:jc w:val="center"/>
              <w:rPr>
                <w:sz w:val="24"/>
              </w:rPr>
            </w:pPr>
          </w:p>
        </w:tc>
        <w:tc>
          <w:tcPr>
            <w:tcW w:w="858" w:type="pct"/>
            <w:vAlign w:val="center"/>
          </w:tcPr>
          <w:p w14:paraId="467F0201">
            <w:pPr>
              <w:spacing w:line="460" w:lineRule="exact"/>
              <w:jc w:val="center"/>
              <w:rPr>
                <w:sz w:val="24"/>
              </w:rPr>
            </w:pPr>
          </w:p>
        </w:tc>
        <w:tc>
          <w:tcPr>
            <w:tcW w:w="770" w:type="pct"/>
            <w:vAlign w:val="center"/>
          </w:tcPr>
          <w:p w14:paraId="331ABAA1">
            <w:pPr>
              <w:spacing w:line="460" w:lineRule="exact"/>
              <w:jc w:val="center"/>
              <w:rPr>
                <w:sz w:val="24"/>
              </w:rPr>
            </w:pPr>
          </w:p>
        </w:tc>
      </w:tr>
      <w:tr w14:paraId="793A4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995B431">
            <w:pPr>
              <w:spacing w:line="460" w:lineRule="exact"/>
              <w:jc w:val="center"/>
              <w:rPr>
                <w:sz w:val="24"/>
              </w:rPr>
            </w:pPr>
          </w:p>
        </w:tc>
        <w:tc>
          <w:tcPr>
            <w:tcW w:w="1001" w:type="pct"/>
            <w:vAlign w:val="center"/>
          </w:tcPr>
          <w:p w14:paraId="383C0A50">
            <w:pPr>
              <w:spacing w:line="460" w:lineRule="exact"/>
              <w:jc w:val="center"/>
              <w:rPr>
                <w:sz w:val="24"/>
              </w:rPr>
            </w:pPr>
          </w:p>
        </w:tc>
        <w:tc>
          <w:tcPr>
            <w:tcW w:w="858" w:type="pct"/>
            <w:vAlign w:val="center"/>
          </w:tcPr>
          <w:p w14:paraId="0F4A6421">
            <w:pPr>
              <w:spacing w:line="460" w:lineRule="exact"/>
              <w:jc w:val="center"/>
              <w:rPr>
                <w:sz w:val="24"/>
              </w:rPr>
            </w:pPr>
          </w:p>
        </w:tc>
        <w:tc>
          <w:tcPr>
            <w:tcW w:w="941" w:type="pct"/>
            <w:vAlign w:val="center"/>
          </w:tcPr>
          <w:p w14:paraId="34753B29">
            <w:pPr>
              <w:spacing w:line="460" w:lineRule="exact"/>
              <w:jc w:val="center"/>
              <w:rPr>
                <w:sz w:val="24"/>
              </w:rPr>
            </w:pPr>
          </w:p>
        </w:tc>
        <w:tc>
          <w:tcPr>
            <w:tcW w:w="858" w:type="pct"/>
            <w:vAlign w:val="center"/>
          </w:tcPr>
          <w:p w14:paraId="7830AFE6">
            <w:pPr>
              <w:spacing w:line="460" w:lineRule="exact"/>
              <w:jc w:val="center"/>
              <w:rPr>
                <w:sz w:val="24"/>
              </w:rPr>
            </w:pPr>
          </w:p>
        </w:tc>
        <w:tc>
          <w:tcPr>
            <w:tcW w:w="770" w:type="pct"/>
            <w:vAlign w:val="center"/>
          </w:tcPr>
          <w:p w14:paraId="6E6F5214">
            <w:pPr>
              <w:spacing w:line="460" w:lineRule="exact"/>
              <w:jc w:val="center"/>
              <w:rPr>
                <w:sz w:val="24"/>
              </w:rPr>
            </w:pPr>
          </w:p>
        </w:tc>
      </w:tr>
      <w:tr w14:paraId="05D57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06E6FA07">
            <w:pPr>
              <w:spacing w:line="460" w:lineRule="exact"/>
              <w:jc w:val="center"/>
              <w:rPr>
                <w:sz w:val="24"/>
              </w:rPr>
            </w:pPr>
          </w:p>
        </w:tc>
        <w:tc>
          <w:tcPr>
            <w:tcW w:w="1001" w:type="pct"/>
            <w:vAlign w:val="center"/>
          </w:tcPr>
          <w:p w14:paraId="3209C1F3">
            <w:pPr>
              <w:spacing w:line="460" w:lineRule="exact"/>
              <w:jc w:val="center"/>
              <w:rPr>
                <w:sz w:val="24"/>
              </w:rPr>
            </w:pPr>
          </w:p>
        </w:tc>
        <w:tc>
          <w:tcPr>
            <w:tcW w:w="858" w:type="pct"/>
            <w:vAlign w:val="center"/>
          </w:tcPr>
          <w:p w14:paraId="02FB4BF7">
            <w:pPr>
              <w:spacing w:line="460" w:lineRule="exact"/>
              <w:jc w:val="center"/>
              <w:rPr>
                <w:sz w:val="24"/>
              </w:rPr>
            </w:pPr>
          </w:p>
        </w:tc>
        <w:tc>
          <w:tcPr>
            <w:tcW w:w="941" w:type="pct"/>
            <w:vAlign w:val="center"/>
          </w:tcPr>
          <w:p w14:paraId="2F039379">
            <w:pPr>
              <w:spacing w:line="460" w:lineRule="exact"/>
              <w:jc w:val="center"/>
              <w:rPr>
                <w:sz w:val="24"/>
              </w:rPr>
            </w:pPr>
          </w:p>
        </w:tc>
        <w:tc>
          <w:tcPr>
            <w:tcW w:w="858" w:type="pct"/>
            <w:vAlign w:val="center"/>
          </w:tcPr>
          <w:p w14:paraId="718A4E8E">
            <w:pPr>
              <w:spacing w:line="460" w:lineRule="exact"/>
              <w:jc w:val="center"/>
              <w:rPr>
                <w:sz w:val="24"/>
              </w:rPr>
            </w:pPr>
          </w:p>
        </w:tc>
        <w:tc>
          <w:tcPr>
            <w:tcW w:w="770" w:type="pct"/>
            <w:vAlign w:val="center"/>
          </w:tcPr>
          <w:p w14:paraId="6DE97F9C">
            <w:pPr>
              <w:spacing w:line="460" w:lineRule="exact"/>
              <w:jc w:val="center"/>
              <w:rPr>
                <w:sz w:val="24"/>
              </w:rPr>
            </w:pPr>
          </w:p>
        </w:tc>
      </w:tr>
      <w:tr w14:paraId="1C09B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372BB79">
            <w:pPr>
              <w:spacing w:line="460" w:lineRule="exact"/>
              <w:jc w:val="center"/>
              <w:rPr>
                <w:sz w:val="24"/>
              </w:rPr>
            </w:pPr>
          </w:p>
        </w:tc>
        <w:tc>
          <w:tcPr>
            <w:tcW w:w="1001" w:type="pct"/>
            <w:vAlign w:val="center"/>
          </w:tcPr>
          <w:p w14:paraId="51B11CCE">
            <w:pPr>
              <w:spacing w:line="460" w:lineRule="exact"/>
              <w:jc w:val="center"/>
              <w:rPr>
                <w:sz w:val="24"/>
              </w:rPr>
            </w:pPr>
          </w:p>
        </w:tc>
        <w:tc>
          <w:tcPr>
            <w:tcW w:w="858" w:type="pct"/>
            <w:vAlign w:val="center"/>
          </w:tcPr>
          <w:p w14:paraId="4F23AFF0">
            <w:pPr>
              <w:spacing w:line="460" w:lineRule="exact"/>
              <w:jc w:val="center"/>
              <w:rPr>
                <w:sz w:val="24"/>
              </w:rPr>
            </w:pPr>
          </w:p>
        </w:tc>
        <w:tc>
          <w:tcPr>
            <w:tcW w:w="941" w:type="pct"/>
            <w:vAlign w:val="center"/>
          </w:tcPr>
          <w:p w14:paraId="13609F4B">
            <w:pPr>
              <w:spacing w:line="460" w:lineRule="exact"/>
              <w:jc w:val="center"/>
              <w:rPr>
                <w:sz w:val="24"/>
              </w:rPr>
            </w:pPr>
          </w:p>
        </w:tc>
        <w:tc>
          <w:tcPr>
            <w:tcW w:w="858" w:type="pct"/>
            <w:vAlign w:val="center"/>
          </w:tcPr>
          <w:p w14:paraId="44D77E78">
            <w:pPr>
              <w:spacing w:line="460" w:lineRule="exact"/>
              <w:jc w:val="center"/>
              <w:rPr>
                <w:sz w:val="24"/>
              </w:rPr>
            </w:pPr>
          </w:p>
        </w:tc>
        <w:tc>
          <w:tcPr>
            <w:tcW w:w="770" w:type="pct"/>
            <w:vAlign w:val="center"/>
          </w:tcPr>
          <w:p w14:paraId="1648A510">
            <w:pPr>
              <w:spacing w:line="460" w:lineRule="exact"/>
              <w:jc w:val="center"/>
              <w:rPr>
                <w:sz w:val="24"/>
              </w:rPr>
            </w:pPr>
          </w:p>
        </w:tc>
      </w:tr>
      <w:tr w14:paraId="161C0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24B9D29A">
            <w:pPr>
              <w:spacing w:line="460" w:lineRule="exact"/>
              <w:jc w:val="center"/>
              <w:rPr>
                <w:sz w:val="24"/>
              </w:rPr>
            </w:pPr>
          </w:p>
        </w:tc>
        <w:tc>
          <w:tcPr>
            <w:tcW w:w="1001" w:type="pct"/>
            <w:vAlign w:val="center"/>
          </w:tcPr>
          <w:p w14:paraId="5E060697">
            <w:pPr>
              <w:spacing w:line="460" w:lineRule="exact"/>
              <w:jc w:val="center"/>
              <w:rPr>
                <w:sz w:val="24"/>
              </w:rPr>
            </w:pPr>
          </w:p>
        </w:tc>
        <w:tc>
          <w:tcPr>
            <w:tcW w:w="858" w:type="pct"/>
            <w:vAlign w:val="center"/>
          </w:tcPr>
          <w:p w14:paraId="693137A9">
            <w:pPr>
              <w:spacing w:line="460" w:lineRule="exact"/>
              <w:jc w:val="center"/>
              <w:rPr>
                <w:sz w:val="24"/>
              </w:rPr>
            </w:pPr>
          </w:p>
        </w:tc>
        <w:tc>
          <w:tcPr>
            <w:tcW w:w="941" w:type="pct"/>
            <w:vAlign w:val="center"/>
          </w:tcPr>
          <w:p w14:paraId="7BD6EF29">
            <w:pPr>
              <w:spacing w:line="460" w:lineRule="exact"/>
              <w:jc w:val="center"/>
              <w:rPr>
                <w:sz w:val="24"/>
              </w:rPr>
            </w:pPr>
          </w:p>
        </w:tc>
        <w:tc>
          <w:tcPr>
            <w:tcW w:w="858" w:type="pct"/>
            <w:vAlign w:val="center"/>
          </w:tcPr>
          <w:p w14:paraId="0D59A5B9">
            <w:pPr>
              <w:spacing w:line="460" w:lineRule="exact"/>
              <w:jc w:val="center"/>
              <w:rPr>
                <w:sz w:val="24"/>
              </w:rPr>
            </w:pPr>
          </w:p>
        </w:tc>
        <w:tc>
          <w:tcPr>
            <w:tcW w:w="770" w:type="pct"/>
            <w:vAlign w:val="center"/>
          </w:tcPr>
          <w:p w14:paraId="61C1AB1A">
            <w:pPr>
              <w:spacing w:line="460" w:lineRule="exact"/>
              <w:jc w:val="center"/>
              <w:rPr>
                <w:sz w:val="24"/>
              </w:rPr>
            </w:pPr>
          </w:p>
        </w:tc>
      </w:tr>
      <w:tr w14:paraId="7C5AE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EA7394B">
            <w:pPr>
              <w:spacing w:line="460" w:lineRule="exact"/>
              <w:jc w:val="center"/>
              <w:rPr>
                <w:sz w:val="24"/>
              </w:rPr>
            </w:pPr>
            <w:r>
              <w:rPr>
                <w:sz w:val="24"/>
              </w:rPr>
              <w:t>…</w:t>
            </w:r>
          </w:p>
        </w:tc>
        <w:tc>
          <w:tcPr>
            <w:tcW w:w="1001" w:type="pct"/>
            <w:vAlign w:val="center"/>
          </w:tcPr>
          <w:p w14:paraId="5ABDDA4B">
            <w:pPr>
              <w:spacing w:line="460" w:lineRule="exact"/>
              <w:jc w:val="center"/>
              <w:rPr>
                <w:sz w:val="24"/>
              </w:rPr>
            </w:pPr>
          </w:p>
        </w:tc>
        <w:tc>
          <w:tcPr>
            <w:tcW w:w="858" w:type="pct"/>
            <w:vAlign w:val="center"/>
          </w:tcPr>
          <w:p w14:paraId="4974277E">
            <w:pPr>
              <w:spacing w:line="460" w:lineRule="exact"/>
              <w:jc w:val="center"/>
              <w:rPr>
                <w:sz w:val="24"/>
              </w:rPr>
            </w:pPr>
          </w:p>
        </w:tc>
        <w:tc>
          <w:tcPr>
            <w:tcW w:w="941" w:type="pct"/>
            <w:vAlign w:val="center"/>
          </w:tcPr>
          <w:p w14:paraId="4043AB44">
            <w:pPr>
              <w:spacing w:line="460" w:lineRule="exact"/>
              <w:jc w:val="center"/>
              <w:rPr>
                <w:sz w:val="24"/>
              </w:rPr>
            </w:pPr>
          </w:p>
        </w:tc>
        <w:tc>
          <w:tcPr>
            <w:tcW w:w="858" w:type="pct"/>
            <w:vAlign w:val="center"/>
          </w:tcPr>
          <w:p w14:paraId="3743F66D">
            <w:pPr>
              <w:spacing w:line="460" w:lineRule="exact"/>
              <w:jc w:val="center"/>
              <w:rPr>
                <w:sz w:val="24"/>
              </w:rPr>
            </w:pPr>
          </w:p>
        </w:tc>
        <w:tc>
          <w:tcPr>
            <w:tcW w:w="770" w:type="pct"/>
            <w:vAlign w:val="center"/>
          </w:tcPr>
          <w:p w14:paraId="164D1333">
            <w:pPr>
              <w:spacing w:line="460" w:lineRule="exact"/>
              <w:jc w:val="center"/>
              <w:rPr>
                <w:sz w:val="24"/>
              </w:rPr>
            </w:pPr>
          </w:p>
        </w:tc>
      </w:tr>
      <w:tr w14:paraId="6A6B7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F93EA39">
            <w:pPr>
              <w:spacing w:line="460" w:lineRule="exact"/>
              <w:jc w:val="center"/>
              <w:rPr>
                <w:sz w:val="24"/>
              </w:rPr>
            </w:pPr>
          </w:p>
        </w:tc>
        <w:tc>
          <w:tcPr>
            <w:tcW w:w="1001" w:type="pct"/>
            <w:vAlign w:val="center"/>
          </w:tcPr>
          <w:p w14:paraId="17578B5A">
            <w:pPr>
              <w:spacing w:line="460" w:lineRule="exact"/>
              <w:jc w:val="center"/>
              <w:rPr>
                <w:sz w:val="24"/>
              </w:rPr>
            </w:pPr>
          </w:p>
        </w:tc>
        <w:tc>
          <w:tcPr>
            <w:tcW w:w="858" w:type="pct"/>
            <w:vAlign w:val="center"/>
          </w:tcPr>
          <w:p w14:paraId="15FEEAEA">
            <w:pPr>
              <w:spacing w:line="460" w:lineRule="exact"/>
              <w:jc w:val="center"/>
              <w:rPr>
                <w:sz w:val="24"/>
              </w:rPr>
            </w:pPr>
          </w:p>
        </w:tc>
        <w:tc>
          <w:tcPr>
            <w:tcW w:w="941" w:type="pct"/>
            <w:vAlign w:val="center"/>
          </w:tcPr>
          <w:p w14:paraId="0656BC70">
            <w:pPr>
              <w:spacing w:line="460" w:lineRule="exact"/>
              <w:jc w:val="center"/>
              <w:rPr>
                <w:sz w:val="24"/>
              </w:rPr>
            </w:pPr>
          </w:p>
        </w:tc>
        <w:tc>
          <w:tcPr>
            <w:tcW w:w="858" w:type="pct"/>
            <w:vAlign w:val="center"/>
          </w:tcPr>
          <w:p w14:paraId="1121A9E9">
            <w:pPr>
              <w:spacing w:line="460" w:lineRule="exact"/>
              <w:jc w:val="center"/>
              <w:rPr>
                <w:sz w:val="24"/>
              </w:rPr>
            </w:pPr>
          </w:p>
        </w:tc>
        <w:tc>
          <w:tcPr>
            <w:tcW w:w="770" w:type="pct"/>
            <w:vAlign w:val="center"/>
          </w:tcPr>
          <w:p w14:paraId="1FFBD52A">
            <w:pPr>
              <w:spacing w:line="460" w:lineRule="exact"/>
              <w:jc w:val="center"/>
              <w:rPr>
                <w:sz w:val="24"/>
              </w:rPr>
            </w:pPr>
          </w:p>
        </w:tc>
      </w:tr>
      <w:tr w14:paraId="31F7A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2679614">
            <w:pPr>
              <w:spacing w:line="460" w:lineRule="exact"/>
              <w:jc w:val="center"/>
              <w:rPr>
                <w:sz w:val="24"/>
              </w:rPr>
            </w:pPr>
          </w:p>
        </w:tc>
        <w:tc>
          <w:tcPr>
            <w:tcW w:w="1001" w:type="pct"/>
            <w:vAlign w:val="center"/>
          </w:tcPr>
          <w:p w14:paraId="1F58561A">
            <w:pPr>
              <w:spacing w:line="460" w:lineRule="exact"/>
              <w:jc w:val="center"/>
              <w:rPr>
                <w:sz w:val="24"/>
              </w:rPr>
            </w:pPr>
          </w:p>
        </w:tc>
        <w:tc>
          <w:tcPr>
            <w:tcW w:w="858" w:type="pct"/>
            <w:vAlign w:val="center"/>
          </w:tcPr>
          <w:p w14:paraId="392581FF">
            <w:pPr>
              <w:spacing w:line="460" w:lineRule="exact"/>
              <w:jc w:val="center"/>
              <w:rPr>
                <w:sz w:val="24"/>
              </w:rPr>
            </w:pPr>
          </w:p>
        </w:tc>
        <w:tc>
          <w:tcPr>
            <w:tcW w:w="941" w:type="pct"/>
            <w:vAlign w:val="center"/>
          </w:tcPr>
          <w:p w14:paraId="5D1A648D">
            <w:pPr>
              <w:spacing w:line="460" w:lineRule="exact"/>
              <w:jc w:val="center"/>
              <w:rPr>
                <w:sz w:val="24"/>
              </w:rPr>
            </w:pPr>
          </w:p>
        </w:tc>
        <w:tc>
          <w:tcPr>
            <w:tcW w:w="858" w:type="pct"/>
            <w:vAlign w:val="center"/>
          </w:tcPr>
          <w:p w14:paraId="2747084A">
            <w:pPr>
              <w:spacing w:line="460" w:lineRule="exact"/>
              <w:jc w:val="center"/>
              <w:rPr>
                <w:sz w:val="24"/>
              </w:rPr>
            </w:pPr>
          </w:p>
        </w:tc>
        <w:tc>
          <w:tcPr>
            <w:tcW w:w="770" w:type="pct"/>
            <w:vAlign w:val="center"/>
          </w:tcPr>
          <w:p w14:paraId="3972C256">
            <w:pPr>
              <w:spacing w:line="460" w:lineRule="exact"/>
              <w:jc w:val="center"/>
              <w:rPr>
                <w:sz w:val="24"/>
              </w:rPr>
            </w:pPr>
          </w:p>
        </w:tc>
      </w:tr>
    </w:tbl>
    <w:p w14:paraId="39C4A51B">
      <w:pPr>
        <w:spacing w:line="360" w:lineRule="auto"/>
        <w:ind w:right="84" w:firstLine="420"/>
        <w:rPr>
          <w:sz w:val="24"/>
        </w:rPr>
      </w:pPr>
      <w:r>
        <w:rPr>
          <w:rFonts w:hint="eastAsia"/>
          <w:sz w:val="24"/>
        </w:rPr>
        <w:t>以上所投车辆满足天津市机动车登记注册上牌照要求。</w:t>
      </w:r>
    </w:p>
    <w:p w14:paraId="4A9BA6F8">
      <w:pPr>
        <w:spacing w:line="360" w:lineRule="auto"/>
        <w:ind w:right="84" w:firstLine="420"/>
        <w:rPr>
          <w:sz w:val="24"/>
        </w:rPr>
      </w:pPr>
    </w:p>
    <w:p w14:paraId="17BA8515">
      <w:pPr>
        <w:spacing w:line="360" w:lineRule="auto"/>
        <w:ind w:firstLine="3808" w:firstLineChars="1700"/>
        <w:rPr>
          <w:sz w:val="24"/>
        </w:rPr>
      </w:pPr>
      <w:r>
        <w:rPr>
          <w:rFonts w:hAnsiTheme="minorEastAsia"/>
          <w:sz w:val="24"/>
        </w:rPr>
        <w:t>投标人名称：</w:t>
      </w:r>
    </w:p>
    <w:p w14:paraId="39D66B07">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238BE935">
      <w:pPr>
        <w:spacing w:line="360" w:lineRule="auto"/>
        <w:ind w:right="84" w:firstLine="420"/>
        <w:rPr>
          <w:sz w:val="24"/>
        </w:rPr>
      </w:pPr>
    </w:p>
    <w:p w14:paraId="7A8D397D">
      <w:pPr>
        <w:widowControl/>
        <w:jc w:val="left"/>
        <w:rPr>
          <w:sz w:val="24"/>
        </w:rPr>
      </w:pPr>
      <w:r>
        <w:rPr>
          <w:sz w:val="24"/>
        </w:rPr>
        <w:br w:type="page"/>
      </w:r>
    </w:p>
    <w:p w14:paraId="491ED4A9">
      <w:pPr>
        <w:tabs>
          <w:tab w:val="left" w:pos="360"/>
        </w:tabs>
        <w:spacing w:after="285" w:afterLines="100" w:line="360" w:lineRule="auto"/>
        <w:rPr>
          <w:b/>
          <w:sz w:val="24"/>
        </w:rPr>
      </w:pPr>
      <w:r>
        <w:rPr>
          <w:rFonts w:hAnsiTheme="minorEastAsia"/>
          <w:b/>
          <w:sz w:val="24"/>
        </w:rPr>
        <w:t>附件</w:t>
      </w:r>
      <w:r>
        <w:rPr>
          <w:rFonts w:hint="eastAsia"/>
          <w:b/>
          <w:sz w:val="24"/>
        </w:rPr>
        <w:t>6</w:t>
      </w:r>
    </w:p>
    <w:p w14:paraId="5430FC20">
      <w:pPr>
        <w:autoSpaceDN w:val="0"/>
        <w:spacing w:line="360" w:lineRule="auto"/>
        <w:jc w:val="center"/>
        <w:rPr>
          <w:b/>
          <w:bCs/>
          <w:sz w:val="24"/>
        </w:rPr>
      </w:pPr>
      <w:r>
        <w:rPr>
          <w:rFonts w:hAnsiTheme="minorEastAsia"/>
          <w:b/>
          <w:bCs/>
          <w:sz w:val="24"/>
        </w:rPr>
        <w:t>开标分项一览表</w:t>
      </w:r>
    </w:p>
    <w:p w14:paraId="1A54ED19">
      <w:pPr>
        <w:ind w:right="84"/>
        <w:rPr>
          <w:sz w:val="24"/>
        </w:rPr>
      </w:pPr>
    </w:p>
    <w:p w14:paraId="7F49F2B6">
      <w:pPr>
        <w:spacing w:line="460" w:lineRule="exact"/>
        <w:ind w:left="192"/>
        <w:rPr>
          <w:sz w:val="24"/>
        </w:rPr>
      </w:pPr>
      <w:r>
        <w:rPr>
          <w:rFonts w:hAnsiTheme="minorEastAsia"/>
          <w:sz w:val="24"/>
        </w:rPr>
        <w:t>项目名称：</w:t>
      </w:r>
      <w:r>
        <w:rPr>
          <w:rFonts w:hAnsiTheme="minorEastAsia"/>
          <w:sz w:val="24"/>
          <w:u w:val="single"/>
        </w:rPr>
        <w:t xml:space="preserve">                   </w:t>
      </w:r>
    </w:p>
    <w:p w14:paraId="61F06833">
      <w:pPr>
        <w:spacing w:line="460" w:lineRule="exact"/>
        <w:ind w:left="192"/>
        <w:rPr>
          <w:sz w:val="24"/>
        </w:rPr>
      </w:pPr>
      <w:r>
        <w:rPr>
          <w:rFonts w:hAnsiTheme="minorEastAsia"/>
          <w:sz w:val="24"/>
        </w:rPr>
        <w:t>项目编号：</w:t>
      </w:r>
      <w:r>
        <w:rPr>
          <w:rFonts w:hAnsiTheme="minorEastAsia"/>
          <w:sz w:val="24"/>
          <w:u w:val="single"/>
        </w:rPr>
        <w:t xml:space="preserve">                   </w:t>
      </w:r>
    </w:p>
    <w:p w14:paraId="0BDD60ED">
      <w:pPr>
        <w:spacing w:line="460" w:lineRule="exact"/>
        <w:ind w:left="192"/>
        <w:rPr>
          <w:sz w:val="24"/>
        </w:rPr>
      </w:pPr>
      <w:r>
        <w:rPr>
          <w:rFonts w:hint="eastAsia" w:hAnsiTheme="minorEastAsia"/>
          <w:sz w:val="24"/>
        </w:rPr>
        <w:t>包号：</w:t>
      </w:r>
      <w:r>
        <w:rPr>
          <w:rFonts w:hAnsiTheme="minorEastAsia"/>
          <w:sz w:val="24"/>
          <w:u w:val="single"/>
        </w:rPr>
        <w:t xml:space="preserve">                   </w:t>
      </w:r>
    </w:p>
    <w:p w14:paraId="234B4FDF">
      <w:pPr>
        <w:spacing w:line="460" w:lineRule="exact"/>
        <w:ind w:firstLine="6496" w:firstLineChars="2900"/>
        <w:rPr>
          <w:sz w:val="24"/>
        </w:rPr>
      </w:pPr>
      <w:r>
        <w:rPr>
          <w:rFonts w:hAnsiTheme="minorEastAsia"/>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4A5D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3FA768C">
            <w:pPr>
              <w:widowControl/>
              <w:jc w:val="center"/>
              <w:rPr>
                <w:bCs/>
                <w:kern w:val="0"/>
                <w:sz w:val="24"/>
                <w:szCs w:val="24"/>
              </w:rPr>
            </w:pPr>
            <w:r>
              <w:rPr>
                <w:rFonts w:hAnsiTheme="minorEastAsia"/>
                <w:bCs/>
                <w:kern w:val="0"/>
                <w:sz w:val="24"/>
                <w:szCs w:val="24"/>
              </w:rPr>
              <w:t>项号</w:t>
            </w:r>
          </w:p>
        </w:tc>
        <w:tc>
          <w:tcPr>
            <w:tcW w:w="1348" w:type="dxa"/>
            <w:vAlign w:val="center"/>
          </w:tcPr>
          <w:p w14:paraId="2B8A07B4">
            <w:pPr>
              <w:widowControl/>
              <w:jc w:val="center"/>
              <w:rPr>
                <w:bCs/>
                <w:kern w:val="0"/>
                <w:sz w:val="24"/>
                <w:szCs w:val="24"/>
              </w:rPr>
            </w:pPr>
            <w:r>
              <w:rPr>
                <w:rFonts w:hint="eastAsia" w:hAnsiTheme="minorEastAsia"/>
                <w:bCs/>
                <w:kern w:val="0"/>
                <w:sz w:val="24"/>
                <w:szCs w:val="24"/>
              </w:rPr>
              <w:t>标的</w:t>
            </w:r>
            <w:r>
              <w:rPr>
                <w:rFonts w:hAnsiTheme="minorEastAsia"/>
                <w:bCs/>
                <w:kern w:val="0"/>
                <w:sz w:val="24"/>
                <w:szCs w:val="24"/>
              </w:rPr>
              <w:t>名称</w:t>
            </w:r>
          </w:p>
        </w:tc>
        <w:tc>
          <w:tcPr>
            <w:tcW w:w="716" w:type="dxa"/>
            <w:vAlign w:val="center"/>
          </w:tcPr>
          <w:p w14:paraId="591A261C">
            <w:pPr>
              <w:widowControl/>
              <w:jc w:val="center"/>
              <w:rPr>
                <w:bCs/>
                <w:kern w:val="0"/>
                <w:sz w:val="24"/>
                <w:szCs w:val="24"/>
              </w:rPr>
            </w:pPr>
            <w:r>
              <w:rPr>
                <w:rFonts w:hAnsiTheme="minorEastAsia"/>
                <w:bCs/>
                <w:kern w:val="0"/>
                <w:sz w:val="24"/>
                <w:szCs w:val="24"/>
              </w:rPr>
              <w:t>品牌</w:t>
            </w:r>
          </w:p>
        </w:tc>
        <w:tc>
          <w:tcPr>
            <w:tcW w:w="715" w:type="dxa"/>
            <w:vAlign w:val="center"/>
          </w:tcPr>
          <w:p w14:paraId="2A35E0B6">
            <w:pPr>
              <w:widowControl/>
              <w:jc w:val="center"/>
              <w:rPr>
                <w:bCs/>
                <w:kern w:val="0"/>
                <w:sz w:val="24"/>
                <w:szCs w:val="24"/>
              </w:rPr>
            </w:pPr>
            <w:r>
              <w:rPr>
                <w:rFonts w:hAnsiTheme="minorEastAsia"/>
                <w:bCs/>
                <w:kern w:val="0"/>
                <w:sz w:val="24"/>
                <w:szCs w:val="24"/>
              </w:rPr>
              <w:t>规格型号</w:t>
            </w:r>
          </w:p>
        </w:tc>
        <w:tc>
          <w:tcPr>
            <w:tcW w:w="1230" w:type="dxa"/>
            <w:vAlign w:val="center"/>
          </w:tcPr>
          <w:p w14:paraId="326919A2">
            <w:pPr>
              <w:widowControl/>
              <w:jc w:val="center"/>
              <w:rPr>
                <w:bCs/>
                <w:kern w:val="0"/>
                <w:sz w:val="24"/>
                <w:szCs w:val="24"/>
              </w:rPr>
            </w:pPr>
            <w:r>
              <w:rPr>
                <w:rFonts w:hAnsiTheme="minorEastAsia"/>
                <w:bCs/>
                <w:kern w:val="0"/>
                <w:sz w:val="24"/>
                <w:szCs w:val="24"/>
              </w:rPr>
              <w:t>制造商</w:t>
            </w:r>
          </w:p>
        </w:tc>
        <w:tc>
          <w:tcPr>
            <w:tcW w:w="715" w:type="dxa"/>
            <w:vAlign w:val="center"/>
          </w:tcPr>
          <w:p w14:paraId="73962AFA">
            <w:pPr>
              <w:widowControl/>
              <w:jc w:val="center"/>
              <w:rPr>
                <w:bCs/>
                <w:kern w:val="0"/>
                <w:sz w:val="24"/>
                <w:szCs w:val="24"/>
              </w:rPr>
            </w:pPr>
            <w:r>
              <w:rPr>
                <w:rFonts w:hAnsiTheme="minorEastAsia"/>
                <w:bCs/>
                <w:kern w:val="0"/>
                <w:sz w:val="24"/>
                <w:szCs w:val="24"/>
              </w:rPr>
              <w:t>产地</w:t>
            </w:r>
          </w:p>
        </w:tc>
        <w:tc>
          <w:tcPr>
            <w:tcW w:w="1235" w:type="dxa"/>
            <w:vAlign w:val="center"/>
          </w:tcPr>
          <w:p w14:paraId="15617B4F">
            <w:pPr>
              <w:widowControl/>
              <w:jc w:val="center"/>
              <w:rPr>
                <w:bCs/>
                <w:kern w:val="0"/>
                <w:sz w:val="24"/>
                <w:szCs w:val="24"/>
              </w:rPr>
            </w:pPr>
            <w:r>
              <w:rPr>
                <w:rFonts w:hAnsiTheme="minorEastAsia"/>
                <w:bCs/>
                <w:kern w:val="0"/>
                <w:sz w:val="24"/>
                <w:szCs w:val="24"/>
              </w:rPr>
              <w:t>商品属性</w:t>
            </w:r>
          </w:p>
        </w:tc>
        <w:tc>
          <w:tcPr>
            <w:tcW w:w="715" w:type="dxa"/>
            <w:vAlign w:val="center"/>
          </w:tcPr>
          <w:p w14:paraId="6B6D7BF9">
            <w:pPr>
              <w:widowControl/>
              <w:jc w:val="center"/>
              <w:rPr>
                <w:bCs/>
                <w:kern w:val="0"/>
                <w:sz w:val="24"/>
                <w:szCs w:val="24"/>
              </w:rPr>
            </w:pPr>
            <w:r>
              <w:rPr>
                <w:rFonts w:hAnsiTheme="minorEastAsia"/>
                <w:bCs/>
                <w:kern w:val="0"/>
                <w:sz w:val="24"/>
                <w:szCs w:val="24"/>
              </w:rPr>
              <w:t>单价</w:t>
            </w:r>
          </w:p>
        </w:tc>
        <w:tc>
          <w:tcPr>
            <w:tcW w:w="795" w:type="dxa"/>
            <w:vAlign w:val="center"/>
          </w:tcPr>
          <w:p w14:paraId="6472CA68">
            <w:pPr>
              <w:widowControl/>
              <w:jc w:val="center"/>
              <w:rPr>
                <w:bCs/>
                <w:kern w:val="0"/>
                <w:sz w:val="24"/>
                <w:szCs w:val="24"/>
              </w:rPr>
            </w:pPr>
            <w:r>
              <w:rPr>
                <w:rFonts w:hAnsiTheme="minorEastAsia"/>
                <w:bCs/>
                <w:kern w:val="0"/>
                <w:sz w:val="24"/>
                <w:szCs w:val="24"/>
              </w:rPr>
              <w:t>采购数量</w:t>
            </w:r>
          </w:p>
        </w:tc>
        <w:tc>
          <w:tcPr>
            <w:tcW w:w="767" w:type="dxa"/>
            <w:vAlign w:val="center"/>
          </w:tcPr>
          <w:p w14:paraId="341399CA">
            <w:pPr>
              <w:widowControl/>
              <w:jc w:val="center"/>
              <w:rPr>
                <w:bCs/>
                <w:kern w:val="0"/>
                <w:sz w:val="24"/>
                <w:szCs w:val="24"/>
              </w:rPr>
            </w:pPr>
            <w:r>
              <w:rPr>
                <w:rFonts w:hAnsiTheme="minorEastAsia"/>
                <w:bCs/>
                <w:kern w:val="0"/>
                <w:sz w:val="24"/>
                <w:szCs w:val="24"/>
              </w:rPr>
              <w:t>计量单位</w:t>
            </w:r>
          </w:p>
        </w:tc>
        <w:tc>
          <w:tcPr>
            <w:tcW w:w="737" w:type="dxa"/>
            <w:vAlign w:val="center"/>
          </w:tcPr>
          <w:p w14:paraId="59B59949">
            <w:pPr>
              <w:widowControl/>
              <w:jc w:val="center"/>
              <w:rPr>
                <w:bCs/>
                <w:kern w:val="0"/>
                <w:sz w:val="24"/>
                <w:szCs w:val="24"/>
              </w:rPr>
            </w:pPr>
            <w:r>
              <w:rPr>
                <w:rFonts w:hAnsiTheme="minorEastAsia"/>
                <w:bCs/>
                <w:kern w:val="0"/>
                <w:sz w:val="24"/>
                <w:szCs w:val="24"/>
              </w:rPr>
              <w:t>总价</w:t>
            </w:r>
          </w:p>
        </w:tc>
      </w:tr>
      <w:tr w14:paraId="31124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7449D98">
            <w:pPr>
              <w:widowControl/>
              <w:jc w:val="center"/>
              <w:rPr>
                <w:kern w:val="0"/>
                <w:sz w:val="24"/>
                <w:szCs w:val="24"/>
              </w:rPr>
            </w:pPr>
          </w:p>
        </w:tc>
        <w:tc>
          <w:tcPr>
            <w:tcW w:w="1348" w:type="dxa"/>
            <w:noWrap/>
            <w:vAlign w:val="center"/>
          </w:tcPr>
          <w:p w14:paraId="15CC04A4">
            <w:pPr>
              <w:widowControl/>
              <w:jc w:val="center"/>
              <w:rPr>
                <w:kern w:val="0"/>
                <w:sz w:val="24"/>
                <w:szCs w:val="24"/>
              </w:rPr>
            </w:pPr>
          </w:p>
        </w:tc>
        <w:tc>
          <w:tcPr>
            <w:tcW w:w="716" w:type="dxa"/>
            <w:noWrap/>
            <w:vAlign w:val="center"/>
          </w:tcPr>
          <w:p w14:paraId="4E0E32F2">
            <w:pPr>
              <w:widowControl/>
              <w:jc w:val="center"/>
              <w:rPr>
                <w:kern w:val="0"/>
                <w:sz w:val="24"/>
                <w:szCs w:val="24"/>
              </w:rPr>
            </w:pPr>
          </w:p>
        </w:tc>
        <w:tc>
          <w:tcPr>
            <w:tcW w:w="715" w:type="dxa"/>
            <w:noWrap/>
            <w:vAlign w:val="center"/>
          </w:tcPr>
          <w:p w14:paraId="63D00218">
            <w:pPr>
              <w:widowControl/>
              <w:jc w:val="center"/>
              <w:rPr>
                <w:kern w:val="0"/>
                <w:sz w:val="24"/>
                <w:szCs w:val="24"/>
              </w:rPr>
            </w:pPr>
          </w:p>
        </w:tc>
        <w:tc>
          <w:tcPr>
            <w:tcW w:w="1230" w:type="dxa"/>
            <w:noWrap/>
            <w:vAlign w:val="center"/>
          </w:tcPr>
          <w:p w14:paraId="0AB7670E">
            <w:pPr>
              <w:widowControl/>
              <w:jc w:val="center"/>
              <w:rPr>
                <w:kern w:val="0"/>
                <w:sz w:val="24"/>
                <w:szCs w:val="24"/>
              </w:rPr>
            </w:pPr>
          </w:p>
        </w:tc>
        <w:tc>
          <w:tcPr>
            <w:tcW w:w="715" w:type="dxa"/>
            <w:noWrap/>
            <w:vAlign w:val="center"/>
          </w:tcPr>
          <w:p w14:paraId="694DD654">
            <w:pPr>
              <w:widowControl/>
              <w:jc w:val="center"/>
              <w:rPr>
                <w:kern w:val="0"/>
                <w:sz w:val="24"/>
                <w:szCs w:val="24"/>
              </w:rPr>
            </w:pPr>
          </w:p>
        </w:tc>
        <w:tc>
          <w:tcPr>
            <w:tcW w:w="1235" w:type="dxa"/>
            <w:vAlign w:val="center"/>
          </w:tcPr>
          <w:p w14:paraId="1513A008">
            <w:pPr>
              <w:widowControl/>
              <w:jc w:val="center"/>
              <w:rPr>
                <w:kern w:val="0"/>
                <w:sz w:val="24"/>
                <w:szCs w:val="18"/>
              </w:rPr>
            </w:pPr>
          </w:p>
        </w:tc>
        <w:tc>
          <w:tcPr>
            <w:tcW w:w="715" w:type="dxa"/>
            <w:vAlign w:val="center"/>
          </w:tcPr>
          <w:p w14:paraId="69B4B121">
            <w:pPr>
              <w:widowControl/>
              <w:jc w:val="center"/>
              <w:rPr>
                <w:kern w:val="0"/>
                <w:sz w:val="24"/>
                <w:szCs w:val="18"/>
              </w:rPr>
            </w:pPr>
          </w:p>
        </w:tc>
        <w:tc>
          <w:tcPr>
            <w:tcW w:w="795" w:type="dxa"/>
            <w:noWrap/>
            <w:vAlign w:val="center"/>
          </w:tcPr>
          <w:p w14:paraId="2C85CBFB">
            <w:pPr>
              <w:widowControl/>
              <w:jc w:val="center"/>
              <w:rPr>
                <w:kern w:val="0"/>
                <w:sz w:val="24"/>
                <w:szCs w:val="24"/>
              </w:rPr>
            </w:pPr>
          </w:p>
        </w:tc>
        <w:tc>
          <w:tcPr>
            <w:tcW w:w="767" w:type="dxa"/>
            <w:noWrap/>
            <w:vAlign w:val="center"/>
          </w:tcPr>
          <w:p w14:paraId="4DD11A89">
            <w:pPr>
              <w:widowControl/>
              <w:jc w:val="center"/>
              <w:rPr>
                <w:kern w:val="0"/>
                <w:sz w:val="24"/>
                <w:szCs w:val="18"/>
              </w:rPr>
            </w:pPr>
          </w:p>
        </w:tc>
        <w:tc>
          <w:tcPr>
            <w:tcW w:w="737" w:type="dxa"/>
            <w:noWrap/>
            <w:vAlign w:val="center"/>
          </w:tcPr>
          <w:p w14:paraId="432C20FA">
            <w:pPr>
              <w:widowControl/>
              <w:jc w:val="center"/>
              <w:rPr>
                <w:kern w:val="0"/>
                <w:sz w:val="24"/>
                <w:szCs w:val="24"/>
              </w:rPr>
            </w:pPr>
          </w:p>
        </w:tc>
      </w:tr>
      <w:tr w14:paraId="341C8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7ABDF72">
            <w:pPr>
              <w:widowControl/>
              <w:jc w:val="center"/>
              <w:rPr>
                <w:kern w:val="0"/>
                <w:sz w:val="24"/>
                <w:szCs w:val="24"/>
              </w:rPr>
            </w:pPr>
          </w:p>
        </w:tc>
        <w:tc>
          <w:tcPr>
            <w:tcW w:w="1348" w:type="dxa"/>
            <w:noWrap/>
            <w:vAlign w:val="center"/>
          </w:tcPr>
          <w:p w14:paraId="08AF2B77">
            <w:pPr>
              <w:widowControl/>
              <w:jc w:val="center"/>
              <w:rPr>
                <w:kern w:val="0"/>
                <w:sz w:val="24"/>
                <w:szCs w:val="24"/>
              </w:rPr>
            </w:pPr>
          </w:p>
        </w:tc>
        <w:tc>
          <w:tcPr>
            <w:tcW w:w="716" w:type="dxa"/>
            <w:noWrap/>
            <w:vAlign w:val="center"/>
          </w:tcPr>
          <w:p w14:paraId="372F931F">
            <w:pPr>
              <w:widowControl/>
              <w:jc w:val="center"/>
              <w:rPr>
                <w:kern w:val="0"/>
                <w:sz w:val="24"/>
                <w:szCs w:val="24"/>
              </w:rPr>
            </w:pPr>
          </w:p>
        </w:tc>
        <w:tc>
          <w:tcPr>
            <w:tcW w:w="715" w:type="dxa"/>
            <w:noWrap/>
            <w:vAlign w:val="center"/>
          </w:tcPr>
          <w:p w14:paraId="54966EF9">
            <w:pPr>
              <w:widowControl/>
              <w:jc w:val="center"/>
              <w:rPr>
                <w:kern w:val="0"/>
                <w:sz w:val="24"/>
                <w:szCs w:val="24"/>
              </w:rPr>
            </w:pPr>
          </w:p>
        </w:tc>
        <w:tc>
          <w:tcPr>
            <w:tcW w:w="1230" w:type="dxa"/>
            <w:noWrap/>
            <w:vAlign w:val="center"/>
          </w:tcPr>
          <w:p w14:paraId="7B8A5F0E">
            <w:pPr>
              <w:widowControl/>
              <w:jc w:val="center"/>
              <w:rPr>
                <w:kern w:val="0"/>
                <w:sz w:val="24"/>
                <w:szCs w:val="24"/>
              </w:rPr>
            </w:pPr>
          </w:p>
        </w:tc>
        <w:tc>
          <w:tcPr>
            <w:tcW w:w="715" w:type="dxa"/>
            <w:noWrap/>
            <w:vAlign w:val="center"/>
          </w:tcPr>
          <w:p w14:paraId="6DC1DF55">
            <w:pPr>
              <w:widowControl/>
              <w:jc w:val="center"/>
              <w:rPr>
                <w:kern w:val="0"/>
                <w:sz w:val="24"/>
                <w:szCs w:val="24"/>
              </w:rPr>
            </w:pPr>
          </w:p>
        </w:tc>
        <w:tc>
          <w:tcPr>
            <w:tcW w:w="1235" w:type="dxa"/>
            <w:vAlign w:val="center"/>
          </w:tcPr>
          <w:p w14:paraId="7D90E332">
            <w:pPr>
              <w:widowControl/>
              <w:jc w:val="center"/>
              <w:rPr>
                <w:kern w:val="0"/>
                <w:sz w:val="24"/>
                <w:szCs w:val="18"/>
              </w:rPr>
            </w:pPr>
          </w:p>
        </w:tc>
        <w:tc>
          <w:tcPr>
            <w:tcW w:w="715" w:type="dxa"/>
            <w:vAlign w:val="center"/>
          </w:tcPr>
          <w:p w14:paraId="770286CA">
            <w:pPr>
              <w:widowControl/>
              <w:jc w:val="center"/>
              <w:rPr>
                <w:kern w:val="0"/>
                <w:sz w:val="24"/>
                <w:szCs w:val="18"/>
              </w:rPr>
            </w:pPr>
          </w:p>
        </w:tc>
        <w:tc>
          <w:tcPr>
            <w:tcW w:w="795" w:type="dxa"/>
            <w:noWrap/>
            <w:vAlign w:val="center"/>
          </w:tcPr>
          <w:p w14:paraId="15FFDE41">
            <w:pPr>
              <w:widowControl/>
              <w:jc w:val="center"/>
              <w:rPr>
                <w:kern w:val="0"/>
                <w:sz w:val="24"/>
                <w:szCs w:val="24"/>
              </w:rPr>
            </w:pPr>
          </w:p>
        </w:tc>
        <w:tc>
          <w:tcPr>
            <w:tcW w:w="767" w:type="dxa"/>
            <w:noWrap/>
            <w:vAlign w:val="center"/>
          </w:tcPr>
          <w:p w14:paraId="4EDF352B">
            <w:pPr>
              <w:widowControl/>
              <w:jc w:val="center"/>
              <w:rPr>
                <w:kern w:val="0"/>
                <w:sz w:val="24"/>
                <w:szCs w:val="24"/>
              </w:rPr>
            </w:pPr>
          </w:p>
        </w:tc>
        <w:tc>
          <w:tcPr>
            <w:tcW w:w="737" w:type="dxa"/>
            <w:noWrap/>
            <w:vAlign w:val="center"/>
          </w:tcPr>
          <w:p w14:paraId="41111EF6">
            <w:pPr>
              <w:widowControl/>
              <w:jc w:val="center"/>
              <w:rPr>
                <w:kern w:val="0"/>
                <w:sz w:val="24"/>
                <w:szCs w:val="24"/>
              </w:rPr>
            </w:pPr>
          </w:p>
        </w:tc>
      </w:tr>
      <w:tr w14:paraId="4BF77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C6D49A8">
            <w:pPr>
              <w:widowControl/>
              <w:jc w:val="center"/>
              <w:rPr>
                <w:kern w:val="0"/>
                <w:sz w:val="24"/>
                <w:szCs w:val="24"/>
              </w:rPr>
            </w:pPr>
          </w:p>
        </w:tc>
        <w:tc>
          <w:tcPr>
            <w:tcW w:w="1348" w:type="dxa"/>
            <w:noWrap/>
            <w:vAlign w:val="center"/>
          </w:tcPr>
          <w:p w14:paraId="09848753">
            <w:pPr>
              <w:widowControl/>
              <w:jc w:val="center"/>
              <w:rPr>
                <w:kern w:val="0"/>
                <w:sz w:val="24"/>
                <w:szCs w:val="24"/>
              </w:rPr>
            </w:pPr>
          </w:p>
        </w:tc>
        <w:tc>
          <w:tcPr>
            <w:tcW w:w="716" w:type="dxa"/>
            <w:noWrap/>
            <w:vAlign w:val="center"/>
          </w:tcPr>
          <w:p w14:paraId="5705E01E">
            <w:pPr>
              <w:widowControl/>
              <w:jc w:val="center"/>
              <w:rPr>
                <w:kern w:val="0"/>
                <w:sz w:val="24"/>
                <w:szCs w:val="24"/>
              </w:rPr>
            </w:pPr>
          </w:p>
        </w:tc>
        <w:tc>
          <w:tcPr>
            <w:tcW w:w="715" w:type="dxa"/>
            <w:noWrap/>
            <w:vAlign w:val="center"/>
          </w:tcPr>
          <w:p w14:paraId="319CE9EC">
            <w:pPr>
              <w:widowControl/>
              <w:jc w:val="center"/>
              <w:rPr>
                <w:kern w:val="0"/>
                <w:sz w:val="24"/>
                <w:szCs w:val="24"/>
              </w:rPr>
            </w:pPr>
          </w:p>
        </w:tc>
        <w:tc>
          <w:tcPr>
            <w:tcW w:w="1230" w:type="dxa"/>
            <w:noWrap/>
            <w:vAlign w:val="center"/>
          </w:tcPr>
          <w:p w14:paraId="44F04C08">
            <w:pPr>
              <w:widowControl/>
              <w:jc w:val="center"/>
              <w:rPr>
                <w:kern w:val="0"/>
                <w:sz w:val="24"/>
                <w:szCs w:val="24"/>
              </w:rPr>
            </w:pPr>
          </w:p>
        </w:tc>
        <w:tc>
          <w:tcPr>
            <w:tcW w:w="715" w:type="dxa"/>
            <w:noWrap/>
            <w:vAlign w:val="center"/>
          </w:tcPr>
          <w:p w14:paraId="7CC6A58D">
            <w:pPr>
              <w:widowControl/>
              <w:jc w:val="center"/>
              <w:rPr>
                <w:kern w:val="0"/>
                <w:sz w:val="24"/>
                <w:szCs w:val="24"/>
              </w:rPr>
            </w:pPr>
          </w:p>
        </w:tc>
        <w:tc>
          <w:tcPr>
            <w:tcW w:w="1235" w:type="dxa"/>
            <w:vAlign w:val="center"/>
          </w:tcPr>
          <w:p w14:paraId="253F467A">
            <w:pPr>
              <w:widowControl/>
              <w:jc w:val="center"/>
              <w:rPr>
                <w:kern w:val="0"/>
                <w:sz w:val="24"/>
                <w:szCs w:val="18"/>
              </w:rPr>
            </w:pPr>
          </w:p>
        </w:tc>
        <w:tc>
          <w:tcPr>
            <w:tcW w:w="715" w:type="dxa"/>
            <w:vAlign w:val="center"/>
          </w:tcPr>
          <w:p w14:paraId="4C513821">
            <w:pPr>
              <w:widowControl/>
              <w:jc w:val="center"/>
              <w:rPr>
                <w:kern w:val="0"/>
                <w:sz w:val="24"/>
                <w:szCs w:val="18"/>
              </w:rPr>
            </w:pPr>
          </w:p>
        </w:tc>
        <w:tc>
          <w:tcPr>
            <w:tcW w:w="795" w:type="dxa"/>
            <w:noWrap/>
            <w:vAlign w:val="center"/>
          </w:tcPr>
          <w:p w14:paraId="5DFC915B">
            <w:pPr>
              <w:widowControl/>
              <w:jc w:val="center"/>
              <w:rPr>
                <w:kern w:val="0"/>
                <w:sz w:val="24"/>
                <w:szCs w:val="24"/>
              </w:rPr>
            </w:pPr>
          </w:p>
        </w:tc>
        <w:tc>
          <w:tcPr>
            <w:tcW w:w="767" w:type="dxa"/>
            <w:noWrap/>
            <w:vAlign w:val="center"/>
          </w:tcPr>
          <w:p w14:paraId="1D5A7F1B">
            <w:pPr>
              <w:widowControl/>
              <w:jc w:val="center"/>
              <w:rPr>
                <w:kern w:val="0"/>
                <w:sz w:val="24"/>
                <w:szCs w:val="24"/>
              </w:rPr>
            </w:pPr>
          </w:p>
        </w:tc>
        <w:tc>
          <w:tcPr>
            <w:tcW w:w="737" w:type="dxa"/>
            <w:noWrap/>
            <w:vAlign w:val="center"/>
          </w:tcPr>
          <w:p w14:paraId="22C79E42">
            <w:pPr>
              <w:widowControl/>
              <w:jc w:val="center"/>
              <w:rPr>
                <w:kern w:val="0"/>
                <w:sz w:val="24"/>
                <w:szCs w:val="24"/>
              </w:rPr>
            </w:pPr>
          </w:p>
        </w:tc>
      </w:tr>
      <w:tr w14:paraId="50923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745F837">
            <w:pPr>
              <w:widowControl/>
              <w:jc w:val="center"/>
              <w:rPr>
                <w:kern w:val="0"/>
                <w:sz w:val="24"/>
                <w:szCs w:val="24"/>
              </w:rPr>
            </w:pPr>
          </w:p>
        </w:tc>
        <w:tc>
          <w:tcPr>
            <w:tcW w:w="1348" w:type="dxa"/>
            <w:noWrap/>
            <w:vAlign w:val="center"/>
          </w:tcPr>
          <w:p w14:paraId="3E0E00BE">
            <w:pPr>
              <w:widowControl/>
              <w:jc w:val="center"/>
              <w:rPr>
                <w:kern w:val="0"/>
                <w:sz w:val="24"/>
                <w:szCs w:val="24"/>
              </w:rPr>
            </w:pPr>
          </w:p>
        </w:tc>
        <w:tc>
          <w:tcPr>
            <w:tcW w:w="716" w:type="dxa"/>
            <w:noWrap/>
            <w:vAlign w:val="center"/>
          </w:tcPr>
          <w:p w14:paraId="3007BC61">
            <w:pPr>
              <w:widowControl/>
              <w:jc w:val="center"/>
              <w:rPr>
                <w:kern w:val="0"/>
                <w:sz w:val="24"/>
                <w:szCs w:val="24"/>
              </w:rPr>
            </w:pPr>
          </w:p>
        </w:tc>
        <w:tc>
          <w:tcPr>
            <w:tcW w:w="715" w:type="dxa"/>
            <w:noWrap/>
            <w:vAlign w:val="center"/>
          </w:tcPr>
          <w:p w14:paraId="2DCF8135">
            <w:pPr>
              <w:widowControl/>
              <w:jc w:val="center"/>
              <w:rPr>
                <w:kern w:val="0"/>
                <w:sz w:val="24"/>
                <w:szCs w:val="24"/>
              </w:rPr>
            </w:pPr>
          </w:p>
        </w:tc>
        <w:tc>
          <w:tcPr>
            <w:tcW w:w="1230" w:type="dxa"/>
            <w:noWrap/>
            <w:vAlign w:val="center"/>
          </w:tcPr>
          <w:p w14:paraId="4566409C">
            <w:pPr>
              <w:widowControl/>
              <w:jc w:val="center"/>
              <w:rPr>
                <w:kern w:val="0"/>
                <w:sz w:val="24"/>
                <w:szCs w:val="24"/>
              </w:rPr>
            </w:pPr>
          </w:p>
        </w:tc>
        <w:tc>
          <w:tcPr>
            <w:tcW w:w="715" w:type="dxa"/>
            <w:noWrap/>
            <w:vAlign w:val="center"/>
          </w:tcPr>
          <w:p w14:paraId="4DAF56B8">
            <w:pPr>
              <w:widowControl/>
              <w:jc w:val="center"/>
              <w:rPr>
                <w:kern w:val="0"/>
                <w:sz w:val="24"/>
                <w:szCs w:val="24"/>
              </w:rPr>
            </w:pPr>
          </w:p>
        </w:tc>
        <w:tc>
          <w:tcPr>
            <w:tcW w:w="1235" w:type="dxa"/>
            <w:noWrap/>
            <w:vAlign w:val="center"/>
          </w:tcPr>
          <w:p w14:paraId="6867F207">
            <w:pPr>
              <w:widowControl/>
              <w:jc w:val="center"/>
              <w:rPr>
                <w:kern w:val="0"/>
                <w:sz w:val="24"/>
                <w:szCs w:val="18"/>
              </w:rPr>
            </w:pPr>
          </w:p>
        </w:tc>
        <w:tc>
          <w:tcPr>
            <w:tcW w:w="715" w:type="dxa"/>
            <w:noWrap/>
            <w:vAlign w:val="center"/>
          </w:tcPr>
          <w:p w14:paraId="69DA78EE">
            <w:pPr>
              <w:widowControl/>
              <w:jc w:val="center"/>
              <w:rPr>
                <w:kern w:val="0"/>
                <w:sz w:val="24"/>
                <w:szCs w:val="24"/>
              </w:rPr>
            </w:pPr>
          </w:p>
        </w:tc>
        <w:tc>
          <w:tcPr>
            <w:tcW w:w="795" w:type="dxa"/>
            <w:noWrap/>
            <w:vAlign w:val="center"/>
          </w:tcPr>
          <w:p w14:paraId="418E517F">
            <w:pPr>
              <w:widowControl/>
              <w:jc w:val="center"/>
              <w:rPr>
                <w:kern w:val="0"/>
                <w:sz w:val="24"/>
                <w:szCs w:val="24"/>
              </w:rPr>
            </w:pPr>
          </w:p>
        </w:tc>
        <w:tc>
          <w:tcPr>
            <w:tcW w:w="767" w:type="dxa"/>
            <w:noWrap/>
            <w:vAlign w:val="center"/>
          </w:tcPr>
          <w:p w14:paraId="66AAC118">
            <w:pPr>
              <w:widowControl/>
              <w:jc w:val="center"/>
              <w:rPr>
                <w:kern w:val="0"/>
                <w:sz w:val="24"/>
                <w:szCs w:val="24"/>
              </w:rPr>
            </w:pPr>
          </w:p>
        </w:tc>
        <w:tc>
          <w:tcPr>
            <w:tcW w:w="737" w:type="dxa"/>
            <w:noWrap/>
            <w:vAlign w:val="center"/>
          </w:tcPr>
          <w:p w14:paraId="4AC946D4">
            <w:pPr>
              <w:widowControl/>
              <w:jc w:val="center"/>
              <w:rPr>
                <w:kern w:val="0"/>
                <w:sz w:val="24"/>
                <w:szCs w:val="24"/>
              </w:rPr>
            </w:pPr>
          </w:p>
        </w:tc>
      </w:tr>
      <w:tr w14:paraId="3F2FD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6AC0A74">
            <w:pPr>
              <w:widowControl/>
              <w:jc w:val="center"/>
              <w:rPr>
                <w:kern w:val="0"/>
                <w:sz w:val="24"/>
                <w:szCs w:val="24"/>
              </w:rPr>
            </w:pPr>
          </w:p>
        </w:tc>
        <w:tc>
          <w:tcPr>
            <w:tcW w:w="1348" w:type="dxa"/>
            <w:noWrap/>
            <w:vAlign w:val="center"/>
          </w:tcPr>
          <w:p w14:paraId="31E64C31">
            <w:pPr>
              <w:widowControl/>
              <w:jc w:val="center"/>
              <w:rPr>
                <w:kern w:val="0"/>
                <w:sz w:val="24"/>
                <w:szCs w:val="24"/>
              </w:rPr>
            </w:pPr>
          </w:p>
        </w:tc>
        <w:tc>
          <w:tcPr>
            <w:tcW w:w="716" w:type="dxa"/>
            <w:noWrap/>
            <w:vAlign w:val="center"/>
          </w:tcPr>
          <w:p w14:paraId="7570BFA6">
            <w:pPr>
              <w:widowControl/>
              <w:jc w:val="center"/>
              <w:rPr>
                <w:kern w:val="0"/>
                <w:sz w:val="24"/>
                <w:szCs w:val="24"/>
              </w:rPr>
            </w:pPr>
          </w:p>
        </w:tc>
        <w:tc>
          <w:tcPr>
            <w:tcW w:w="715" w:type="dxa"/>
            <w:noWrap/>
            <w:vAlign w:val="center"/>
          </w:tcPr>
          <w:p w14:paraId="501372CE">
            <w:pPr>
              <w:widowControl/>
              <w:jc w:val="center"/>
              <w:rPr>
                <w:kern w:val="0"/>
                <w:sz w:val="24"/>
                <w:szCs w:val="24"/>
              </w:rPr>
            </w:pPr>
          </w:p>
        </w:tc>
        <w:tc>
          <w:tcPr>
            <w:tcW w:w="1230" w:type="dxa"/>
            <w:noWrap/>
            <w:vAlign w:val="center"/>
          </w:tcPr>
          <w:p w14:paraId="755C364F">
            <w:pPr>
              <w:widowControl/>
              <w:jc w:val="center"/>
              <w:rPr>
                <w:kern w:val="0"/>
                <w:sz w:val="24"/>
                <w:szCs w:val="24"/>
              </w:rPr>
            </w:pPr>
          </w:p>
        </w:tc>
        <w:tc>
          <w:tcPr>
            <w:tcW w:w="715" w:type="dxa"/>
            <w:noWrap/>
            <w:vAlign w:val="center"/>
          </w:tcPr>
          <w:p w14:paraId="6394D27E">
            <w:pPr>
              <w:widowControl/>
              <w:jc w:val="center"/>
              <w:rPr>
                <w:kern w:val="0"/>
                <w:sz w:val="24"/>
                <w:szCs w:val="24"/>
              </w:rPr>
            </w:pPr>
          </w:p>
        </w:tc>
        <w:tc>
          <w:tcPr>
            <w:tcW w:w="1235" w:type="dxa"/>
            <w:noWrap/>
            <w:vAlign w:val="center"/>
          </w:tcPr>
          <w:p w14:paraId="622B2857">
            <w:pPr>
              <w:widowControl/>
              <w:jc w:val="center"/>
              <w:rPr>
                <w:kern w:val="0"/>
                <w:sz w:val="24"/>
                <w:szCs w:val="24"/>
              </w:rPr>
            </w:pPr>
          </w:p>
        </w:tc>
        <w:tc>
          <w:tcPr>
            <w:tcW w:w="715" w:type="dxa"/>
            <w:noWrap/>
            <w:vAlign w:val="center"/>
          </w:tcPr>
          <w:p w14:paraId="73158CA6">
            <w:pPr>
              <w:widowControl/>
              <w:jc w:val="center"/>
              <w:rPr>
                <w:kern w:val="0"/>
                <w:sz w:val="24"/>
                <w:szCs w:val="24"/>
              </w:rPr>
            </w:pPr>
          </w:p>
        </w:tc>
        <w:tc>
          <w:tcPr>
            <w:tcW w:w="795" w:type="dxa"/>
            <w:noWrap/>
            <w:vAlign w:val="center"/>
          </w:tcPr>
          <w:p w14:paraId="6C028ECC">
            <w:pPr>
              <w:widowControl/>
              <w:jc w:val="center"/>
              <w:rPr>
                <w:kern w:val="0"/>
                <w:sz w:val="24"/>
                <w:szCs w:val="24"/>
              </w:rPr>
            </w:pPr>
          </w:p>
        </w:tc>
        <w:tc>
          <w:tcPr>
            <w:tcW w:w="767" w:type="dxa"/>
            <w:noWrap/>
            <w:vAlign w:val="center"/>
          </w:tcPr>
          <w:p w14:paraId="4A531429">
            <w:pPr>
              <w:widowControl/>
              <w:jc w:val="center"/>
              <w:rPr>
                <w:kern w:val="0"/>
                <w:sz w:val="24"/>
                <w:szCs w:val="24"/>
              </w:rPr>
            </w:pPr>
          </w:p>
        </w:tc>
        <w:tc>
          <w:tcPr>
            <w:tcW w:w="737" w:type="dxa"/>
            <w:noWrap/>
            <w:vAlign w:val="center"/>
          </w:tcPr>
          <w:p w14:paraId="528557BA">
            <w:pPr>
              <w:widowControl/>
              <w:jc w:val="center"/>
              <w:rPr>
                <w:kern w:val="0"/>
                <w:sz w:val="24"/>
                <w:szCs w:val="24"/>
              </w:rPr>
            </w:pPr>
          </w:p>
        </w:tc>
      </w:tr>
      <w:tr w14:paraId="2403E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FA74C64">
            <w:pPr>
              <w:widowControl/>
              <w:jc w:val="center"/>
              <w:rPr>
                <w:kern w:val="0"/>
                <w:sz w:val="24"/>
                <w:szCs w:val="24"/>
              </w:rPr>
            </w:pPr>
          </w:p>
        </w:tc>
        <w:tc>
          <w:tcPr>
            <w:tcW w:w="1348" w:type="dxa"/>
            <w:noWrap/>
            <w:vAlign w:val="center"/>
          </w:tcPr>
          <w:p w14:paraId="022E3297">
            <w:pPr>
              <w:widowControl/>
              <w:jc w:val="center"/>
              <w:rPr>
                <w:kern w:val="0"/>
                <w:sz w:val="24"/>
                <w:szCs w:val="24"/>
              </w:rPr>
            </w:pPr>
          </w:p>
        </w:tc>
        <w:tc>
          <w:tcPr>
            <w:tcW w:w="716" w:type="dxa"/>
            <w:noWrap/>
            <w:vAlign w:val="center"/>
          </w:tcPr>
          <w:p w14:paraId="5EAF37A8">
            <w:pPr>
              <w:widowControl/>
              <w:jc w:val="center"/>
              <w:rPr>
                <w:kern w:val="0"/>
                <w:sz w:val="24"/>
                <w:szCs w:val="24"/>
              </w:rPr>
            </w:pPr>
          </w:p>
        </w:tc>
        <w:tc>
          <w:tcPr>
            <w:tcW w:w="715" w:type="dxa"/>
            <w:noWrap/>
            <w:vAlign w:val="center"/>
          </w:tcPr>
          <w:p w14:paraId="1B3DEB67">
            <w:pPr>
              <w:widowControl/>
              <w:jc w:val="center"/>
              <w:rPr>
                <w:kern w:val="0"/>
                <w:sz w:val="24"/>
                <w:szCs w:val="24"/>
              </w:rPr>
            </w:pPr>
          </w:p>
        </w:tc>
        <w:tc>
          <w:tcPr>
            <w:tcW w:w="1230" w:type="dxa"/>
            <w:noWrap/>
            <w:vAlign w:val="center"/>
          </w:tcPr>
          <w:p w14:paraId="26597A9A">
            <w:pPr>
              <w:widowControl/>
              <w:jc w:val="center"/>
              <w:rPr>
                <w:kern w:val="0"/>
                <w:sz w:val="24"/>
                <w:szCs w:val="24"/>
              </w:rPr>
            </w:pPr>
          </w:p>
        </w:tc>
        <w:tc>
          <w:tcPr>
            <w:tcW w:w="715" w:type="dxa"/>
            <w:noWrap/>
            <w:vAlign w:val="center"/>
          </w:tcPr>
          <w:p w14:paraId="57E27D76">
            <w:pPr>
              <w:widowControl/>
              <w:jc w:val="center"/>
              <w:rPr>
                <w:kern w:val="0"/>
                <w:sz w:val="24"/>
                <w:szCs w:val="24"/>
              </w:rPr>
            </w:pPr>
          </w:p>
        </w:tc>
        <w:tc>
          <w:tcPr>
            <w:tcW w:w="1235" w:type="dxa"/>
            <w:noWrap/>
            <w:vAlign w:val="center"/>
          </w:tcPr>
          <w:p w14:paraId="6201EBF9">
            <w:pPr>
              <w:widowControl/>
              <w:jc w:val="center"/>
              <w:rPr>
                <w:kern w:val="0"/>
                <w:sz w:val="24"/>
                <w:szCs w:val="24"/>
              </w:rPr>
            </w:pPr>
          </w:p>
        </w:tc>
        <w:tc>
          <w:tcPr>
            <w:tcW w:w="715" w:type="dxa"/>
            <w:noWrap/>
            <w:vAlign w:val="center"/>
          </w:tcPr>
          <w:p w14:paraId="29987374">
            <w:pPr>
              <w:widowControl/>
              <w:jc w:val="center"/>
              <w:rPr>
                <w:kern w:val="0"/>
                <w:sz w:val="24"/>
                <w:szCs w:val="24"/>
              </w:rPr>
            </w:pPr>
          </w:p>
        </w:tc>
        <w:tc>
          <w:tcPr>
            <w:tcW w:w="795" w:type="dxa"/>
            <w:noWrap/>
            <w:vAlign w:val="center"/>
          </w:tcPr>
          <w:p w14:paraId="580D1F38">
            <w:pPr>
              <w:widowControl/>
              <w:jc w:val="center"/>
              <w:rPr>
                <w:kern w:val="0"/>
                <w:sz w:val="24"/>
                <w:szCs w:val="24"/>
              </w:rPr>
            </w:pPr>
          </w:p>
        </w:tc>
        <w:tc>
          <w:tcPr>
            <w:tcW w:w="767" w:type="dxa"/>
            <w:noWrap/>
            <w:vAlign w:val="center"/>
          </w:tcPr>
          <w:p w14:paraId="471EF089">
            <w:pPr>
              <w:widowControl/>
              <w:jc w:val="center"/>
              <w:rPr>
                <w:kern w:val="0"/>
                <w:sz w:val="24"/>
                <w:szCs w:val="24"/>
              </w:rPr>
            </w:pPr>
          </w:p>
        </w:tc>
        <w:tc>
          <w:tcPr>
            <w:tcW w:w="737" w:type="dxa"/>
            <w:noWrap/>
            <w:vAlign w:val="center"/>
          </w:tcPr>
          <w:p w14:paraId="6387B01A">
            <w:pPr>
              <w:widowControl/>
              <w:jc w:val="center"/>
              <w:rPr>
                <w:kern w:val="0"/>
                <w:sz w:val="24"/>
                <w:szCs w:val="24"/>
              </w:rPr>
            </w:pPr>
          </w:p>
        </w:tc>
      </w:tr>
      <w:tr w14:paraId="1BEDB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C8141D1">
            <w:pPr>
              <w:widowControl/>
              <w:jc w:val="center"/>
              <w:rPr>
                <w:kern w:val="0"/>
                <w:sz w:val="24"/>
                <w:szCs w:val="24"/>
              </w:rPr>
            </w:pPr>
          </w:p>
        </w:tc>
        <w:tc>
          <w:tcPr>
            <w:tcW w:w="1348" w:type="dxa"/>
            <w:noWrap/>
            <w:vAlign w:val="center"/>
          </w:tcPr>
          <w:p w14:paraId="4DC23351">
            <w:pPr>
              <w:widowControl/>
              <w:jc w:val="center"/>
              <w:rPr>
                <w:kern w:val="0"/>
                <w:sz w:val="24"/>
                <w:szCs w:val="24"/>
              </w:rPr>
            </w:pPr>
          </w:p>
        </w:tc>
        <w:tc>
          <w:tcPr>
            <w:tcW w:w="716" w:type="dxa"/>
            <w:noWrap/>
            <w:vAlign w:val="center"/>
          </w:tcPr>
          <w:p w14:paraId="12EB980B">
            <w:pPr>
              <w:widowControl/>
              <w:jc w:val="center"/>
              <w:rPr>
                <w:kern w:val="0"/>
                <w:sz w:val="24"/>
                <w:szCs w:val="24"/>
              </w:rPr>
            </w:pPr>
          </w:p>
        </w:tc>
        <w:tc>
          <w:tcPr>
            <w:tcW w:w="715" w:type="dxa"/>
            <w:noWrap/>
            <w:vAlign w:val="center"/>
          </w:tcPr>
          <w:p w14:paraId="0F6305FA">
            <w:pPr>
              <w:widowControl/>
              <w:jc w:val="center"/>
              <w:rPr>
                <w:kern w:val="0"/>
                <w:sz w:val="24"/>
                <w:szCs w:val="24"/>
              </w:rPr>
            </w:pPr>
          </w:p>
        </w:tc>
        <w:tc>
          <w:tcPr>
            <w:tcW w:w="1230" w:type="dxa"/>
            <w:noWrap/>
            <w:vAlign w:val="center"/>
          </w:tcPr>
          <w:p w14:paraId="55DCC707">
            <w:pPr>
              <w:widowControl/>
              <w:jc w:val="center"/>
              <w:rPr>
                <w:kern w:val="0"/>
                <w:sz w:val="24"/>
                <w:szCs w:val="24"/>
              </w:rPr>
            </w:pPr>
          </w:p>
        </w:tc>
        <w:tc>
          <w:tcPr>
            <w:tcW w:w="715" w:type="dxa"/>
            <w:noWrap/>
            <w:vAlign w:val="center"/>
          </w:tcPr>
          <w:p w14:paraId="7E610DD8">
            <w:pPr>
              <w:widowControl/>
              <w:jc w:val="center"/>
              <w:rPr>
                <w:kern w:val="0"/>
                <w:sz w:val="24"/>
                <w:szCs w:val="24"/>
              </w:rPr>
            </w:pPr>
          </w:p>
        </w:tc>
        <w:tc>
          <w:tcPr>
            <w:tcW w:w="1235" w:type="dxa"/>
            <w:noWrap/>
            <w:vAlign w:val="center"/>
          </w:tcPr>
          <w:p w14:paraId="697AA5A9">
            <w:pPr>
              <w:widowControl/>
              <w:jc w:val="center"/>
              <w:rPr>
                <w:kern w:val="0"/>
                <w:sz w:val="24"/>
                <w:szCs w:val="24"/>
              </w:rPr>
            </w:pPr>
          </w:p>
        </w:tc>
        <w:tc>
          <w:tcPr>
            <w:tcW w:w="715" w:type="dxa"/>
            <w:noWrap/>
            <w:vAlign w:val="center"/>
          </w:tcPr>
          <w:p w14:paraId="3A9B66ED">
            <w:pPr>
              <w:widowControl/>
              <w:jc w:val="center"/>
              <w:rPr>
                <w:kern w:val="0"/>
                <w:sz w:val="24"/>
                <w:szCs w:val="24"/>
              </w:rPr>
            </w:pPr>
          </w:p>
        </w:tc>
        <w:tc>
          <w:tcPr>
            <w:tcW w:w="795" w:type="dxa"/>
            <w:noWrap/>
            <w:vAlign w:val="center"/>
          </w:tcPr>
          <w:p w14:paraId="240382E5">
            <w:pPr>
              <w:widowControl/>
              <w:jc w:val="center"/>
              <w:rPr>
                <w:kern w:val="0"/>
                <w:sz w:val="24"/>
                <w:szCs w:val="24"/>
              </w:rPr>
            </w:pPr>
          </w:p>
        </w:tc>
        <w:tc>
          <w:tcPr>
            <w:tcW w:w="767" w:type="dxa"/>
            <w:noWrap/>
            <w:vAlign w:val="center"/>
          </w:tcPr>
          <w:p w14:paraId="4D29E573">
            <w:pPr>
              <w:widowControl/>
              <w:jc w:val="center"/>
              <w:rPr>
                <w:kern w:val="0"/>
                <w:sz w:val="24"/>
                <w:szCs w:val="24"/>
              </w:rPr>
            </w:pPr>
          </w:p>
        </w:tc>
        <w:tc>
          <w:tcPr>
            <w:tcW w:w="737" w:type="dxa"/>
            <w:noWrap/>
            <w:vAlign w:val="center"/>
          </w:tcPr>
          <w:p w14:paraId="4855524F">
            <w:pPr>
              <w:widowControl/>
              <w:jc w:val="center"/>
              <w:rPr>
                <w:kern w:val="0"/>
                <w:sz w:val="24"/>
                <w:szCs w:val="24"/>
              </w:rPr>
            </w:pPr>
          </w:p>
        </w:tc>
      </w:tr>
    </w:tbl>
    <w:p w14:paraId="581EBF6B">
      <w:pPr>
        <w:spacing w:line="360" w:lineRule="auto"/>
        <w:ind w:right="84" w:firstLine="420"/>
        <w:rPr>
          <w:sz w:val="32"/>
        </w:rPr>
      </w:pPr>
      <w:r>
        <w:rPr>
          <w:rFonts w:hint="eastAsia"/>
          <w:sz w:val="24"/>
        </w:rPr>
        <w:t>以上所投车辆满足天津市机动车登记注册上牌照要求。</w:t>
      </w:r>
    </w:p>
    <w:p w14:paraId="3D8BC4A6">
      <w:pPr>
        <w:ind w:left="180" w:firstLine="448" w:firstLineChars="200"/>
        <w:rPr>
          <w:sz w:val="24"/>
        </w:rPr>
      </w:pPr>
    </w:p>
    <w:p w14:paraId="74D26866">
      <w:pPr>
        <w:spacing w:line="360" w:lineRule="auto"/>
        <w:ind w:left="181"/>
        <w:rPr>
          <w:sz w:val="24"/>
          <w:szCs w:val="24"/>
        </w:rPr>
      </w:pPr>
      <w:r>
        <w:rPr>
          <w:rFonts w:hAnsiTheme="minorEastAsia"/>
          <w:sz w:val="24"/>
          <w:szCs w:val="24"/>
        </w:rPr>
        <w:t>注：</w:t>
      </w:r>
    </w:p>
    <w:p w14:paraId="6BB03690">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07030A68">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int="eastAsia" w:hAnsiTheme="minorEastAsia"/>
          <w:sz w:val="24"/>
          <w:szCs w:val="24"/>
        </w:rPr>
        <w:t>（应为整车内容，底盘及上装设备等应填写在附件11：投标产品配置清单中）</w:t>
      </w:r>
      <w:r>
        <w:rPr>
          <w:rFonts w:hAnsiTheme="minorEastAsia"/>
          <w:sz w:val="24"/>
          <w:szCs w:val="24"/>
        </w:rPr>
        <w:t>。</w:t>
      </w:r>
    </w:p>
    <w:p w14:paraId="35909EC4">
      <w:pPr>
        <w:spacing w:line="360" w:lineRule="auto"/>
        <w:ind w:left="181"/>
        <w:rPr>
          <w:sz w:val="24"/>
          <w:szCs w:val="24"/>
        </w:rPr>
      </w:pPr>
      <w:r>
        <w:rPr>
          <w:rFonts w:hint="eastAsia"/>
          <w:sz w:val="24"/>
          <w:szCs w:val="24"/>
        </w:rPr>
        <w:t xml:space="preserve">3. </w:t>
      </w:r>
      <w:r>
        <w:rPr>
          <w:rFonts w:hint="eastAsia" w:hAnsiTheme="minorEastAsia"/>
          <w:sz w:val="24"/>
          <w:szCs w:val="24"/>
        </w:rPr>
        <w:t>如国产产品，产地精确到省级行政区域。如进口产品，产地精确到国家。</w:t>
      </w:r>
    </w:p>
    <w:p w14:paraId="34B4DC78">
      <w:pPr>
        <w:spacing w:line="360" w:lineRule="auto"/>
        <w:ind w:left="181"/>
        <w:rPr>
          <w:sz w:val="24"/>
          <w:szCs w:val="24"/>
        </w:rPr>
      </w:pPr>
    </w:p>
    <w:p w14:paraId="493C0AA6">
      <w:pPr>
        <w:spacing w:line="360" w:lineRule="auto"/>
        <w:ind w:firstLine="3808" w:firstLineChars="1700"/>
        <w:rPr>
          <w:sz w:val="24"/>
        </w:rPr>
      </w:pPr>
      <w:r>
        <w:rPr>
          <w:rFonts w:hAnsiTheme="minorEastAsia"/>
          <w:sz w:val="24"/>
        </w:rPr>
        <w:t>投标人名称：</w:t>
      </w:r>
    </w:p>
    <w:p w14:paraId="20CD2916">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67C2E70">
      <w:pPr>
        <w:widowControl/>
        <w:jc w:val="left"/>
        <w:rPr>
          <w:sz w:val="24"/>
        </w:rPr>
      </w:pPr>
      <w:r>
        <w:rPr>
          <w:sz w:val="24"/>
        </w:rPr>
        <w:br w:type="page"/>
      </w:r>
    </w:p>
    <w:p w14:paraId="7D363539">
      <w:pPr>
        <w:tabs>
          <w:tab w:val="left" w:pos="360"/>
        </w:tabs>
        <w:spacing w:after="285" w:afterLines="100" w:line="360" w:lineRule="auto"/>
        <w:rPr>
          <w:b/>
          <w:sz w:val="24"/>
        </w:rPr>
      </w:pPr>
      <w:r>
        <w:rPr>
          <w:rFonts w:hAnsiTheme="minorEastAsia"/>
          <w:b/>
          <w:sz w:val="24"/>
        </w:rPr>
        <w:t>附件</w:t>
      </w:r>
      <w:r>
        <w:rPr>
          <w:rFonts w:hint="eastAsia"/>
          <w:b/>
          <w:sz w:val="24"/>
        </w:rPr>
        <w:t>7</w:t>
      </w:r>
      <w:r>
        <w:rPr>
          <w:b/>
          <w:sz w:val="24"/>
        </w:rPr>
        <w:t>-1</w:t>
      </w:r>
    </w:p>
    <w:p w14:paraId="3BD1E042">
      <w:pPr>
        <w:autoSpaceDN w:val="0"/>
        <w:spacing w:line="360" w:lineRule="auto"/>
        <w:jc w:val="center"/>
        <w:rPr>
          <w:b/>
          <w:bCs/>
          <w:sz w:val="24"/>
        </w:rPr>
      </w:pPr>
      <w:r>
        <w:rPr>
          <w:rFonts w:hAnsiTheme="minorEastAsia"/>
          <w:b/>
          <w:bCs/>
          <w:sz w:val="24"/>
        </w:rPr>
        <w:t>商务要求点对点应答表</w:t>
      </w:r>
    </w:p>
    <w:p w14:paraId="3F056883">
      <w:pPr>
        <w:spacing w:line="460" w:lineRule="exact"/>
        <w:rPr>
          <w:sz w:val="24"/>
        </w:rPr>
      </w:pPr>
    </w:p>
    <w:p w14:paraId="05BD19B9">
      <w:pPr>
        <w:spacing w:line="460" w:lineRule="exact"/>
        <w:rPr>
          <w:sz w:val="24"/>
        </w:rPr>
      </w:pPr>
      <w:r>
        <w:rPr>
          <w:rFonts w:hAnsiTheme="minorEastAsia"/>
          <w:sz w:val="24"/>
        </w:rPr>
        <w:t>项目名称：</w:t>
      </w:r>
    </w:p>
    <w:p w14:paraId="47157C69">
      <w:pPr>
        <w:spacing w:line="460" w:lineRule="exact"/>
        <w:rPr>
          <w:sz w:val="24"/>
        </w:rPr>
      </w:pPr>
      <w:r>
        <w:rPr>
          <w:rFonts w:hAnsiTheme="minorEastAsia"/>
          <w:sz w:val="24"/>
        </w:rPr>
        <w:t>项目编号：</w:t>
      </w:r>
    </w:p>
    <w:p w14:paraId="7EEDAEFC">
      <w:pPr>
        <w:spacing w:line="460" w:lineRule="exact"/>
        <w:rPr>
          <w:sz w:val="24"/>
          <w:u w:val="single"/>
        </w:rPr>
      </w:pPr>
      <w:r>
        <w:rPr>
          <w:rFonts w:hAnsiTheme="minorEastAsia"/>
          <w:sz w:val="24"/>
        </w:rPr>
        <w:t>包号：</w:t>
      </w:r>
    </w:p>
    <w:p w14:paraId="7E07C061">
      <w:pPr>
        <w:spacing w:line="460" w:lineRule="exact"/>
        <w:rPr>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1E361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9BEFA9F">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14:paraId="56D0E575">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3B538951">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14:paraId="5FA4717B">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14:paraId="51F1CF1F">
            <w:pPr>
              <w:widowControl/>
              <w:snapToGrid w:val="0"/>
              <w:jc w:val="center"/>
              <w:rPr>
                <w:kern w:val="0"/>
                <w:sz w:val="24"/>
                <w:szCs w:val="21"/>
              </w:rPr>
            </w:pPr>
            <w:r>
              <w:rPr>
                <w:rFonts w:hAnsiTheme="minorEastAsia"/>
                <w:kern w:val="0"/>
                <w:sz w:val="24"/>
                <w:szCs w:val="21"/>
              </w:rPr>
              <w:t>备注</w:t>
            </w:r>
          </w:p>
        </w:tc>
      </w:tr>
      <w:tr w14:paraId="5F675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88D89F3">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一</w:t>
            </w:r>
            <w:r>
              <w:rPr>
                <w:rFonts w:hAnsiTheme="minorEastAsia"/>
                <w:kern w:val="0"/>
                <w:sz w:val="24"/>
                <w:szCs w:val="21"/>
              </w:rPr>
              <w:t>）报价要求</w:t>
            </w:r>
          </w:p>
        </w:tc>
      </w:tr>
      <w:tr w14:paraId="75B0F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FDD33BC">
            <w:pPr>
              <w:widowControl/>
              <w:snapToGrid w:val="0"/>
              <w:jc w:val="center"/>
              <w:rPr>
                <w:kern w:val="0"/>
                <w:sz w:val="24"/>
                <w:szCs w:val="21"/>
              </w:rPr>
            </w:pPr>
          </w:p>
        </w:tc>
        <w:tc>
          <w:tcPr>
            <w:tcW w:w="2500" w:type="dxa"/>
            <w:shd w:val="clear" w:color="auto" w:fill="auto"/>
            <w:vAlign w:val="center"/>
          </w:tcPr>
          <w:p w14:paraId="3927567F">
            <w:pPr>
              <w:widowControl/>
              <w:snapToGrid w:val="0"/>
              <w:jc w:val="left"/>
              <w:rPr>
                <w:kern w:val="0"/>
                <w:sz w:val="24"/>
                <w:szCs w:val="21"/>
              </w:rPr>
            </w:pPr>
          </w:p>
        </w:tc>
        <w:tc>
          <w:tcPr>
            <w:tcW w:w="2680" w:type="dxa"/>
            <w:shd w:val="clear" w:color="auto" w:fill="auto"/>
            <w:vAlign w:val="center"/>
          </w:tcPr>
          <w:p w14:paraId="5213BD3A">
            <w:pPr>
              <w:widowControl/>
              <w:snapToGrid w:val="0"/>
              <w:jc w:val="left"/>
              <w:rPr>
                <w:kern w:val="0"/>
                <w:sz w:val="24"/>
                <w:szCs w:val="21"/>
              </w:rPr>
            </w:pPr>
          </w:p>
        </w:tc>
        <w:tc>
          <w:tcPr>
            <w:tcW w:w="1979" w:type="dxa"/>
            <w:shd w:val="clear" w:color="auto" w:fill="auto"/>
            <w:vAlign w:val="center"/>
          </w:tcPr>
          <w:p w14:paraId="08237587">
            <w:pPr>
              <w:widowControl/>
              <w:snapToGrid w:val="0"/>
              <w:jc w:val="left"/>
              <w:rPr>
                <w:kern w:val="0"/>
                <w:sz w:val="24"/>
                <w:szCs w:val="21"/>
              </w:rPr>
            </w:pPr>
          </w:p>
        </w:tc>
        <w:tc>
          <w:tcPr>
            <w:tcW w:w="1241" w:type="dxa"/>
            <w:shd w:val="clear" w:color="auto" w:fill="auto"/>
            <w:vAlign w:val="center"/>
          </w:tcPr>
          <w:p w14:paraId="15816B26">
            <w:pPr>
              <w:widowControl/>
              <w:snapToGrid w:val="0"/>
              <w:jc w:val="left"/>
              <w:rPr>
                <w:kern w:val="0"/>
                <w:sz w:val="24"/>
                <w:szCs w:val="21"/>
              </w:rPr>
            </w:pPr>
          </w:p>
        </w:tc>
      </w:tr>
      <w:tr w14:paraId="7ECE1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BA83427">
            <w:pPr>
              <w:widowControl/>
              <w:snapToGrid w:val="0"/>
              <w:jc w:val="center"/>
              <w:rPr>
                <w:kern w:val="0"/>
                <w:sz w:val="24"/>
                <w:szCs w:val="21"/>
              </w:rPr>
            </w:pPr>
          </w:p>
        </w:tc>
        <w:tc>
          <w:tcPr>
            <w:tcW w:w="2500" w:type="dxa"/>
            <w:shd w:val="clear" w:color="auto" w:fill="auto"/>
            <w:vAlign w:val="center"/>
          </w:tcPr>
          <w:p w14:paraId="5700F895">
            <w:pPr>
              <w:widowControl/>
              <w:snapToGrid w:val="0"/>
              <w:jc w:val="left"/>
              <w:rPr>
                <w:kern w:val="0"/>
                <w:sz w:val="24"/>
                <w:szCs w:val="21"/>
              </w:rPr>
            </w:pPr>
          </w:p>
        </w:tc>
        <w:tc>
          <w:tcPr>
            <w:tcW w:w="2680" w:type="dxa"/>
            <w:shd w:val="clear" w:color="auto" w:fill="auto"/>
            <w:vAlign w:val="center"/>
          </w:tcPr>
          <w:p w14:paraId="2761A6AD">
            <w:pPr>
              <w:widowControl/>
              <w:snapToGrid w:val="0"/>
              <w:jc w:val="left"/>
              <w:rPr>
                <w:kern w:val="0"/>
                <w:sz w:val="24"/>
                <w:szCs w:val="21"/>
              </w:rPr>
            </w:pPr>
          </w:p>
        </w:tc>
        <w:tc>
          <w:tcPr>
            <w:tcW w:w="1979" w:type="dxa"/>
            <w:shd w:val="clear" w:color="auto" w:fill="auto"/>
            <w:vAlign w:val="center"/>
          </w:tcPr>
          <w:p w14:paraId="027E82E7">
            <w:pPr>
              <w:widowControl/>
              <w:snapToGrid w:val="0"/>
              <w:jc w:val="left"/>
              <w:rPr>
                <w:kern w:val="0"/>
                <w:sz w:val="24"/>
                <w:szCs w:val="21"/>
              </w:rPr>
            </w:pPr>
          </w:p>
        </w:tc>
        <w:tc>
          <w:tcPr>
            <w:tcW w:w="1241" w:type="dxa"/>
            <w:shd w:val="clear" w:color="auto" w:fill="auto"/>
            <w:vAlign w:val="center"/>
          </w:tcPr>
          <w:p w14:paraId="285E8DF7">
            <w:pPr>
              <w:widowControl/>
              <w:snapToGrid w:val="0"/>
              <w:jc w:val="left"/>
              <w:rPr>
                <w:kern w:val="0"/>
                <w:sz w:val="24"/>
                <w:szCs w:val="21"/>
              </w:rPr>
            </w:pPr>
          </w:p>
        </w:tc>
      </w:tr>
      <w:tr w14:paraId="0B9D4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623558E">
            <w:pPr>
              <w:widowControl/>
              <w:snapToGrid w:val="0"/>
              <w:jc w:val="left"/>
              <w:rPr>
                <w:kern w:val="0"/>
                <w:sz w:val="24"/>
                <w:szCs w:val="21"/>
              </w:rPr>
            </w:pPr>
            <w:r>
              <w:rPr>
                <w:rFonts w:hint="eastAsia" w:hAnsiTheme="minorEastAsia"/>
                <w:kern w:val="0"/>
                <w:sz w:val="24"/>
                <w:szCs w:val="21"/>
              </w:rPr>
              <w:t>（二）服务要求</w:t>
            </w:r>
          </w:p>
        </w:tc>
      </w:tr>
      <w:tr w14:paraId="7FEDB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D2D3AF4">
            <w:pPr>
              <w:widowControl/>
              <w:snapToGrid w:val="0"/>
              <w:jc w:val="center"/>
              <w:rPr>
                <w:kern w:val="0"/>
                <w:sz w:val="24"/>
                <w:szCs w:val="21"/>
              </w:rPr>
            </w:pPr>
          </w:p>
        </w:tc>
        <w:tc>
          <w:tcPr>
            <w:tcW w:w="2500" w:type="dxa"/>
            <w:shd w:val="clear" w:color="auto" w:fill="auto"/>
            <w:vAlign w:val="center"/>
          </w:tcPr>
          <w:p w14:paraId="73878E33">
            <w:pPr>
              <w:widowControl/>
              <w:snapToGrid w:val="0"/>
              <w:jc w:val="left"/>
              <w:rPr>
                <w:kern w:val="0"/>
                <w:sz w:val="24"/>
                <w:szCs w:val="21"/>
              </w:rPr>
            </w:pPr>
          </w:p>
        </w:tc>
        <w:tc>
          <w:tcPr>
            <w:tcW w:w="2680" w:type="dxa"/>
            <w:shd w:val="clear" w:color="auto" w:fill="auto"/>
            <w:vAlign w:val="center"/>
          </w:tcPr>
          <w:p w14:paraId="7ADE1D64">
            <w:pPr>
              <w:widowControl/>
              <w:snapToGrid w:val="0"/>
              <w:jc w:val="left"/>
              <w:rPr>
                <w:kern w:val="0"/>
                <w:sz w:val="24"/>
                <w:szCs w:val="21"/>
              </w:rPr>
            </w:pPr>
          </w:p>
        </w:tc>
        <w:tc>
          <w:tcPr>
            <w:tcW w:w="1979" w:type="dxa"/>
            <w:shd w:val="clear" w:color="auto" w:fill="auto"/>
            <w:vAlign w:val="center"/>
          </w:tcPr>
          <w:p w14:paraId="7892976F">
            <w:pPr>
              <w:widowControl/>
              <w:snapToGrid w:val="0"/>
              <w:jc w:val="left"/>
              <w:rPr>
                <w:kern w:val="0"/>
                <w:sz w:val="24"/>
                <w:szCs w:val="21"/>
              </w:rPr>
            </w:pPr>
          </w:p>
        </w:tc>
        <w:tc>
          <w:tcPr>
            <w:tcW w:w="1241" w:type="dxa"/>
            <w:shd w:val="clear" w:color="auto" w:fill="auto"/>
            <w:vAlign w:val="center"/>
          </w:tcPr>
          <w:p w14:paraId="6000BF5B">
            <w:pPr>
              <w:widowControl/>
              <w:snapToGrid w:val="0"/>
              <w:jc w:val="left"/>
              <w:rPr>
                <w:kern w:val="0"/>
                <w:sz w:val="24"/>
                <w:szCs w:val="21"/>
              </w:rPr>
            </w:pPr>
          </w:p>
        </w:tc>
      </w:tr>
      <w:tr w14:paraId="58440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12ABDDD">
            <w:pPr>
              <w:widowControl/>
              <w:snapToGrid w:val="0"/>
              <w:jc w:val="center"/>
              <w:rPr>
                <w:kern w:val="0"/>
                <w:sz w:val="24"/>
                <w:szCs w:val="21"/>
              </w:rPr>
            </w:pPr>
          </w:p>
        </w:tc>
        <w:tc>
          <w:tcPr>
            <w:tcW w:w="2500" w:type="dxa"/>
            <w:shd w:val="clear" w:color="auto" w:fill="auto"/>
            <w:vAlign w:val="center"/>
          </w:tcPr>
          <w:p w14:paraId="6E51D477">
            <w:pPr>
              <w:widowControl/>
              <w:snapToGrid w:val="0"/>
              <w:jc w:val="left"/>
              <w:rPr>
                <w:kern w:val="0"/>
                <w:sz w:val="24"/>
                <w:szCs w:val="21"/>
              </w:rPr>
            </w:pPr>
          </w:p>
        </w:tc>
        <w:tc>
          <w:tcPr>
            <w:tcW w:w="2680" w:type="dxa"/>
            <w:shd w:val="clear" w:color="auto" w:fill="auto"/>
            <w:vAlign w:val="center"/>
          </w:tcPr>
          <w:p w14:paraId="1FE32E91">
            <w:pPr>
              <w:widowControl/>
              <w:snapToGrid w:val="0"/>
              <w:jc w:val="left"/>
              <w:rPr>
                <w:kern w:val="0"/>
                <w:sz w:val="24"/>
                <w:szCs w:val="21"/>
              </w:rPr>
            </w:pPr>
          </w:p>
        </w:tc>
        <w:tc>
          <w:tcPr>
            <w:tcW w:w="1979" w:type="dxa"/>
            <w:shd w:val="clear" w:color="auto" w:fill="auto"/>
            <w:vAlign w:val="center"/>
          </w:tcPr>
          <w:p w14:paraId="0FA7EEC4">
            <w:pPr>
              <w:widowControl/>
              <w:snapToGrid w:val="0"/>
              <w:jc w:val="left"/>
              <w:rPr>
                <w:kern w:val="0"/>
                <w:sz w:val="24"/>
                <w:szCs w:val="21"/>
              </w:rPr>
            </w:pPr>
          </w:p>
        </w:tc>
        <w:tc>
          <w:tcPr>
            <w:tcW w:w="1241" w:type="dxa"/>
            <w:shd w:val="clear" w:color="auto" w:fill="auto"/>
            <w:vAlign w:val="center"/>
          </w:tcPr>
          <w:p w14:paraId="42D4F10F">
            <w:pPr>
              <w:widowControl/>
              <w:snapToGrid w:val="0"/>
              <w:jc w:val="left"/>
              <w:rPr>
                <w:kern w:val="0"/>
                <w:sz w:val="24"/>
                <w:szCs w:val="21"/>
              </w:rPr>
            </w:pPr>
          </w:p>
        </w:tc>
      </w:tr>
      <w:tr w14:paraId="5C306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DD12ADE">
            <w:pPr>
              <w:widowControl/>
              <w:snapToGrid w:val="0"/>
              <w:jc w:val="left"/>
              <w:rPr>
                <w:kern w:val="0"/>
                <w:sz w:val="24"/>
                <w:szCs w:val="21"/>
              </w:rPr>
            </w:pPr>
            <w:r>
              <w:rPr>
                <w:rFonts w:hint="eastAsia" w:hAnsiTheme="minorEastAsia"/>
                <w:kern w:val="0"/>
                <w:sz w:val="24"/>
                <w:szCs w:val="21"/>
              </w:rPr>
              <w:t>（三）交货要求</w:t>
            </w:r>
          </w:p>
        </w:tc>
      </w:tr>
      <w:tr w14:paraId="7481A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E0F9EDC">
            <w:pPr>
              <w:widowControl/>
              <w:snapToGrid w:val="0"/>
              <w:jc w:val="center"/>
              <w:rPr>
                <w:kern w:val="0"/>
                <w:sz w:val="24"/>
                <w:szCs w:val="21"/>
              </w:rPr>
            </w:pPr>
          </w:p>
        </w:tc>
        <w:tc>
          <w:tcPr>
            <w:tcW w:w="2500" w:type="dxa"/>
            <w:shd w:val="clear" w:color="auto" w:fill="auto"/>
            <w:vAlign w:val="center"/>
          </w:tcPr>
          <w:p w14:paraId="68A1788E">
            <w:pPr>
              <w:widowControl/>
              <w:snapToGrid w:val="0"/>
              <w:jc w:val="left"/>
              <w:rPr>
                <w:kern w:val="0"/>
                <w:sz w:val="24"/>
                <w:szCs w:val="21"/>
              </w:rPr>
            </w:pPr>
          </w:p>
        </w:tc>
        <w:tc>
          <w:tcPr>
            <w:tcW w:w="2680" w:type="dxa"/>
            <w:shd w:val="clear" w:color="auto" w:fill="auto"/>
            <w:vAlign w:val="center"/>
          </w:tcPr>
          <w:p w14:paraId="6B5B37C7">
            <w:pPr>
              <w:widowControl/>
              <w:snapToGrid w:val="0"/>
              <w:jc w:val="left"/>
              <w:rPr>
                <w:kern w:val="0"/>
                <w:sz w:val="24"/>
                <w:szCs w:val="21"/>
              </w:rPr>
            </w:pPr>
          </w:p>
        </w:tc>
        <w:tc>
          <w:tcPr>
            <w:tcW w:w="1979" w:type="dxa"/>
            <w:shd w:val="clear" w:color="auto" w:fill="auto"/>
            <w:vAlign w:val="center"/>
          </w:tcPr>
          <w:p w14:paraId="58651715">
            <w:pPr>
              <w:widowControl/>
              <w:snapToGrid w:val="0"/>
              <w:jc w:val="left"/>
              <w:rPr>
                <w:kern w:val="0"/>
                <w:sz w:val="24"/>
                <w:szCs w:val="21"/>
              </w:rPr>
            </w:pPr>
          </w:p>
        </w:tc>
        <w:tc>
          <w:tcPr>
            <w:tcW w:w="1241" w:type="dxa"/>
            <w:shd w:val="clear" w:color="auto" w:fill="auto"/>
            <w:vAlign w:val="center"/>
          </w:tcPr>
          <w:p w14:paraId="39ED0B40">
            <w:pPr>
              <w:widowControl/>
              <w:snapToGrid w:val="0"/>
              <w:jc w:val="left"/>
              <w:rPr>
                <w:kern w:val="0"/>
                <w:sz w:val="24"/>
                <w:szCs w:val="21"/>
              </w:rPr>
            </w:pPr>
          </w:p>
        </w:tc>
      </w:tr>
      <w:tr w14:paraId="160EF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C7AB226">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四</w:t>
            </w:r>
            <w:r>
              <w:rPr>
                <w:rFonts w:hAnsiTheme="minorEastAsia"/>
                <w:kern w:val="0"/>
                <w:sz w:val="24"/>
                <w:szCs w:val="21"/>
              </w:rPr>
              <w:t>）付款方式</w:t>
            </w:r>
          </w:p>
        </w:tc>
      </w:tr>
      <w:tr w14:paraId="04DA7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FDB706C">
            <w:pPr>
              <w:widowControl/>
              <w:snapToGrid w:val="0"/>
              <w:jc w:val="center"/>
              <w:rPr>
                <w:kern w:val="0"/>
                <w:sz w:val="24"/>
                <w:szCs w:val="21"/>
              </w:rPr>
            </w:pPr>
          </w:p>
        </w:tc>
        <w:tc>
          <w:tcPr>
            <w:tcW w:w="2500" w:type="dxa"/>
            <w:shd w:val="clear" w:color="auto" w:fill="auto"/>
            <w:vAlign w:val="center"/>
          </w:tcPr>
          <w:p w14:paraId="25F632A1">
            <w:pPr>
              <w:widowControl/>
              <w:snapToGrid w:val="0"/>
              <w:jc w:val="left"/>
              <w:rPr>
                <w:kern w:val="0"/>
                <w:sz w:val="24"/>
                <w:szCs w:val="21"/>
              </w:rPr>
            </w:pPr>
          </w:p>
        </w:tc>
        <w:tc>
          <w:tcPr>
            <w:tcW w:w="2680" w:type="dxa"/>
            <w:shd w:val="clear" w:color="auto" w:fill="auto"/>
            <w:vAlign w:val="center"/>
          </w:tcPr>
          <w:p w14:paraId="47956A84">
            <w:pPr>
              <w:widowControl/>
              <w:snapToGrid w:val="0"/>
              <w:jc w:val="left"/>
              <w:rPr>
                <w:kern w:val="0"/>
                <w:sz w:val="24"/>
                <w:szCs w:val="21"/>
              </w:rPr>
            </w:pPr>
          </w:p>
        </w:tc>
        <w:tc>
          <w:tcPr>
            <w:tcW w:w="1979" w:type="dxa"/>
            <w:shd w:val="clear" w:color="auto" w:fill="auto"/>
            <w:vAlign w:val="center"/>
          </w:tcPr>
          <w:p w14:paraId="625E61BD">
            <w:pPr>
              <w:widowControl/>
              <w:snapToGrid w:val="0"/>
              <w:jc w:val="left"/>
              <w:rPr>
                <w:kern w:val="0"/>
                <w:sz w:val="24"/>
                <w:szCs w:val="21"/>
              </w:rPr>
            </w:pPr>
          </w:p>
        </w:tc>
        <w:tc>
          <w:tcPr>
            <w:tcW w:w="1241" w:type="dxa"/>
            <w:shd w:val="clear" w:color="auto" w:fill="auto"/>
            <w:vAlign w:val="center"/>
          </w:tcPr>
          <w:p w14:paraId="654742CF">
            <w:pPr>
              <w:widowControl/>
              <w:snapToGrid w:val="0"/>
              <w:jc w:val="left"/>
              <w:rPr>
                <w:kern w:val="0"/>
                <w:sz w:val="24"/>
                <w:szCs w:val="21"/>
              </w:rPr>
            </w:pPr>
          </w:p>
        </w:tc>
      </w:tr>
      <w:tr w14:paraId="5959B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DE5EF28">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五</w:t>
            </w:r>
            <w:r>
              <w:rPr>
                <w:rFonts w:hAnsiTheme="minorEastAsia"/>
                <w:kern w:val="0"/>
                <w:sz w:val="24"/>
                <w:szCs w:val="21"/>
              </w:rPr>
              <w:t>）投标保证金和履约保证金</w:t>
            </w:r>
          </w:p>
        </w:tc>
      </w:tr>
      <w:tr w14:paraId="5447D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83012FA">
            <w:pPr>
              <w:widowControl/>
              <w:snapToGrid w:val="0"/>
              <w:jc w:val="center"/>
              <w:rPr>
                <w:kern w:val="0"/>
                <w:sz w:val="24"/>
                <w:szCs w:val="21"/>
              </w:rPr>
            </w:pPr>
          </w:p>
        </w:tc>
        <w:tc>
          <w:tcPr>
            <w:tcW w:w="2500" w:type="dxa"/>
            <w:shd w:val="clear" w:color="auto" w:fill="auto"/>
            <w:vAlign w:val="center"/>
          </w:tcPr>
          <w:p w14:paraId="123F7D11">
            <w:pPr>
              <w:widowControl/>
              <w:snapToGrid w:val="0"/>
              <w:jc w:val="left"/>
              <w:rPr>
                <w:kern w:val="0"/>
                <w:sz w:val="24"/>
                <w:szCs w:val="21"/>
              </w:rPr>
            </w:pPr>
          </w:p>
        </w:tc>
        <w:tc>
          <w:tcPr>
            <w:tcW w:w="2680" w:type="dxa"/>
            <w:shd w:val="clear" w:color="auto" w:fill="auto"/>
            <w:vAlign w:val="center"/>
          </w:tcPr>
          <w:p w14:paraId="1CDEECF4">
            <w:pPr>
              <w:widowControl/>
              <w:snapToGrid w:val="0"/>
              <w:jc w:val="left"/>
              <w:rPr>
                <w:kern w:val="0"/>
                <w:sz w:val="24"/>
                <w:szCs w:val="21"/>
              </w:rPr>
            </w:pPr>
          </w:p>
        </w:tc>
        <w:tc>
          <w:tcPr>
            <w:tcW w:w="1979" w:type="dxa"/>
            <w:shd w:val="clear" w:color="auto" w:fill="auto"/>
            <w:vAlign w:val="center"/>
          </w:tcPr>
          <w:p w14:paraId="59E4D6FA">
            <w:pPr>
              <w:widowControl/>
              <w:snapToGrid w:val="0"/>
              <w:jc w:val="left"/>
              <w:rPr>
                <w:kern w:val="0"/>
                <w:sz w:val="24"/>
                <w:szCs w:val="21"/>
              </w:rPr>
            </w:pPr>
          </w:p>
        </w:tc>
        <w:tc>
          <w:tcPr>
            <w:tcW w:w="1241" w:type="dxa"/>
            <w:shd w:val="clear" w:color="auto" w:fill="auto"/>
            <w:vAlign w:val="center"/>
          </w:tcPr>
          <w:p w14:paraId="5562FDB3">
            <w:pPr>
              <w:widowControl/>
              <w:snapToGrid w:val="0"/>
              <w:jc w:val="left"/>
              <w:rPr>
                <w:kern w:val="0"/>
                <w:sz w:val="24"/>
                <w:szCs w:val="21"/>
              </w:rPr>
            </w:pPr>
          </w:p>
        </w:tc>
      </w:tr>
      <w:tr w14:paraId="4646E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83E009A">
            <w:pPr>
              <w:widowControl/>
              <w:snapToGrid w:val="0"/>
              <w:jc w:val="left"/>
              <w:rPr>
                <w:kern w:val="0"/>
                <w:sz w:val="24"/>
                <w:szCs w:val="21"/>
              </w:rPr>
            </w:pPr>
            <w:r>
              <w:rPr>
                <w:rFonts w:hint="eastAsia" w:hAnsiTheme="minorEastAsia"/>
                <w:kern w:val="0"/>
                <w:sz w:val="24"/>
                <w:szCs w:val="21"/>
              </w:rPr>
              <w:t>（六）验收方法及标准</w:t>
            </w:r>
          </w:p>
        </w:tc>
      </w:tr>
      <w:tr w14:paraId="6C874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5BAE359">
            <w:pPr>
              <w:widowControl/>
              <w:snapToGrid w:val="0"/>
              <w:jc w:val="center"/>
              <w:rPr>
                <w:kern w:val="0"/>
                <w:sz w:val="24"/>
                <w:szCs w:val="21"/>
              </w:rPr>
            </w:pPr>
          </w:p>
        </w:tc>
        <w:tc>
          <w:tcPr>
            <w:tcW w:w="2500" w:type="dxa"/>
            <w:shd w:val="clear" w:color="auto" w:fill="auto"/>
            <w:vAlign w:val="center"/>
          </w:tcPr>
          <w:p w14:paraId="52515D0B">
            <w:pPr>
              <w:widowControl/>
              <w:snapToGrid w:val="0"/>
              <w:jc w:val="left"/>
              <w:rPr>
                <w:kern w:val="0"/>
                <w:sz w:val="24"/>
                <w:szCs w:val="21"/>
              </w:rPr>
            </w:pPr>
          </w:p>
        </w:tc>
        <w:tc>
          <w:tcPr>
            <w:tcW w:w="2680" w:type="dxa"/>
            <w:shd w:val="clear" w:color="auto" w:fill="auto"/>
            <w:vAlign w:val="center"/>
          </w:tcPr>
          <w:p w14:paraId="4A5B5017">
            <w:pPr>
              <w:widowControl/>
              <w:snapToGrid w:val="0"/>
              <w:jc w:val="left"/>
              <w:rPr>
                <w:kern w:val="0"/>
                <w:sz w:val="24"/>
                <w:szCs w:val="21"/>
              </w:rPr>
            </w:pPr>
          </w:p>
        </w:tc>
        <w:tc>
          <w:tcPr>
            <w:tcW w:w="1979" w:type="dxa"/>
            <w:shd w:val="clear" w:color="auto" w:fill="auto"/>
            <w:vAlign w:val="center"/>
          </w:tcPr>
          <w:p w14:paraId="3EA3FC4F">
            <w:pPr>
              <w:widowControl/>
              <w:snapToGrid w:val="0"/>
              <w:jc w:val="left"/>
              <w:rPr>
                <w:kern w:val="0"/>
                <w:sz w:val="24"/>
                <w:szCs w:val="21"/>
              </w:rPr>
            </w:pPr>
          </w:p>
        </w:tc>
        <w:tc>
          <w:tcPr>
            <w:tcW w:w="1241" w:type="dxa"/>
            <w:shd w:val="clear" w:color="auto" w:fill="auto"/>
            <w:vAlign w:val="center"/>
          </w:tcPr>
          <w:p w14:paraId="6E42BDCD">
            <w:pPr>
              <w:widowControl/>
              <w:snapToGrid w:val="0"/>
              <w:jc w:val="left"/>
              <w:rPr>
                <w:kern w:val="0"/>
                <w:sz w:val="24"/>
                <w:szCs w:val="21"/>
              </w:rPr>
            </w:pPr>
          </w:p>
        </w:tc>
      </w:tr>
    </w:tbl>
    <w:p w14:paraId="0766A9BD">
      <w:pPr>
        <w:spacing w:line="620" w:lineRule="exact"/>
        <w:rPr>
          <w:sz w:val="24"/>
        </w:rPr>
      </w:pPr>
      <w:r>
        <w:rPr>
          <w:rFonts w:hAnsiTheme="minorEastAsia"/>
          <w:sz w:val="24"/>
        </w:rPr>
        <w:t>注：</w:t>
      </w:r>
    </w:p>
    <w:p w14:paraId="010EFBD7">
      <w:pPr>
        <w:spacing w:line="360" w:lineRule="auto"/>
        <w:rPr>
          <w:sz w:val="24"/>
        </w:rPr>
      </w:pPr>
      <w:r>
        <w:rPr>
          <w:sz w:val="24"/>
        </w:rPr>
        <w:t xml:space="preserve">1. </w:t>
      </w:r>
      <w:r>
        <w:rPr>
          <w:rFonts w:hAnsiTheme="minorEastAsia"/>
          <w:sz w:val="24"/>
        </w:rPr>
        <w:t>不如实填写偏离情况的投标文件将视为虚假材料。</w:t>
      </w:r>
    </w:p>
    <w:p w14:paraId="09B14A35">
      <w:pPr>
        <w:spacing w:line="360" w:lineRule="auto"/>
        <w:rPr>
          <w:sz w:val="24"/>
        </w:rPr>
      </w:pPr>
      <w:r>
        <w:rPr>
          <w:sz w:val="24"/>
        </w:rPr>
        <w:t xml:space="preserve">2. </w:t>
      </w:r>
      <w:r>
        <w:rPr>
          <w:rFonts w:hAnsiTheme="minorEastAsia"/>
          <w:sz w:val="24"/>
        </w:rPr>
        <w:t>招标要求指招标文件中规定的具体要求，投标应答指</w:t>
      </w:r>
      <w:r>
        <w:rPr>
          <w:rFonts w:hint="eastAsia" w:hAnsiTheme="minorEastAsia"/>
          <w:sz w:val="24"/>
        </w:rPr>
        <w:t>投标文件</w:t>
      </w:r>
      <w:r>
        <w:rPr>
          <w:rFonts w:hAnsiTheme="minorEastAsia"/>
          <w:sz w:val="24"/>
        </w:rPr>
        <w:t>的</w:t>
      </w:r>
      <w:r>
        <w:rPr>
          <w:rFonts w:hint="eastAsia" w:hAnsiTheme="minorEastAsia"/>
          <w:sz w:val="24"/>
        </w:rPr>
        <w:t>具体内容</w:t>
      </w:r>
      <w:r>
        <w:rPr>
          <w:rFonts w:hAnsiTheme="minorEastAsia"/>
          <w:sz w:val="24"/>
        </w:rPr>
        <w:t>。</w:t>
      </w:r>
    </w:p>
    <w:p w14:paraId="5764FAC4">
      <w:pPr>
        <w:spacing w:line="360" w:lineRule="auto"/>
        <w:rPr>
          <w:sz w:val="24"/>
        </w:rPr>
      </w:pPr>
      <w:r>
        <w:rPr>
          <w:sz w:val="24"/>
        </w:rPr>
        <w:t xml:space="preserve">4. </w:t>
      </w:r>
      <w:r>
        <w:rPr>
          <w:rFonts w:hAnsiTheme="minorEastAsia"/>
          <w:sz w:val="24"/>
        </w:rPr>
        <w:t>偏离说明指招标要求与投标应答之间的不同之处。</w:t>
      </w:r>
    </w:p>
    <w:p w14:paraId="71069826">
      <w:pPr>
        <w:spacing w:line="360" w:lineRule="auto"/>
        <w:rPr>
          <w:sz w:val="24"/>
        </w:rPr>
      </w:pPr>
    </w:p>
    <w:p w14:paraId="560C7721">
      <w:pPr>
        <w:spacing w:line="360" w:lineRule="auto"/>
        <w:ind w:firstLine="3808" w:firstLineChars="1700"/>
        <w:rPr>
          <w:sz w:val="24"/>
        </w:rPr>
      </w:pPr>
      <w:r>
        <w:rPr>
          <w:rFonts w:hAnsiTheme="minorEastAsia"/>
          <w:sz w:val="24"/>
        </w:rPr>
        <w:t>投标人名称：</w:t>
      </w:r>
    </w:p>
    <w:p w14:paraId="4E425C64">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6D974C9">
      <w:pPr>
        <w:tabs>
          <w:tab w:val="left" w:pos="360"/>
        </w:tabs>
        <w:spacing w:after="285" w:afterLines="100" w:line="360" w:lineRule="auto"/>
        <w:ind w:firstLine="448" w:firstLineChars="200"/>
        <w:rPr>
          <w:b/>
          <w:sz w:val="24"/>
        </w:rPr>
      </w:pPr>
      <w:r>
        <w:rPr>
          <w:sz w:val="24"/>
        </w:rPr>
        <w:br w:type="page"/>
      </w:r>
      <w:r>
        <w:rPr>
          <w:rFonts w:hAnsiTheme="minorEastAsia"/>
          <w:b/>
          <w:sz w:val="24"/>
        </w:rPr>
        <w:t>附件</w:t>
      </w:r>
      <w:r>
        <w:rPr>
          <w:rFonts w:hint="eastAsia"/>
          <w:b/>
          <w:sz w:val="24"/>
        </w:rPr>
        <w:t>7</w:t>
      </w:r>
      <w:r>
        <w:rPr>
          <w:b/>
          <w:sz w:val="24"/>
        </w:rPr>
        <w:t>-2</w:t>
      </w:r>
    </w:p>
    <w:p w14:paraId="412B1004">
      <w:pPr>
        <w:autoSpaceDN w:val="0"/>
        <w:spacing w:line="360" w:lineRule="auto"/>
        <w:jc w:val="center"/>
        <w:rPr>
          <w:b/>
          <w:bCs/>
          <w:sz w:val="24"/>
        </w:rPr>
      </w:pPr>
      <w:r>
        <w:rPr>
          <w:rFonts w:hAnsiTheme="minorEastAsia"/>
          <w:b/>
          <w:bCs/>
          <w:sz w:val="24"/>
        </w:rPr>
        <w:t>技术要求点对点应答表</w:t>
      </w:r>
    </w:p>
    <w:p w14:paraId="2AA72C54">
      <w:pPr>
        <w:spacing w:line="460" w:lineRule="exact"/>
        <w:rPr>
          <w:sz w:val="24"/>
        </w:rPr>
      </w:pPr>
      <w:r>
        <w:rPr>
          <w:rFonts w:hAnsiTheme="minorEastAsia"/>
          <w:sz w:val="24"/>
        </w:rPr>
        <w:t>项目名称：</w:t>
      </w:r>
    </w:p>
    <w:p w14:paraId="7FF0E5B9">
      <w:pPr>
        <w:spacing w:line="460" w:lineRule="exact"/>
        <w:rPr>
          <w:sz w:val="24"/>
        </w:rPr>
      </w:pPr>
      <w:r>
        <w:rPr>
          <w:rFonts w:hAnsiTheme="minorEastAsia"/>
          <w:sz w:val="24"/>
        </w:rPr>
        <w:t>项目编号：</w:t>
      </w:r>
    </w:p>
    <w:p w14:paraId="4512A0E7">
      <w:pPr>
        <w:spacing w:line="460" w:lineRule="exact"/>
        <w:rPr>
          <w:sz w:val="24"/>
          <w:u w:val="single"/>
        </w:rPr>
      </w:pPr>
      <w:r>
        <w:rPr>
          <w:rFonts w:hAnsiTheme="minorEastAsia"/>
          <w:sz w:val="24"/>
        </w:rPr>
        <w:t>包号：</w:t>
      </w:r>
    </w:p>
    <w:p w14:paraId="1E671E2D">
      <w:pPr>
        <w:spacing w:line="460" w:lineRule="exact"/>
        <w:rPr>
          <w:sz w:val="24"/>
          <w:u w:val="single"/>
        </w:rPr>
      </w:pP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46A39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02186DE2">
            <w:pPr>
              <w:widowControl/>
              <w:snapToGrid w:val="0"/>
              <w:rPr>
                <w:b/>
                <w:kern w:val="0"/>
                <w:sz w:val="24"/>
                <w:szCs w:val="21"/>
              </w:rPr>
            </w:pPr>
            <w:r>
              <w:rPr>
                <w:rFonts w:hint="eastAsia" w:hAnsiTheme="minorEastAsia"/>
                <w:b/>
                <w:kern w:val="0"/>
                <w:sz w:val="24"/>
                <w:szCs w:val="21"/>
              </w:rPr>
              <w:t>招标文件第二部分技术要求</w:t>
            </w:r>
          </w:p>
        </w:tc>
      </w:tr>
      <w:tr w14:paraId="3D040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98A4BF8">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14:paraId="6BA33871">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69C1E08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76E185DC">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14:paraId="04E5146A">
            <w:pPr>
              <w:widowControl/>
              <w:snapToGrid w:val="0"/>
              <w:jc w:val="center"/>
              <w:rPr>
                <w:kern w:val="0"/>
                <w:sz w:val="24"/>
                <w:szCs w:val="21"/>
              </w:rPr>
            </w:pPr>
            <w:r>
              <w:rPr>
                <w:rFonts w:hAnsiTheme="minorEastAsia"/>
                <w:kern w:val="0"/>
                <w:sz w:val="24"/>
                <w:szCs w:val="21"/>
              </w:rPr>
              <w:t>备注</w:t>
            </w:r>
          </w:p>
        </w:tc>
      </w:tr>
      <w:tr w14:paraId="02AF1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A4C17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7BD5D186">
            <w:pPr>
              <w:widowControl/>
              <w:snapToGrid w:val="0"/>
              <w:jc w:val="center"/>
              <w:rPr>
                <w:kern w:val="0"/>
                <w:sz w:val="24"/>
                <w:szCs w:val="21"/>
              </w:rPr>
            </w:pPr>
          </w:p>
        </w:tc>
        <w:tc>
          <w:tcPr>
            <w:tcW w:w="2680" w:type="dxa"/>
            <w:shd w:val="clear" w:color="auto" w:fill="auto"/>
            <w:vAlign w:val="center"/>
          </w:tcPr>
          <w:p w14:paraId="006D8C5C">
            <w:pPr>
              <w:widowControl/>
              <w:snapToGrid w:val="0"/>
              <w:jc w:val="center"/>
              <w:rPr>
                <w:kern w:val="0"/>
                <w:sz w:val="24"/>
                <w:szCs w:val="21"/>
              </w:rPr>
            </w:pPr>
          </w:p>
        </w:tc>
        <w:tc>
          <w:tcPr>
            <w:tcW w:w="1289" w:type="dxa"/>
            <w:shd w:val="clear" w:color="auto" w:fill="auto"/>
            <w:vAlign w:val="center"/>
          </w:tcPr>
          <w:p w14:paraId="2109F0F6">
            <w:pPr>
              <w:widowControl/>
              <w:snapToGrid w:val="0"/>
              <w:jc w:val="center"/>
              <w:rPr>
                <w:kern w:val="0"/>
                <w:sz w:val="24"/>
                <w:szCs w:val="21"/>
              </w:rPr>
            </w:pPr>
          </w:p>
        </w:tc>
        <w:tc>
          <w:tcPr>
            <w:tcW w:w="1315" w:type="dxa"/>
            <w:shd w:val="clear" w:color="auto" w:fill="auto"/>
            <w:vAlign w:val="center"/>
          </w:tcPr>
          <w:p w14:paraId="0C25CA0E">
            <w:pPr>
              <w:widowControl/>
              <w:snapToGrid w:val="0"/>
              <w:jc w:val="center"/>
              <w:rPr>
                <w:kern w:val="0"/>
                <w:sz w:val="24"/>
                <w:szCs w:val="21"/>
              </w:rPr>
            </w:pPr>
          </w:p>
        </w:tc>
      </w:tr>
      <w:tr w14:paraId="18FE9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47056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30493706">
            <w:pPr>
              <w:widowControl/>
              <w:snapToGrid w:val="0"/>
              <w:jc w:val="center"/>
              <w:rPr>
                <w:kern w:val="0"/>
                <w:sz w:val="24"/>
                <w:szCs w:val="21"/>
              </w:rPr>
            </w:pPr>
          </w:p>
        </w:tc>
        <w:tc>
          <w:tcPr>
            <w:tcW w:w="2680" w:type="dxa"/>
            <w:shd w:val="clear" w:color="auto" w:fill="auto"/>
            <w:vAlign w:val="center"/>
          </w:tcPr>
          <w:p w14:paraId="2F6FBF79">
            <w:pPr>
              <w:widowControl/>
              <w:snapToGrid w:val="0"/>
              <w:jc w:val="center"/>
              <w:rPr>
                <w:kern w:val="0"/>
                <w:sz w:val="24"/>
                <w:szCs w:val="21"/>
              </w:rPr>
            </w:pPr>
          </w:p>
        </w:tc>
        <w:tc>
          <w:tcPr>
            <w:tcW w:w="1289" w:type="dxa"/>
            <w:shd w:val="clear" w:color="auto" w:fill="auto"/>
            <w:vAlign w:val="center"/>
          </w:tcPr>
          <w:p w14:paraId="41D81517">
            <w:pPr>
              <w:widowControl/>
              <w:snapToGrid w:val="0"/>
              <w:jc w:val="center"/>
              <w:rPr>
                <w:kern w:val="0"/>
                <w:sz w:val="24"/>
                <w:szCs w:val="21"/>
              </w:rPr>
            </w:pPr>
          </w:p>
        </w:tc>
        <w:tc>
          <w:tcPr>
            <w:tcW w:w="1315" w:type="dxa"/>
            <w:shd w:val="clear" w:color="auto" w:fill="auto"/>
            <w:vAlign w:val="center"/>
          </w:tcPr>
          <w:p w14:paraId="35932BB7">
            <w:pPr>
              <w:widowControl/>
              <w:snapToGrid w:val="0"/>
              <w:jc w:val="center"/>
              <w:rPr>
                <w:kern w:val="0"/>
                <w:sz w:val="24"/>
                <w:szCs w:val="21"/>
              </w:rPr>
            </w:pPr>
          </w:p>
        </w:tc>
      </w:tr>
      <w:tr w14:paraId="794E0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C290C2">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2C763C1A">
            <w:pPr>
              <w:widowControl/>
              <w:snapToGrid w:val="0"/>
              <w:jc w:val="center"/>
              <w:rPr>
                <w:kern w:val="0"/>
                <w:sz w:val="24"/>
                <w:szCs w:val="21"/>
              </w:rPr>
            </w:pPr>
          </w:p>
        </w:tc>
        <w:tc>
          <w:tcPr>
            <w:tcW w:w="2680" w:type="dxa"/>
            <w:shd w:val="clear" w:color="auto" w:fill="auto"/>
            <w:vAlign w:val="center"/>
          </w:tcPr>
          <w:p w14:paraId="19FFB7EA">
            <w:pPr>
              <w:widowControl/>
              <w:snapToGrid w:val="0"/>
              <w:jc w:val="center"/>
              <w:rPr>
                <w:kern w:val="0"/>
                <w:sz w:val="24"/>
                <w:szCs w:val="21"/>
              </w:rPr>
            </w:pPr>
          </w:p>
        </w:tc>
        <w:tc>
          <w:tcPr>
            <w:tcW w:w="1289" w:type="dxa"/>
            <w:shd w:val="clear" w:color="auto" w:fill="auto"/>
            <w:vAlign w:val="center"/>
          </w:tcPr>
          <w:p w14:paraId="15A5BD20">
            <w:pPr>
              <w:widowControl/>
              <w:snapToGrid w:val="0"/>
              <w:jc w:val="center"/>
              <w:rPr>
                <w:kern w:val="0"/>
                <w:sz w:val="24"/>
                <w:szCs w:val="21"/>
              </w:rPr>
            </w:pPr>
          </w:p>
        </w:tc>
        <w:tc>
          <w:tcPr>
            <w:tcW w:w="1315" w:type="dxa"/>
            <w:shd w:val="clear" w:color="auto" w:fill="auto"/>
            <w:vAlign w:val="center"/>
          </w:tcPr>
          <w:p w14:paraId="56EC3A89">
            <w:pPr>
              <w:widowControl/>
              <w:snapToGrid w:val="0"/>
              <w:jc w:val="center"/>
              <w:rPr>
                <w:kern w:val="0"/>
                <w:sz w:val="24"/>
                <w:szCs w:val="21"/>
              </w:rPr>
            </w:pPr>
          </w:p>
        </w:tc>
      </w:tr>
      <w:tr w14:paraId="12942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1E41B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18E863AE">
            <w:pPr>
              <w:widowControl/>
              <w:snapToGrid w:val="0"/>
              <w:jc w:val="center"/>
              <w:rPr>
                <w:kern w:val="0"/>
                <w:sz w:val="24"/>
                <w:szCs w:val="21"/>
              </w:rPr>
            </w:pPr>
          </w:p>
        </w:tc>
        <w:tc>
          <w:tcPr>
            <w:tcW w:w="2680" w:type="dxa"/>
            <w:shd w:val="clear" w:color="auto" w:fill="auto"/>
            <w:vAlign w:val="center"/>
          </w:tcPr>
          <w:p w14:paraId="14E757F7">
            <w:pPr>
              <w:widowControl/>
              <w:snapToGrid w:val="0"/>
              <w:jc w:val="center"/>
              <w:rPr>
                <w:kern w:val="0"/>
                <w:sz w:val="24"/>
                <w:szCs w:val="21"/>
              </w:rPr>
            </w:pPr>
          </w:p>
        </w:tc>
        <w:tc>
          <w:tcPr>
            <w:tcW w:w="1289" w:type="dxa"/>
            <w:shd w:val="clear" w:color="auto" w:fill="auto"/>
            <w:vAlign w:val="center"/>
          </w:tcPr>
          <w:p w14:paraId="3CBE060F">
            <w:pPr>
              <w:widowControl/>
              <w:snapToGrid w:val="0"/>
              <w:jc w:val="center"/>
              <w:rPr>
                <w:kern w:val="0"/>
                <w:sz w:val="24"/>
                <w:szCs w:val="21"/>
              </w:rPr>
            </w:pPr>
          </w:p>
        </w:tc>
        <w:tc>
          <w:tcPr>
            <w:tcW w:w="1315" w:type="dxa"/>
            <w:shd w:val="clear" w:color="auto" w:fill="auto"/>
            <w:vAlign w:val="center"/>
          </w:tcPr>
          <w:p w14:paraId="323AD13F">
            <w:pPr>
              <w:widowControl/>
              <w:snapToGrid w:val="0"/>
              <w:jc w:val="center"/>
              <w:rPr>
                <w:kern w:val="0"/>
                <w:sz w:val="24"/>
                <w:szCs w:val="21"/>
              </w:rPr>
            </w:pPr>
          </w:p>
        </w:tc>
      </w:tr>
      <w:tr w14:paraId="6E262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5AE3E066">
            <w:pPr>
              <w:widowControl/>
              <w:snapToGrid w:val="0"/>
              <w:rPr>
                <w:b/>
                <w:kern w:val="0"/>
                <w:sz w:val="24"/>
                <w:szCs w:val="21"/>
              </w:rPr>
            </w:pPr>
            <w:r>
              <w:rPr>
                <w:rFonts w:hint="eastAsia" w:hAnsiTheme="minorEastAsia"/>
                <w:b/>
                <w:kern w:val="0"/>
                <w:sz w:val="24"/>
                <w:szCs w:val="21"/>
              </w:rPr>
              <w:t>采购</w:t>
            </w:r>
            <w:r>
              <w:rPr>
                <w:rFonts w:hAnsiTheme="minorEastAsia"/>
                <w:b/>
                <w:kern w:val="0"/>
                <w:sz w:val="24"/>
                <w:szCs w:val="21"/>
              </w:rPr>
              <w:t>清单技术参数（</w:t>
            </w:r>
            <w:r>
              <w:rPr>
                <w:rFonts w:hint="eastAsia" w:hAnsiTheme="minorEastAsia"/>
                <w:b/>
                <w:kern w:val="0"/>
                <w:sz w:val="24"/>
                <w:szCs w:val="21"/>
              </w:rPr>
              <w:t>采购</w:t>
            </w:r>
            <w:r>
              <w:rPr>
                <w:rFonts w:hAnsiTheme="minorEastAsia"/>
                <w:b/>
                <w:kern w:val="0"/>
                <w:sz w:val="24"/>
                <w:szCs w:val="21"/>
              </w:rPr>
              <w:t>清单技术参数要求须逐条应答）</w:t>
            </w:r>
          </w:p>
        </w:tc>
      </w:tr>
      <w:tr w14:paraId="5BA1B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56B1F4">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14:paraId="16396CB4">
            <w:pPr>
              <w:widowControl/>
              <w:snapToGrid w:val="0"/>
              <w:jc w:val="center"/>
              <w:rPr>
                <w:kern w:val="0"/>
                <w:sz w:val="24"/>
                <w:szCs w:val="21"/>
              </w:rPr>
            </w:pPr>
            <w:r>
              <w:rPr>
                <w:rFonts w:hint="eastAsia" w:hAnsiTheme="minorEastAsia"/>
                <w:kern w:val="0"/>
                <w:sz w:val="24"/>
                <w:szCs w:val="21"/>
              </w:rPr>
              <w:t>采购项名称</w:t>
            </w:r>
          </w:p>
        </w:tc>
        <w:tc>
          <w:tcPr>
            <w:tcW w:w="851" w:type="dxa"/>
            <w:shd w:val="clear" w:color="auto" w:fill="auto"/>
            <w:vAlign w:val="center"/>
          </w:tcPr>
          <w:p w14:paraId="4D29CD42">
            <w:pPr>
              <w:snapToGrid w:val="0"/>
              <w:jc w:val="center"/>
              <w:rPr>
                <w:rFonts w:cs="宋体"/>
                <w:kern w:val="0"/>
                <w:sz w:val="24"/>
              </w:rPr>
            </w:pPr>
            <w:r>
              <w:rPr>
                <w:rFonts w:hint="eastAsia" w:cs="宋体" w:hAnsiTheme="minorEastAsia"/>
                <w:kern w:val="0"/>
                <w:sz w:val="24"/>
              </w:rPr>
              <w:t>条款</w:t>
            </w:r>
          </w:p>
          <w:p w14:paraId="071D1A57">
            <w:pPr>
              <w:snapToGrid w:val="0"/>
              <w:jc w:val="center"/>
              <w:rPr>
                <w:kern w:val="0"/>
                <w:sz w:val="24"/>
                <w:szCs w:val="21"/>
              </w:rPr>
            </w:pPr>
            <w:r>
              <w:rPr>
                <w:rFonts w:hint="eastAsia" w:cs="宋体" w:hAnsiTheme="minorEastAsia"/>
                <w:kern w:val="0"/>
                <w:sz w:val="24"/>
              </w:rPr>
              <w:t>序号</w:t>
            </w:r>
          </w:p>
        </w:tc>
        <w:tc>
          <w:tcPr>
            <w:tcW w:w="1790" w:type="dxa"/>
            <w:shd w:val="clear" w:color="auto" w:fill="auto"/>
            <w:vAlign w:val="center"/>
          </w:tcPr>
          <w:p w14:paraId="5852AFBE">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079E0F36">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40FDDBEE">
            <w:pPr>
              <w:widowControl/>
              <w:snapToGrid w:val="0"/>
              <w:jc w:val="center"/>
              <w:rPr>
                <w:kern w:val="0"/>
                <w:sz w:val="24"/>
                <w:szCs w:val="21"/>
              </w:rPr>
            </w:pPr>
            <w:r>
              <w:rPr>
                <w:rFonts w:hAnsiTheme="minorEastAsia"/>
                <w:kern w:val="0"/>
                <w:sz w:val="24"/>
                <w:szCs w:val="21"/>
              </w:rPr>
              <w:t>偏离</w:t>
            </w:r>
          </w:p>
          <w:p w14:paraId="4C3015E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14:paraId="7A258593">
            <w:pPr>
              <w:widowControl/>
              <w:snapToGrid w:val="0"/>
              <w:jc w:val="center"/>
              <w:rPr>
                <w:kern w:val="0"/>
                <w:sz w:val="24"/>
                <w:szCs w:val="21"/>
              </w:rPr>
            </w:pPr>
            <w:r>
              <w:rPr>
                <w:rFonts w:hint="eastAsia" w:hAnsiTheme="minorEastAsia"/>
                <w:kern w:val="0"/>
                <w:sz w:val="24"/>
                <w:szCs w:val="21"/>
              </w:rPr>
              <w:t>技术支撑材料所在页码</w:t>
            </w:r>
          </w:p>
        </w:tc>
      </w:tr>
      <w:tr w14:paraId="338ED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A68425">
            <w:pPr>
              <w:widowControl/>
              <w:snapToGrid w:val="0"/>
              <w:jc w:val="center"/>
              <w:rPr>
                <w:kern w:val="0"/>
                <w:sz w:val="24"/>
                <w:szCs w:val="21"/>
              </w:rPr>
            </w:pPr>
          </w:p>
        </w:tc>
        <w:tc>
          <w:tcPr>
            <w:tcW w:w="1039" w:type="dxa"/>
            <w:shd w:val="clear" w:color="auto" w:fill="auto"/>
            <w:vAlign w:val="center"/>
          </w:tcPr>
          <w:p w14:paraId="4931F2D3">
            <w:pPr>
              <w:widowControl/>
              <w:snapToGrid w:val="0"/>
              <w:jc w:val="center"/>
              <w:rPr>
                <w:kern w:val="0"/>
                <w:sz w:val="24"/>
                <w:szCs w:val="21"/>
              </w:rPr>
            </w:pPr>
          </w:p>
        </w:tc>
        <w:tc>
          <w:tcPr>
            <w:tcW w:w="851" w:type="dxa"/>
            <w:shd w:val="clear" w:color="auto" w:fill="auto"/>
            <w:vAlign w:val="center"/>
          </w:tcPr>
          <w:p w14:paraId="70018C47">
            <w:pPr>
              <w:widowControl/>
              <w:snapToGrid w:val="0"/>
              <w:jc w:val="center"/>
              <w:rPr>
                <w:kern w:val="0"/>
                <w:sz w:val="24"/>
                <w:szCs w:val="21"/>
              </w:rPr>
            </w:pPr>
          </w:p>
        </w:tc>
        <w:tc>
          <w:tcPr>
            <w:tcW w:w="1790" w:type="dxa"/>
            <w:shd w:val="clear" w:color="auto" w:fill="auto"/>
            <w:vAlign w:val="center"/>
          </w:tcPr>
          <w:p w14:paraId="624D014C">
            <w:pPr>
              <w:widowControl/>
              <w:snapToGrid w:val="0"/>
              <w:jc w:val="center"/>
              <w:rPr>
                <w:kern w:val="0"/>
                <w:sz w:val="24"/>
                <w:szCs w:val="21"/>
              </w:rPr>
            </w:pPr>
          </w:p>
        </w:tc>
        <w:tc>
          <w:tcPr>
            <w:tcW w:w="2680" w:type="dxa"/>
            <w:shd w:val="clear" w:color="auto" w:fill="auto"/>
            <w:vAlign w:val="center"/>
          </w:tcPr>
          <w:p w14:paraId="3D17EC5B">
            <w:pPr>
              <w:widowControl/>
              <w:snapToGrid w:val="0"/>
              <w:jc w:val="center"/>
              <w:rPr>
                <w:kern w:val="0"/>
                <w:sz w:val="24"/>
                <w:szCs w:val="21"/>
              </w:rPr>
            </w:pPr>
          </w:p>
        </w:tc>
        <w:tc>
          <w:tcPr>
            <w:tcW w:w="1289" w:type="dxa"/>
            <w:shd w:val="clear" w:color="auto" w:fill="auto"/>
            <w:vAlign w:val="center"/>
          </w:tcPr>
          <w:p w14:paraId="3A055B2A">
            <w:pPr>
              <w:widowControl/>
              <w:snapToGrid w:val="0"/>
              <w:jc w:val="center"/>
              <w:rPr>
                <w:kern w:val="0"/>
                <w:sz w:val="24"/>
                <w:szCs w:val="21"/>
              </w:rPr>
            </w:pPr>
          </w:p>
        </w:tc>
        <w:tc>
          <w:tcPr>
            <w:tcW w:w="1315" w:type="dxa"/>
            <w:shd w:val="clear" w:color="auto" w:fill="auto"/>
            <w:vAlign w:val="center"/>
          </w:tcPr>
          <w:p w14:paraId="1C03E3E6">
            <w:pPr>
              <w:widowControl/>
              <w:snapToGrid w:val="0"/>
              <w:jc w:val="center"/>
              <w:rPr>
                <w:kern w:val="0"/>
                <w:sz w:val="24"/>
                <w:szCs w:val="21"/>
              </w:rPr>
            </w:pPr>
          </w:p>
        </w:tc>
      </w:tr>
      <w:tr w14:paraId="6C5CE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B969F3">
            <w:pPr>
              <w:widowControl/>
              <w:snapToGrid w:val="0"/>
              <w:jc w:val="center"/>
              <w:rPr>
                <w:kern w:val="0"/>
                <w:sz w:val="24"/>
                <w:szCs w:val="21"/>
              </w:rPr>
            </w:pPr>
          </w:p>
        </w:tc>
        <w:tc>
          <w:tcPr>
            <w:tcW w:w="1039" w:type="dxa"/>
            <w:shd w:val="clear" w:color="auto" w:fill="auto"/>
            <w:vAlign w:val="center"/>
          </w:tcPr>
          <w:p w14:paraId="4C7110F0">
            <w:pPr>
              <w:widowControl/>
              <w:snapToGrid w:val="0"/>
              <w:jc w:val="center"/>
              <w:rPr>
                <w:kern w:val="0"/>
                <w:sz w:val="24"/>
                <w:szCs w:val="21"/>
              </w:rPr>
            </w:pPr>
          </w:p>
        </w:tc>
        <w:tc>
          <w:tcPr>
            <w:tcW w:w="851" w:type="dxa"/>
            <w:shd w:val="clear" w:color="auto" w:fill="auto"/>
            <w:vAlign w:val="center"/>
          </w:tcPr>
          <w:p w14:paraId="3EB7DDAD">
            <w:pPr>
              <w:widowControl/>
              <w:snapToGrid w:val="0"/>
              <w:jc w:val="center"/>
              <w:rPr>
                <w:kern w:val="0"/>
                <w:sz w:val="24"/>
                <w:szCs w:val="21"/>
              </w:rPr>
            </w:pPr>
          </w:p>
        </w:tc>
        <w:tc>
          <w:tcPr>
            <w:tcW w:w="1790" w:type="dxa"/>
            <w:shd w:val="clear" w:color="auto" w:fill="auto"/>
            <w:vAlign w:val="center"/>
          </w:tcPr>
          <w:p w14:paraId="38334594">
            <w:pPr>
              <w:widowControl/>
              <w:snapToGrid w:val="0"/>
              <w:jc w:val="center"/>
              <w:rPr>
                <w:kern w:val="0"/>
                <w:sz w:val="24"/>
                <w:szCs w:val="21"/>
              </w:rPr>
            </w:pPr>
          </w:p>
        </w:tc>
        <w:tc>
          <w:tcPr>
            <w:tcW w:w="2680" w:type="dxa"/>
            <w:shd w:val="clear" w:color="auto" w:fill="auto"/>
            <w:vAlign w:val="center"/>
          </w:tcPr>
          <w:p w14:paraId="44885657">
            <w:pPr>
              <w:widowControl/>
              <w:snapToGrid w:val="0"/>
              <w:jc w:val="center"/>
              <w:rPr>
                <w:kern w:val="0"/>
                <w:sz w:val="24"/>
                <w:szCs w:val="21"/>
              </w:rPr>
            </w:pPr>
          </w:p>
        </w:tc>
        <w:tc>
          <w:tcPr>
            <w:tcW w:w="1289" w:type="dxa"/>
            <w:shd w:val="clear" w:color="auto" w:fill="auto"/>
            <w:vAlign w:val="center"/>
          </w:tcPr>
          <w:p w14:paraId="42BA1337">
            <w:pPr>
              <w:widowControl/>
              <w:snapToGrid w:val="0"/>
              <w:jc w:val="center"/>
              <w:rPr>
                <w:kern w:val="0"/>
                <w:sz w:val="24"/>
                <w:szCs w:val="21"/>
              </w:rPr>
            </w:pPr>
          </w:p>
        </w:tc>
        <w:tc>
          <w:tcPr>
            <w:tcW w:w="1315" w:type="dxa"/>
            <w:shd w:val="clear" w:color="auto" w:fill="auto"/>
            <w:vAlign w:val="center"/>
          </w:tcPr>
          <w:p w14:paraId="6A1DE0BC">
            <w:pPr>
              <w:widowControl/>
              <w:snapToGrid w:val="0"/>
              <w:jc w:val="center"/>
              <w:rPr>
                <w:kern w:val="0"/>
                <w:sz w:val="24"/>
                <w:szCs w:val="21"/>
              </w:rPr>
            </w:pPr>
          </w:p>
        </w:tc>
      </w:tr>
    </w:tbl>
    <w:p w14:paraId="4EAC785C">
      <w:pPr>
        <w:snapToGrid w:val="0"/>
        <w:spacing w:line="480" w:lineRule="exact"/>
        <w:rPr>
          <w:sz w:val="24"/>
        </w:rPr>
      </w:pPr>
      <w:r>
        <w:rPr>
          <w:rFonts w:hAnsiTheme="minorEastAsia"/>
          <w:sz w:val="24"/>
        </w:rPr>
        <w:t>注：</w:t>
      </w:r>
    </w:p>
    <w:p w14:paraId="5F151EFE">
      <w:pPr>
        <w:snapToGrid w:val="0"/>
        <w:spacing w:line="480" w:lineRule="exact"/>
        <w:rPr>
          <w:sz w:val="24"/>
        </w:rPr>
      </w:pPr>
      <w:r>
        <w:rPr>
          <w:sz w:val="24"/>
        </w:rPr>
        <w:t>1. 不如实填写偏离情况的投标文件将视为虚假材料。</w:t>
      </w:r>
    </w:p>
    <w:p w14:paraId="106113F7">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09A792F0">
      <w:pPr>
        <w:snapToGrid w:val="0"/>
        <w:spacing w:line="480" w:lineRule="exact"/>
        <w:rPr>
          <w:sz w:val="24"/>
        </w:rPr>
      </w:pPr>
      <w:r>
        <w:rPr>
          <w:rFonts w:hint="eastAsia"/>
          <w:sz w:val="24"/>
        </w:rPr>
        <w:t>3</w:t>
      </w:r>
      <w:r>
        <w:rPr>
          <w:sz w:val="24"/>
        </w:rPr>
        <w:t>. 偏离说明指招标要求与投标应答之间的不同之处。</w:t>
      </w:r>
    </w:p>
    <w:p w14:paraId="772233B7">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0A6D0994">
      <w:pPr>
        <w:spacing w:line="360" w:lineRule="auto"/>
        <w:ind w:firstLine="3808" w:firstLineChars="1700"/>
        <w:rPr>
          <w:sz w:val="24"/>
        </w:rPr>
      </w:pPr>
    </w:p>
    <w:p w14:paraId="6B272D3E">
      <w:pPr>
        <w:spacing w:line="360" w:lineRule="auto"/>
        <w:ind w:firstLine="3808" w:firstLineChars="1700"/>
        <w:rPr>
          <w:sz w:val="24"/>
        </w:rPr>
      </w:pPr>
      <w:r>
        <w:rPr>
          <w:sz w:val="24"/>
        </w:rPr>
        <w:t>投标人名称：</w:t>
      </w:r>
    </w:p>
    <w:p w14:paraId="5D5E36F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0B9D2BB">
      <w:pPr>
        <w:tabs>
          <w:tab w:val="left" w:pos="360"/>
        </w:tabs>
        <w:spacing w:after="285" w:afterLines="100" w:line="360" w:lineRule="auto"/>
        <w:rPr>
          <w:b/>
          <w:sz w:val="24"/>
        </w:rPr>
      </w:pPr>
      <w:r>
        <w:rPr>
          <w:sz w:val="24"/>
        </w:rPr>
        <w:br w:type="page"/>
      </w:r>
      <w:r>
        <w:rPr>
          <w:rFonts w:hAnsiTheme="minorEastAsia"/>
          <w:b/>
          <w:sz w:val="24"/>
        </w:rPr>
        <w:t>附件</w:t>
      </w:r>
      <w:r>
        <w:rPr>
          <w:rFonts w:hint="eastAsia"/>
          <w:b/>
          <w:sz w:val="24"/>
        </w:rPr>
        <w:t>8</w:t>
      </w:r>
    </w:p>
    <w:p w14:paraId="2B470A40">
      <w:pPr>
        <w:autoSpaceDN w:val="0"/>
        <w:spacing w:line="360" w:lineRule="auto"/>
        <w:jc w:val="center"/>
        <w:rPr>
          <w:b/>
          <w:bCs/>
          <w:sz w:val="24"/>
        </w:rPr>
      </w:pPr>
      <w:r>
        <w:rPr>
          <w:rFonts w:hint="eastAsia" w:hAnsiTheme="minorEastAsia"/>
          <w:b/>
          <w:bCs/>
          <w:sz w:val="24"/>
        </w:rPr>
        <w:t>业绩</w:t>
      </w:r>
    </w:p>
    <w:p w14:paraId="29D62CED">
      <w:pPr>
        <w:spacing w:line="460" w:lineRule="exact"/>
        <w:ind w:left="192"/>
        <w:rPr>
          <w:sz w:val="24"/>
        </w:rPr>
      </w:pPr>
    </w:p>
    <w:p w14:paraId="4C97EB6D">
      <w:pPr>
        <w:spacing w:line="460" w:lineRule="exact"/>
        <w:rPr>
          <w:sz w:val="24"/>
        </w:rPr>
      </w:pPr>
      <w:r>
        <w:rPr>
          <w:rFonts w:hAnsiTheme="minorEastAsia"/>
          <w:sz w:val="24"/>
        </w:rPr>
        <w:t>项目名称：</w:t>
      </w:r>
    </w:p>
    <w:p w14:paraId="005232C8">
      <w:pPr>
        <w:spacing w:line="460" w:lineRule="exact"/>
        <w:rPr>
          <w:sz w:val="24"/>
        </w:rPr>
      </w:pPr>
      <w:r>
        <w:rPr>
          <w:rFonts w:hAnsiTheme="minorEastAsia"/>
          <w:sz w:val="24"/>
        </w:rPr>
        <w:t>项目编号：</w:t>
      </w:r>
    </w:p>
    <w:p w14:paraId="4A97DEBC">
      <w:pPr>
        <w:spacing w:line="460" w:lineRule="exact"/>
        <w:rPr>
          <w:sz w:val="24"/>
          <w:u w:val="single"/>
        </w:rPr>
      </w:pPr>
      <w:r>
        <w:rPr>
          <w:rFonts w:hAnsiTheme="minorEastAsia"/>
          <w:sz w:val="24"/>
        </w:rPr>
        <w:t>包号：</w:t>
      </w:r>
    </w:p>
    <w:p w14:paraId="2DC8AB13">
      <w:pPr>
        <w:spacing w:line="460" w:lineRule="exact"/>
        <w:ind w:left="192"/>
        <w:rPr>
          <w:sz w:val="24"/>
        </w:rPr>
      </w:pPr>
    </w:p>
    <w:tbl>
      <w:tblPr>
        <w:tblStyle w:val="20"/>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19E4D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ED19337">
            <w:pPr>
              <w:snapToGrid w:val="0"/>
              <w:jc w:val="center"/>
              <w:rPr>
                <w:sz w:val="24"/>
              </w:rPr>
            </w:pPr>
            <w:r>
              <w:rPr>
                <w:rFonts w:hAnsi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34A7D271">
            <w:pPr>
              <w:snapToGrid w:val="0"/>
              <w:jc w:val="center"/>
              <w:rPr>
                <w:sz w:val="24"/>
              </w:rPr>
            </w:pPr>
            <w:r>
              <w:rPr>
                <w:rFonts w:hAnsi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5FA5314F">
            <w:pPr>
              <w:snapToGrid w:val="0"/>
              <w:jc w:val="center"/>
              <w:rPr>
                <w:sz w:val="24"/>
              </w:rPr>
            </w:pPr>
            <w:r>
              <w:rPr>
                <w:rFonts w:hAnsi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01948BD8">
            <w:pPr>
              <w:snapToGrid w:val="0"/>
              <w:jc w:val="center"/>
              <w:rPr>
                <w:sz w:val="24"/>
              </w:rPr>
            </w:pPr>
            <w:r>
              <w:rPr>
                <w:rFonts w:hAnsi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37B5B857">
            <w:pPr>
              <w:snapToGrid w:val="0"/>
              <w:jc w:val="center"/>
              <w:rPr>
                <w:sz w:val="24"/>
              </w:rPr>
            </w:pPr>
            <w:r>
              <w:rPr>
                <w:rFonts w:hint="eastAsia" w:hAnsiTheme="minorEastAsia"/>
                <w:sz w:val="24"/>
              </w:rPr>
              <w:t>用户</w:t>
            </w:r>
            <w:r>
              <w:rPr>
                <w:rFonts w:hAnsi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406179D5">
            <w:pPr>
              <w:snapToGrid w:val="0"/>
              <w:jc w:val="center"/>
              <w:rPr>
                <w:sz w:val="24"/>
              </w:rPr>
            </w:pPr>
            <w:r>
              <w:rPr>
                <w:rFonts w:hAnsi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15E075C3">
            <w:pPr>
              <w:snapToGrid w:val="0"/>
              <w:jc w:val="center"/>
              <w:rPr>
                <w:sz w:val="24"/>
              </w:rPr>
            </w:pPr>
            <w:r>
              <w:rPr>
                <w:rFonts w:hAnsi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27FFC3DC">
            <w:pPr>
              <w:snapToGrid w:val="0"/>
              <w:jc w:val="center"/>
              <w:rPr>
                <w:sz w:val="24"/>
              </w:rPr>
            </w:pPr>
            <w:r>
              <w:rPr>
                <w:rFonts w:hint="eastAsia" w:hAnsiTheme="minorEastAsia"/>
                <w:color w:val="000000"/>
                <w:sz w:val="24"/>
              </w:rPr>
              <w:t>用户盖章的成功履行合同的相关证明材料</w:t>
            </w:r>
            <w:r>
              <w:rPr>
                <w:rFonts w:hint="eastAsia" w:hAnsiTheme="minorEastAsia"/>
                <w:bCs/>
                <w:sz w:val="24"/>
              </w:rPr>
              <w:t>电子件所在页码</w:t>
            </w:r>
          </w:p>
        </w:tc>
      </w:tr>
      <w:tr w14:paraId="33AF7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6D6C0B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578299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98646A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B24D2F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8869E8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D48545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9D5266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9A764B1">
            <w:pPr>
              <w:snapToGrid w:val="0"/>
              <w:jc w:val="center"/>
              <w:rPr>
                <w:sz w:val="24"/>
              </w:rPr>
            </w:pPr>
          </w:p>
        </w:tc>
      </w:tr>
      <w:tr w14:paraId="4A2C3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99874E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FC9CF2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6CC042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E989BB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BC100E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ABB086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38174D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4E8A0FF">
            <w:pPr>
              <w:snapToGrid w:val="0"/>
              <w:jc w:val="center"/>
              <w:rPr>
                <w:sz w:val="24"/>
              </w:rPr>
            </w:pPr>
          </w:p>
        </w:tc>
      </w:tr>
      <w:tr w14:paraId="6DC43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DE9465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4C1EED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340EBE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D1A80B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7552919">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63C27B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C054BA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637FED6">
            <w:pPr>
              <w:snapToGrid w:val="0"/>
              <w:jc w:val="center"/>
              <w:rPr>
                <w:sz w:val="24"/>
              </w:rPr>
            </w:pPr>
          </w:p>
        </w:tc>
      </w:tr>
      <w:tr w14:paraId="2D0EB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FEEA07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5E33AF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8E4A5D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4C4151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6C8811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2683FC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5F5200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C33DFD6">
            <w:pPr>
              <w:snapToGrid w:val="0"/>
              <w:jc w:val="center"/>
              <w:rPr>
                <w:sz w:val="24"/>
              </w:rPr>
            </w:pPr>
          </w:p>
        </w:tc>
      </w:tr>
      <w:tr w14:paraId="1A525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8D08C2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674253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70C251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9171A9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24BAD8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F97049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55DACF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6B0B738">
            <w:pPr>
              <w:snapToGrid w:val="0"/>
              <w:jc w:val="center"/>
              <w:rPr>
                <w:sz w:val="24"/>
              </w:rPr>
            </w:pPr>
          </w:p>
        </w:tc>
      </w:tr>
      <w:tr w14:paraId="62973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594573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AA015B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86C9A2A">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1E72FE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82AE3F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0726B5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B64167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7516D3A">
            <w:pPr>
              <w:snapToGrid w:val="0"/>
              <w:jc w:val="center"/>
              <w:rPr>
                <w:sz w:val="24"/>
              </w:rPr>
            </w:pPr>
          </w:p>
        </w:tc>
      </w:tr>
      <w:tr w14:paraId="4D58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25EC2B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15FFD7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3077C1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1D623DD">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7314AD9">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68D3CC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DC2DF2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857A411">
            <w:pPr>
              <w:snapToGrid w:val="0"/>
              <w:jc w:val="center"/>
              <w:rPr>
                <w:sz w:val="24"/>
              </w:rPr>
            </w:pPr>
          </w:p>
        </w:tc>
      </w:tr>
      <w:tr w14:paraId="6D8A5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1564ED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D05876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E77FA9A">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E293FD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1B7B011">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B5DD7E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25B73A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3BD30E4">
            <w:pPr>
              <w:snapToGrid w:val="0"/>
              <w:jc w:val="center"/>
              <w:rPr>
                <w:sz w:val="24"/>
              </w:rPr>
            </w:pPr>
          </w:p>
        </w:tc>
      </w:tr>
      <w:tr w14:paraId="39CF4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1AFBC7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60067F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22CDDA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D0F5A2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52356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50B22B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00B5F4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2865162">
            <w:pPr>
              <w:snapToGrid w:val="0"/>
              <w:jc w:val="center"/>
              <w:rPr>
                <w:sz w:val="24"/>
              </w:rPr>
            </w:pPr>
          </w:p>
        </w:tc>
      </w:tr>
      <w:tr w14:paraId="79EAA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896D93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114115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2012E4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EB86D6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9A1B01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754C66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877A1F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E1514A9">
            <w:pPr>
              <w:snapToGrid w:val="0"/>
              <w:jc w:val="center"/>
              <w:rPr>
                <w:sz w:val="24"/>
              </w:rPr>
            </w:pPr>
          </w:p>
        </w:tc>
      </w:tr>
      <w:tr w14:paraId="69148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D3104B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4DD508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89A4FC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8702E0D">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E6BCC2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0E7C33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FBF720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77151B2">
            <w:pPr>
              <w:snapToGrid w:val="0"/>
              <w:jc w:val="center"/>
              <w:rPr>
                <w:sz w:val="24"/>
              </w:rPr>
            </w:pPr>
          </w:p>
        </w:tc>
      </w:tr>
    </w:tbl>
    <w:p w14:paraId="675AC3C8">
      <w:pPr>
        <w:spacing w:line="560" w:lineRule="exact"/>
        <w:jc w:val="center"/>
        <w:rPr>
          <w:sz w:val="24"/>
        </w:rPr>
      </w:pPr>
    </w:p>
    <w:p w14:paraId="370B84EA">
      <w:pPr>
        <w:spacing w:line="560" w:lineRule="exact"/>
        <w:rPr>
          <w:sz w:val="24"/>
        </w:rPr>
      </w:pPr>
      <w:r>
        <w:rPr>
          <w:rFonts w:hAnsiTheme="minorEastAsia"/>
          <w:sz w:val="24"/>
        </w:rPr>
        <w:t>备注：若</w:t>
      </w:r>
      <w:r>
        <w:rPr>
          <w:rFonts w:hint="eastAsia" w:hAnsiTheme="minorEastAsia"/>
          <w:sz w:val="24"/>
        </w:rPr>
        <w:t>招标文件第二部分评分因素及评标标准中</w:t>
      </w:r>
      <w:r>
        <w:rPr>
          <w:rFonts w:hAnsiTheme="minorEastAsia"/>
          <w:sz w:val="24"/>
        </w:rPr>
        <w:t>要求提供</w:t>
      </w:r>
      <w:r>
        <w:rPr>
          <w:rFonts w:hint="eastAsia" w:hAnsiTheme="minorEastAsia"/>
          <w:sz w:val="24"/>
        </w:rPr>
        <w:t>业绩</w:t>
      </w:r>
      <w:r>
        <w:rPr>
          <w:rFonts w:hAnsiTheme="minorEastAsia"/>
          <w:sz w:val="24"/>
        </w:rPr>
        <w:t>的，投标人所列业绩应按其要求将证明材料按顺序附后。</w:t>
      </w:r>
    </w:p>
    <w:p w14:paraId="0334C7AE">
      <w:pPr>
        <w:spacing w:line="560" w:lineRule="exact"/>
        <w:rPr>
          <w:sz w:val="24"/>
        </w:rPr>
      </w:pPr>
    </w:p>
    <w:p w14:paraId="1B3187F7">
      <w:pPr>
        <w:spacing w:line="360" w:lineRule="auto"/>
        <w:ind w:firstLine="3808" w:firstLineChars="1700"/>
        <w:rPr>
          <w:sz w:val="24"/>
        </w:rPr>
      </w:pPr>
      <w:r>
        <w:rPr>
          <w:rFonts w:hAnsiTheme="minorEastAsia"/>
          <w:sz w:val="24"/>
        </w:rPr>
        <w:t>投标人名称：</w:t>
      </w:r>
    </w:p>
    <w:p w14:paraId="009BBB1F">
      <w:pPr>
        <w:spacing w:line="360" w:lineRule="auto"/>
        <w:ind w:firstLine="3808" w:firstLineChars="1700"/>
        <w:rPr>
          <w:sz w:val="24"/>
        </w:rPr>
      </w:pPr>
      <w:r>
        <w:rPr>
          <w:rFonts w:hAnsiTheme="minorEastAsia"/>
          <w:sz w:val="24"/>
        </w:rPr>
        <w:t>日期：年月日</w:t>
      </w:r>
    </w:p>
    <w:p w14:paraId="78657414">
      <w:pPr>
        <w:spacing w:line="460" w:lineRule="exact"/>
        <w:rPr>
          <w:sz w:val="24"/>
        </w:rPr>
      </w:pPr>
    </w:p>
    <w:p w14:paraId="08707791">
      <w:pPr>
        <w:widowControl/>
        <w:jc w:val="left"/>
        <w:rPr>
          <w:sz w:val="24"/>
        </w:rPr>
      </w:pPr>
      <w:r>
        <w:rPr>
          <w:sz w:val="24"/>
        </w:rPr>
        <w:br w:type="page"/>
      </w:r>
    </w:p>
    <w:p w14:paraId="7266BBA7">
      <w:pPr>
        <w:tabs>
          <w:tab w:val="left" w:pos="360"/>
        </w:tabs>
        <w:spacing w:after="285" w:afterLines="100" w:line="360" w:lineRule="auto"/>
        <w:rPr>
          <w:b/>
          <w:sz w:val="24"/>
        </w:rPr>
      </w:pPr>
      <w:r>
        <w:rPr>
          <w:rFonts w:hint="eastAsia" w:hAnsiTheme="minorEastAsia"/>
          <w:b/>
          <w:sz w:val="24"/>
        </w:rPr>
        <w:t>附件</w:t>
      </w:r>
      <w:r>
        <w:rPr>
          <w:rFonts w:hint="eastAsia"/>
          <w:b/>
          <w:sz w:val="24"/>
        </w:rPr>
        <w:t>9</w:t>
      </w:r>
    </w:p>
    <w:p w14:paraId="1465130D">
      <w:pPr>
        <w:autoSpaceDN w:val="0"/>
        <w:spacing w:line="360" w:lineRule="auto"/>
        <w:jc w:val="center"/>
        <w:rPr>
          <w:b/>
          <w:bCs/>
          <w:sz w:val="24"/>
        </w:rPr>
      </w:pPr>
      <w:r>
        <w:rPr>
          <w:rFonts w:hint="eastAsia" w:hAnsiTheme="minorEastAsia"/>
          <w:b/>
          <w:bCs/>
          <w:sz w:val="24"/>
        </w:rPr>
        <w:t>制造商售后服务承诺</w:t>
      </w:r>
    </w:p>
    <w:p w14:paraId="01A7CA30">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8728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95E0CE3">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642CC45">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B9030A9">
            <w:pPr>
              <w:pStyle w:val="50"/>
              <w:spacing w:line="360" w:lineRule="auto"/>
              <w:jc w:val="center"/>
              <w:rPr>
                <w:rFonts w:cs="Arial"/>
                <w:sz w:val="24"/>
              </w:rPr>
            </w:pPr>
            <w:r>
              <w:rPr>
                <w:rFonts w:hint="eastAsia" w:cs="Arial" w:hAnsiTheme="minorEastAsia"/>
                <w:sz w:val="24"/>
              </w:rPr>
              <w:t>承诺内容</w:t>
            </w:r>
          </w:p>
        </w:tc>
      </w:tr>
      <w:tr w14:paraId="576A7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C390230">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9586F86">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663492B6">
            <w:pPr>
              <w:pStyle w:val="50"/>
              <w:spacing w:line="360" w:lineRule="auto"/>
              <w:rPr>
                <w:rFonts w:cs="Arial"/>
                <w:bCs/>
                <w:sz w:val="24"/>
              </w:rPr>
            </w:pPr>
          </w:p>
        </w:tc>
      </w:tr>
      <w:tr w14:paraId="35D73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3FC0BD8D">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6410CFAB">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11CF9A75">
            <w:pPr>
              <w:pStyle w:val="50"/>
              <w:spacing w:line="360" w:lineRule="auto"/>
              <w:rPr>
                <w:rFonts w:cs="Arial"/>
                <w:bCs/>
                <w:sz w:val="24"/>
              </w:rPr>
            </w:pPr>
          </w:p>
        </w:tc>
      </w:tr>
      <w:tr w14:paraId="580B2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2AC402D">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E3F8F13">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4441C22C">
            <w:pPr>
              <w:pStyle w:val="50"/>
              <w:spacing w:line="360" w:lineRule="auto"/>
              <w:rPr>
                <w:rFonts w:cs="Arial"/>
                <w:bCs/>
                <w:sz w:val="24"/>
              </w:rPr>
            </w:pPr>
          </w:p>
          <w:p w14:paraId="4F7D41F0">
            <w:pPr>
              <w:pStyle w:val="50"/>
              <w:spacing w:line="360" w:lineRule="auto"/>
              <w:rPr>
                <w:rFonts w:cs="Arial"/>
                <w:bCs/>
                <w:sz w:val="24"/>
              </w:rPr>
            </w:pPr>
          </w:p>
        </w:tc>
      </w:tr>
      <w:tr w14:paraId="7B954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DE33D49">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0BF79F99">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56865E7F">
            <w:pPr>
              <w:pStyle w:val="50"/>
              <w:spacing w:line="360" w:lineRule="auto"/>
              <w:rPr>
                <w:rFonts w:cs="Arial"/>
                <w:bCs/>
                <w:sz w:val="24"/>
              </w:rPr>
            </w:pPr>
          </w:p>
          <w:p w14:paraId="59D3FA5A">
            <w:pPr>
              <w:pStyle w:val="50"/>
              <w:spacing w:line="360" w:lineRule="auto"/>
              <w:rPr>
                <w:rFonts w:cs="Arial"/>
                <w:bCs/>
                <w:sz w:val="24"/>
              </w:rPr>
            </w:pPr>
          </w:p>
        </w:tc>
      </w:tr>
    </w:tbl>
    <w:p w14:paraId="501462CE">
      <w:pPr>
        <w:spacing w:line="620" w:lineRule="exact"/>
        <w:rPr>
          <w:sz w:val="24"/>
        </w:rPr>
      </w:pPr>
    </w:p>
    <w:p w14:paraId="2F6FC800">
      <w:pPr>
        <w:spacing w:line="360" w:lineRule="auto"/>
        <w:ind w:firstLine="3808" w:firstLineChars="1700"/>
        <w:rPr>
          <w:sz w:val="24"/>
        </w:rPr>
      </w:pPr>
      <w:r>
        <w:rPr>
          <w:rFonts w:hint="eastAsia" w:hAnsiTheme="minorEastAsia"/>
          <w:sz w:val="24"/>
        </w:rPr>
        <w:t>制造商（加盖制造商公章）：</w:t>
      </w:r>
    </w:p>
    <w:p w14:paraId="07E5EC6E">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4C894575">
      <w:pPr>
        <w:snapToGrid w:val="0"/>
        <w:spacing w:line="360" w:lineRule="auto"/>
        <w:rPr>
          <w:color w:val="FF0000"/>
          <w:sz w:val="24"/>
          <w:szCs w:val="21"/>
        </w:rPr>
      </w:pPr>
    </w:p>
    <w:p w14:paraId="2DD50923">
      <w:pPr>
        <w:snapToGrid w:val="0"/>
        <w:spacing w:line="360" w:lineRule="auto"/>
        <w:rPr>
          <w:sz w:val="24"/>
          <w:szCs w:val="21"/>
        </w:rPr>
      </w:pPr>
      <w:r>
        <w:rPr>
          <w:rFonts w:hint="eastAsia" w:hAnsiTheme="minorEastAsia"/>
          <w:sz w:val="24"/>
          <w:szCs w:val="21"/>
        </w:rPr>
        <w:t>注：制造商售后服务承诺须加盖制造商公章原件扫描后放入电子投标文件，否则不予认定。</w:t>
      </w:r>
    </w:p>
    <w:p w14:paraId="70139100"/>
    <w:p w14:paraId="1A6CAED9">
      <w:pPr>
        <w:widowControl/>
        <w:jc w:val="left"/>
        <w:rPr>
          <w:b/>
          <w:bCs/>
          <w:sz w:val="24"/>
        </w:rPr>
      </w:pPr>
      <w:r>
        <w:rPr>
          <w:b/>
          <w:bCs/>
          <w:sz w:val="24"/>
        </w:rPr>
        <w:br w:type="page"/>
      </w:r>
    </w:p>
    <w:p w14:paraId="0A77E848">
      <w:pPr>
        <w:tabs>
          <w:tab w:val="left" w:pos="360"/>
        </w:tabs>
        <w:spacing w:line="360" w:lineRule="auto"/>
        <w:rPr>
          <w:b/>
          <w:bCs/>
          <w:sz w:val="24"/>
        </w:rPr>
      </w:pPr>
      <w:r>
        <w:rPr>
          <w:rFonts w:hint="eastAsia"/>
          <w:b/>
          <w:sz w:val="24"/>
        </w:rPr>
        <w:t>附件10</w:t>
      </w:r>
    </w:p>
    <w:p w14:paraId="4DE8E52F">
      <w:pPr>
        <w:autoSpaceDN w:val="0"/>
        <w:spacing w:line="360" w:lineRule="auto"/>
        <w:jc w:val="center"/>
        <w:rPr>
          <w:b/>
          <w:bCs/>
          <w:sz w:val="24"/>
        </w:rPr>
      </w:pPr>
      <w:r>
        <w:rPr>
          <w:rFonts w:hint="eastAsia" w:hAnsiTheme="minorEastAsia"/>
          <w:b/>
          <w:bCs/>
          <w:sz w:val="24"/>
        </w:rPr>
        <w:t>投标人售后服务承诺</w:t>
      </w:r>
    </w:p>
    <w:p w14:paraId="35947075">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6C963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74B7F2B">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372D2F3">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F76FC48">
            <w:pPr>
              <w:pStyle w:val="50"/>
              <w:spacing w:line="360" w:lineRule="auto"/>
              <w:jc w:val="center"/>
              <w:rPr>
                <w:rFonts w:cs="Arial"/>
                <w:sz w:val="24"/>
              </w:rPr>
            </w:pPr>
            <w:r>
              <w:rPr>
                <w:rFonts w:hint="eastAsia" w:cs="Arial" w:hAnsiTheme="minorEastAsia"/>
                <w:sz w:val="24"/>
              </w:rPr>
              <w:t>承诺内容</w:t>
            </w:r>
          </w:p>
        </w:tc>
      </w:tr>
      <w:tr w14:paraId="0F9EF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2912EC8">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4BDACE6">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7CEADB61">
            <w:pPr>
              <w:pStyle w:val="50"/>
              <w:spacing w:line="360" w:lineRule="auto"/>
              <w:rPr>
                <w:rFonts w:cs="Arial"/>
                <w:bCs/>
                <w:sz w:val="24"/>
              </w:rPr>
            </w:pPr>
          </w:p>
        </w:tc>
      </w:tr>
      <w:tr w14:paraId="619A2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406D9738">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3F2BAFED">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5C4B4262">
            <w:pPr>
              <w:pStyle w:val="50"/>
              <w:spacing w:line="360" w:lineRule="auto"/>
              <w:rPr>
                <w:rFonts w:cs="Arial"/>
                <w:bCs/>
                <w:sz w:val="24"/>
              </w:rPr>
            </w:pPr>
          </w:p>
        </w:tc>
      </w:tr>
      <w:tr w14:paraId="16A22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C54DAE3">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D9BAE26">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16A8599">
            <w:pPr>
              <w:pStyle w:val="50"/>
              <w:spacing w:line="360" w:lineRule="auto"/>
              <w:rPr>
                <w:rFonts w:cs="Arial"/>
                <w:bCs/>
                <w:sz w:val="24"/>
              </w:rPr>
            </w:pPr>
          </w:p>
          <w:p w14:paraId="0CEFE4BE">
            <w:pPr>
              <w:pStyle w:val="50"/>
              <w:spacing w:line="360" w:lineRule="auto"/>
              <w:rPr>
                <w:rFonts w:cs="Arial"/>
                <w:bCs/>
                <w:sz w:val="24"/>
              </w:rPr>
            </w:pPr>
          </w:p>
        </w:tc>
      </w:tr>
      <w:tr w14:paraId="1E625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FF7D306">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5AA1C91">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6578923B">
            <w:pPr>
              <w:pStyle w:val="50"/>
              <w:spacing w:line="360" w:lineRule="auto"/>
              <w:rPr>
                <w:rFonts w:cs="Arial"/>
                <w:bCs/>
                <w:sz w:val="24"/>
              </w:rPr>
            </w:pPr>
          </w:p>
          <w:p w14:paraId="2D9F13E4">
            <w:pPr>
              <w:pStyle w:val="50"/>
              <w:spacing w:line="360" w:lineRule="auto"/>
              <w:rPr>
                <w:rFonts w:cs="Arial"/>
                <w:bCs/>
                <w:sz w:val="24"/>
              </w:rPr>
            </w:pPr>
          </w:p>
        </w:tc>
      </w:tr>
    </w:tbl>
    <w:p w14:paraId="35A96B9E">
      <w:pPr>
        <w:spacing w:line="620" w:lineRule="exact"/>
        <w:rPr>
          <w:sz w:val="24"/>
        </w:rPr>
      </w:pPr>
    </w:p>
    <w:p w14:paraId="3DE425B7">
      <w:pPr>
        <w:spacing w:line="360" w:lineRule="auto"/>
        <w:ind w:firstLine="3808" w:firstLineChars="1700"/>
        <w:rPr>
          <w:sz w:val="24"/>
        </w:rPr>
      </w:pPr>
      <w:r>
        <w:rPr>
          <w:rFonts w:hAnsiTheme="minorEastAsia"/>
          <w:sz w:val="24"/>
        </w:rPr>
        <w:t>投标人名称：</w:t>
      </w:r>
    </w:p>
    <w:p w14:paraId="2DEC3810">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88DCDEB">
      <w:pPr>
        <w:spacing w:line="620" w:lineRule="exact"/>
        <w:rPr>
          <w:sz w:val="24"/>
        </w:rPr>
      </w:pPr>
    </w:p>
    <w:p w14:paraId="4469F6D5">
      <w:pPr>
        <w:widowControl/>
        <w:jc w:val="left"/>
        <w:rPr>
          <w:sz w:val="24"/>
        </w:rPr>
      </w:pPr>
      <w:r>
        <w:rPr>
          <w:sz w:val="24"/>
        </w:rPr>
        <w:br w:type="page"/>
      </w:r>
    </w:p>
    <w:p w14:paraId="76424658">
      <w:pPr>
        <w:tabs>
          <w:tab w:val="left" w:pos="360"/>
        </w:tabs>
        <w:spacing w:after="285" w:afterLines="100" w:line="360" w:lineRule="auto"/>
        <w:rPr>
          <w:b/>
          <w:sz w:val="24"/>
        </w:rPr>
      </w:pPr>
      <w:r>
        <w:rPr>
          <w:rFonts w:hint="eastAsia"/>
          <w:b/>
          <w:sz w:val="24"/>
        </w:rPr>
        <w:t>附件11</w:t>
      </w:r>
    </w:p>
    <w:p w14:paraId="2ECACDDA">
      <w:pPr>
        <w:autoSpaceDN w:val="0"/>
        <w:spacing w:line="360" w:lineRule="auto"/>
        <w:jc w:val="center"/>
        <w:rPr>
          <w:b/>
          <w:bCs/>
          <w:sz w:val="24"/>
        </w:rPr>
      </w:pPr>
      <w:r>
        <w:rPr>
          <w:rFonts w:hint="eastAsia"/>
          <w:b/>
          <w:bCs/>
          <w:sz w:val="24"/>
        </w:rPr>
        <w:t>政府采购政策情况表</w:t>
      </w:r>
    </w:p>
    <w:p w14:paraId="6A5163A7">
      <w:pPr>
        <w:spacing w:line="460" w:lineRule="exact"/>
        <w:jc w:val="center"/>
        <w:rPr>
          <w:sz w:val="24"/>
        </w:rPr>
      </w:pPr>
    </w:p>
    <w:p w14:paraId="1998CCD6">
      <w:pPr>
        <w:spacing w:line="460" w:lineRule="exact"/>
        <w:rPr>
          <w:sz w:val="24"/>
        </w:rPr>
      </w:pPr>
      <w:r>
        <w:rPr>
          <w:sz w:val="24"/>
        </w:rPr>
        <w:t>项目名称：</w:t>
      </w:r>
    </w:p>
    <w:p w14:paraId="5EDBF7D3">
      <w:pPr>
        <w:spacing w:line="460" w:lineRule="exact"/>
        <w:rPr>
          <w:sz w:val="24"/>
        </w:rPr>
      </w:pPr>
      <w:r>
        <w:rPr>
          <w:sz w:val="24"/>
        </w:rPr>
        <w:t>项目编号：</w:t>
      </w:r>
    </w:p>
    <w:p w14:paraId="652C7863">
      <w:pPr>
        <w:spacing w:line="460" w:lineRule="exact"/>
        <w:rPr>
          <w:sz w:val="24"/>
          <w:u w:val="single"/>
        </w:rPr>
      </w:pPr>
      <w:r>
        <w:rPr>
          <w:sz w:val="24"/>
        </w:rPr>
        <w:t>包号：</w:t>
      </w:r>
    </w:p>
    <w:p w14:paraId="2B07D30E">
      <w:pPr>
        <w:spacing w:line="460" w:lineRule="exact"/>
        <w:rPr>
          <w:sz w:val="24"/>
          <w:szCs w:val="24"/>
        </w:rPr>
      </w:pPr>
      <w:r>
        <w:rPr>
          <w:sz w:val="24"/>
          <w:szCs w:val="24"/>
        </w:rPr>
        <w:t>填报要求：</w:t>
      </w:r>
    </w:p>
    <w:p w14:paraId="5765350F">
      <w:pPr>
        <w:spacing w:line="460" w:lineRule="exact"/>
        <w:rPr>
          <w:sz w:val="24"/>
          <w:szCs w:val="24"/>
        </w:rPr>
      </w:pPr>
      <w:r>
        <w:rPr>
          <w:sz w:val="24"/>
          <w:szCs w:val="24"/>
        </w:rPr>
        <w:t>1.本表的产品名称、品牌型号、金额应与《开标分项一览表》一致。</w:t>
      </w:r>
    </w:p>
    <w:p w14:paraId="4D54CE1B">
      <w:pPr>
        <w:spacing w:line="460" w:lineRule="exact"/>
        <w:rPr>
          <w:sz w:val="24"/>
          <w:szCs w:val="24"/>
        </w:rPr>
      </w:pPr>
      <w:r>
        <w:rPr>
          <w:sz w:val="24"/>
          <w:szCs w:val="24"/>
        </w:rPr>
        <w:t>2.“制造商企业类型”栏填写内容为“微型”、“小型”、“监狱企业”或“残疾人福利性单位”。</w:t>
      </w:r>
    </w:p>
    <w:p w14:paraId="188EA120">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4698355F">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755F7748">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6E1CE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8E268B3">
            <w:pPr>
              <w:pStyle w:val="47"/>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1B3BE31">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ACC3E90">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89FAB76">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D752CDD">
            <w:pPr>
              <w:pStyle w:val="47"/>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677A7214">
            <w:pPr>
              <w:pStyle w:val="47"/>
              <w:tabs>
                <w:tab w:val="left" w:pos="1260"/>
              </w:tabs>
              <w:adjustRightInd w:val="0"/>
              <w:snapToGrid w:val="0"/>
              <w:jc w:val="center"/>
              <w:rPr>
                <w:szCs w:val="21"/>
                <w:lang w:val="en-GB"/>
              </w:rPr>
            </w:pPr>
            <w:r>
              <w:rPr>
                <w:szCs w:val="21"/>
                <w:lang w:val="en-GB"/>
              </w:rPr>
              <w:t>金额</w:t>
            </w:r>
          </w:p>
        </w:tc>
      </w:tr>
      <w:tr w14:paraId="7E1EC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CD9DA1A">
            <w:pPr>
              <w:pStyle w:val="47"/>
              <w:tabs>
                <w:tab w:val="left" w:pos="1260"/>
              </w:tabs>
              <w:adjustRightInd w:val="0"/>
              <w:snapToGrid w:val="0"/>
              <w:jc w:val="center"/>
              <w:rPr>
                <w:szCs w:val="21"/>
                <w:lang w:val="en-GB"/>
              </w:rPr>
            </w:pPr>
          </w:p>
        </w:tc>
        <w:tc>
          <w:tcPr>
            <w:tcW w:w="886" w:type="pct"/>
            <w:shd w:val="clear" w:color="auto" w:fill="auto"/>
            <w:vAlign w:val="center"/>
          </w:tcPr>
          <w:p w14:paraId="499DAFB0">
            <w:pPr>
              <w:pStyle w:val="47"/>
              <w:tabs>
                <w:tab w:val="left" w:pos="1260"/>
              </w:tabs>
              <w:adjustRightInd w:val="0"/>
              <w:snapToGrid w:val="0"/>
              <w:jc w:val="center"/>
              <w:rPr>
                <w:szCs w:val="21"/>
                <w:lang w:val="en-GB"/>
              </w:rPr>
            </w:pPr>
          </w:p>
        </w:tc>
        <w:tc>
          <w:tcPr>
            <w:tcW w:w="929" w:type="pct"/>
            <w:shd w:val="clear" w:color="auto" w:fill="auto"/>
            <w:vAlign w:val="center"/>
          </w:tcPr>
          <w:p w14:paraId="03080577">
            <w:pPr>
              <w:pStyle w:val="47"/>
              <w:tabs>
                <w:tab w:val="left" w:pos="1260"/>
              </w:tabs>
              <w:adjustRightInd w:val="0"/>
              <w:snapToGrid w:val="0"/>
              <w:jc w:val="center"/>
              <w:rPr>
                <w:szCs w:val="21"/>
                <w:lang w:val="en-GB"/>
              </w:rPr>
            </w:pPr>
          </w:p>
        </w:tc>
        <w:tc>
          <w:tcPr>
            <w:tcW w:w="803" w:type="pct"/>
            <w:shd w:val="clear" w:color="auto" w:fill="auto"/>
            <w:vAlign w:val="center"/>
          </w:tcPr>
          <w:p w14:paraId="4A83E92F">
            <w:pPr>
              <w:pStyle w:val="47"/>
              <w:tabs>
                <w:tab w:val="left" w:pos="1260"/>
              </w:tabs>
              <w:adjustRightInd w:val="0"/>
              <w:snapToGrid w:val="0"/>
              <w:jc w:val="center"/>
              <w:rPr>
                <w:szCs w:val="21"/>
                <w:lang w:val="en-GB"/>
              </w:rPr>
            </w:pPr>
          </w:p>
        </w:tc>
        <w:tc>
          <w:tcPr>
            <w:tcW w:w="963" w:type="pct"/>
            <w:shd w:val="clear" w:color="auto" w:fill="auto"/>
            <w:vAlign w:val="center"/>
          </w:tcPr>
          <w:p w14:paraId="7264065A">
            <w:pPr>
              <w:pStyle w:val="47"/>
              <w:tabs>
                <w:tab w:val="left" w:pos="1260"/>
              </w:tabs>
              <w:adjustRightInd w:val="0"/>
              <w:snapToGrid w:val="0"/>
              <w:jc w:val="center"/>
              <w:rPr>
                <w:szCs w:val="21"/>
                <w:lang w:val="en-GB"/>
              </w:rPr>
            </w:pPr>
          </w:p>
        </w:tc>
        <w:tc>
          <w:tcPr>
            <w:tcW w:w="863" w:type="pct"/>
            <w:shd w:val="clear" w:color="auto" w:fill="auto"/>
            <w:vAlign w:val="center"/>
          </w:tcPr>
          <w:p w14:paraId="1E8FDF98">
            <w:pPr>
              <w:pStyle w:val="47"/>
              <w:tabs>
                <w:tab w:val="left" w:pos="1260"/>
              </w:tabs>
              <w:adjustRightInd w:val="0"/>
              <w:snapToGrid w:val="0"/>
              <w:jc w:val="center"/>
              <w:rPr>
                <w:szCs w:val="21"/>
                <w:lang w:val="en-GB"/>
              </w:rPr>
            </w:pPr>
          </w:p>
        </w:tc>
      </w:tr>
      <w:tr w14:paraId="68E40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A7E8AF4">
            <w:pPr>
              <w:pStyle w:val="47"/>
              <w:tabs>
                <w:tab w:val="left" w:pos="1260"/>
              </w:tabs>
              <w:adjustRightInd w:val="0"/>
              <w:snapToGrid w:val="0"/>
              <w:jc w:val="center"/>
              <w:rPr>
                <w:szCs w:val="21"/>
                <w:lang w:val="en-GB"/>
              </w:rPr>
            </w:pPr>
          </w:p>
        </w:tc>
        <w:tc>
          <w:tcPr>
            <w:tcW w:w="886" w:type="pct"/>
            <w:shd w:val="clear" w:color="auto" w:fill="auto"/>
            <w:vAlign w:val="center"/>
          </w:tcPr>
          <w:p w14:paraId="073F0D34">
            <w:pPr>
              <w:pStyle w:val="47"/>
              <w:tabs>
                <w:tab w:val="left" w:pos="1260"/>
              </w:tabs>
              <w:adjustRightInd w:val="0"/>
              <w:snapToGrid w:val="0"/>
              <w:jc w:val="center"/>
              <w:rPr>
                <w:szCs w:val="21"/>
                <w:lang w:val="en-GB"/>
              </w:rPr>
            </w:pPr>
          </w:p>
        </w:tc>
        <w:tc>
          <w:tcPr>
            <w:tcW w:w="929" w:type="pct"/>
            <w:shd w:val="clear" w:color="auto" w:fill="auto"/>
            <w:vAlign w:val="center"/>
          </w:tcPr>
          <w:p w14:paraId="0730BA36">
            <w:pPr>
              <w:pStyle w:val="47"/>
              <w:tabs>
                <w:tab w:val="left" w:pos="1260"/>
              </w:tabs>
              <w:adjustRightInd w:val="0"/>
              <w:snapToGrid w:val="0"/>
              <w:jc w:val="center"/>
              <w:rPr>
                <w:szCs w:val="21"/>
                <w:lang w:val="en-GB"/>
              </w:rPr>
            </w:pPr>
          </w:p>
        </w:tc>
        <w:tc>
          <w:tcPr>
            <w:tcW w:w="803" w:type="pct"/>
            <w:shd w:val="clear" w:color="auto" w:fill="auto"/>
            <w:vAlign w:val="center"/>
          </w:tcPr>
          <w:p w14:paraId="3585ECD8">
            <w:pPr>
              <w:pStyle w:val="47"/>
              <w:tabs>
                <w:tab w:val="left" w:pos="1260"/>
              </w:tabs>
              <w:adjustRightInd w:val="0"/>
              <w:snapToGrid w:val="0"/>
              <w:jc w:val="center"/>
              <w:rPr>
                <w:szCs w:val="21"/>
                <w:lang w:val="en-GB"/>
              </w:rPr>
            </w:pPr>
          </w:p>
        </w:tc>
        <w:tc>
          <w:tcPr>
            <w:tcW w:w="963" w:type="pct"/>
            <w:shd w:val="clear" w:color="auto" w:fill="auto"/>
            <w:vAlign w:val="center"/>
          </w:tcPr>
          <w:p w14:paraId="19957C77">
            <w:pPr>
              <w:pStyle w:val="47"/>
              <w:tabs>
                <w:tab w:val="left" w:pos="1260"/>
              </w:tabs>
              <w:adjustRightInd w:val="0"/>
              <w:snapToGrid w:val="0"/>
              <w:jc w:val="center"/>
              <w:rPr>
                <w:szCs w:val="21"/>
                <w:lang w:val="en-GB"/>
              </w:rPr>
            </w:pPr>
          </w:p>
        </w:tc>
        <w:tc>
          <w:tcPr>
            <w:tcW w:w="863" w:type="pct"/>
            <w:shd w:val="clear" w:color="auto" w:fill="auto"/>
            <w:vAlign w:val="center"/>
          </w:tcPr>
          <w:p w14:paraId="6F5C2D48">
            <w:pPr>
              <w:pStyle w:val="47"/>
              <w:tabs>
                <w:tab w:val="left" w:pos="1260"/>
              </w:tabs>
              <w:adjustRightInd w:val="0"/>
              <w:snapToGrid w:val="0"/>
              <w:jc w:val="center"/>
              <w:rPr>
                <w:szCs w:val="21"/>
                <w:lang w:val="en-GB"/>
              </w:rPr>
            </w:pPr>
          </w:p>
        </w:tc>
      </w:tr>
      <w:tr w14:paraId="736D8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EA68A40">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6B1E1D7C">
            <w:pPr>
              <w:pStyle w:val="47"/>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2FA56CA">
            <w:pPr>
              <w:pStyle w:val="47"/>
              <w:tabs>
                <w:tab w:val="left" w:pos="1260"/>
              </w:tabs>
              <w:adjustRightInd w:val="0"/>
              <w:snapToGrid w:val="0"/>
              <w:jc w:val="center"/>
              <w:rPr>
                <w:b/>
                <w:szCs w:val="21"/>
                <w:lang w:val="en-GB"/>
              </w:rPr>
            </w:pPr>
            <w:r>
              <w:rPr>
                <w:b/>
                <w:szCs w:val="21"/>
                <w:lang w:val="en-GB"/>
              </w:rPr>
              <w:t>元</w:t>
            </w:r>
          </w:p>
        </w:tc>
      </w:tr>
      <w:tr w14:paraId="302B8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326ED8B">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0BE85055">
            <w:pPr>
              <w:pStyle w:val="47"/>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17B2FBB9">
            <w:pPr>
              <w:pStyle w:val="47"/>
              <w:tabs>
                <w:tab w:val="left" w:pos="1260"/>
              </w:tabs>
              <w:adjustRightInd w:val="0"/>
              <w:snapToGrid w:val="0"/>
              <w:jc w:val="center"/>
              <w:rPr>
                <w:b/>
                <w:szCs w:val="21"/>
                <w:lang w:val="en-GB"/>
              </w:rPr>
            </w:pPr>
            <w:r>
              <w:rPr>
                <w:b/>
                <w:szCs w:val="21"/>
                <w:lang w:val="en-GB"/>
              </w:rPr>
              <w:t>%</w:t>
            </w:r>
          </w:p>
        </w:tc>
      </w:tr>
      <w:tr w14:paraId="06670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A683DE2">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4F35D735">
            <w:pPr>
              <w:pStyle w:val="47"/>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198DA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56BBF68">
            <w:pPr>
              <w:pStyle w:val="47"/>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4B9B0CC">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296CD41">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4E26E67">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25D00E3">
            <w:pPr>
              <w:pStyle w:val="47"/>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5C1A62B6">
            <w:pPr>
              <w:pStyle w:val="47"/>
              <w:tabs>
                <w:tab w:val="left" w:pos="1260"/>
              </w:tabs>
              <w:adjustRightInd w:val="0"/>
              <w:snapToGrid w:val="0"/>
              <w:jc w:val="center"/>
              <w:rPr>
                <w:szCs w:val="21"/>
                <w:lang w:val="en-GB"/>
              </w:rPr>
            </w:pPr>
            <w:r>
              <w:rPr>
                <w:szCs w:val="21"/>
                <w:lang w:val="en-GB"/>
              </w:rPr>
              <w:t>金额</w:t>
            </w:r>
          </w:p>
        </w:tc>
      </w:tr>
      <w:tr w14:paraId="556FD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3C234CC0">
            <w:pPr>
              <w:pStyle w:val="47"/>
              <w:tabs>
                <w:tab w:val="left" w:pos="1260"/>
              </w:tabs>
              <w:adjustRightInd w:val="0"/>
              <w:snapToGrid w:val="0"/>
              <w:jc w:val="center"/>
              <w:rPr>
                <w:szCs w:val="21"/>
                <w:lang w:val="en-GB"/>
              </w:rPr>
            </w:pPr>
          </w:p>
        </w:tc>
        <w:tc>
          <w:tcPr>
            <w:tcW w:w="886" w:type="pct"/>
            <w:shd w:val="clear" w:color="auto" w:fill="auto"/>
            <w:vAlign w:val="center"/>
          </w:tcPr>
          <w:p w14:paraId="7366FDCB">
            <w:pPr>
              <w:pStyle w:val="47"/>
              <w:tabs>
                <w:tab w:val="left" w:pos="1260"/>
              </w:tabs>
              <w:adjustRightInd w:val="0"/>
              <w:snapToGrid w:val="0"/>
              <w:jc w:val="center"/>
              <w:rPr>
                <w:szCs w:val="21"/>
                <w:lang w:val="en-GB"/>
              </w:rPr>
            </w:pPr>
          </w:p>
        </w:tc>
        <w:tc>
          <w:tcPr>
            <w:tcW w:w="929" w:type="pct"/>
            <w:shd w:val="clear" w:color="auto" w:fill="auto"/>
            <w:vAlign w:val="center"/>
          </w:tcPr>
          <w:p w14:paraId="3A971D7C">
            <w:pPr>
              <w:pStyle w:val="47"/>
              <w:tabs>
                <w:tab w:val="left" w:pos="1260"/>
              </w:tabs>
              <w:adjustRightInd w:val="0"/>
              <w:snapToGrid w:val="0"/>
              <w:jc w:val="center"/>
              <w:rPr>
                <w:szCs w:val="21"/>
                <w:lang w:val="en-GB"/>
              </w:rPr>
            </w:pPr>
          </w:p>
        </w:tc>
        <w:tc>
          <w:tcPr>
            <w:tcW w:w="803" w:type="pct"/>
            <w:shd w:val="clear" w:color="auto" w:fill="auto"/>
            <w:vAlign w:val="center"/>
          </w:tcPr>
          <w:p w14:paraId="1B3B462B">
            <w:pPr>
              <w:pStyle w:val="47"/>
              <w:tabs>
                <w:tab w:val="left" w:pos="1260"/>
              </w:tabs>
              <w:adjustRightInd w:val="0"/>
              <w:snapToGrid w:val="0"/>
              <w:jc w:val="center"/>
              <w:rPr>
                <w:szCs w:val="21"/>
                <w:lang w:val="en-GB"/>
              </w:rPr>
            </w:pPr>
          </w:p>
        </w:tc>
        <w:tc>
          <w:tcPr>
            <w:tcW w:w="963" w:type="pct"/>
            <w:shd w:val="clear" w:color="auto" w:fill="auto"/>
            <w:vAlign w:val="center"/>
          </w:tcPr>
          <w:p w14:paraId="4925C0EC">
            <w:pPr>
              <w:pStyle w:val="47"/>
              <w:tabs>
                <w:tab w:val="left" w:pos="1260"/>
              </w:tabs>
              <w:adjustRightInd w:val="0"/>
              <w:snapToGrid w:val="0"/>
              <w:jc w:val="center"/>
              <w:rPr>
                <w:szCs w:val="21"/>
                <w:lang w:val="en-GB"/>
              </w:rPr>
            </w:pPr>
          </w:p>
        </w:tc>
        <w:tc>
          <w:tcPr>
            <w:tcW w:w="863" w:type="pct"/>
            <w:shd w:val="clear" w:color="auto" w:fill="auto"/>
            <w:vAlign w:val="center"/>
          </w:tcPr>
          <w:p w14:paraId="59DB6B51">
            <w:pPr>
              <w:pStyle w:val="47"/>
              <w:tabs>
                <w:tab w:val="left" w:pos="1260"/>
              </w:tabs>
              <w:adjustRightInd w:val="0"/>
              <w:snapToGrid w:val="0"/>
              <w:jc w:val="center"/>
              <w:rPr>
                <w:szCs w:val="21"/>
                <w:lang w:val="en-GB"/>
              </w:rPr>
            </w:pPr>
          </w:p>
        </w:tc>
      </w:tr>
      <w:tr w14:paraId="11CB6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2A6DA8A3">
            <w:pPr>
              <w:pStyle w:val="47"/>
              <w:tabs>
                <w:tab w:val="left" w:pos="1260"/>
              </w:tabs>
              <w:adjustRightInd w:val="0"/>
              <w:snapToGrid w:val="0"/>
              <w:jc w:val="center"/>
              <w:rPr>
                <w:szCs w:val="21"/>
                <w:lang w:val="en-GB"/>
              </w:rPr>
            </w:pPr>
          </w:p>
        </w:tc>
        <w:tc>
          <w:tcPr>
            <w:tcW w:w="886" w:type="pct"/>
            <w:shd w:val="clear" w:color="auto" w:fill="auto"/>
            <w:vAlign w:val="center"/>
          </w:tcPr>
          <w:p w14:paraId="4E6249C1">
            <w:pPr>
              <w:pStyle w:val="47"/>
              <w:tabs>
                <w:tab w:val="left" w:pos="1260"/>
              </w:tabs>
              <w:adjustRightInd w:val="0"/>
              <w:snapToGrid w:val="0"/>
              <w:jc w:val="center"/>
              <w:rPr>
                <w:szCs w:val="21"/>
                <w:lang w:val="en-GB"/>
              </w:rPr>
            </w:pPr>
          </w:p>
        </w:tc>
        <w:tc>
          <w:tcPr>
            <w:tcW w:w="929" w:type="pct"/>
            <w:shd w:val="clear" w:color="auto" w:fill="auto"/>
            <w:vAlign w:val="center"/>
          </w:tcPr>
          <w:p w14:paraId="08A5B870">
            <w:pPr>
              <w:pStyle w:val="47"/>
              <w:tabs>
                <w:tab w:val="left" w:pos="1260"/>
              </w:tabs>
              <w:adjustRightInd w:val="0"/>
              <w:snapToGrid w:val="0"/>
              <w:jc w:val="center"/>
              <w:rPr>
                <w:szCs w:val="21"/>
                <w:lang w:val="en-GB"/>
              </w:rPr>
            </w:pPr>
          </w:p>
        </w:tc>
        <w:tc>
          <w:tcPr>
            <w:tcW w:w="803" w:type="pct"/>
            <w:shd w:val="clear" w:color="auto" w:fill="auto"/>
            <w:vAlign w:val="center"/>
          </w:tcPr>
          <w:p w14:paraId="5DFC45E4">
            <w:pPr>
              <w:pStyle w:val="47"/>
              <w:tabs>
                <w:tab w:val="left" w:pos="1260"/>
              </w:tabs>
              <w:adjustRightInd w:val="0"/>
              <w:snapToGrid w:val="0"/>
              <w:jc w:val="center"/>
              <w:rPr>
                <w:szCs w:val="21"/>
                <w:lang w:val="en-GB"/>
              </w:rPr>
            </w:pPr>
          </w:p>
        </w:tc>
        <w:tc>
          <w:tcPr>
            <w:tcW w:w="963" w:type="pct"/>
            <w:shd w:val="clear" w:color="auto" w:fill="auto"/>
            <w:vAlign w:val="center"/>
          </w:tcPr>
          <w:p w14:paraId="1293179F">
            <w:pPr>
              <w:pStyle w:val="47"/>
              <w:tabs>
                <w:tab w:val="left" w:pos="1260"/>
              </w:tabs>
              <w:adjustRightInd w:val="0"/>
              <w:snapToGrid w:val="0"/>
              <w:jc w:val="center"/>
              <w:rPr>
                <w:szCs w:val="21"/>
                <w:lang w:val="en-GB"/>
              </w:rPr>
            </w:pPr>
          </w:p>
        </w:tc>
        <w:tc>
          <w:tcPr>
            <w:tcW w:w="863" w:type="pct"/>
            <w:shd w:val="clear" w:color="auto" w:fill="auto"/>
            <w:vAlign w:val="center"/>
          </w:tcPr>
          <w:p w14:paraId="6D5BD754">
            <w:pPr>
              <w:pStyle w:val="47"/>
              <w:tabs>
                <w:tab w:val="left" w:pos="1260"/>
              </w:tabs>
              <w:adjustRightInd w:val="0"/>
              <w:snapToGrid w:val="0"/>
              <w:jc w:val="center"/>
              <w:rPr>
                <w:szCs w:val="21"/>
                <w:lang w:val="en-GB"/>
              </w:rPr>
            </w:pPr>
          </w:p>
        </w:tc>
      </w:tr>
      <w:tr w14:paraId="7DD49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147A6214">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5F795C25">
            <w:pPr>
              <w:pStyle w:val="47"/>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4F75A7DC">
            <w:pPr>
              <w:pStyle w:val="47"/>
              <w:tabs>
                <w:tab w:val="left" w:pos="1260"/>
              </w:tabs>
              <w:adjustRightInd w:val="0"/>
              <w:snapToGrid w:val="0"/>
              <w:jc w:val="center"/>
              <w:rPr>
                <w:b/>
                <w:szCs w:val="21"/>
                <w:lang w:val="en-GB"/>
              </w:rPr>
            </w:pPr>
            <w:r>
              <w:rPr>
                <w:b/>
                <w:szCs w:val="21"/>
                <w:lang w:val="en-GB"/>
              </w:rPr>
              <w:t>元</w:t>
            </w:r>
          </w:p>
        </w:tc>
      </w:tr>
      <w:tr w14:paraId="3982C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F9522E0">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677B9644">
            <w:pPr>
              <w:pStyle w:val="47"/>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4E405C77">
            <w:pPr>
              <w:pStyle w:val="47"/>
              <w:tabs>
                <w:tab w:val="left" w:pos="1260"/>
              </w:tabs>
              <w:adjustRightInd w:val="0"/>
              <w:snapToGrid w:val="0"/>
              <w:jc w:val="center"/>
              <w:rPr>
                <w:b/>
                <w:szCs w:val="21"/>
                <w:lang w:val="en-GB"/>
              </w:rPr>
            </w:pPr>
            <w:r>
              <w:rPr>
                <w:b/>
                <w:szCs w:val="21"/>
                <w:lang w:val="en-GB"/>
              </w:rPr>
              <w:t>%</w:t>
            </w:r>
          </w:p>
        </w:tc>
      </w:tr>
      <w:tr w14:paraId="2477A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6CB98A69">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73F07C1C">
            <w:pPr>
              <w:pStyle w:val="47"/>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471AC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3BF1EB8">
            <w:pPr>
              <w:pStyle w:val="47"/>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1210D2B9">
            <w:pPr>
              <w:pStyle w:val="47"/>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6C555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A2378AA">
            <w:pPr>
              <w:pStyle w:val="47"/>
              <w:tabs>
                <w:tab w:val="left" w:pos="1260"/>
              </w:tabs>
              <w:adjustRightInd w:val="0"/>
              <w:snapToGrid w:val="0"/>
              <w:jc w:val="center"/>
              <w:rPr>
                <w:szCs w:val="21"/>
                <w:lang w:val="en-GB"/>
              </w:rPr>
            </w:pPr>
          </w:p>
        </w:tc>
        <w:tc>
          <w:tcPr>
            <w:tcW w:w="886" w:type="pct"/>
            <w:shd w:val="clear" w:color="auto" w:fill="auto"/>
            <w:vAlign w:val="center"/>
          </w:tcPr>
          <w:p w14:paraId="7F0114FD">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04DFE7F">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0EF7C6F">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4932F99">
            <w:pPr>
              <w:pStyle w:val="47"/>
              <w:tabs>
                <w:tab w:val="left" w:pos="1260"/>
              </w:tabs>
              <w:adjustRightInd w:val="0"/>
              <w:snapToGrid w:val="0"/>
              <w:jc w:val="center"/>
              <w:rPr>
                <w:szCs w:val="21"/>
                <w:lang w:val="en-GB"/>
              </w:rPr>
            </w:pPr>
            <w:r>
              <w:rPr>
                <w:szCs w:val="21"/>
                <w:lang w:val="en-GB"/>
              </w:rPr>
              <w:t>制造商</w:t>
            </w:r>
          </w:p>
          <w:p w14:paraId="7EF02D3B">
            <w:pPr>
              <w:pStyle w:val="47"/>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5DF82F94">
            <w:pPr>
              <w:pStyle w:val="47"/>
              <w:tabs>
                <w:tab w:val="left" w:pos="1260"/>
              </w:tabs>
              <w:adjustRightInd w:val="0"/>
              <w:snapToGrid w:val="0"/>
              <w:jc w:val="center"/>
              <w:rPr>
                <w:szCs w:val="21"/>
                <w:lang w:val="en-GB"/>
              </w:rPr>
            </w:pPr>
            <w:r>
              <w:rPr>
                <w:szCs w:val="21"/>
                <w:lang w:val="en-GB"/>
              </w:rPr>
              <w:t>金额</w:t>
            </w:r>
          </w:p>
        </w:tc>
      </w:tr>
      <w:tr w14:paraId="56785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35C859B">
            <w:pPr>
              <w:pStyle w:val="47"/>
              <w:tabs>
                <w:tab w:val="left" w:pos="1260"/>
              </w:tabs>
              <w:adjustRightInd w:val="0"/>
              <w:snapToGrid w:val="0"/>
              <w:jc w:val="center"/>
              <w:rPr>
                <w:szCs w:val="21"/>
                <w:lang w:val="en-GB"/>
              </w:rPr>
            </w:pPr>
          </w:p>
        </w:tc>
        <w:tc>
          <w:tcPr>
            <w:tcW w:w="886" w:type="pct"/>
            <w:shd w:val="clear" w:color="auto" w:fill="auto"/>
            <w:vAlign w:val="center"/>
          </w:tcPr>
          <w:p w14:paraId="5C14A6E6">
            <w:pPr>
              <w:pStyle w:val="47"/>
              <w:tabs>
                <w:tab w:val="left" w:pos="1260"/>
              </w:tabs>
              <w:adjustRightInd w:val="0"/>
              <w:snapToGrid w:val="0"/>
              <w:jc w:val="center"/>
              <w:rPr>
                <w:szCs w:val="21"/>
                <w:lang w:val="en-GB"/>
              </w:rPr>
            </w:pPr>
          </w:p>
        </w:tc>
        <w:tc>
          <w:tcPr>
            <w:tcW w:w="929" w:type="pct"/>
            <w:shd w:val="clear" w:color="auto" w:fill="auto"/>
            <w:vAlign w:val="center"/>
          </w:tcPr>
          <w:p w14:paraId="2F7C136E">
            <w:pPr>
              <w:pStyle w:val="47"/>
              <w:tabs>
                <w:tab w:val="left" w:pos="1260"/>
              </w:tabs>
              <w:adjustRightInd w:val="0"/>
              <w:snapToGrid w:val="0"/>
              <w:jc w:val="center"/>
              <w:rPr>
                <w:szCs w:val="21"/>
                <w:lang w:val="en-GB"/>
              </w:rPr>
            </w:pPr>
          </w:p>
        </w:tc>
        <w:tc>
          <w:tcPr>
            <w:tcW w:w="803" w:type="pct"/>
            <w:shd w:val="clear" w:color="auto" w:fill="auto"/>
            <w:vAlign w:val="center"/>
          </w:tcPr>
          <w:p w14:paraId="6CD8B704">
            <w:pPr>
              <w:pStyle w:val="47"/>
              <w:tabs>
                <w:tab w:val="left" w:pos="1260"/>
              </w:tabs>
              <w:adjustRightInd w:val="0"/>
              <w:snapToGrid w:val="0"/>
              <w:jc w:val="center"/>
              <w:rPr>
                <w:szCs w:val="21"/>
                <w:lang w:val="en-GB"/>
              </w:rPr>
            </w:pPr>
          </w:p>
        </w:tc>
        <w:tc>
          <w:tcPr>
            <w:tcW w:w="963" w:type="pct"/>
            <w:shd w:val="clear" w:color="auto" w:fill="auto"/>
          </w:tcPr>
          <w:p w14:paraId="4491740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8F1BA00">
            <w:pPr>
              <w:pStyle w:val="47"/>
              <w:tabs>
                <w:tab w:val="left" w:pos="1260"/>
              </w:tabs>
              <w:adjustRightInd w:val="0"/>
              <w:snapToGrid w:val="0"/>
              <w:jc w:val="center"/>
              <w:rPr>
                <w:szCs w:val="21"/>
                <w:lang w:val="en-GB"/>
              </w:rPr>
            </w:pPr>
          </w:p>
        </w:tc>
      </w:tr>
      <w:tr w14:paraId="1AB8A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DD0D60C">
            <w:pPr>
              <w:pStyle w:val="47"/>
              <w:tabs>
                <w:tab w:val="left" w:pos="1260"/>
              </w:tabs>
              <w:adjustRightInd w:val="0"/>
              <w:snapToGrid w:val="0"/>
              <w:jc w:val="center"/>
              <w:rPr>
                <w:szCs w:val="21"/>
                <w:lang w:val="en-GB"/>
              </w:rPr>
            </w:pPr>
          </w:p>
        </w:tc>
        <w:tc>
          <w:tcPr>
            <w:tcW w:w="886" w:type="pct"/>
            <w:shd w:val="clear" w:color="auto" w:fill="auto"/>
            <w:vAlign w:val="center"/>
          </w:tcPr>
          <w:p w14:paraId="782C150F">
            <w:pPr>
              <w:pStyle w:val="47"/>
              <w:tabs>
                <w:tab w:val="left" w:pos="1260"/>
              </w:tabs>
              <w:adjustRightInd w:val="0"/>
              <w:snapToGrid w:val="0"/>
              <w:jc w:val="center"/>
              <w:rPr>
                <w:szCs w:val="21"/>
                <w:lang w:val="en-GB"/>
              </w:rPr>
            </w:pPr>
          </w:p>
        </w:tc>
        <w:tc>
          <w:tcPr>
            <w:tcW w:w="929" w:type="pct"/>
            <w:shd w:val="clear" w:color="auto" w:fill="auto"/>
            <w:vAlign w:val="center"/>
          </w:tcPr>
          <w:p w14:paraId="03B4031E">
            <w:pPr>
              <w:pStyle w:val="47"/>
              <w:tabs>
                <w:tab w:val="left" w:pos="1260"/>
              </w:tabs>
              <w:adjustRightInd w:val="0"/>
              <w:snapToGrid w:val="0"/>
              <w:jc w:val="center"/>
              <w:rPr>
                <w:szCs w:val="21"/>
                <w:lang w:val="en-GB"/>
              </w:rPr>
            </w:pPr>
          </w:p>
        </w:tc>
        <w:tc>
          <w:tcPr>
            <w:tcW w:w="803" w:type="pct"/>
            <w:shd w:val="clear" w:color="auto" w:fill="auto"/>
            <w:vAlign w:val="center"/>
          </w:tcPr>
          <w:p w14:paraId="719745AB">
            <w:pPr>
              <w:pStyle w:val="47"/>
              <w:tabs>
                <w:tab w:val="left" w:pos="1260"/>
              </w:tabs>
              <w:adjustRightInd w:val="0"/>
              <w:snapToGrid w:val="0"/>
              <w:jc w:val="center"/>
              <w:rPr>
                <w:szCs w:val="21"/>
                <w:lang w:val="en-GB"/>
              </w:rPr>
            </w:pPr>
          </w:p>
        </w:tc>
        <w:tc>
          <w:tcPr>
            <w:tcW w:w="963" w:type="pct"/>
            <w:shd w:val="clear" w:color="auto" w:fill="auto"/>
          </w:tcPr>
          <w:p w14:paraId="4A6850E5">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1760963">
            <w:pPr>
              <w:pStyle w:val="47"/>
              <w:tabs>
                <w:tab w:val="left" w:pos="1260"/>
              </w:tabs>
              <w:adjustRightInd w:val="0"/>
              <w:snapToGrid w:val="0"/>
              <w:jc w:val="center"/>
              <w:rPr>
                <w:szCs w:val="21"/>
                <w:lang w:val="en-GB"/>
              </w:rPr>
            </w:pPr>
          </w:p>
        </w:tc>
      </w:tr>
      <w:tr w14:paraId="46A8F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84952E0">
            <w:pPr>
              <w:pStyle w:val="47"/>
              <w:tabs>
                <w:tab w:val="left" w:pos="1260"/>
              </w:tabs>
              <w:adjustRightInd w:val="0"/>
              <w:snapToGrid w:val="0"/>
              <w:jc w:val="center"/>
              <w:rPr>
                <w:szCs w:val="21"/>
                <w:lang w:val="en-GB"/>
              </w:rPr>
            </w:pPr>
          </w:p>
        </w:tc>
        <w:tc>
          <w:tcPr>
            <w:tcW w:w="886" w:type="pct"/>
            <w:shd w:val="clear" w:color="auto" w:fill="auto"/>
            <w:vAlign w:val="center"/>
          </w:tcPr>
          <w:p w14:paraId="0A7A1829">
            <w:pPr>
              <w:pStyle w:val="47"/>
              <w:tabs>
                <w:tab w:val="left" w:pos="1260"/>
              </w:tabs>
              <w:adjustRightInd w:val="0"/>
              <w:snapToGrid w:val="0"/>
              <w:jc w:val="center"/>
              <w:rPr>
                <w:szCs w:val="21"/>
                <w:lang w:val="en-GB"/>
              </w:rPr>
            </w:pPr>
          </w:p>
        </w:tc>
        <w:tc>
          <w:tcPr>
            <w:tcW w:w="929" w:type="pct"/>
            <w:shd w:val="clear" w:color="auto" w:fill="auto"/>
            <w:vAlign w:val="center"/>
          </w:tcPr>
          <w:p w14:paraId="0843FAAC">
            <w:pPr>
              <w:pStyle w:val="47"/>
              <w:tabs>
                <w:tab w:val="left" w:pos="1260"/>
              </w:tabs>
              <w:adjustRightInd w:val="0"/>
              <w:snapToGrid w:val="0"/>
              <w:jc w:val="center"/>
              <w:rPr>
                <w:szCs w:val="21"/>
                <w:lang w:val="en-GB"/>
              </w:rPr>
            </w:pPr>
          </w:p>
        </w:tc>
        <w:tc>
          <w:tcPr>
            <w:tcW w:w="803" w:type="pct"/>
            <w:shd w:val="clear" w:color="auto" w:fill="auto"/>
            <w:vAlign w:val="center"/>
          </w:tcPr>
          <w:p w14:paraId="0ECBCF8D">
            <w:pPr>
              <w:pStyle w:val="47"/>
              <w:tabs>
                <w:tab w:val="left" w:pos="1260"/>
              </w:tabs>
              <w:adjustRightInd w:val="0"/>
              <w:snapToGrid w:val="0"/>
              <w:jc w:val="center"/>
              <w:rPr>
                <w:szCs w:val="21"/>
                <w:lang w:val="en-GB"/>
              </w:rPr>
            </w:pPr>
          </w:p>
        </w:tc>
        <w:tc>
          <w:tcPr>
            <w:tcW w:w="963" w:type="pct"/>
            <w:shd w:val="clear" w:color="auto" w:fill="auto"/>
          </w:tcPr>
          <w:p w14:paraId="4E9BF9E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091BD6E">
            <w:pPr>
              <w:pStyle w:val="47"/>
              <w:tabs>
                <w:tab w:val="left" w:pos="1260"/>
              </w:tabs>
              <w:adjustRightInd w:val="0"/>
              <w:snapToGrid w:val="0"/>
              <w:jc w:val="center"/>
              <w:rPr>
                <w:szCs w:val="21"/>
                <w:lang w:val="en-GB"/>
              </w:rPr>
            </w:pPr>
          </w:p>
        </w:tc>
      </w:tr>
      <w:tr w14:paraId="43B28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07BE887">
            <w:pPr>
              <w:pStyle w:val="47"/>
              <w:tabs>
                <w:tab w:val="left" w:pos="1260"/>
              </w:tabs>
              <w:adjustRightInd w:val="0"/>
              <w:snapToGrid w:val="0"/>
              <w:jc w:val="center"/>
              <w:rPr>
                <w:szCs w:val="21"/>
                <w:lang w:val="en-GB"/>
              </w:rPr>
            </w:pPr>
          </w:p>
        </w:tc>
        <w:tc>
          <w:tcPr>
            <w:tcW w:w="886" w:type="pct"/>
            <w:shd w:val="clear" w:color="auto" w:fill="auto"/>
            <w:vAlign w:val="center"/>
          </w:tcPr>
          <w:p w14:paraId="7B884985">
            <w:pPr>
              <w:pStyle w:val="47"/>
              <w:tabs>
                <w:tab w:val="left" w:pos="1260"/>
              </w:tabs>
              <w:adjustRightInd w:val="0"/>
              <w:snapToGrid w:val="0"/>
              <w:jc w:val="center"/>
              <w:rPr>
                <w:szCs w:val="21"/>
                <w:lang w:val="en-GB"/>
              </w:rPr>
            </w:pPr>
          </w:p>
        </w:tc>
        <w:tc>
          <w:tcPr>
            <w:tcW w:w="929" w:type="pct"/>
            <w:shd w:val="clear" w:color="auto" w:fill="auto"/>
            <w:vAlign w:val="center"/>
          </w:tcPr>
          <w:p w14:paraId="207681F3">
            <w:pPr>
              <w:pStyle w:val="47"/>
              <w:tabs>
                <w:tab w:val="left" w:pos="1260"/>
              </w:tabs>
              <w:adjustRightInd w:val="0"/>
              <w:snapToGrid w:val="0"/>
              <w:jc w:val="center"/>
              <w:rPr>
                <w:szCs w:val="21"/>
                <w:lang w:val="en-GB"/>
              </w:rPr>
            </w:pPr>
          </w:p>
        </w:tc>
        <w:tc>
          <w:tcPr>
            <w:tcW w:w="803" w:type="pct"/>
            <w:shd w:val="clear" w:color="auto" w:fill="auto"/>
            <w:vAlign w:val="center"/>
          </w:tcPr>
          <w:p w14:paraId="0058F8D9">
            <w:pPr>
              <w:pStyle w:val="47"/>
              <w:tabs>
                <w:tab w:val="left" w:pos="1260"/>
              </w:tabs>
              <w:adjustRightInd w:val="0"/>
              <w:snapToGrid w:val="0"/>
              <w:jc w:val="center"/>
              <w:rPr>
                <w:szCs w:val="21"/>
                <w:lang w:val="en-GB"/>
              </w:rPr>
            </w:pPr>
          </w:p>
        </w:tc>
        <w:tc>
          <w:tcPr>
            <w:tcW w:w="963" w:type="pct"/>
            <w:shd w:val="clear" w:color="auto" w:fill="auto"/>
          </w:tcPr>
          <w:p w14:paraId="5D7D2D8F">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96A498C">
            <w:pPr>
              <w:pStyle w:val="47"/>
              <w:tabs>
                <w:tab w:val="left" w:pos="1260"/>
              </w:tabs>
              <w:adjustRightInd w:val="0"/>
              <w:snapToGrid w:val="0"/>
              <w:jc w:val="center"/>
              <w:rPr>
                <w:szCs w:val="21"/>
                <w:lang w:val="en-GB"/>
              </w:rPr>
            </w:pPr>
          </w:p>
        </w:tc>
      </w:tr>
      <w:tr w14:paraId="578ED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1BACBD8">
            <w:pPr>
              <w:pStyle w:val="47"/>
              <w:tabs>
                <w:tab w:val="left" w:pos="1260"/>
              </w:tabs>
              <w:adjustRightInd w:val="0"/>
              <w:snapToGrid w:val="0"/>
              <w:jc w:val="center"/>
              <w:rPr>
                <w:szCs w:val="21"/>
                <w:lang w:val="en-GB"/>
              </w:rPr>
            </w:pPr>
          </w:p>
        </w:tc>
        <w:tc>
          <w:tcPr>
            <w:tcW w:w="886" w:type="pct"/>
            <w:shd w:val="clear" w:color="auto" w:fill="auto"/>
            <w:vAlign w:val="center"/>
          </w:tcPr>
          <w:p w14:paraId="673DE420">
            <w:pPr>
              <w:pStyle w:val="47"/>
              <w:tabs>
                <w:tab w:val="left" w:pos="1260"/>
              </w:tabs>
              <w:adjustRightInd w:val="0"/>
              <w:snapToGrid w:val="0"/>
              <w:jc w:val="center"/>
              <w:rPr>
                <w:szCs w:val="21"/>
                <w:lang w:val="en-GB"/>
              </w:rPr>
            </w:pPr>
          </w:p>
        </w:tc>
        <w:tc>
          <w:tcPr>
            <w:tcW w:w="929" w:type="pct"/>
            <w:shd w:val="clear" w:color="auto" w:fill="auto"/>
            <w:vAlign w:val="center"/>
          </w:tcPr>
          <w:p w14:paraId="092EB81A">
            <w:pPr>
              <w:pStyle w:val="47"/>
              <w:tabs>
                <w:tab w:val="left" w:pos="1260"/>
              </w:tabs>
              <w:adjustRightInd w:val="0"/>
              <w:snapToGrid w:val="0"/>
              <w:jc w:val="center"/>
              <w:rPr>
                <w:szCs w:val="21"/>
                <w:lang w:val="en-GB"/>
              </w:rPr>
            </w:pPr>
          </w:p>
        </w:tc>
        <w:tc>
          <w:tcPr>
            <w:tcW w:w="803" w:type="pct"/>
            <w:shd w:val="clear" w:color="auto" w:fill="auto"/>
            <w:vAlign w:val="center"/>
          </w:tcPr>
          <w:p w14:paraId="68714A29">
            <w:pPr>
              <w:pStyle w:val="47"/>
              <w:tabs>
                <w:tab w:val="left" w:pos="1260"/>
              </w:tabs>
              <w:adjustRightInd w:val="0"/>
              <w:snapToGrid w:val="0"/>
              <w:jc w:val="center"/>
              <w:rPr>
                <w:szCs w:val="21"/>
                <w:lang w:val="en-GB"/>
              </w:rPr>
            </w:pPr>
          </w:p>
        </w:tc>
        <w:tc>
          <w:tcPr>
            <w:tcW w:w="963" w:type="pct"/>
            <w:shd w:val="clear" w:color="auto" w:fill="auto"/>
            <w:vAlign w:val="center"/>
          </w:tcPr>
          <w:p w14:paraId="105095CB">
            <w:pPr>
              <w:pStyle w:val="47"/>
              <w:tabs>
                <w:tab w:val="left" w:pos="1260"/>
              </w:tabs>
              <w:adjustRightInd w:val="0"/>
              <w:snapToGrid w:val="0"/>
              <w:jc w:val="center"/>
              <w:rPr>
                <w:szCs w:val="21"/>
                <w:lang w:val="en-GB"/>
              </w:rPr>
            </w:pPr>
          </w:p>
        </w:tc>
        <w:tc>
          <w:tcPr>
            <w:tcW w:w="863" w:type="pct"/>
            <w:shd w:val="clear" w:color="auto" w:fill="auto"/>
            <w:vAlign w:val="center"/>
          </w:tcPr>
          <w:p w14:paraId="246735A9">
            <w:pPr>
              <w:pStyle w:val="47"/>
              <w:tabs>
                <w:tab w:val="left" w:pos="1260"/>
              </w:tabs>
              <w:adjustRightInd w:val="0"/>
              <w:snapToGrid w:val="0"/>
              <w:jc w:val="center"/>
              <w:rPr>
                <w:szCs w:val="21"/>
                <w:lang w:val="en-GB"/>
              </w:rPr>
            </w:pPr>
          </w:p>
        </w:tc>
      </w:tr>
      <w:tr w14:paraId="7A505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768AECE">
            <w:pPr>
              <w:pStyle w:val="47"/>
              <w:tabs>
                <w:tab w:val="left" w:pos="1260"/>
              </w:tabs>
              <w:adjustRightInd w:val="0"/>
              <w:snapToGrid w:val="0"/>
              <w:jc w:val="center"/>
              <w:rPr>
                <w:szCs w:val="21"/>
                <w:lang w:val="en-GB"/>
              </w:rPr>
            </w:pPr>
          </w:p>
        </w:tc>
        <w:tc>
          <w:tcPr>
            <w:tcW w:w="886" w:type="pct"/>
            <w:shd w:val="clear" w:color="auto" w:fill="auto"/>
            <w:vAlign w:val="center"/>
          </w:tcPr>
          <w:p w14:paraId="7F52FFCA">
            <w:pPr>
              <w:pStyle w:val="47"/>
              <w:tabs>
                <w:tab w:val="left" w:pos="1260"/>
              </w:tabs>
              <w:adjustRightInd w:val="0"/>
              <w:snapToGrid w:val="0"/>
              <w:jc w:val="center"/>
              <w:rPr>
                <w:szCs w:val="21"/>
                <w:lang w:val="en-GB"/>
              </w:rPr>
            </w:pPr>
          </w:p>
        </w:tc>
        <w:tc>
          <w:tcPr>
            <w:tcW w:w="929" w:type="pct"/>
            <w:shd w:val="clear" w:color="auto" w:fill="auto"/>
            <w:vAlign w:val="center"/>
          </w:tcPr>
          <w:p w14:paraId="6E9A1624">
            <w:pPr>
              <w:pStyle w:val="47"/>
              <w:tabs>
                <w:tab w:val="left" w:pos="1260"/>
              </w:tabs>
              <w:adjustRightInd w:val="0"/>
              <w:snapToGrid w:val="0"/>
              <w:jc w:val="center"/>
              <w:rPr>
                <w:szCs w:val="21"/>
                <w:lang w:val="en-GB"/>
              </w:rPr>
            </w:pPr>
          </w:p>
        </w:tc>
        <w:tc>
          <w:tcPr>
            <w:tcW w:w="803" w:type="pct"/>
            <w:shd w:val="clear" w:color="auto" w:fill="auto"/>
            <w:vAlign w:val="center"/>
          </w:tcPr>
          <w:p w14:paraId="14B5BB14">
            <w:pPr>
              <w:pStyle w:val="47"/>
              <w:tabs>
                <w:tab w:val="left" w:pos="1260"/>
              </w:tabs>
              <w:adjustRightInd w:val="0"/>
              <w:snapToGrid w:val="0"/>
              <w:jc w:val="center"/>
              <w:rPr>
                <w:szCs w:val="21"/>
                <w:lang w:val="en-GB"/>
              </w:rPr>
            </w:pPr>
          </w:p>
        </w:tc>
        <w:tc>
          <w:tcPr>
            <w:tcW w:w="963" w:type="pct"/>
            <w:shd w:val="clear" w:color="auto" w:fill="auto"/>
            <w:vAlign w:val="center"/>
          </w:tcPr>
          <w:p w14:paraId="1D5C56DD">
            <w:pPr>
              <w:pStyle w:val="47"/>
              <w:tabs>
                <w:tab w:val="left" w:pos="1260"/>
              </w:tabs>
              <w:adjustRightInd w:val="0"/>
              <w:snapToGrid w:val="0"/>
              <w:jc w:val="center"/>
              <w:rPr>
                <w:szCs w:val="21"/>
                <w:lang w:val="en-GB"/>
              </w:rPr>
            </w:pPr>
          </w:p>
        </w:tc>
        <w:tc>
          <w:tcPr>
            <w:tcW w:w="863" w:type="pct"/>
            <w:shd w:val="clear" w:color="auto" w:fill="auto"/>
            <w:vAlign w:val="center"/>
          </w:tcPr>
          <w:p w14:paraId="315ECD86">
            <w:pPr>
              <w:pStyle w:val="47"/>
              <w:tabs>
                <w:tab w:val="left" w:pos="1260"/>
              </w:tabs>
              <w:adjustRightInd w:val="0"/>
              <w:snapToGrid w:val="0"/>
              <w:jc w:val="center"/>
              <w:rPr>
                <w:szCs w:val="21"/>
                <w:lang w:val="en-GB"/>
              </w:rPr>
            </w:pPr>
          </w:p>
        </w:tc>
      </w:tr>
      <w:tr w14:paraId="0402E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C2344B4">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1CBEE659">
            <w:pPr>
              <w:pStyle w:val="47"/>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19E57F9F">
            <w:pPr>
              <w:pStyle w:val="47"/>
              <w:tabs>
                <w:tab w:val="left" w:pos="1260"/>
              </w:tabs>
              <w:adjustRightInd w:val="0"/>
              <w:snapToGrid w:val="0"/>
              <w:jc w:val="center"/>
              <w:rPr>
                <w:b/>
                <w:szCs w:val="21"/>
                <w:lang w:val="en-GB"/>
              </w:rPr>
            </w:pPr>
            <w:r>
              <w:rPr>
                <w:b/>
                <w:szCs w:val="21"/>
                <w:lang w:val="en-GB"/>
              </w:rPr>
              <w:t>元</w:t>
            </w:r>
          </w:p>
        </w:tc>
      </w:tr>
      <w:tr w14:paraId="23EB7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0E3F1947">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7213CCF1">
            <w:pPr>
              <w:pStyle w:val="47"/>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7E8D7EEB">
            <w:pPr>
              <w:pStyle w:val="47"/>
              <w:tabs>
                <w:tab w:val="left" w:pos="1260"/>
              </w:tabs>
              <w:adjustRightInd w:val="0"/>
              <w:snapToGrid w:val="0"/>
              <w:jc w:val="center"/>
              <w:rPr>
                <w:b/>
                <w:szCs w:val="21"/>
                <w:lang w:val="en-GB"/>
              </w:rPr>
            </w:pPr>
            <w:r>
              <w:rPr>
                <w:b/>
                <w:szCs w:val="21"/>
                <w:lang w:val="en-GB"/>
              </w:rPr>
              <w:t>%</w:t>
            </w:r>
          </w:p>
        </w:tc>
      </w:tr>
      <w:tr w14:paraId="7CA01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1B8DE25">
            <w:pPr>
              <w:pStyle w:val="47"/>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12A0C25">
            <w:pPr>
              <w:pStyle w:val="47"/>
              <w:tabs>
                <w:tab w:val="left" w:pos="1260"/>
              </w:tabs>
              <w:adjustRightInd w:val="0"/>
              <w:snapToGrid w:val="0"/>
              <w:rPr>
                <w:szCs w:val="21"/>
              </w:rPr>
            </w:pPr>
            <w:r>
              <w:rPr>
                <w:szCs w:val="21"/>
              </w:rPr>
              <w:t>如属于中小企业，须提供《中小企业声明函》。</w:t>
            </w:r>
          </w:p>
          <w:p w14:paraId="4C7552BF">
            <w:pPr>
              <w:pStyle w:val="47"/>
              <w:tabs>
                <w:tab w:val="left" w:pos="1260"/>
              </w:tabs>
              <w:adjustRightInd w:val="0"/>
              <w:snapToGrid w:val="0"/>
              <w:rPr>
                <w:szCs w:val="21"/>
                <w:lang w:val="en-GB"/>
              </w:rPr>
            </w:pPr>
            <w:r>
              <w:rPr>
                <w:szCs w:val="21"/>
              </w:rPr>
              <w:t>该声明函见投标文件第至页。</w:t>
            </w:r>
          </w:p>
        </w:tc>
      </w:tr>
      <w:tr w14:paraId="17ADD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E723019">
            <w:pPr>
              <w:pStyle w:val="47"/>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ABB5251">
            <w:pPr>
              <w:pStyle w:val="47"/>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503E50DB">
            <w:pPr>
              <w:pStyle w:val="47"/>
              <w:tabs>
                <w:tab w:val="left" w:pos="1260"/>
              </w:tabs>
              <w:adjustRightInd w:val="0"/>
              <w:snapToGrid w:val="0"/>
              <w:rPr>
                <w:szCs w:val="21"/>
                <w:lang w:val="en-GB"/>
              </w:rPr>
            </w:pPr>
            <w:r>
              <w:rPr>
                <w:szCs w:val="21"/>
              </w:rPr>
              <w:t>证明材料见投标文件第至页。</w:t>
            </w:r>
          </w:p>
        </w:tc>
      </w:tr>
      <w:tr w14:paraId="6EA86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1D8F7F5">
            <w:pPr>
              <w:pStyle w:val="47"/>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6DF15F10">
            <w:pPr>
              <w:pStyle w:val="47"/>
              <w:tabs>
                <w:tab w:val="left" w:pos="1260"/>
              </w:tabs>
              <w:adjustRightInd w:val="0"/>
              <w:snapToGrid w:val="0"/>
              <w:rPr>
                <w:szCs w:val="21"/>
              </w:rPr>
            </w:pPr>
            <w:r>
              <w:rPr>
                <w:szCs w:val="21"/>
              </w:rPr>
              <w:t>如属于残疾人福利性单位，须提供《残疾人福利性单位声明函》。</w:t>
            </w:r>
          </w:p>
          <w:p w14:paraId="32CECC26">
            <w:pPr>
              <w:pStyle w:val="47"/>
              <w:tabs>
                <w:tab w:val="left" w:pos="1260"/>
              </w:tabs>
              <w:adjustRightInd w:val="0"/>
              <w:snapToGrid w:val="0"/>
              <w:rPr>
                <w:szCs w:val="21"/>
                <w:lang w:val="en-GB"/>
              </w:rPr>
            </w:pPr>
            <w:r>
              <w:rPr>
                <w:szCs w:val="21"/>
              </w:rPr>
              <w:t>该声明函见投标文件第至页。</w:t>
            </w:r>
          </w:p>
        </w:tc>
      </w:tr>
    </w:tbl>
    <w:p w14:paraId="5F39175E">
      <w:pPr>
        <w:spacing w:line="360" w:lineRule="auto"/>
        <w:ind w:firstLine="448" w:firstLineChars="200"/>
        <w:outlineLvl w:val="0"/>
        <w:rPr>
          <w:sz w:val="24"/>
          <w:szCs w:val="24"/>
        </w:rPr>
      </w:pPr>
    </w:p>
    <w:p w14:paraId="712C82AF">
      <w:pPr>
        <w:spacing w:line="360" w:lineRule="auto"/>
        <w:ind w:firstLine="3808" w:firstLineChars="1700"/>
        <w:rPr>
          <w:sz w:val="24"/>
        </w:rPr>
      </w:pPr>
      <w:r>
        <w:rPr>
          <w:sz w:val="24"/>
        </w:rPr>
        <w:t>投标人名称：</w:t>
      </w:r>
    </w:p>
    <w:p w14:paraId="15ACEBC8">
      <w:pPr>
        <w:spacing w:line="360" w:lineRule="auto"/>
        <w:ind w:firstLine="3808" w:firstLineChars="1700"/>
        <w:rPr>
          <w:sz w:val="24"/>
        </w:rPr>
      </w:pPr>
    </w:p>
    <w:p w14:paraId="7611FCE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4499BF">
      <w:pPr>
        <w:spacing w:line="360" w:lineRule="auto"/>
        <w:ind w:firstLine="448" w:firstLineChars="200"/>
        <w:outlineLvl w:val="0"/>
        <w:rPr>
          <w:sz w:val="24"/>
        </w:rPr>
      </w:pPr>
    </w:p>
    <w:p w14:paraId="7401C131">
      <w:pPr>
        <w:spacing w:line="560" w:lineRule="exact"/>
        <w:jc w:val="center"/>
        <w:rPr>
          <w:sz w:val="24"/>
        </w:rPr>
      </w:pPr>
    </w:p>
    <w:p w14:paraId="0D10153B">
      <w:pPr>
        <w:spacing w:line="560" w:lineRule="exact"/>
        <w:jc w:val="center"/>
        <w:rPr>
          <w:sz w:val="24"/>
        </w:rPr>
      </w:pPr>
    </w:p>
    <w:p w14:paraId="3B2BB4DE">
      <w:pPr>
        <w:spacing w:line="560" w:lineRule="exact"/>
        <w:jc w:val="center"/>
        <w:rPr>
          <w:sz w:val="24"/>
        </w:rPr>
      </w:pPr>
      <w:r>
        <w:rPr>
          <w:sz w:val="24"/>
        </w:rPr>
        <w:br w:type="page"/>
      </w:r>
    </w:p>
    <w:p w14:paraId="07B77FCE">
      <w:pPr>
        <w:tabs>
          <w:tab w:val="left" w:pos="360"/>
        </w:tabs>
        <w:spacing w:after="285" w:afterLines="100" w:line="360" w:lineRule="auto"/>
        <w:rPr>
          <w:b/>
          <w:sz w:val="24"/>
        </w:rPr>
      </w:pPr>
      <w:r>
        <w:rPr>
          <w:rFonts w:hint="eastAsia" w:hAnsiTheme="minorEastAsia"/>
          <w:b/>
          <w:sz w:val="24"/>
        </w:rPr>
        <w:t>附件</w:t>
      </w:r>
      <w:r>
        <w:rPr>
          <w:rFonts w:hint="eastAsia"/>
          <w:b/>
          <w:sz w:val="24"/>
        </w:rPr>
        <w:t>12</w:t>
      </w:r>
    </w:p>
    <w:p w14:paraId="1E8AA4B5">
      <w:pPr>
        <w:autoSpaceDN w:val="0"/>
        <w:spacing w:line="360" w:lineRule="auto"/>
        <w:jc w:val="center"/>
        <w:rPr>
          <w:b/>
          <w:bCs/>
          <w:sz w:val="24"/>
        </w:rPr>
      </w:pPr>
      <w:r>
        <w:rPr>
          <w:rFonts w:hAnsiTheme="minorEastAsia"/>
          <w:b/>
          <w:bCs/>
          <w:sz w:val="24"/>
        </w:rPr>
        <w:t>投标产品配置清单</w:t>
      </w:r>
    </w:p>
    <w:p w14:paraId="0D29D5A7">
      <w:pPr>
        <w:spacing w:line="460" w:lineRule="exact"/>
        <w:rPr>
          <w:sz w:val="24"/>
        </w:rPr>
      </w:pPr>
    </w:p>
    <w:p w14:paraId="453D097C">
      <w:pPr>
        <w:spacing w:line="460" w:lineRule="exact"/>
        <w:rPr>
          <w:sz w:val="24"/>
        </w:rPr>
      </w:pPr>
      <w:r>
        <w:rPr>
          <w:rFonts w:hAnsiTheme="minorEastAsia"/>
          <w:sz w:val="24"/>
        </w:rPr>
        <w:t>项目名称：</w:t>
      </w:r>
    </w:p>
    <w:p w14:paraId="5FC2B5EB">
      <w:pPr>
        <w:spacing w:line="460" w:lineRule="exact"/>
        <w:rPr>
          <w:sz w:val="24"/>
        </w:rPr>
      </w:pPr>
      <w:r>
        <w:rPr>
          <w:rFonts w:hAnsiTheme="minorEastAsia"/>
          <w:sz w:val="24"/>
        </w:rPr>
        <w:t>项目编号：</w:t>
      </w:r>
    </w:p>
    <w:p w14:paraId="64F85A2A">
      <w:pPr>
        <w:spacing w:line="460" w:lineRule="exact"/>
        <w:rPr>
          <w:sz w:val="24"/>
          <w:u w:val="single"/>
        </w:rPr>
      </w:pPr>
      <w:r>
        <w:rPr>
          <w:rFonts w:hAnsiTheme="minorEastAsia"/>
          <w:sz w:val="24"/>
        </w:rPr>
        <w:t>包号：</w:t>
      </w:r>
    </w:p>
    <w:p w14:paraId="4314FBF3">
      <w:pPr>
        <w:spacing w:line="460" w:lineRule="exact"/>
        <w:rPr>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37C6F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A8C3605">
            <w:pPr>
              <w:spacing w:line="560" w:lineRule="exact"/>
              <w:jc w:val="center"/>
              <w:rPr>
                <w:sz w:val="24"/>
              </w:rPr>
            </w:pPr>
            <w:r>
              <w:rPr>
                <w:rFonts w:hAnsiTheme="minorEastAsia"/>
                <w:sz w:val="24"/>
              </w:rPr>
              <w:t>序号</w:t>
            </w:r>
          </w:p>
        </w:tc>
        <w:tc>
          <w:tcPr>
            <w:tcW w:w="996" w:type="pct"/>
            <w:shd w:val="clear" w:color="auto" w:fill="auto"/>
            <w:vAlign w:val="center"/>
          </w:tcPr>
          <w:p w14:paraId="1C1B82CB">
            <w:pPr>
              <w:spacing w:line="560" w:lineRule="exact"/>
              <w:jc w:val="center"/>
              <w:rPr>
                <w:sz w:val="24"/>
              </w:rPr>
            </w:pPr>
            <w:r>
              <w:rPr>
                <w:rFonts w:hAnsiTheme="minorEastAsia"/>
                <w:sz w:val="24"/>
              </w:rPr>
              <w:t>设备名称</w:t>
            </w:r>
          </w:p>
        </w:tc>
        <w:tc>
          <w:tcPr>
            <w:tcW w:w="915" w:type="pct"/>
            <w:shd w:val="clear" w:color="auto" w:fill="auto"/>
            <w:vAlign w:val="center"/>
          </w:tcPr>
          <w:p w14:paraId="57B9FB29">
            <w:pPr>
              <w:spacing w:line="560" w:lineRule="exact"/>
              <w:jc w:val="center"/>
              <w:rPr>
                <w:sz w:val="24"/>
              </w:rPr>
            </w:pPr>
            <w:r>
              <w:rPr>
                <w:rFonts w:hAnsiTheme="minorEastAsia"/>
                <w:sz w:val="24"/>
              </w:rPr>
              <w:t>规格型号</w:t>
            </w:r>
          </w:p>
        </w:tc>
        <w:tc>
          <w:tcPr>
            <w:tcW w:w="2525" w:type="pct"/>
            <w:shd w:val="clear" w:color="auto" w:fill="auto"/>
            <w:vAlign w:val="center"/>
          </w:tcPr>
          <w:p w14:paraId="2D8847CE">
            <w:pPr>
              <w:spacing w:line="560" w:lineRule="exact"/>
              <w:jc w:val="center"/>
              <w:rPr>
                <w:sz w:val="24"/>
              </w:rPr>
            </w:pPr>
            <w:r>
              <w:rPr>
                <w:rFonts w:hAnsiTheme="minorEastAsia"/>
                <w:sz w:val="24"/>
              </w:rPr>
              <w:t>详细配置及技术标准</w:t>
            </w:r>
          </w:p>
        </w:tc>
      </w:tr>
      <w:tr w14:paraId="40441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F7B5838">
            <w:pPr>
              <w:spacing w:line="560" w:lineRule="exact"/>
              <w:jc w:val="center"/>
              <w:rPr>
                <w:sz w:val="24"/>
              </w:rPr>
            </w:pPr>
            <w:r>
              <w:rPr>
                <w:sz w:val="24"/>
              </w:rPr>
              <w:t>1</w:t>
            </w:r>
          </w:p>
        </w:tc>
        <w:tc>
          <w:tcPr>
            <w:tcW w:w="996" w:type="pct"/>
            <w:shd w:val="clear" w:color="auto" w:fill="auto"/>
            <w:vAlign w:val="center"/>
          </w:tcPr>
          <w:p w14:paraId="63A14520">
            <w:pPr>
              <w:spacing w:line="560" w:lineRule="exact"/>
              <w:jc w:val="center"/>
              <w:rPr>
                <w:sz w:val="24"/>
              </w:rPr>
            </w:pPr>
          </w:p>
        </w:tc>
        <w:tc>
          <w:tcPr>
            <w:tcW w:w="915" w:type="pct"/>
            <w:shd w:val="clear" w:color="auto" w:fill="auto"/>
            <w:vAlign w:val="center"/>
          </w:tcPr>
          <w:p w14:paraId="51EEA098">
            <w:pPr>
              <w:spacing w:line="560" w:lineRule="exact"/>
              <w:jc w:val="center"/>
              <w:rPr>
                <w:sz w:val="24"/>
              </w:rPr>
            </w:pPr>
          </w:p>
        </w:tc>
        <w:tc>
          <w:tcPr>
            <w:tcW w:w="2525" w:type="pct"/>
            <w:shd w:val="clear" w:color="auto" w:fill="auto"/>
            <w:vAlign w:val="center"/>
          </w:tcPr>
          <w:p w14:paraId="68415850">
            <w:pPr>
              <w:spacing w:line="560" w:lineRule="exact"/>
              <w:jc w:val="center"/>
              <w:rPr>
                <w:sz w:val="24"/>
              </w:rPr>
            </w:pPr>
          </w:p>
        </w:tc>
      </w:tr>
      <w:tr w14:paraId="09563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5869A33">
            <w:pPr>
              <w:spacing w:line="560" w:lineRule="exact"/>
              <w:jc w:val="center"/>
              <w:rPr>
                <w:sz w:val="24"/>
              </w:rPr>
            </w:pPr>
            <w:r>
              <w:rPr>
                <w:sz w:val="24"/>
              </w:rPr>
              <w:t>2</w:t>
            </w:r>
          </w:p>
        </w:tc>
        <w:tc>
          <w:tcPr>
            <w:tcW w:w="996" w:type="pct"/>
            <w:shd w:val="clear" w:color="auto" w:fill="auto"/>
            <w:vAlign w:val="center"/>
          </w:tcPr>
          <w:p w14:paraId="4B9F286F">
            <w:pPr>
              <w:spacing w:line="560" w:lineRule="exact"/>
              <w:jc w:val="center"/>
              <w:rPr>
                <w:sz w:val="24"/>
              </w:rPr>
            </w:pPr>
          </w:p>
        </w:tc>
        <w:tc>
          <w:tcPr>
            <w:tcW w:w="915" w:type="pct"/>
            <w:shd w:val="clear" w:color="auto" w:fill="auto"/>
            <w:vAlign w:val="center"/>
          </w:tcPr>
          <w:p w14:paraId="7943D937">
            <w:pPr>
              <w:spacing w:line="560" w:lineRule="exact"/>
              <w:jc w:val="center"/>
              <w:rPr>
                <w:sz w:val="24"/>
              </w:rPr>
            </w:pPr>
          </w:p>
        </w:tc>
        <w:tc>
          <w:tcPr>
            <w:tcW w:w="2525" w:type="pct"/>
            <w:shd w:val="clear" w:color="auto" w:fill="auto"/>
            <w:vAlign w:val="center"/>
          </w:tcPr>
          <w:p w14:paraId="72A0B21C">
            <w:pPr>
              <w:spacing w:line="560" w:lineRule="exact"/>
              <w:jc w:val="center"/>
              <w:rPr>
                <w:sz w:val="24"/>
              </w:rPr>
            </w:pPr>
          </w:p>
        </w:tc>
      </w:tr>
      <w:tr w14:paraId="2B574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78512A7">
            <w:pPr>
              <w:spacing w:line="560" w:lineRule="exact"/>
              <w:jc w:val="center"/>
              <w:rPr>
                <w:sz w:val="24"/>
              </w:rPr>
            </w:pPr>
            <w:r>
              <w:rPr>
                <w:sz w:val="24"/>
              </w:rPr>
              <w:t>3</w:t>
            </w:r>
          </w:p>
        </w:tc>
        <w:tc>
          <w:tcPr>
            <w:tcW w:w="996" w:type="pct"/>
            <w:shd w:val="clear" w:color="auto" w:fill="auto"/>
            <w:vAlign w:val="center"/>
          </w:tcPr>
          <w:p w14:paraId="56364D27">
            <w:pPr>
              <w:spacing w:line="560" w:lineRule="exact"/>
              <w:jc w:val="center"/>
              <w:rPr>
                <w:sz w:val="24"/>
              </w:rPr>
            </w:pPr>
          </w:p>
        </w:tc>
        <w:tc>
          <w:tcPr>
            <w:tcW w:w="915" w:type="pct"/>
            <w:shd w:val="clear" w:color="auto" w:fill="auto"/>
            <w:vAlign w:val="center"/>
          </w:tcPr>
          <w:p w14:paraId="3569136A">
            <w:pPr>
              <w:spacing w:line="560" w:lineRule="exact"/>
              <w:jc w:val="center"/>
              <w:rPr>
                <w:sz w:val="24"/>
              </w:rPr>
            </w:pPr>
          </w:p>
        </w:tc>
        <w:tc>
          <w:tcPr>
            <w:tcW w:w="2525" w:type="pct"/>
            <w:shd w:val="clear" w:color="auto" w:fill="auto"/>
            <w:vAlign w:val="center"/>
          </w:tcPr>
          <w:p w14:paraId="5658EC5E">
            <w:pPr>
              <w:spacing w:line="560" w:lineRule="exact"/>
              <w:jc w:val="center"/>
              <w:rPr>
                <w:sz w:val="24"/>
              </w:rPr>
            </w:pPr>
          </w:p>
        </w:tc>
      </w:tr>
      <w:tr w14:paraId="06B04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FA57EF7">
            <w:pPr>
              <w:spacing w:line="560" w:lineRule="exact"/>
              <w:jc w:val="center"/>
              <w:rPr>
                <w:sz w:val="24"/>
              </w:rPr>
            </w:pPr>
            <w:r>
              <w:rPr>
                <w:sz w:val="24"/>
              </w:rPr>
              <w:t>…</w:t>
            </w:r>
          </w:p>
        </w:tc>
        <w:tc>
          <w:tcPr>
            <w:tcW w:w="996" w:type="pct"/>
            <w:shd w:val="clear" w:color="auto" w:fill="auto"/>
            <w:vAlign w:val="center"/>
          </w:tcPr>
          <w:p w14:paraId="2599FDD5">
            <w:pPr>
              <w:spacing w:line="560" w:lineRule="exact"/>
              <w:jc w:val="center"/>
              <w:rPr>
                <w:sz w:val="24"/>
              </w:rPr>
            </w:pPr>
          </w:p>
        </w:tc>
        <w:tc>
          <w:tcPr>
            <w:tcW w:w="915" w:type="pct"/>
            <w:shd w:val="clear" w:color="auto" w:fill="auto"/>
            <w:vAlign w:val="center"/>
          </w:tcPr>
          <w:p w14:paraId="21A03CDE">
            <w:pPr>
              <w:spacing w:line="560" w:lineRule="exact"/>
              <w:jc w:val="center"/>
              <w:rPr>
                <w:sz w:val="24"/>
              </w:rPr>
            </w:pPr>
          </w:p>
        </w:tc>
        <w:tc>
          <w:tcPr>
            <w:tcW w:w="2525" w:type="pct"/>
            <w:shd w:val="clear" w:color="auto" w:fill="auto"/>
            <w:vAlign w:val="center"/>
          </w:tcPr>
          <w:p w14:paraId="5EBE9562">
            <w:pPr>
              <w:spacing w:line="560" w:lineRule="exact"/>
              <w:jc w:val="center"/>
              <w:rPr>
                <w:sz w:val="24"/>
              </w:rPr>
            </w:pPr>
          </w:p>
        </w:tc>
      </w:tr>
    </w:tbl>
    <w:p w14:paraId="36B89018">
      <w:pPr>
        <w:spacing w:line="560" w:lineRule="exact"/>
        <w:jc w:val="left"/>
        <w:rPr>
          <w:sz w:val="24"/>
        </w:rPr>
      </w:pPr>
    </w:p>
    <w:p w14:paraId="514A5F81">
      <w:pPr>
        <w:spacing w:line="560" w:lineRule="exact"/>
        <w:jc w:val="left"/>
        <w:rPr>
          <w:sz w:val="24"/>
        </w:rPr>
      </w:pPr>
    </w:p>
    <w:p w14:paraId="0E0575A0">
      <w:pPr>
        <w:spacing w:line="560" w:lineRule="exact"/>
        <w:jc w:val="left"/>
        <w:rPr>
          <w:sz w:val="24"/>
        </w:rPr>
      </w:pPr>
    </w:p>
    <w:p w14:paraId="122DD5FB">
      <w:pPr>
        <w:spacing w:line="560" w:lineRule="exact"/>
        <w:jc w:val="left"/>
        <w:rPr>
          <w:sz w:val="24"/>
        </w:rPr>
      </w:pPr>
    </w:p>
    <w:p w14:paraId="562007F0">
      <w:pPr>
        <w:spacing w:line="560" w:lineRule="exact"/>
        <w:jc w:val="left"/>
        <w:rPr>
          <w:sz w:val="24"/>
        </w:rPr>
      </w:pPr>
    </w:p>
    <w:p w14:paraId="15589101">
      <w:pPr>
        <w:spacing w:line="360" w:lineRule="auto"/>
        <w:ind w:firstLine="3808" w:firstLineChars="1700"/>
        <w:rPr>
          <w:sz w:val="24"/>
        </w:rPr>
      </w:pPr>
      <w:r>
        <w:rPr>
          <w:rFonts w:hAnsiTheme="minorEastAsia"/>
          <w:sz w:val="24"/>
        </w:rPr>
        <w:t>投标人名称：</w:t>
      </w:r>
    </w:p>
    <w:p w14:paraId="03C126AA">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33230428">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16D21FF2">
      <w:pPr>
        <w:tabs>
          <w:tab w:val="left" w:pos="360"/>
        </w:tabs>
        <w:spacing w:after="285" w:afterLines="100" w:line="360" w:lineRule="auto"/>
        <w:rPr>
          <w:b/>
          <w:sz w:val="24"/>
        </w:rPr>
      </w:pPr>
      <w:r>
        <w:rPr>
          <w:rFonts w:hAnsiTheme="minorEastAsia"/>
          <w:b/>
          <w:sz w:val="24"/>
        </w:rPr>
        <w:t>附件</w:t>
      </w:r>
      <w:r>
        <w:rPr>
          <w:rFonts w:hint="eastAsia"/>
          <w:b/>
          <w:sz w:val="24"/>
        </w:rPr>
        <w:t>13</w:t>
      </w:r>
    </w:p>
    <w:p w14:paraId="00FA3FEE">
      <w:pPr>
        <w:autoSpaceDE w:val="0"/>
        <w:autoSpaceDN w:val="0"/>
        <w:spacing w:line="480" w:lineRule="auto"/>
        <w:jc w:val="center"/>
        <w:rPr>
          <w:b/>
          <w:sz w:val="24"/>
          <w:szCs w:val="24"/>
        </w:rPr>
      </w:pPr>
      <w:r>
        <w:rPr>
          <w:rFonts w:hint="eastAsia" w:hAnsiTheme="minorEastAsia"/>
          <w:b/>
          <w:sz w:val="24"/>
          <w:szCs w:val="24"/>
        </w:rPr>
        <w:t>中小企业声明函（货物）</w:t>
      </w:r>
    </w:p>
    <w:p w14:paraId="3F52E2AD">
      <w:pPr>
        <w:widowControl/>
        <w:spacing w:line="500" w:lineRule="exact"/>
        <w:ind w:firstLine="448" w:firstLineChars="200"/>
        <w:jc w:val="left"/>
        <w:rPr>
          <w:sz w:val="24"/>
          <w:szCs w:val="24"/>
        </w:rPr>
      </w:pPr>
      <w:r>
        <w:rPr>
          <w:rFonts w:hint="eastAsia" w:hAnsiTheme="minorEastAsia"/>
          <w:sz w:val="24"/>
          <w:szCs w:val="24"/>
        </w:rPr>
        <w:t>本公司（联合体）郑重声明，针对本项目提供的货物</w:t>
      </w:r>
      <w:r>
        <w:rPr>
          <w:rFonts w:hint="eastAsia" w:hAnsiTheme="minorEastAsia"/>
          <w:sz w:val="24"/>
          <w:szCs w:val="24"/>
          <w:u w:val="single"/>
        </w:rPr>
        <w:t>（</w:t>
      </w:r>
      <w:r>
        <w:rPr>
          <w:rFonts w:hint="eastAsia" w:hAnsiTheme="minorEastAsia"/>
          <w:b/>
          <w:sz w:val="24"/>
          <w:szCs w:val="24"/>
        </w:rPr>
        <w:t>请填写有</w:t>
      </w:r>
      <w:r>
        <w:rPr>
          <w:b/>
          <w:sz w:val="24"/>
          <w:szCs w:val="24"/>
        </w:rPr>
        <w:t>/</w:t>
      </w:r>
      <w:r>
        <w:rPr>
          <w:rFonts w:hint="eastAsia" w:hAnsiTheme="minorEastAsia"/>
          <w:b/>
          <w:sz w:val="24"/>
          <w:szCs w:val="24"/>
        </w:rPr>
        <w:t>无）</w:t>
      </w:r>
      <w:r>
        <w:rPr>
          <w:rFonts w:hint="eastAsia" w:hAnsiTheme="minorEastAsia"/>
          <w:sz w:val="24"/>
          <w:szCs w:val="24"/>
        </w:rPr>
        <w:t>大型企业制造的货物。</w:t>
      </w:r>
      <w:r>
        <w:rPr>
          <w:rFonts w:hint="eastAsia" w:hAnsiTheme="minorEastAsia"/>
          <w:b/>
          <w:sz w:val="24"/>
          <w:szCs w:val="24"/>
        </w:rPr>
        <w:t>（若有大型企业制造的货物，则无需填写以下内容；若无大型企业制造的货物，则继续填写以下内容）</w:t>
      </w:r>
    </w:p>
    <w:p w14:paraId="2EEFB38B">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sz w:val="24"/>
          <w:szCs w:val="24"/>
          <w:u w:val="single"/>
        </w:rPr>
        <w:t>（</w:t>
      </w:r>
      <w:r>
        <w:rPr>
          <w:rFonts w:hint="eastAsia" w:hAnsiTheme="minorEastAsia"/>
          <w:b/>
          <w:sz w:val="24"/>
          <w:szCs w:val="24"/>
        </w:rPr>
        <w:t>请填写项目名称）</w:t>
      </w:r>
      <w:r>
        <w:rPr>
          <w:rFonts w:hint="eastAsia" w:hAnsiTheme="minorEastAsia"/>
          <w:sz w:val="24"/>
          <w:szCs w:val="24"/>
        </w:rPr>
        <w:t>采购活动，提供的货物全部由符合政策要求的中小企业制造。相关企业（含联合体中的中小企业、签订分包意向协议的中小企业）的具体情况如下：</w:t>
      </w:r>
    </w:p>
    <w:p w14:paraId="7D1DD29E">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6D71D319">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6BB18DA0">
      <w:pPr>
        <w:autoSpaceDE w:val="0"/>
        <w:autoSpaceDN w:val="0"/>
        <w:spacing w:line="500" w:lineRule="exact"/>
        <w:ind w:left="641"/>
        <w:jc w:val="left"/>
        <w:rPr>
          <w:sz w:val="24"/>
          <w:szCs w:val="24"/>
        </w:rPr>
      </w:pPr>
      <w:r>
        <w:rPr>
          <w:sz w:val="24"/>
          <w:szCs w:val="24"/>
        </w:rPr>
        <w:t>……</w:t>
      </w:r>
    </w:p>
    <w:p w14:paraId="71D4A11C">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2E35913A">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1B47084A">
      <w:pPr>
        <w:autoSpaceDE w:val="0"/>
        <w:autoSpaceDN w:val="0"/>
        <w:spacing w:line="500" w:lineRule="exact"/>
        <w:ind w:left="3840"/>
        <w:jc w:val="left"/>
        <w:rPr>
          <w:sz w:val="24"/>
          <w:szCs w:val="24"/>
        </w:rPr>
      </w:pPr>
      <w:r>
        <w:rPr>
          <w:rFonts w:hint="eastAsia" w:hAnsiTheme="minorEastAsia"/>
          <w:sz w:val="24"/>
          <w:szCs w:val="24"/>
        </w:rPr>
        <w:t>投标人名称：</w:t>
      </w:r>
    </w:p>
    <w:p w14:paraId="292F7B30">
      <w:pPr>
        <w:autoSpaceDE w:val="0"/>
        <w:autoSpaceDN w:val="0"/>
        <w:spacing w:line="500" w:lineRule="exact"/>
        <w:ind w:left="3840"/>
        <w:jc w:val="left"/>
        <w:rPr>
          <w:b/>
          <w:sz w:val="24"/>
          <w:szCs w:val="24"/>
        </w:rPr>
      </w:pPr>
      <w:r>
        <w:rPr>
          <w:rFonts w:hint="eastAsia" w:hAnsiTheme="minorEastAsia"/>
          <w:sz w:val="24"/>
          <w:szCs w:val="24"/>
        </w:rPr>
        <w:t>日期：</w:t>
      </w:r>
    </w:p>
    <w:p w14:paraId="47354401">
      <w:pPr>
        <w:spacing w:line="360" w:lineRule="auto"/>
        <w:ind w:right="84" w:firstLine="224" w:firstLineChars="100"/>
        <w:rPr>
          <w:b/>
          <w:sz w:val="24"/>
          <w:szCs w:val="24"/>
        </w:rPr>
      </w:pPr>
      <w:r>
        <w:rPr>
          <w:rFonts w:hint="eastAsia" w:hAnsiTheme="minorEastAsia"/>
          <w:b/>
          <w:sz w:val="24"/>
          <w:szCs w:val="24"/>
        </w:rPr>
        <w:t>注：</w:t>
      </w:r>
    </w:p>
    <w:p w14:paraId="5A32144F">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w:t>
      </w:r>
      <w:r>
        <w:rPr>
          <w:b/>
          <w:sz w:val="24"/>
          <w:szCs w:val="24"/>
        </w:rPr>
        <w:t>“</w:t>
      </w:r>
      <w:r>
        <w:rPr>
          <w:rFonts w:hint="eastAsia" w:hAnsiTheme="minorEastAsia"/>
          <w:b/>
          <w:sz w:val="24"/>
          <w:szCs w:val="24"/>
        </w:rPr>
        <w:t>项目需求书</w:t>
      </w:r>
      <w:r>
        <w:rPr>
          <w:b/>
          <w:sz w:val="24"/>
          <w:szCs w:val="24"/>
        </w:rPr>
        <w:t>”</w:t>
      </w:r>
      <w:r>
        <w:rPr>
          <w:rFonts w:hint="eastAsia" w:hAnsiTheme="minorEastAsia"/>
          <w:b/>
          <w:sz w:val="24"/>
          <w:szCs w:val="24"/>
        </w:rPr>
        <w:t>中明确的标的名称进行填写；所属行业须按照采购文件中明确的所属行业进行填写，否则不享受中小企业扶持政策。</w:t>
      </w:r>
    </w:p>
    <w:p w14:paraId="48FFD6E2">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30872FB5">
      <w:pPr>
        <w:spacing w:line="360" w:lineRule="auto"/>
        <w:ind w:right="84" w:firstLine="224" w:firstLineChars="100"/>
        <w:rPr>
          <w:b/>
          <w:sz w:val="24"/>
          <w:szCs w:val="21"/>
        </w:rPr>
      </w:pPr>
      <w:r>
        <w:rPr>
          <w:b/>
          <w:sz w:val="24"/>
          <w:szCs w:val="21"/>
        </w:rPr>
        <w:t>3.</w:t>
      </w:r>
      <w:r>
        <w:rPr>
          <w:rFonts w:hint="eastAsia" w:hAnsiTheme="minorEastAsia"/>
          <w:b/>
          <w:sz w:val="24"/>
          <w:szCs w:val="21"/>
        </w:rPr>
        <w:t>中标（成交）供应商享受中小企业扶持政策的，将随中标（成交）结果同时公告其《中小企业声明函》，接受社会监督。</w:t>
      </w:r>
    </w:p>
    <w:p w14:paraId="29AE97F9">
      <w:pPr>
        <w:snapToGrid w:val="0"/>
        <w:spacing w:line="360" w:lineRule="auto"/>
        <w:rPr>
          <w:sz w:val="24"/>
          <w:szCs w:val="21"/>
        </w:rPr>
      </w:pPr>
    </w:p>
    <w:p w14:paraId="5DABF2DF">
      <w:pPr>
        <w:widowControl/>
        <w:jc w:val="left"/>
        <w:rPr>
          <w:color w:val="FF0000"/>
          <w:sz w:val="24"/>
          <w:szCs w:val="21"/>
        </w:rPr>
      </w:pPr>
      <w:r>
        <w:rPr>
          <w:color w:val="FF0000"/>
          <w:sz w:val="24"/>
          <w:szCs w:val="21"/>
        </w:rPr>
        <w:br w:type="page"/>
      </w:r>
    </w:p>
    <w:p w14:paraId="4D628156">
      <w:pPr>
        <w:autoSpaceDN w:val="0"/>
        <w:spacing w:line="360" w:lineRule="auto"/>
        <w:rPr>
          <w:b/>
          <w:bCs/>
          <w:sz w:val="24"/>
        </w:rPr>
      </w:pPr>
      <w:bookmarkStart w:id="15" w:name="OLE_LINK13"/>
      <w:bookmarkStart w:id="16" w:name="OLE_LINK14"/>
      <w:r>
        <w:rPr>
          <w:rFonts w:hint="eastAsia" w:hAnsiTheme="minorEastAsia"/>
          <w:b/>
          <w:kern w:val="0"/>
          <w:sz w:val="24"/>
          <w:szCs w:val="21"/>
        </w:rPr>
        <w:t>若投标人不是残疾人福利性单位，投标文件中可不提供此声明函</w:t>
      </w:r>
    </w:p>
    <w:p w14:paraId="53C95E06">
      <w:pPr>
        <w:autoSpaceDN w:val="0"/>
        <w:spacing w:line="360" w:lineRule="auto"/>
        <w:jc w:val="center"/>
        <w:rPr>
          <w:b/>
          <w:bCs/>
          <w:sz w:val="24"/>
        </w:rPr>
      </w:pPr>
    </w:p>
    <w:p w14:paraId="3108DD2D">
      <w:pPr>
        <w:autoSpaceDN w:val="0"/>
        <w:spacing w:line="360" w:lineRule="auto"/>
        <w:jc w:val="center"/>
        <w:rPr>
          <w:b/>
          <w:bCs/>
          <w:sz w:val="24"/>
        </w:rPr>
      </w:pPr>
      <w:r>
        <w:rPr>
          <w:rFonts w:hint="eastAsia" w:hAnsiTheme="minorEastAsia"/>
          <w:b/>
          <w:bCs/>
          <w:sz w:val="24"/>
        </w:rPr>
        <w:t>残疾人福利性单位声明函</w:t>
      </w:r>
    </w:p>
    <w:bookmarkEnd w:id="15"/>
    <w:bookmarkEnd w:id="16"/>
    <w:p w14:paraId="67437AF6">
      <w:pPr>
        <w:spacing w:line="588" w:lineRule="exact"/>
        <w:rPr>
          <w:b/>
          <w:spacing w:val="6"/>
          <w:sz w:val="30"/>
          <w:szCs w:val="30"/>
        </w:rPr>
      </w:pPr>
    </w:p>
    <w:p w14:paraId="0BAC31FF">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3EE4CAAB">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5DE77C71">
      <w:pPr>
        <w:snapToGrid w:val="0"/>
        <w:spacing w:line="360" w:lineRule="auto"/>
        <w:ind w:firstLine="448" w:firstLineChars="200"/>
        <w:rPr>
          <w:sz w:val="24"/>
          <w:szCs w:val="21"/>
        </w:rPr>
      </w:pPr>
      <w:r>
        <w:rPr>
          <w:rFonts w:hint="eastAsia" w:hAnsiTheme="minorEastAsia"/>
          <w:sz w:val="24"/>
          <w:szCs w:val="21"/>
        </w:rPr>
        <w:t>中标供应商为残疾人福利性单位的，将随中标结果同时公告其《残疾人福利性单位声明函》，接受社会监督。</w:t>
      </w:r>
    </w:p>
    <w:p w14:paraId="24329E2B">
      <w:pPr>
        <w:snapToGrid w:val="0"/>
        <w:spacing w:line="360" w:lineRule="auto"/>
        <w:ind w:firstLine="448" w:firstLineChars="200"/>
        <w:rPr>
          <w:sz w:val="24"/>
          <w:szCs w:val="21"/>
        </w:rPr>
      </w:pPr>
    </w:p>
    <w:p w14:paraId="164BB301">
      <w:pPr>
        <w:snapToGrid w:val="0"/>
        <w:spacing w:line="360" w:lineRule="auto"/>
        <w:ind w:firstLine="448" w:firstLineChars="200"/>
        <w:rPr>
          <w:sz w:val="24"/>
          <w:szCs w:val="21"/>
        </w:rPr>
      </w:pPr>
    </w:p>
    <w:p w14:paraId="2DBDEFDD">
      <w:pPr>
        <w:snapToGrid w:val="0"/>
        <w:spacing w:line="360" w:lineRule="auto"/>
        <w:ind w:firstLine="448" w:firstLineChars="200"/>
        <w:rPr>
          <w:sz w:val="24"/>
          <w:szCs w:val="21"/>
        </w:rPr>
      </w:pPr>
    </w:p>
    <w:p w14:paraId="43293B0A">
      <w:pPr>
        <w:snapToGrid w:val="0"/>
        <w:spacing w:line="360" w:lineRule="auto"/>
        <w:ind w:firstLine="4704" w:firstLineChars="2100"/>
        <w:rPr>
          <w:sz w:val="24"/>
          <w:szCs w:val="21"/>
        </w:rPr>
      </w:pPr>
      <w:r>
        <w:rPr>
          <w:rFonts w:hint="eastAsia" w:hAnsiTheme="minorEastAsia"/>
          <w:sz w:val="24"/>
          <w:szCs w:val="21"/>
        </w:rPr>
        <w:t>投标人名称：</w:t>
      </w:r>
    </w:p>
    <w:p w14:paraId="75CAF3CE">
      <w:pPr>
        <w:snapToGrid w:val="0"/>
        <w:spacing w:line="360" w:lineRule="auto"/>
        <w:ind w:firstLine="4704" w:firstLineChars="2100"/>
        <w:rPr>
          <w:sz w:val="24"/>
          <w:szCs w:val="21"/>
        </w:rPr>
      </w:pPr>
    </w:p>
    <w:p w14:paraId="3C9C177C">
      <w:pPr>
        <w:snapToGrid w:val="0"/>
        <w:spacing w:line="360" w:lineRule="auto"/>
        <w:ind w:firstLine="4704" w:firstLineChars="2100"/>
        <w:rPr>
          <w:sz w:val="24"/>
          <w:szCs w:val="21"/>
        </w:rPr>
      </w:pPr>
      <w:r>
        <w:rPr>
          <w:rFonts w:hint="eastAsia" w:hAnsiTheme="minorEastAsia"/>
          <w:sz w:val="24"/>
          <w:szCs w:val="21"/>
        </w:rPr>
        <w:t>日期：</w:t>
      </w:r>
      <w:r>
        <w:rPr>
          <w:rFonts w:hint="eastAsia"/>
          <w:sz w:val="24"/>
          <w:szCs w:val="21"/>
        </w:rPr>
        <w:t xml:space="preserve">20  </w:t>
      </w:r>
      <w:r>
        <w:rPr>
          <w:rFonts w:hint="eastAsia" w:hAnsiTheme="minorEastAsia"/>
          <w:sz w:val="24"/>
          <w:szCs w:val="21"/>
        </w:rPr>
        <w:t>年月日</w:t>
      </w:r>
    </w:p>
    <w:p w14:paraId="213202A2">
      <w:pPr>
        <w:snapToGrid w:val="0"/>
        <w:spacing w:line="360" w:lineRule="auto"/>
        <w:ind w:firstLine="448" w:firstLineChars="200"/>
        <w:rPr>
          <w:sz w:val="24"/>
          <w:szCs w:val="21"/>
        </w:rPr>
      </w:pPr>
      <w:r>
        <w:rPr>
          <w:rFonts w:hint="eastAsia" w:hAnsiTheme="minorEastAsia"/>
          <w:sz w:val="24"/>
          <w:szCs w:val="21"/>
        </w:rPr>
        <w:t>注：</w:t>
      </w:r>
    </w:p>
    <w:p w14:paraId="589311D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F09A9C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CE8F426">
      <w:pPr>
        <w:autoSpaceDN w:val="0"/>
        <w:spacing w:line="360" w:lineRule="auto"/>
        <w:jc w:val="center"/>
        <w:rPr>
          <w:b/>
          <w:bCs/>
          <w:sz w:val="24"/>
        </w:rPr>
      </w:pPr>
    </w:p>
    <w:p w14:paraId="2494732B">
      <w:pPr>
        <w:snapToGrid w:val="0"/>
        <w:spacing w:line="360" w:lineRule="auto"/>
        <w:ind w:firstLine="448" w:firstLineChars="200"/>
        <w:rPr>
          <w:color w:val="FF0000"/>
          <w:sz w:val="24"/>
          <w:szCs w:val="21"/>
        </w:rPr>
      </w:pPr>
    </w:p>
    <w:p w14:paraId="31CA25B8">
      <w:pPr>
        <w:widowControl/>
        <w:jc w:val="left"/>
        <w:rPr>
          <w:color w:val="FF0000"/>
          <w:sz w:val="24"/>
          <w:szCs w:val="21"/>
        </w:rPr>
      </w:pPr>
      <w:r>
        <w:rPr>
          <w:color w:val="FF0000"/>
          <w:sz w:val="24"/>
          <w:szCs w:val="21"/>
        </w:rPr>
        <w:br w:type="page"/>
      </w:r>
    </w:p>
    <w:p w14:paraId="49A176F5">
      <w:pPr>
        <w:tabs>
          <w:tab w:val="left" w:pos="360"/>
        </w:tabs>
        <w:spacing w:line="360" w:lineRule="auto"/>
        <w:rPr>
          <w:b/>
          <w:sz w:val="24"/>
        </w:rPr>
      </w:pPr>
      <w:r>
        <w:rPr>
          <w:rFonts w:hint="eastAsia"/>
          <w:b/>
          <w:sz w:val="24"/>
        </w:rPr>
        <w:t>附件14</w:t>
      </w:r>
    </w:p>
    <w:p w14:paraId="732F6E3C">
      <w:pPr>
        <w:tabs>
          <w:tab w:val="left" w:pos="360"/>
        </w:tabs>
        <w:spacing w:line="360" w:lineRule="auto"/>
        <w:jc w:val="center"/>
        <w:rPr>
          <w:b/>
          <w:bCs/>
          <w:sz w:val="24"/>
        </w:rPr>
      </w:pPr>
      <w:r>
        <w:rPr>
          <w:rFonts w:hint="eastAsia"/>
          <w:b/>
          <w:bCs/>
          <w:sz w:val="24"/>
        </w:rPr>
        <w:t>整车所用关键部件技术参数表</w:t>
      </w:r>
    </w:p>
    <w:p w14:paraId="1D2527D6">
      <w:pPr>
        <w:tabs>
          <w:tab w:val="left" w:pos="360"/>
        </w:tabs>
        <w:spacing w:line="360" w:lineRule="auto"/>
        <w:jc w:val="center"/>
        <w:rPr>
          <w:b/>
          <w:bCs/>
          <w:sz w:val="24"/>
        </w:rPr>
      </w:pPr>
    </w:p>
    <w:p w14:paraId="48B6552E">
      <w:pPr>
        <w:spacing w:line="460" w:lineRule="exact"/>
        <w:rPr>
          <w:sz w:val="24"/>
        </w:rPr>
      </w:pPr>
      <w:r>
        <w:rPr>
          <w:sz w:val="24"/>
        </w:rPr>
        <w:t>项目名称：</w:t>
      </w:r>
      <w:r>
        <w:rPr>
          <w:sz w:val="24"/>
          <w:u w:val="single"/>
        </w:rPr>
        <w:t xml:space="preserve">                    </w:t>
      </w:r>
    </w:p>
    <w:p w14:paraId="6ED9A45C">
      <w:pPr>
        <w:spacing w:line="460" w:lineRule="exact"/>
        <w:rPr>
          <w:sz w:val="24"/>
          <w:u w:val="single"/>
        </w:rPr>
      </w:pPr>
      <w:r>
        <w:rPr>
          <w:sz w:val="24"/>
        </w:rPr>
        <w:t>项目编号：</w:t>
      </w:r>
      <w:r>
        <w:rPr>
          <w:sz w:val="24"/>
          <w:u w:val="single"/>
        </w:rPr>
        <w:t xml:space="preserve">                    </w:t>
      </w:r>
    </w:p>
    <w:p w14:paraId="248048A6">
      <w:pPr>
        <w:spacing w:line="460" w:lineRule="exact"/>
        <w:rPr>
          <w:sz w:val="24"/>
        </w:rPr>
      </w:pPr>
      <w:r>
        <w:rPr>
          <w:rFonts w:hint="eastAsia"/>
          <w:sz w:val="24"/>
        </w:rPr>
        <w:t>包     号：</w:t>
      </w:r>
      <w:r>
        <w:rPr>
          <w:rFonts w:hint="eastAsia"/>
          <w:sz w:val="24"/>
          <w:u w:val="single"/>
        </w:rPr>
        <w:t xml:space="preserve">                   </w:t>
      </w:r>
    </w:p>
    <w:p w14:paraId="091215A4">
      <w:pPr>
        <w:spacing w:line="460" w:lineRule="exact"/>
        <w:rPr>
          <w:sz w:val="24"/>
          <w:u w:val="single"/>
        </w:rPr>
      </w:pPr>
    </w:p>
    <w:tbl>
      <w:tblPr>
        <w:tblStyle w:val="20"/>
        <w:tblW w:w="54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2055"/>
        <w:gridCol w:w="918"/>
        <w:gridCol w:w="1346"/>
        <w:gridCol w:w="1585"/>
        <w:gridCol w:w="2530"/>
      </w:tblGrid>
      <w:tr w14:paraId="47FA7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311B17D4">
            <w:pPr>
              <w:spacing w:line="560" w:lineRule="exact"/>
              <w:jc w:val="center"/>
              <w:rPr>
                <w:sz w:val="24"/>
              </w:rPr>
            </w:pPr>
            <w:r>
              <w:rPr>
                <w:sz w:val="24"/>
              </w:rPr>
              <w:t>序号</w:t>
            </w:r>
          </w:p>
        </w:tc>
        <w:tc>
          <w:tcPr>
            <w:tcW w:w="1113" w:type="pct"/>
            <w:shd w:val="clear" w:color="auto" w:fill="auto"/>
            <w:vAlign w:val="center"/>
          </w:tcPr>
          <w:p w14:paraId="6C09A6DF">
            <w:pPr>
              <w:spacing w:line="560" w:lineRule="exact"/>
              <w:jc w:val="center"/>
              <w:rPr>
                <w:sz w:val="24"/>
              </w:rPr>
            </w:pPr>
            <w:r>
              <w:rPr>
                <w:sz w:val="24"/>
              </w:rPr>
              <w:t>设备名称</w:t>
            </w:r>
          </w:p>
        </w:tc>
        <w:tc>
          <w:tcPr>
            <w:tcW w:w="497" w:type="pct"/>
          </w:tcPr>
          <w:p w14:paraId="281B34B8">
            <w:pPr>
              <w:spacing w:line="560" w:lineRule="exact"/>
              <w:jc w:val="center"/>
              <w:rPr>
                <w:sz w:val="24"/>
              </w:rPr>
            </w:pPr>
            <w:r>
              <w:rPr>
                <w:rFonts w:hint="eastAsia"/>
                <w:sz w:val="24"/>
              </w:rPr>
              <w:t>品牌</w:t>
            </w:r>
          </w:p>
        </w:tc>
        <w:tc>
          <w:tcPr>
            <w:tcW w:w="729" w:type="pct"/>
            <w:shd w:val="clear" w:color="auto" w:fill="auto"/>
            <w:vAlign w:val="center"/>
          </w:tcPr>
          <w:p w14:paraId="6029B79A">
            <w:pPr>
              <w:spacing w:line="560" w:lineRule="exact"/>
              <w:jc w:val="center"/>
              <w:rPr>
                <w:sz w:val="24"/>
              </w:rPr>
            </w:pPr>
            <w:r>
              <w:rPr>
                <w:sz w:val="24"/>
              </w:rPr>
              <w:t>规格型号</w:t>
            </w:r>
          </w:p>
        </w:tc>
        <w:tc>
          <w:tcPr>
            <w:tcW w:w="858" w:type="pct"/>
            <w:shd w:val="clear" w:color="auto" w:fill="auto"/>
            <w:vAlign w:val="center"/>
          </w:tcPr>
          <w:p w14:paraId="0F20EEA6">
            <w:pPr>
              <w:spacing w:line="560" w:lineRule="exact"/>
              <w:jc w:val="center"/>
              <w:rPr>
                <w:sz w:val="24"/>
              </w:rPr>
            </w:pPr>
            <w:r>
              <w:rPr>
                <w:rFonts w:hint="eastAsia"/>
                <w:sz w:val="24"/>
              </w:rPr>
              <w:t>制造商名称</w:t>
            </w:r>
          </w:p>
        </w:tc>
        <w:tc>
          <w:tcPr>
            <w:tcW w:w="1371" w:type="pct"/>
          </w:tcPr>
          <w:p w14:paraId="1CD43377">
            <w:pPr>
              <w:spacing w:line="560" w:lineRule="exact"/>
              <w:jc w:val="center"/>
              <w:rPr>
                <w:sz w:val="24"/>
              </w:rPr>
            </w:pPr>
            <w:r>
              <w:rPr>
                <w:rFonts w:hint="eastAsia"/>
                <w:sz w:val="24"/>
              </w:rPr>
              <w:t>主要技术参数</w:t>
            </w:r>
          </w:p>
        </w:tc>
      </w:tr>
      <w:tr w14:paraId="448D2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0E011381">
            <w:pPr>
              <w:spacing w:line="560" w:lineRule="exact"/>
              <w:jc w:val="center"/>
              <w:rPr>
                <w:sz w:val="24"/>
              </w:rPr>
            </w:pPr>
            <w:r>
              <w:rPr>
                <w:sz w:val="24"/>
              </w:rPr>
              <w:t>1</w:t>
            </w:r>
          </w:p>
        </w:tc>
        <w:tc>
          <w:tcPr>
            <w:tcW w:w="1113" w:type="pct"/>
            <w:shd w:val="clear" w:color="auto" w:fill="auto"/>
            <w:vAlign w:val="center"/>
          </w:tcPr>
          <w:p w14:paraId="7D48F906">
            <w:pPr>
              <w:spacing w:line="560" w:lineRule="exact"/>
              <w:jc w:val="center"/>
              <w:rPr>
                <w:sz w:val="24"/>
              </w:rPr>
            </w:pPr>
            <w:r>
              <w:rPr>
                <w:rFonts w:hint="eastAsia"/>
                <w:sz w:val="24"/>
              </w:rPr>
              <w:t>车身</w:t>
            </w:r>
          </w:p>
        </w:tc>
        <w:tc>
          <w:tcPr>
            <w:tcW w:w="497" w:type="pct"/>
          </w:tcPr>
          <w:p w14:paraId="1AAF1010">
            <w:pPr>
              <w:spacing w:line="560" w:lineRule="exact"/>
              <w:jc w:val="center"/>
              <w:rPr>
                <w:sz w:val="24"/>
              </w:rPr>
            </w:pPr>
          </w:p>
        </w:tc>
        <w:tc>
          <w:tcPr>
            <w:tcW w:w="729" w:type="pct"/>
            <w:shd w:val="clear" w:color="auto" w:fill="auto"/>
            <w:vAlign w:val="center"/>
          </w:tcPr>
          <w:p w14:paraId="6D82CFC7">
            <w:pPr>
              <w:spacing w:line="560" w:lineRule="exact"/>
              <w:jc w:val="center"/>
              <w:rPr>
                <w:sz w:val="24"/>
              </w:rPr>
            </w:pPr>
          </w:p>
        </w:tc>
        <w:tc>
          <w:tcPr>
            <w:tcW w:w="858" w:type="pct"/>
            <w:shd w:val="clear" w:color="auto" w:fill="auto"/>
            <w:vAlign w:val="center"/>
          </w:tcPr>
          <w:p w14:paraId="24F1AE8E">
            <w:pPr>
              <w:spacing w:line="560" w:lineRule="exact"/>
              <w:jc w:val="center"/>
              <w:rPr>
                <w:sz w:val="24"/>
              </w:rPr>
            </w:pPr>
          </w:p>
        </w:tc>
        <w:tc>
          <w:tcPr>
            <w:tcW w:w="1371" w:type="pct"/>
          </w:tcPr>
          <w:p w14:paraId="4A0D0BF7">
            <w:pPr>
              <w:spacing w:line="560" w:lineRule="exact"/>
              <w:jc w:val="center"/>
              <w:rPr>
                <w:sz w:val="24"/>
              </w:rPr>
            </w:pPr>
          </w:p>
        </w:tc>
      </w:tr>
      <w:tr w14:paraId="03621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6634D29">
            <w:pPr>
              <w:spacing w:line="560" w:lineRule="exact"/>
              <w:jc w:val="center"/>
              <w:rPr>
                <w:sz w:val="24"/>
              </w:rPr>
            </w:pPr>
            <w:r>
              <w:rPr>
                <w:sz w:val="24"/>
              </w:rPr>
              <w:t>2</w:t>
            </w:r>
          </w:p>
        </w:tc>
        <w:tc>
          <w:tcPr>
            <w:tcW w:w="1113" w:type="pct"/>
            <w:shd w:val="clear" w:color="auto" w:fill="auto"/>
            <w:vAlign w:val="center"/>
          </w:tcPr>
          <w:p w14:paraId="377CAF48">
            <w:pPr>
              <w:spacing w:line="560" w:lineRule="exact"/>
              <w:jc w:val="center"/>
              <w:rPr>
                <w:sz w:val="24"/>
              </w:rPr>
            </w:pPr>
            <w:r>
              <w:rPr>
                <w:rFonts w:hint="eastAsia"/>
                <w:sz w:val="24"/>
              </w:rPr>
              <w:t>动力系统</w:t>
            </w:r>
          </w:p>
        </w:tc>
        <w:tc>
          <w:tcPr>
            <w:tcW w:w="497" w:type="pct"/>
          </w:tcPr>
          <w:p w14:paraId="64981519">
            <w:pPr>
              <w:spacing w:line="560" w:lineRule="exact"/>
              <w:jc w:val="center"/>
              <w:rPr>
                <w:sz w:val="24"/>
              </w:rPr>
            </w:pPr>
          </w:p>
        </w:tc>
        <w:tc>
          <w:tcPr>
            <w:tcW w:w="729" w:type="pct"/>
            <w:shd w:val="clear" w:color="auto" w:fill="auto"/>
            <w:vAlign w:val="center"/>
          </w:tcPr>
          <w:p w14:paraId="23CBA742">
            <w:pPr>
              <w:spacing w:line="560" w:lineRule="exact"/>
              <w:jc w:val="center"/>
              <w:rPr>
                <w:sz w:val="24"/>
              </w:rPr>
            </w:pPr>
          </w:p>
        </w:tc>
        <w:tc>
          <w:tcPr>
            <w:tcW w:w="858" w:type="pct"/>
            <w:shd w:val="clear" w:color="auto" w:fill="auto"/>
            <w:vAlign w:val="center"/>
          </w:tcPr>
          <w:p w14:paraId="41B8EF3B">
            <w:pPr>
              <w:spacing w:line="560" w:lineRule="exact"/>
              <w:jc w:val="center"/>
              <w:rPr>
                <w:sz w:val="24"/>
              </w:rPr>
            </w:pPr>
          </w:p>
        </w:tc>
        <w:tc>
          <w:tcPr>
            <w:tcW w:w="1371" w:type="pct"/>
          </w:tcPr>
          <w:p w14:paraId="02BAB5D4">
            <w:pPr>
              <w:spacing w:line="560" w:lineRule="exact"/>
              <w:jc w:val="center"/>
              <w:rPr>
                <w:sz w:val="24"/>
              </w:rPr>
            </w:pPr>
          </w:p>
        </w:tc>
      </w:tr>
      <w:tr w14:paraId="78B08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0B2F3CF">
            <w:pPr>
              <w:spacing w:line="560" w:lineRule="exact"/>
              <w:jc w:val="center"/>
              <w:rPr>
                <w:sz w:val="24"/>
              </w:rPr>
            </w:pPr>
            <w:r>
              <w:rPr>
                <w:rFonts w:hint="eastAsia"/>
                <w:sz w:val="24"/>
              </w:rPr>
              <w:t>3</w:t>
            </w:r>
          </w:p>
        </w:tc>
        <w:tc>
          <w:tcPr>
            <w:tcW w:w="1113" w:type="pct"/>
            <w:shd w:val="clear" w:color="auto" w:fill="auto"/>
            <w:vAlign w:val="center"/>
          </w:tcPr>
          <w:p w14:paraId="0D4D4A7E">
            <w:pPr>
              <w:spacing w:line="560" w:lineRule="exact"/>
              <w:jc w:val="center"/>
              <w:rPr>
                <w:sz w:val="24"/>
              </w:rPr>
            </w:pPr>
            <w:r>
              <w:rPr>
                <w:rFonts w:hint="eastAsia"/>
                <w:sz w:val="24"/>
              </w:rPr>
              <w:t>……</w:t>
            </w:r>
          </w:p>
        </w:tc>
        <w:tc>
          <w:tcPr>
            <w:tcW w:w="497" w:type="pct"/>
          </w:tcPr>
          <w:p w14:paraId="12322023">
            <w:pPr>
              <w:spacing w:line="560" w:lineRule="exact"/>
              <w:jc w:val="center"/>
              <w:rPr>
                <w:sz w:val="24"/>
              </w:rPr>
            </w:pPr>
          </w:p>
        </w:tc>
        <w:tc>
          <w:tcPr>
            <w:tcW w:w="729" w:type="pct"/>
            <w:shd w:val="clear" w:color="auto" w:fill="auto"/>
            <w:vAlign w:val="center"/>
          </w:tcPr>
          <w:p w14:paraId="327710B9">
            <w:pPr>
              <w:spacing w:line="560" w:lineRule="exact"/>
              <w:jc w:val="center"/>
              <w:rPr>
                <w:sz w:val="24"/>
              </w:rPr>
            </w:pPr>
          </w:p>
        </w:tc>
        <w:tc>
          <w:tcPr>
            <w:tcW w:w="858" w:type="pct"/>
            <w:shd w:val="clear" w:color="auto" w:fill="auto"/>
            <w:vAlign w:val="center"/>
          </w:tcPr>
          <w:p w14:paraId="2EC45F9F">
            <w:pPr>
              <w:spacing w:line="560" w:lineRule="exact"/>
              <w:jc w:val="center"/>
              <w:rPr>
                <w:sz w:val="24"/>
              </w:rPr>
            </w:pPr>
          </w:p>
        </w:tc>
        <w:tc>
          <w:tcPr>
            <w:tcW w:w="1371" w:type="pct"/>
          </w:tcPr>
          <w:p w14:paraId="40FBA1B8">
            <w:pPr>
              <w:spacing w:line="560" w:lineRule="exact"/>
              <w:jc w:val="center"/>
              <w:rPr>
                <w:sz w:val="24"/>
              </w:rPr>
            </w:pPr>
          </w:p>
        </w:tc>
      </w:tr>
      <w:tr w14:paraId="10E43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ACB1639">
            <w:pPr>
              <w:spacing w:line="560" w:lineRule="exact"/>
              <w:jc w:val="center"/>
              <w:rPr>
                <w:sz w:val="24"/>
              </w:rPr>
            </w:pPr>
            <w:r>
              <w:rPr>
                <w:rFonts w:hint="eastAsia"/>
                <w:sz w:val="24"/>
              </w:rPr>
              <w:t>4</w:t>
            </w:r>
          </w:p>
        </w:tc>
        <w:tc>
          <w:tcPr>
            <w:tcW w:w="1113" w:type="pct"/>
            <w:shd w:val="clear" w:color="auto" w:fill="auto"/>
            <w:vAlign w:val="center"/>
          </w:tcPr>
          <w:p w14:paraId="74215AE6">
            <w:pPr>
              <w:spacing w:line="560" w:lineRule="exact"/>
              <w:jc w:val="center"/>
              <w:rPr>
                <w:sz w:val="24"/>
              </w:rPr>
            </w:pPr>
          </w:p>
        </w:tc>
        <w:tc>
          <w:tcPr>
            <w:tcW w:w="497" w:type="pct"/>
          </w:tcPr>
          <w:p w14:paraId="55C44DA7">
            <w:pPr>
              <w:spacing w:line="560" w:lineRule="exact"/>
              <w:jc w:val="center"/>
              <w:rPr>
                <w:sz w:val="24"/>
              </w:rPr>
            </w:pPr>
          </w:p>
        </w:tc>
        <w:tc>
          <w:tcPr>
            <w:tcW w:w="729" w:type="pct"/>
            <w:shd w:val="clear" w:color="auto" w:fill="auto"/>
            <w:vAlign w:val="center"/>
          </w:tcPr>
          <w:p w14:paraId="27FA7184">
            <w:pPr>
              <w:spacing w:line="560" w:lineRule="exact"/>
              <w:jc w:val="center"/>
              <w:rPr>
                <w:sz w:val="24"/>
              </w:rPr>
            </w:pPr>
          </w:p>
        </w:tc>
        <w:tc>
          <w:tcPr>
            <w:tcW w:w="858" w:type="pct"/>
            <w:shd w:val="clear" w:color="auto" w:fill="auto"/>
            <w:vAlign w:val="center"/>
          </w:tcPr>
          <w:p w14:paraId="176A9F2B">
            <w:pPr>
              <w:spacing w:line="560" w:lineRule="exact"/>
              <w:jc w:val="center"/>
              <w:rPr>
                <w:sz w:val="24"/>
              </w:rPr>
            </w:pPr>
          </w:p>
        </w:tc>
        <w:tc>
          <w:tcPr>
            <w:tcW w:w="1371" w:type="pct"/>
          </w:tcPr>
          <w:p w14:paraId="7FF210E7">
            <w:pPr>
              <w:spacing w:line="560" w:lineRule="exact"/>
              <w:jc w:val="center"/>
              <w:rPr>
                <w:sz w:val="24"/>
              </w:rPr>
            </w:pPr>
          </w:p>
        </w:tc>
      </w:tr>
      <w:tr w14:paraId="665FB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7EEB6496">
            <w:pPr>
              <w:spacing w:line="560" w:lineRule="exact"/>
              <w:jc w:val="center"/>
              <w:rPr>
                <w:sz w:val="24"/>
              </w:rPr>
            </w:pPr>
            <w:r>
              <w:rPr>
                <w:sz w:val="24"/>
              </w:rPr>
              <w:t>…</w:t>
            </w:r>
          </w:p>
        </w:tc>
        <w:tc>
          <w:tcPr>
            <w:tcW w:w="1113" w:type="pct"/>
            <w:shd w:val="clear" w:color="auto" w:fill="auto"/>
            <w:vAlign w:val="center"/>
          </w:tcPr>
          <w:p w14:paraId="4E203F5F">
            <w:pPr>
              <w:spacing w:line="560" w:lineRule="exact"/>
              <w:jc w:val="center"/>
              <w:rPr>
                <w:kern w:val="0"/>
                <w:sz w:val="24"/>
                <w:szCs w:val="24"/>
              </w:rPr>
            </w:pPr>
          </w:p>
        </w:tc>
        <w:tc>
          <w:tcPr>
            <w:tcW w:w="497" w:type="pct"/>
          </w:tcPr>
          <w:p w14:paraId="3C364012">
            <w:pPr>
              <w:spacing w:line="560" w:lineRule="exact"/>
              <w:jc w:val="center"/>
              <w:rPr>
                <w:sz w:val="24"/>
              </w:rPr>
            </w:pPr>
          </w:p>
        </w:tc>
        <w:tc>
          <w:tcPr>
            <w:tcW w:w="729" w:type="pct"/>
            <w:shd w:val="clear" w:color="auto" w:fill="auto"/>
            <w:vAlign w:val="center"/>
          </w:tcPr>
          <w:p w14:paraId="31272B66">
            <w:pPr>
              <w:spacing w:line="560" w:lineRule="exact"/>
              <w:jc w:val="center"/>
              <w:rPr>
                <w:sz w:val="24"/>
              </w:rPr>
            </w:pPr>
          </w:p>
        </w:tc>
        <w:tc>
          <w:tcPr>
            <w:tcW w:w="858" w:type="pct"/>
            <w:shd w:val="clear" w:color="auto" w:fill="auto"/>
            <w:vAlign w:val="center"/>
          </w:tcPr>
          <w:p w14:paraId="6D78DE77">
            <w:pPr>
              <w:spacing w:line="560" w:lineRule="exact"/>
              <w:jc w:val="center"/>
              <w:rPr>
                <w:sz w:val="24"/>
              </w:rPr>
            </w:pPr>
          </w:p>
        </w:tc>
        <w:tc>
          <w:tcPr>
            <w:tcW w:w="1371" w:type="pct"/>
          </w:tcPr>
          <w:p w14:paraId="3E5C9F38">
            <w:pPr>
              <w:spacing w:line="560" w:lineRule="exact"/>
              <w:jc w:val="center"/>
              <w:rPr>
                <w:sz w:val="24"/>
              </w:rPr>
            </w:pPr>
          </w:p>
        </w:tc>
      </w:tr>
    </w:tbl>
    <w:p w14:paraId="19EC6FC7">
      <w:pPr>
        <w:spacing w:line="560" w:lineRule="exact"/>
        <w:jc w:val="left"/>
        <w:rPr>
          <w:sz w:val="24"/>
        </w:rPr>
      </w:pPr>
    </w:p>
    <w:p w14:paraId="2B12D03A">
      <w:pPr>
        <w:spacing w:line="560" w:lineRule="exact"/>
        <w:jc w:val="left"/>
        <w:rPr>
          <w:sz w:val="24"/>
        </w:rPr>
      </w:pPr>
    </w:p>
    <w:p w14:paraId="72881D43">
      <w:pPr>
        <w:spacing w:line="360" w:lineRule="auto"/>
        <w:ind w:firstLine="3808" w:firstLineChars="1700"/>
        <w:rPr>
          <w:sz w:val="24"/>
        </w:rPr>
      </w:pPr>
      <w:r>
        <w:rPr>
          <w:sz w:val="24"/>
        </w:rPr>
        <w:t>投标人名称：</w:t>
      </w:r>
    </w:p>
    <w:p w14:paraId="7BD18D9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2BE0A3E">
      <w:pPr>
        <w:tabs>
          <w:tab w:val="left" w:pos="360"/>
        </w:tabs>
        <w:spacing w:line="360" w:lineRule="auto"/>
        <w:ind w:firstLine="448" w:firstLineChars="200"/>
        <w:rPr>
          <w:sz w:val="24"/>
        </w:rPr>
      </w:pPr>
    </w:p>
    <w:p w14:paraId="2C2F2A2B">
      <w:pPr>
        <w:tabs>
          <w:tab w:val="left" w:pos="360"/>
        </w:tabs>
        <w:spacing w:line="360" w:lineRule="auto"/>
        <w:ind w:firstLine="448" w:firstLineChars="200"/>
        <w:rPr>
          <w:sz w:val="24"/>
        </w:rPr>
      </w:pPr>
    </w:p>
    <w:p w14:paraId="32FCF461">
      <w:pPr>
        <w:tabs>
          <w:tab w:val="left" w:pos="360"/>
        </w:tabs>
        <w:spacing w:line="360" w:lineRule="auto"/>
        <w:ind w:firstLine="448" w:firstLineChars="200"/>
        <w:rPr>
          <w:sz w:val="24"/>
        </w:rPr>
      </w:pPr>
    </w:p>
    <w:p w14:paraId="6E95C5DD">
      <w:pPr>
        <w:tabs>
          <w:tab w:val="left" w:pos="360"/>
        </w:tabs>
        <w:spacing w:line="360" w:lineRule="auto"/>
        <w:ind w:firstLine="448" w:firstLineChars="200"/>
        <w:rPr>
          <w:sz w:val="24"/>
        </w:rPr>
      </w:pPr>
    </w:p>
    <w:p w14:paraId="5D288898">
      <w:pPr>
        <w:widowControl/>
        <w:jc w:val="left"/>
        <w:rPr>
          <w:sz w:val="24"/>
        </w:rPr>
      </w:pPr>
      <w:r>
        <w:rPr>
          <w:sz w:val="24"/>
        </w:rPr>
        <w:br w:type="page"/>
      </w:r>
    </w:p>
    <w:p w14:paraId="0FC734A2">
      <w:pPr>
        <w:tabs>
          <w:tab w:val="left" w:pos="360"/>
        </w:tabs>
        <w:spacing w:line="360" w:lineRule="auto"/>
        <w:rPr>
          <w:b/>
          <w:sz w:val="24"/>
        </w:rPr>
      </w:pPr>
      <w:r>
        <w:rPr>
          <w:b/>
          <w:sz w:val="24"/>
        </w:rPr>
        <w:t>附件1</w:t>
      </w:r>
      <w:r>
        <w:rPr>
          <w:rFonts w:hint="eastAsia"/>
          <w:b/>
          <w:sz w:val="24"/>
        </w:rPr>
        <w:t>5：</w:t>
      </w:r>
      <w:r>
        <w:rPr>
          <w:b/>
          <w:sz w:val="24"/>
        </w:rPr>
        <w:t>招标文件</w:t>
      </w:r>
      <w:r>
        <w:rPr>
          <w:b/>
          <w:bCs/>
          <w:sz w:val="24"/>
        </w:rPr>
        <w:t>评分因素及评标标准中要求的证明材料电子件、方案等</w:t>
      </w:r>
    </w:p>
    <w:p w14:paraId="40797320">
      <w:pPr>
        <w:tabs>
          <w:tab w:val="left" w:pos="360"/>
        </w:tabs>
        <w:spacing w:line="360" w:lineRule="auto"/>
        <w:ind w:firstLine="448" w:firstLineChars="200"/>
        <w:rPr>
          <w:sz w:val="24"/>
        </w:rPr>
      </w:pPr>
    </w:p>
    <w:p w14:paraId="27775CA7">
      <w:pPr>
        <w:tabs>
          <w:tab w:val="left" w:pos="360"/>
        </w:tabs>
        <w:spacing w:line="360" w:lineRule="auto"/>
        <w:ind w:firstLine="448" w:firstLineChars="200"/>
        <w:rPr>
          <w:sz w:val="24"/>
        </w:rPr>
      </w:pPr>
    </w:p>
    <w:p w14:paraId="5FA95A08">
      <w:pPr>
        <w:tabs>
          <w:tab w:val="left" w:pos="360"/>
        </w:tabs>
        <w:spacing w:line="360" w:lineRule="auto"/>
        <w:ind w:firstLine="448" w:firstLineChars="200"/>
        <w:rPr>
          <w:sz w:val="24"/>
        </w:rPr>
      </w:pPr>
    </w:p>
    <w:p w14:paraId="71B2A19E">
      <w:pPr>
        <w:tabs>
          <w:tab w:val="left" w:pos="360"/>
        </w:tabs>
        <w:spacing w:line="360" w:lineRule="auto"/>
        <w:ind w:firstLine="448" w:firstLineChars="200"/>
        <w:rPr>
          <w:sz w:val="24"/>
        </w:rPr>
      </w:pPr>
    </w:p>
    <w:p w14:paraId="0B3BCFD8">
      <w:pPr>
        <w:widowControl/>
        <w:jc w:val="left"/>
        <w:rPr>
          <w:b/>
          <w:bCs/>
          <w:sz w:val="24"/>
        </w:rPr>
      </w:pPr>
      <w:r>
        <w:rPr>
          <w:b/>
          <w:bCs/>
          <w:sz w:val="24"/>
        </w:rPr>
        <w:br w:type="page"/>
      </w:r>
    </w:p>
    <w:p w14:paraId="1A3DF244">
      <w:pPr>
        <w:tabs>
          <w:tab w:val="left" w:pos="360"/>
        </w:tabs>
        <w:spacing w:line="360" w:lineRule="auto"/>
        <w:rPr>
          <w:b/>
          <w:bCs/>
          <w:sz w:val="24"/>
        </w:rPr>
      </w:pPr>
      <w:r>
        <w:rPr>
          <w:rFonts w:hint="eastAsia"/>
          <w:b/>
          <w:bCs/>
          <w:sz w:val="24"/>
        </w:rPr>
        <w:t>附件16</w:t>
      </w:r>
    </w:p>
    <w:p w14:paraId="733D9EAE">
      <w:pPr>
        <w:snapToGrid w:val="0"/>
        <w:spacing w:line="360" w:lineRule="auto"/>
        <w:jc w:val="center"/>
        <w:rPr>
          <w:b/>
          <w:bCs/>
          <w:sz w:val="24"/>
        </w:rPr>
      </w:pPr>
      <w:r>
        <w:rPr>
          <w:b/>
          <w:sz w:val="24"/>
        </w:rPr>
        <w:t>关于符合本国产品标准的声明函</w:t>
      </w:r>
    </w:p>
    <w:p w14:paraId="6BFA3830">
      <w:pPr>
        <w:pStyle w:val="19"/>
        <w:shd w:val="clear" w:color="auto" w:fill="FFFFFF"/>
        <w:spacing w:before="30" w:after="30"/>
        <w:ind w:firstLine="480"/>
        <w:rPr>
          <w:rFonts w:ascii="Times New Roman" w:hAnsi="Times New Roman" w:cs="Times New Roman"/>
        </w:rPr>
      </w:pPr>
    </w:p>
    <w:p w14:paraId="026975FB">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本公司（单位）郑重声明，根据《国务院办公厅关于在政府采购中实施本国产品标准及相关政策的通知》（国办发〔2025〕34号）的规定，本公司（单位）提供的以下产品属于本国产品。具体情况如下：</w:t>
      </w:r>
    </w:p>
    <w:p w14:paraId="576F7C94">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25"/>
          <w:rFonts w:ascii="Times New Roman" w:hAnsi="Times New Roman" w:cs="Times New Roman"/>
          <w:u w:val="single"/>
        </w:rPr>
        <w:t>（产品名称1）</w:t>
      </w:r>
      <w:r>
        <w:rPr>
          <w:rStyle w:val="25"/>
          <w:rFonts w:ascii="Times New Roman" w:hAnsi="Times New Roman" w:cs="Times New Roman"/>
          <w:vertAlign w:val="superscript"/>
        </w:rPr>
        <w:t>1</w:t>
      </w:r>
      <w:r>
        <w:rPr>
          <w:rFonts w:ascii="Times New Roman" w:hAnsi="Times New Roman" w:cs="Times New Roman"/>
        </w:rPr>
        <w:t>，生产厂为</w:t>
      </w:r>
      <w:r>
        <w:rPr>
          <w:rStyle w:val="25"/>
          <w:rFonts w:ascii="Times New Roman" w:hAnsi="Times New Roman" w:cs="Times New Roman"/>
          <w:u w:val="single"/>
        </w:rPr>
        <w:t>（厂名）</w:t>
      </w:r>
      <w:r>
        <w:rPr>
          <w:rStyle w:val="25"/>
          <w:rFonts w:ascii="Times New Roman" w:hAnsi="Times New Roman" w:cs="Times New Roman"/>
          <w:vertAlign w:val="superscript"/>
        </w:rPr>
        <w:t>2</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7042F7AE">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25"/>
          <w:rFonts w:ascii="Times New Roman" w:hAnsi="Times New Roman" w:cs="Times New Roman"/>
          <w:u w:val="single"/>
        </w:rPr>
        <w:t>（产品名称2）</w:t>
      </w:r>
      <w:r>
        <w:rPr>
          <w:rFonts w:ascii="Times New Roman" w:hAnsi="Times New Roman" w:cs="Times New Roman"/>
        </w:rPr>
        <w:t>，生产厂为</w:t>
      </w:r>
      <w:r>
        <w:rPr>
          <w:rStyle w:val="25"/>
          <w:rFonts w:ascii="Times New Roman" w:hAnsi="Times New Roman" w:cs="Times New Roman"/>
          <w:u w:val="single"/>
        </w:rPr>
        <w:t>（厂名）</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590B4C81">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14:paraId="542BC02F">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14:paraId="0800B2EF">
      <w:pPr>
        <w:snapToGrid w:val="0"/>
        <w:spacing w:line="360" w:lineRule="auto"/>
        <w:ind w:firstLine="448" w:firstLineChars="200"/>
        <w:jc w:val="left"/>
        <w:rPr>
          <w:bCs/>
          <w:sz w:val="24"/>
        </w:rPr>
      </w:pPr>
      <w:r>
        <w:rPr>
          <w:rFonts w:hint="eastAsia"/>
          <w:bCs/>
          <w:sz w:val="24"/>
        </w:rPr>
        <w:t xml:space="preserve">                           </w:t>
      </w:r>
    </w:p>
    <w:p w14:paraId="542CAB55">
      <w:pPr>
        <w:snapToGrid w:val="0"/>
        <w:spacing w:line="360" w:lineRule="auto"/>
        <w:ind w:firstLine="3584" w:firstLineChars="1600"/>
        <w:jc w:val="left"/>
        <w:rPr>
          <w:bCs/>
          <w:sz w:val="24"/>
        </w:rPr>
      </w:pPr>
      <w:r>
        <w:rPr>
          <w:sz w:val="24"/>
          <w:szCs w:val="24"/>
        </w:rPr>
        <w:t>投标人名称：</w:t>
      </w:r>
    </w:p>
    <w:p w14:paraId="1E41E51D">
      <w:pPr>
        <w:snapToGrid w:val="0"/>
        <w:spacing w:line="360" w:lineRule="auto"/>
        <w:ind w:firstLine="448" w:firstLineChars="200"/>
        <w:jc w:val="left"/>
        <w:rPr>
          <w:bCs/>
          <w:sz w:val="24"/>
        </w:rPr>
      </w:pPr>
    </w:p>
    <w:p w14:paraId="59963EA3">
      <w:pPr>
        <w:snapToGrid w:val="0"/>
        <w:spacing w:line="360" w:lineRule="auto"/>
        <w:ind w:firstLine="448" w:firstLineChars="200"/>
        <w:jc w:val="left"/>
        <w:rPr>
          <w:bCs/>
          <w:sz w:val="24"/>
        </w:rPr>
      </w:pPr>
      <w:r>
        <w:rPr>
          <w:rFonts w:hint="eastAsia"/>
          <w:bCs/>
          <w:sz w:val="24"/>
        </w:rPr>
        <w:t xml:space="preserve">                           日  期：</w:t>
      </w:r>
    </w:p>
    <w:p w14:paraId="54B23833">
      <w:pPr>
        <w:pStyle w:val="19"/>
        <w:shd w:val="clear" w:color="auto" w:fill="FFFFFF"/>
        <w:spacing w:before="30" w:after="30"/>
        <w:rPr>
          <w:rFonts w:ascii="Times New Roman" w:hAnsi="Times New Roman" w:cs="Times New Roman"/>
        </w:rPr>
      </w:pPr>
      <w:r>
        <w:rPr>
          <w:rFonts w:ascii="Times New Roman" w:hAnsi="Times New Roman" w:cs="Times New Roman"/>
        </w:rPr>
        <w:t>__________________</w:t>
      </w:r>
    </w:p>
    <w:p w14:paraId="09A17792">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1.产品如有型号，请在“产品名称”栏一并填写。</w:t>
      </w:r>
    </w:p>
    <w:p w14:paraId="078E93F4">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2.生产厂名与厂址应与生产厂营业执照载明的相关信息保持一致。</w:t>
      </w:r>
    </w:p>
    <w:p w14:paraId="7498D00A">
      <w:pPr>
        <w:pStyle w:val="19"/>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14:paraId="127C1E81">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3D728536">
      <w:pPr>
        <w:pStyle w:val="19"/>
        <w:shd w:val="clear" w:color="auto" w:fill="FFFFFF"/>
        <w:spacing w:line="360" w:lineRule="auto"/>
        <w:ind w:firstLine="388" w:firstLineChars="200"/>
        <w:rPr>
          <w:rFonts w:ascii="Times New Roman" w:hAnsi="Times New Roman" w:cs="Times New Roman"/>
          <w:sz w:val="21"/>
          <w:szCs w:val="21"/>
        </w:rPr>
      </w:pPr>
    </w:p>
    <w:p w14:paraId="106C6481">
      <w:pPr>
        <w:pStyle w:val="19"/>
        <w:shd w:val="clear" w:color="auto" w:fill="FFFFFF"/>
        <w:spacing w:line="360" w:lineRule="auto"/>
        <w:ind w:firstLine="448" w:firstLineChars="200"/>
        <w:rPr>
          <w:rFonts w:ascii="Times New Roman" w:hAnsi="Times New Roman" w:cs="Times New Roman"/>
          <w:szCs w:val="21"/>
        </w:rPr>
      </w:pPr>
      <w:r>
        <w:rPr>
          <w:rFonts w:hint="eastAsia" w:ascii="Times New Roman" w:hAnsi="Times New Roman" w:cs="Times New Roman"/>
          <w:szCs w:val="21"/>
        </w:rPr>
        <w:t>以上符合本国产品标准的产品成本之和占全部产品成本之和的比例为</w:t>
      </w:r>
      <w:r>
        <w:rPr>
          <w:rFonts w:hint="eastAsia" w:ascii="Times New Roman" w:hAnsi="Times New Roman" w:cs="Times New Roman"/>
          <w:szCs w:val="21"/>
          <w:u w:val="single"/>
        </w:rPr>
        <w:t xml:space="preserve">        </w:t>
      </w:r>
      <w:r>
        <w:rPr>
          <w:rFonts w:hint="eastAsia" w:ascii="Times New Roman" w:hAnsi="Times New Roman" w:cs="Times New Roman"/>
          <w:szCs w:val="21"/>
        </w:rPr>
        <w:t>%</w:t>
      </w:r>
      <w:r>
        <w:rPr>
          <w:rStyle w:val="30"/>
          <w:rFonts w:ascii="Times New Roman" w:hAnsi="Times New Roman" w:cs="Times New Roman"/>
          <w:szCs w:val="21"/>
        </w:rPr>
        <w:footnoteReference w:id="0"/>
      </w:r>
      <w:r>
        <w:rPr>
          <w:rFonts w:hint="eastAsia" w:ascii="Times New Roman" w:hAnsi="Times New Roman" w:cs="Times New Roman"/>
          <w:szCs w:val="21"/>
        </w:rPr>
        <w:t>。</w:t>
      </w:r>
    </w:p>
    <w:p w14:paraId="69E24307">
      <w:pPr>
        <w:snapToGrid w:val="0"/>
        <w:spacing w:line="360" w:lineRule="auto"/>
        <w:ind w:firstLine="3584" w:firstLineChars="1600"/>
        <w:jc w:val="left"/>
        <w:rPr>
          <w:sz w:val="24"/>
          <w:szCs w:val="24"/>
        </w:rPr>
      </w:pPr>
    </w:p>
    <w:p w14:paraId="59BD8E42">
      <w:pPr>
        <w:snapToGrid w:val="0"/>
        <w:spacing w:line="360" w:lineRule="auto"/>
        <w:ind w:firstLine="3584" w:firstLineChars="1600"/>
        <w:jc w:val="left"/>
        <w:rPr>
          <w:bCs/>
          <w:sz w:val="24"/>
        </w:rPr>
      </w:pPr>
      <w:r>
        <w:rPr>
          <w:sz w:val="24"/>
          <w:szCs w:val="24"/>
        </w:rPr>
        <w:t>投标人名称：</w:t>
      </w:r>
    </w:p>
    <w:p w14:paraId="0706E241">
      <w:pPr>
        <w:snapToGrid w:val="0"/>
        <w:spacing w:line="360" w:lineRule="auto"/>
        <w:ind w:firstLine="448" w:firstLineChars="200"/>
        <w:jc w:val="left"/>
        <w:rPr>
          <w:bCs/>
          <w:sz w:val="24"/>
        </w:rPr>
      </w:pPr>
      <w:r>
        <w:rPr>
          <w:rFonts w:hint="eastAsia"/>
          <w:bCs/>
          <w:sz w:val="24"/>
        </w:rPr>
        <w:t xml:space="preserve">                            日  期：</w:t>
      </w:r>
    </w:p>
    <w:p w14:paraId="55F8ED4C">
      <w:pPr>
        <w:autoSpaceDN w:val="0"/>
        <w:spacing w:line="360" w:lineRule="auto"/>
        <w:ind w:firstLine="388" w:firstLineChars="200"/>
        <w:rPr>
          <w:szCs w:val="21"/>
        </w:rPr>
      </w:pPr>
    </w:p>
    <w:p w14:paraId="7379B2A8">
      <w:pPr>
        <w:autoSpaceDN w:val="0"/>
        <w:spacing w:line="360" w:lineRule="auto"/>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D964BA">
    <w:pPr>
      <w:pStyle w:val="12"/>
      <w:jc w:val="center"/>
    </w:pPr>
    <w:r>
      <w:rPr>
        <w:b/>
      </w:rPr>
      <w:fldChar w:fldCharType="begin"/>
    </w:r>
    <w:r>
      <w:rPr>
        <w:b/>
      </w:rPr>
      <w:instrText xml:space="preserve">PAGE  \* Arabic  \* MERGEFORMAT</w:instrText>
    </w:r>
    <w:r>
      <w:rPr>
        <w:b/>
      </w:rPr>
      <w:fldChar w:fldCharType="separate"/>
    </w:r>
    <w:r>
      <w:rPr>
        <w:b/>
        <w:lang w:val="zh-CN"/>
      </w:rPr>
      <w:t>23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571E1670">
      <w:pPr>
        <w:pStyle w:val="16"/>
        <w:rPr>
          <w:sz w:val="21"/>
        </w:rPr>
      </w:pPr>
      <w:r>
        <w:rPr>
          <w:rStyle w:val="30"/>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E4CA392"/>
    <w:multiLevelType w:val="singleLevel"/>
    <w:tmpl w:val="2E4CA392"/>
    <w:lvl w:ilvl="0" w:tentative="0">
      <w:start w:val="1"/>
      <w:numFmt w:val="decimal"/>
      <w:suff w:val="nothing"/>
      <w:lvlText w:val="%1、"/>
      <w:lvlJc w:val="left"/>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325832"/>
    <w:rsid w:val="00000D09"/>
    <w:rsid w:val="000010F2"/>
    <w:rsid w:val="000018D8"/>
    <w:rsid w:val="00001FD1"/>
    <w:rsid w:val="00006EF1"/>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2019"/>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5C27"/>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767FD"/>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5C18"/>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0624"/>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C76E1"/>
    <w:rsid w:val="003D236E"/>
    <w:rsid w:val="003D2EF8"/>
    <w:rsid w:val="003D301C"/>
    <w:rsid w:val="003E05AC"/>
    <w:rsid w:val="003E1343"/>
    <w:rsid w:val="003E2404"/>
    <w:rsid w:val="003E2BBE"/>
    <w:rsid w:val="003E2F1E"/>
    <w:rsid w:val="003E41BE"/>
    <w:rsid w:val="003E4B1B"/>
    <w:rsid w:val="003E5355"/>
    <w:rsid w:val="003E5EA9"/>
    <w:rsid w:val="003E6127"/>
    <w:rsid w:val="003E6E8F"/>
    <w:rsid w:val="003E71CA"/>
    <w:rsid w:val="003F68DF"/>
    <w:rsid w:val="003F6B18"/>
    <w:rsid w:val="003F7598"/>
    <w:rsid w:val="003F7F16"/>
    <w:rsid w:val="0040134A"/>
    <w:rsid w:val="00401BB4"/>
    <w:rsid w:val="00401F5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2EF"/>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35EC"/>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302F"/>
    <w:rsid w:val="004D5AE3"/>
    <w:rsid w:val="004D6293"/>
    <w:rsid w:val="004D63E6"/>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5419"/>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B7B"/>
    <w:rsid w:val="006001B2"/>
    <w:rsid w:val="006014DA"/>
    <w:rsid w:val="006025ED"/>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E52"/>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77CE2"/>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021B"/>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0893"/>
    <w:rsid w:val="008D1F47"/>
    <w:rsid w:val="008D4422"/>
    <w:rsid w:val="008D640B"/>
    <w:rsid w:val="008E3C04"/>
    <w:rsid w:val="008E56E2"/>
    <w:rsid w:val="008E5938"/>
    <w:rsid w:val="008E59EA"/>
    <w:rsid w:val="008E622D"/>
    <w:rsid w:val="008F040A"/>
    <w:rsid w:val="008F075B"/>
    <w:rsid w:val="008F35A8"/>
    <w:rsid w:val="008F3A5B"/>
    <w:rsid w:val="008F4858"/>
    <w:rsid w:val="008F7015"/>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2B"/>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7ED0"/>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057D"/>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308"/>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764C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0EC3"/>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10E"/>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0FBB"/>
    <w:rsid w:val="00F51AD2"/>
    <w:rsid w:val="00F53B41"/>
    <w:rsid w:val="00F53E60"/>
    <w:rsid w:val="00F57097"/>
    <w:rsid w:val="00F61CAD"/>
    <w:rsid w:val="00F64D46"/>
    <w:rsid w:val="00F658CB"/>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 w:val="03485E9E"/>
    <w:rsid w:val="04E86B91"/>
    <w:rsid w:val="07BE007D"/>
    <w:rsid w:val="0E833DCE"/>
    <w:rsid w:val="0E890027"/>
    <w:rsid w:val="10414924"/>
    <w:rsid w:val="12C94F9C"/>
    <w:rsid w:val="17375756"/>
    <w:rsid w:val="1C3109C5"/>
    <w:rsid w:val="23A52B88"/>
    <w:rsid w:val="24AA57B9"/>
    <w:rsid w:val="251E4B64"/>
    <w:rsid w:val="25CD6118"/>
    <w:rsid w:val="290E281A"/>
    <w:rsid w:val="2CA2556A"/>
    <w:rsid w:val="31E87920"/>
    <w:rsid w:val="332D5F33"/>
    <w:rsid w:val="39B614C0"/>
    <w:rsid w:val="39BD78E5"/>
    <w:rsid w:val="3EC139D3"/>
    <w:rsid w:val="44D34460"/>
    <w:rsid w:val="45882028"/>
    <w:rsid w:val="553F0B60"/>
    <w:rsid w:val="55E305D4"/>
    <w:rsid w:val="58334E20"/>
    <w:rsid w:val="5B687259"/>
    <w:rsid w:val="5CAA7206"/>
    <w:rsid w:val="66F86EAD"/>
    <w:rsid w:val="6E533D98"/>
    <w:rsid w:val="75D27C98"/>
    <w:rsid w:val="7816031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41"/>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85858" w:themeColor="text1" w:themeTint="A6"/>
      <w:kern w:val="20"/>
      <w:lang w:val="zh-CN"/>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85858" w:themeColor="text1" w:themeTint="A6"/>
      <w:kern w:val="20"/>
      <w:lang w:val="zh-CN"/>
    </w:rPr>
  </w:style>
  <w:style w:type="paragraph" w:styleId="5">
    <w:name w:val="Body Text Indent"/>
    <w:basedOn w:val="1"/>
    <w:link w:val="33"/>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7">
    <w:name w:val="Plain Text"/>
    <w:basedOn w:val="1"/>
    <w:link w:val="45"/>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9">
    <w:name w:val="Date"/>
    <w:basedOn w:val="1"/>
    <w:next w:val="1"/>
    <w:link w:val="38"/>
    <w:qFormat/>
    <w:uiPriority w:val="0"/>
    <w:pPr>
      <w:adjustRightInd w:val="0"/>
      <w:spacing w:line="360" w:lineRule="atLeast"/>
      <w:textAlignment w:val="baseline"/>
    </w:pPr>
    <w:rPr>
      <w:sz w:val="32"/>
    </w:rPr>
  </w:style>
  <w:style w:type="paragraph" w:styleId="10">
    <w:name w:val="Body Text Indent 2"/>
    <w:basedOn w:val="1"/>
    <w:link w:val="40"/>
    <w:semiHidden/>
    <w:unhideWhenUsed/>
    <w:qFormat/>
    <w:uiPriority w:val="99"/>
    <w:pPr>
      <w:spacing w:after="120" w:line="480" w:lineRule="auto"/>
      <w:ind w:left="420" w:leftChars="200"/>
    </w:pPr>
  </w:style>
  <w:style w:type="paragraph" w:styleId="11">
    <w:name w:val="Balloon Text"/>
    <w:basedOn w:val="1"/>
    <w:link w:val="51"/>
    <w:semiHidden/>
    <w:unhideWhenUsed/>
    <w:qFormat/>
    <w:uiPriority w:val="99"/>
    <w:rPr>
      <w:sz w:val="18"/>
      <w:szCs w:val="18"/>
    </w:rPr>
  </w:style>
  <w:style w:type="paragraph" w:styleId="12">
    <w:name w:val="footer"/>
    <w:basedOn w:val="1"/>
    <w:link w:val="37"/>
    <w:unhideWhenUsed/>
    <w:qFormat/>
    <w:uiPriority w:val="99"/>
    <w:pPr>
      <w:tabs>
        <w:tab w:val="center" w:pos="4153"/>
        <w:tab w:val="right" w:pos="8306"/>
      </w:tabs>
      <w:snapToGrid w:val="0"/>
      <w:jc w:val="left"/>
    </w:pPr>
    <w:rPr>
      <w:sz w:val="18"/>
      <w:szCs w:val="18"/>
    </w:rPr>
  </w:style>
  <w:style w:type="paragraph" w:styleId="13">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35"/>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6">
    <w:name w:val="footnote text"/>
    <w:basedOn w:val="1"/>
    <w:link w:val="54"/>
    <w:semiHidden/>
    <w:unhideWhenUsed/>
    <w:qFormat/>
    <w:uiPriority w:val="99"/>
    <w:pPr>
      <w:snapToGrid w:val="0"/>
      <w:jc w:val="left"/>
    </w:pPr>
    <w:rPr>
      <w:sz w:val="18"/>
      <w:szCs w:val="18"/>
    </w:rPr>
  </w:style>
  <w:style w:type="paragraph" w:styleId="17">
    <w:name w:val="Body Text Indent 3"/>
    <w:basedOn w:val="1"/>
    <w:link w:val="46"/>
    <w:semiHidden/>
    <w:unhideWhenUsed/>
    <w:qFormat/>
    <w:uiPriority w:val="99"/>
    <w:pPr>
      <w:spacing w:after="120"/>
      <w:ind w:left="420" w:leftChars="200"/>
    </w:pPr>
    <w:rPr>
      <w:sz w:val="16"/>
      <w:szCs w:val="16"/>
    </w:rPr>
  </w:style>
  <w:style w:type="paragraph" w:styleId="18">
    <w:name w:val="Body Text 2"/>
    <w:basedOn w:val="1"/>
    <w:link w:val="42"/>
    <w:semiHidden/>
    <w:unhideWhenUsed/>
    <w:qFormat/>
    <w:uiPriority w:val="99"/>
    <w:pPr>
      <w:spacing w:after="120" w:line="480" w:lineRule="auto"/>
    </w:pPr>
  </w:style>
  <w:style w:type="paragraph" w:styleId="19">
    <w:name w:val="Normal (Web)"/>
    <w:basedOn w:val="1"/>
    <w:unhideWhenUsed/>
    <w:qFormat/>
    <w:uiPriority w:val="99"/>
    <w:pPr>
      <w:widowControl/>
      <w:jc w:val="left"/>
    </w:pPr>
    <w:rPr>
      <w:rFonts w:ascii="宋体" w:hAnsi="宋体" w:cs="宋体"/>
      <w:kern w:val="0"/>
      <w:sz w:val="24"/>
      <w:szCs w:val="24"/>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22"/>
    <w:rPr>
      <w:b/>
      <w:bCs/>
    </w:rPr>
  </w:style>
  <w:style w:type="character" w:styleId="24">
    <w:name w:val="FollowedHyperlink"/>
    <w:basedOn w:val="22"/>
    <w:semiHidden/>
    <w:unhideWhenUsed/>
    <w:qFormat/>
    <w:uiPriority w:val="99"/>
    <w:rPr>
      <w:color w:val="800080" w:themeColor="followedHyperlink"/>
      <w:u w:val="single"/>
    </w:rPr>
  </w:style>
  <w:style w:type="character" w:styleId="25">
    <w:name w:val="Emphasis"/>
    <w:basedOn w:val="22"/>
    <w:qFormat/>
    <w:uiPriority w:val="20"/>
    <w:rPr>
      <w:i/>
      <w:iCs/>
    </w:rPr>
  </w:style>
  <w:style w:type="character" w:styleId="26">
    <w:name w:val="HTML Definition"/>
    <w:basedOn w:val="22"/>
    <w:semiHidden/>
    <w:unhideWhenUsed/>
    <w:qFormat/>
    <w:uiPriority w:val="99"/>
    <w:rPr>
      <w:i/>
      <w:iCs/>
    </w:rPr>
  </w:style>
  <w:style w:type="character" w:styleId="27">
    <w:name w:val="Hyperlink"/>
    <w:basedOn w:val="22"/>
    <w:unhideWhenUsed/>
    <w:qFormat/>
    <w:uiPriority w:val="99"/>
    <w:rPr>
      <w:color w:val="0000FF" w:themeColor="hyperlink"/>
      <w:u w:val="single"/>
    </w:rPr>
  </w:style>
  <w:style w:type="character" w:styleId="28">
    <w:name w:val="HTML Code"/>
    <w:basedOn w:val="22"/>
    <w:semiHidden/>
    <w:unhideWhenUsed/>
    <w:qFormat/>
    <w:uiPriority w:val="99"/>
    <w:rPr>
      <w:rFonts w:hint="default" w:ascii="Consolas" w:hAnsi="Consolas" w:eastAsia="Consolas" w:cs="Consolas"/>
      <w:color w:val="C7254E"/>
      <w:sz w:val="21"/>
      <w:szCs w:val="21"/>
      <w:shd w:val="clear" w:fill="F9F2F4"/>
    </w:rPr>
  </w:style>
  <w:style w:type="character" w:styleId="29">
    <w:name w:val="HTML Cite"/>
    <w:basedOn w:val="22"/>
    <w:semiHidden/>
    <w:unhideWhenUsed/>
    <w:qFormat/>
    <w:uiPriority w:val="99"/>
  </w:style>
  <w:style w:type="character" w:styleId="30">
    <w:name w:val="footnote reference"/>
    <w:basedOn w:val="22"/>
    <w:semiHidden/>
    <w:unhideWhenUsed/>
    <w:qFormat/>
    <w:uiPriority w:val="99"/>
    <w:rPr>
      <w:vertAlign w:val="superscript"/>
    </w:rPr>
  </w:style>
  <w:style w:type="character" w:styleId="31">
    <w:name w:val="HTML Keyboard"/>
    <w:basedOn w:val="22"/>
    <w:semiHidden/>
    <w:unhideWhenUsed/>
    <w:qFormat/>
    <w:uiPriority w:val="99"/>
    <w:rPr>
      <w:rFonts w:ascii="Consolas" w:hAnsi="Consolas" w:eastAsia="Consolas" w:cs="Consolas"/>
      <w:sz w:val="21"/>
      <w:szCs w:val="21"/>
    </w:rPr>
  </w:style>
  <w:style w:type="character" w:styleId="32">
    <w:name w:val="HTML Sample"/>
    <w:basedOn w:val="22"/>
    <w:semiHidden/>
    <w:unhideWhenUsed/>
    <w:qFormat/>
    <w:uiPriority w:val="99"/>
    <w:rPr>
      <w:rFonts w:hint="default" w:ascii="Consolas" w:hAnsi="Consolas" w:eastAsia="Consolas" w:cs="Consolas"/>
      <w:sz w:val="21"/>
      <w:szCs w:val="21"/>
    </w:rPr>
  </w:style>
  <w:style w:type="character" w:customStyle="1" w:styleId="33">
    <w:name w:val="正文文本缩进 Char"/>
    <w:basedOn w:val="22"/>
    <w:link w:val="5"/>
    <w:qFormat/>
    <w:uiPriority w:val="0"/>
    <w:rPr>
      <w:rFonts w:ascii="宋体" w:hAnsi="宋体" w:eastAsia="宋体" w:cs="Times New Roman"/>
      <w:sz w:val="24"/>
      <w:szCs w:val="20"/>
    </w:rPr>
  </w:style>
  <w:style w:type="paragraph" w:customStyle="1" w:styleId="34">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5">
    <w:name w:val="副标题 Char"/>
    <w:basedOn w:val="22"/>
    <w:link w:val="14"/>
    <w:qFormat/>
    <w:uiPriority w:val="0"/>
    <w:rPr>
      <w:rFonts w:ascii="Cambria" w:hAnsi="Cambria" w:eastAsia="宋体" w:cs="Times New Roman"/>
      <w:b/>
      <w:bCs/>
      <w:kern w:val="28"/>
      <w:sz w:val="32"/>
      <w:szCs w:val="32"/>
    </w:rPr>
  </w:style>
  <w:style w:type="character" w:customStyle="1" w:styleId="36">
    <w:name w:val="页眉 Char"/>
    <w:basedOn w:val="22"/>
    <w:link w:val="13"/>
    <w:qFormat/>
    <w:uiPriority w:val="99"/>
    <w:rPr>
      <w:rFonts w:ascii="Times New Roman" w:hAnsi="Times New Roman" w:eastAsia="宋体" w:cs="Times New Roman"/>
      <w:sz w:val="18"/>
      <w:szCs w:val="18"/>
    </w:rPr>
  </w:style>
  <w:style w:type="character" w:customStyle="1" w:styleId="37">
    <w:name w:val="页脚 Char"/>
    <w:basedOn w:val="22"/>
    <w:link w:val="12"/>
    <w:qFormat/>
    <w:uiPriority w:val="99"/>
    <w:rPr>
      <w:rFonts w:ascii="Times New Roman" w:hAnsi="Times New Roman" w:eastAsia="宋体" w:cs="Times New Roman"/>
      <w:sz w:val="18"/>
      <w:szCs w:val="18"/>
    </w:rPr>
  </w:style>
  <w:style w:type="character" w:customStyle="1" w:styleId="38">
    <w:name w:val="日期 Char"/>
    <w:basedOn w:val="22"/>
    <w:link w:val="9"/>
    <w:qFormat/>
    <w:uiPriority w:val="0"/>
    <w:rPr>
      <w:rFonts w:ascii="Times New Roman" w:hAnsi="Times New Roman" w:eastAsia="宋体" w:cs="Times New Roman"/>
      <w:sz w:val="32"/>
      <w:szCs w:val="20"/>
    </w:rPr>
  </w:style>
  <w:style w:type="paragraph" w:styleId="39">
    <w:name w:val="List Paragraph"/>
    <w:basedOn w:val="1"/>
    <w:link w:val="53"/>
    <w:qFormat/>
    <w:uiPriority w:val="34"/>
    <w:pPr>
      <w:ind w:firstLine="420" w:firstLineChars="200"/>
    </w:pPr>
  </w:style>
  <w:style w:type="character" w:customStyle="1" w:styleId="40">
    <w:name w:val="正文文本缩进 2 Char"/>
    <w:basedOn w:val="22"/>
    <w:link w:val="10"/>
    <w:semiHidden/>
    <w:qFormat/>
    <w:uiPriority w:val="99"/>
    <w:rPr>
      <w:rFonts w:ascii="Times New Roman" w:hAnsi="Times New Roman" w:eastAsia="宋体" w:cs="Times New Roman"/>
      <w:szCs w:val="20"/>
    </w:rPr>
  </w:style>
  <w:style w:type="character" w:customStyle="1" w:styleId="41">
    <w:name w:val="标题 3 Char"/>
    <w:basedOn w:val="22"/>
    <w:link w:val="2"/>
    <w:qFormat/>
    <w:uiPriority w:val="0"/>
    <w:rPr>
      <w:rFonts w:ascii="Times New Roman" w:hAnsi="Times New Roman" w:eastAsia="宋体" w:cs="Times New Roman"/>
      <w:b/>
      <w:bCs/>
      <w:sz w:val="32"/>
      <w:szCs w:val="32"/>
    </w:rPr>
  </w:style>
  <w:style w:type="character" w:customStyle="1" w:styleId="42">
    <w:name w:val="正文文本 2 Char"/>
    <w:basedOn w:val="22"/>
    <w:link w:val="18"/>
    <w:semiHidden/>
    <w:qFormat/>
    <w:uiPriority w:val="99"/>
    <w:rPr>
      <w:rFonts w:ascii="Times New Roman" w:hAnsi="Times New Roman" w:eastAsia="宋体" w:cs="Times New Roman"/>
      <w:szCs w:val="20"/>
    </w:rPr>
  </w:style>
  <w:style w:type="paragraph" w:customStyle="1" w:styleId="43">
    <w:name w:val="Char"/>
    <w:basedOn w:val="1"/>
    <w:autoRedefine/>
    <w:qFormat/>
    <w:uiPriority w:val="0"/>
    <w:pPr>
      <w:tabs>
        <w:tab w:val="left" w:pos="360"/>
      </w:tabs>
    </w:pPr>
    <w:rPr>
      <w:sz w:val="24"/>
      <w:szCs w:val="24"/>
    </w:rPr>
  </w:style>
  <w:style w:type="character" w:customStyle="1" w:styleId="44">
    <w:name w:val="纯文本 Char"/>
    <w:basedOn w:val="22"/>
    <w:semiHidden/>
    <w:qFormat/>
    <w:uiPriority w:val="99"/>
    <w:rPr>
      <w:rFonts w:ascii="宋体" w:hAnsi="Courier New" w:eastAsia="宋体" w:cs="Courier New"/>
      <w:szCs w:val="21"/>
    </w:rPr>
  </w:style>
  <w:style w:type="character" w:customStyle="1" w:styleId="45">
    <w:name w:val="纯文本 Char1"/>
    <w:link w:val="7"/>
    <w:qFormat/>
    <w:locked/>
    <w:uiPriority w:val="0"/>
    <w:rPr>
      <w:rFonts w:ascii="宋体" w:hAnsi="Courier New" w:eastAsia="宋体" w:cs="Times New Roman"/>
      <w:szCs w:val="20"/>
    </w:rPr>
  </w:style>
  <w:style w:type="character" w:customStyle="1" w:styleId="46">
    <w:name w:val="正文文本缩进 3 Char"/>
    <w:basedOn w:val="22"/>
    <w:link w:val="17"/>
    <w:semiHidden/>
    <w:qFormat/>
    <w:uiPriority w:val="99"/>
    <w:rPr>
      <w:rFonts w:ascii="Times New Roman" w:hAnsi="Times New Roman" w:eastAsia="宋体" w:cs="Times New Roman"/>
      <w:sz w:val="16"/>
      <w:szCs w:val="16"/>
    </w:rPr>
  </w:style>
  <w:style w:type="paragraph" w:customStyle="1" w:styleId="4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1">
    <w:name w:val="批注框文本 Char"/>
    <w:basedOn w:val="22"/>
    <w:link w:val="11"/>
    <w:semiHidden/>
    <w:qFormat/>
    <w:uiPriority w:val="99"/>
    <w:rPr>
      <w:rFonts w:ascii="Times New Roman" w:hAnsi="Times New Roman" w:eastAsia="宋体" w:cs="Times New Roman"/>
      <w:sz w:val="18"/>
      <w:szCs w:val="18"/>
    </w:rPr>
  </w:style>
  <w:style w:type="character" w:customStyle="1" w:styleId="52">
    <w:name w:val="Default Char"/>
    <w:link w:val="34"/>
    <w:qFormat/>
    <w:locked/>
    <w:uiPriority w:val="0"/>
    <w:rPr>
      <w:rFonts w:ascii="......." w:hAnsi="Calibri" w:eastAsia="......." w:cs="......."/>
      <w:color w:val="000000"/>
      <w:kern w:val="0"/>
      <w:sz w:val="24"/>
      <w:szCs w:val="24"/>
    </w:rPr>
  </w:style>
  <w:style w:type="character" w:customStyle="1" w:styleId="53">
    <w:name w:val="列出段落 Char"/>
    <w:link w:val="39"/>
    <w:qFormat/>
    <w:uiPriority w:val="34"/>
    <w:rPr>
      <w:rFonts w:ascii="Times New Roman" w:hAnsi="Times New Roman" w:eastAsia="宋体" w:cs="Times New Roman"/>
      <w:szCs w:val="20"/>
    </w:rPr>
  </w:style>
  <w:style w:type="character" w:customStyle="1" w:styleId="54">
    <w:name w:val="脚注文本 Char"/>
    <w:basedOn w:val="22"/>
    <w:link w:val="16"/>
    <w:semiHidden/>
    <w:qFormat/>
    <w:uiPriority w:val="99"/>
    <w:rPr>
      <w:rFonts w:ascii="Times New Roman" w:hAnsi="Times New Roman" w:eastAsia="宋体" w:cs="Times New Roman"/>
      <w:sz w:val="18"/>
      <w:szCs w:val="18"/>
    </w:rPr>
  </w:style>
  <w:style w:type="character" w:customStyle="1" w:styleId="55">
    <w:name w:val="hour_pm"/>
    <w:basedOn w:val="22"/>
    <w:qFormat/>
    <w:uiPriority w:val="0"/>
  </w:style>
  <w:style w:type="character" w:customStyle="1" w:styleId="56">
    <w:name w:val="hover3"/>
    <w:basedOn w:val="22"/>
    <w:qFormat/>
    <w:uiPriority w:val="0"/>
    <w:rPr>
      <w:shd w:val="clear" w:fill="EEEEEE"/>
    </w:rPr>
  </w:style>
  <w:style w:type="character" w:customStyle="1" w:styleId="57">
    <w:name w:val="l-btn-text"/>
    <w:basedOn w:val="22"/>
    <w:qFormat/>
    <w:uiPriority w:val="0"/>
    <w:rPr>
      <w:sz w:val="18"/>
      <w:szCs w:val="18"/>
    </w:rPr>
  </w:style>
  <w:style w:type="character" w:customStyle="1" w:styleId="58">
    <w:name w:val="l-btn-text1"/>
    <w:basedOn w:val="22"/>
    <w:qFormat/>
    <w:uiPriority w:val="0"/>
  </w:style>
  <w:style w:type="character" w:customStyle="1" w:styleId="59">
    <w:name w:val="l-btn-left"/>
    <w:basedOn w:val="22"/>
    <w:qFormat/>
    <w:uiPriority w:val="0"/>
  </w:style>
  <w:style w:type="character" w:customStyle="1" w:styleId="60">
    <w:name w:val="l-btn-left1"/>
    <w:basedOn w:val="22"/>
    <w:qFormat/>
    <w:uiPriority w:val="0"/>
  </w:style>
  <w:style w:type="character" w:customStyle="1" w:styleId="61">
    <w:name w:val="l-btn-left2"/>
    <w:basedOn w:val="22"/>
    <w:qFormat/>
    <w:uiPriority w:val="0"/>
  </w:style>
  <w:style w:type="character" w:customStyle="1" w:styleId="62">
    <w:name w:val="action"/>
    <w:basedOn w:val="22"/>
    <w:qFormat/>
    <w:uiPriority w:val="0"/>
    <w:rPr>
      <w:b/>
      <w:bCs/>
      <w:sz w:val="16"/>
      <w:szCs w:val="16"/>
      <w:shd w:val="clear" w:fill="FFFFFF"/>
    </w:rPr>
  </w:style>
  <w:style w:type="character" w:customStyle="1" w:styleId="63">
    <w:name w:val="filename"/>
    <w:basedOn w:val="22"/>
    <w:qFormat/>
    <w:uiPriority w:val="0"/>
    <w:rPr>
      <w:color w:val="777777"/>
      <w:sz w:val="16"/>
      <w:szCs w:val="16"/>
    </w:rPr>
  </w:style>
  <w:style w:type="character" w:customStyle="1" w:styleId="64">
    <w:name w:val="old"/>
    <w:basedOn w:val="22"/>
    <w:qFormat/>
    <w:uiPriority w:val="0"/>
    <w:rPr>
      <w:color w:val="999999"/>
    </w:rPr>
  </w:style>
  <w:style w:type="character" w:customStyle="1" w:styleId="65">
    <w:name w:val="hour_am"/>
    <w:basedOn w:val="22"/>
    <w:qFormat/>
    <w:uiPriority w:val="0"/>
  </w:style>
  <w:style w:type="character" w:customStyle="1" w:styleId="66">
    <w:name w:val="checked"/>
    <w:basedOn w:val="22"/>
    <w:qFormat/>
    <w:uiPriority w:val="0"/>
  </w:style>
  <w:style w:type="character" w:customStyle="1" w:styleId="67">
    <w:name w:val="checked1"/>
    <w:basedOn w:val="22"/>
    <w:qFormat/>
    <w:uiPriority w:val="0"/>
  </w:style>
  <w:style w:type="character" w:customStyle="1" w:styleId="68">
    <w:name w:val="l-btn-icon-right"/>
    <w:basedOn w:val="22"/>
    <w:qFormat/>
    <w:uiPriority w:val="0"/>
  </w:style>
  <w:style w:type="character" w:customStyle="1" w:styleId="69">
    <w:name w:val="l-btn-icon-left"/>
    <w:basedOn w:val="22"/>
    <w:qFormat/>
    <w:uiPriority w:val="0"/>
  </w:style>
  <w:style w:type="character" w:customStyle="1" w:styleId="70">
    <w:name w:val="l-btn-empty"/>
    <w:basedOn w:val="22"/>
    <w:qFormat/>
    <w:uiPriority w:val="0"/>
  </w:style>
  <w:style w:type="paragraph" w:customStyle="1" w:styleId="71">
    <w:name w:val="_Style 70"/>
    <w:basedOn w:val="1"/>
    <w:next w:val="1"/>
    <w:qFormat/>
    <w:uiPriority w:val="0"/>
    <w:pPr>
      <w:pBdr>
        <w:bottom w:val="single" w:color="auto" w:sz="6" w:space="1"/>
      </w:pBdr>
      <w:jc w:val="center"/>
    </w:pPr>
    <w:rPr>
      <w:rFonts w:ascii="Arial" w:eastAsia="宋体"/>
      <w:vanish/>
      <w:sz w:val="16"/>
    </w:rPr>
  </w:style>
  <w:style w:type="paragraph" w:customStyle="1" w:styleId="72">
    <w:name w:val="_Style 71"/>
    <w:basedOn w:val="1"/>
    <w:next w:val="1"/>
    <w:qFormat/>
    <w:uiPriority w:val="0"/>
    <w:pPr>
      <w:pBdr>
        <w:top w:val="single" w:color="auto" w:sz="6" w:space="1"/>
      </w:pBdr>
      <w:jc w:val="center"/>
    </w:pPr>
    <w:rPr>
      <w:rFonts w:ascii="Arial" w:eastAsia="宋体"/>
      <w:vanish/>
      <w:sz w:val="16"/>
    </w:rPr>
  </w:style>
  <w:style w:type="character" w:customStyle="1" w:styleId="73">
    <w:name w:val="control-label9"/>
    <w:basedOn w:val="22"/>
    <w:qFormat/>
    <w:uiPriority w:val="0"/>
  </w:style>
  <w:style w:type="character" w:customStyle="1" w:styleId="74">
    <w:name w:val="hover2"/>
    <w:basedOn w:val="22"/>
    <w:qFormat/>
    <w:uiPriority w:val="0"/>
    <w:rPr>
      <w:shd w:val="clear" w:fill="EEEEEE"/>
    </w:rPr>
  </w:style>
  <w:style w:type="character" w:customStyle="1" w:styleId="75">
    <w:name w:val="control-label5"/>
    <w:basedOn w:val="22"/>
    <w:qFormat/>
    <w:uiPriority w:val="0"/>
    <w:rPr>
      <w:color w:val="3C763D"/>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69</Pages>
  <Words>8507</Words>
  <Characters>9400</Characters>
  <Lines>260</Lines>
  <Paragraphs>73</Paragraphs>
  <TotalTime>27</TotalTime>
  <ScaleCrop>false</ScaleCrop>
  <LinksUpToDate>false</LinksUpToDate>
  <CharactersWithSpaces>9461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2024-01-02T02:32:00Z</dcterms:created>
  <dc:creator>未定义</dc:creator>
  <cp:lastModifiedBy>微尘</cp:lastModifiedBy>
  <cp:lastPrinted>2017-09-13T07:55:00Z</cp:lastPrinted>
  <dcterms:modified xsi:type="dcterms:W3CDTF">2026-07-15T03:33:16Z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eyJoZGlkIjoiMmM3NjExNTAzOTE0MzQ4YjliZjkwZGIxMGU3OTI0NTkiLCJ1c2VySWQiOiI3NjQ2MTg3NzEifQ==</vt:lpwstr>
  </property>
  <property fmtid="{D5CDD505-2E9C-101B-9397-08002B2CF9AE}" pid="3" name="KSOProductBuildVer">
    <vt:lpwstr>2052-12.1.0.26895</vt:lpwstr>
  </property>
  <property fmtid="{D5CDD505-2E9C-101B-9397-08002B2CF9AE}" pid="4" name="ICV">
    <vt:lpwstr>B5764379B0044E37A079605C42B9940A_12</vt:lpwstr>
  </property>
</Properties>
</file>