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F060F89">
      <w:pPr>
        <w:pStyle w:val="8"/>
        <w:rPr>
          <w:rFonts w:ascii="宋体" w:hAnsi="宋体"/>
        </w:rPr>
      </w:pPr>
      <w:r>
        <w:rPr>
          <w:rFonts w:hint="eastAsia" w:ascii="宋体" w:hAnsi="宋体"/>
        </w:rPr>
        <w:t>项目需求书（货物－通用类）</w:t>
      </w:r>
    </w:p>
    <w:p w14:paraId="115909D9">
      <w:pPr>
        <w:spacing w:line="360" w:lineRule="auto"/>
        <w:ind w:firstLine="482" w:firstLineChars="200"/>
        <w:rPr>
          <w:rFonts w:hint="eastAsia" w:ascii="宋体" w:hAnsi="宋体" w:eastAsia="宋体"/>
          <w:b/>
          <w:sz w:val="24"/>
          <w:lang w:eastAsia="zh-CN"/>
        </w:rPr>
      </w:pPr>
      <w:r>
        <w:rPr>
          <w:rFonts w:hint="eastAsia" w:ascii="宋体" w:hAnsi="宋体"/>
          <w:b/>
          <w:sz w:val="24"/>
        </w:rPr>
        <w:t>一、项目背景</w:t>
      </w:r>
      <w:r>
        <w:rPr>
          <w:rFonts w:hint="eastAsia" w:ascii="宋体" w:hAnsi="宋体"/>
          <w:b/>
          <w:sz w:val="24"/>
          <w:lang w:eastAsia="zh-CN"/>
        </w:rPr>
        <w:t>、</w:t>
      </w:r>
    </w:p>
    <w:p w14:paraId="7D5E3ED6">
      <w:pPr>
        <w:spacing w:line="360" w:lineRule="auto"/>
        <w:ind w:firstLine="480" w:firstLineChars="200"/>
        <w:rPr>
          <w:rFonts w:ascii="宋体" w:hAnsi="宋体"/>
          <w:sz w:val="24"/>
        </w:rPr>
      </w:pPr>
      <w:r>
        <w:rPr>
          <w:rFonts w:ascii="宋体" w:hAnsi="宋体"/>
          <w:sz w:val="24"/>
        </w:rPr>
        <w:t>本项目为学院设备更新</w:t>
      </w:r>
      <w:r>
        <w:rPr>
          <w:rFonts w:hint="eastAsia" w:ascii="宋体" w:hAnsi="宋体"/>
          <w:sz w:val="24"/>
        </w:rPr>
        <w:t>，从而完成</w:t>
      </w:r>
      <w:r>
        <w:rPr>
          <w:rFonts w:ascii="宋体" w:hAnsi="宋体"/>
          <w:sz w:val="24"/>
        </w:rPr>
        <w:t>无人机操控与维护实践中心建设，</w:t>
      </w:r>
      <w:r>
        <w:rPr>
          <w:rFonts w:hint="eastAsia" w:ascii="宋体" w:hAnsi="宋体"/>
          <w:sz w:val="24"/>
        </w:rPr>
        <w:t>项目内容</w:t>
      </w:r>
      <w:r>
        <w:rPr>
          <w:rFonts w:ascii="宋体" w:hAnsi="宋体"/>
          <w:sz w:val="24"/>
        </w:rPr>
        <w:t>涵盖无人机航拍测绘应用、无人机物流应用、无人机植保应用以及无人机巡检应用等多个领域所需的设备。这些设备功能全面，能够有力支撑《无人机测绘》《无人机植保》《无人机巡检》《物流设备运行与维护》等课程的教学与培训工作。通过开展航拍数据采集、无人机巡检作业、故障检测维修、无人机物流配送等多样化的实训项目</w:t>
      </w:r>
      <w:r>
        <w:rPr>
          <w:rFonts w:hint="eastAsia" w:ascii="宋体" w:hAnsi="宋体"/>
          <w:sz w:val="24"/>
        </w:rPr>
        <w:t>，让</w:t>
      </w:r>
      <w:r>
        <w:rPr>
          <w:rFonts w:ascii="宋体" w:hAnsi="宋体"/>
          <w:sz w:val="24"/>
        </w:rPr>
        <w:t>学生（学员）能够完成从理论学习到实际操作的全方位训练，切实培养其无人机应用能力，有效提升综合技能水平，充分满足职业教育与企业技能培训的双重需求，成功构建起从教学到实践的完整闭环体系。</w:t>
      </w:r>
    </w:p>
    <w:p w14:paraId="0CA21F08">
      <w:pPr>
        <w:spacing w:line="360" w:lineRule="auto"/>
        <w:ind w:firstLine="482" w:firstLineChars="200"/>
        <w:rPr>
          <w:rFonts w:ascii="宋体" w:hAnsi="宋体"/>
          <w:b/>
          <w:sz w:val="24"/>
        </w:rPr>
      </w:pPr>
      <w:r>
        <w:rPr>
          <w:rFonts w:ascii="宋体" w:hAnsi="宋体"/>
          <w:b/>
          <w:sz w:val="24"/>
        </w:rPr>
        <w:t>二、项目预算</w:t>
      </w:r>
    </w:p>
    <w:p w14:paraId="38E4FFC3">
      <w:pPr>
        <w:spacing w:line="360" w:lineRule="auto"/>
        <w:ind w:firstLine="480" w:firstLineChars="200"/>
        <w:rPr>
          <w:rFonts w:ascii="宋体" w:hAnsi="宋体"/>
          <w:sz w:val="24"/>
        </w:rPr>
      </w:pPr>
      <w:r>
        <w:rPr>
          <w:rFonts w:ascii="宋体" w:hAnsi="宋体"/>
          <w:sz w:val="24"/>
        </w:rPr>
        <w:t>第一包：</w:t>
      </w:r>
      <w:r>
        <w:rPr>
          <w:rFonts w:hint="eastAsia" w:ascii="宋体" w:hAnsi="宋体"/>
          <w:sz w:val="24"/>
        </w:rPr>
        <w:t>501万</w:t>
      </w:r>
      <w:r>
        <w:rPr>
          <w:rFonts w:ascii="宋体" w:hAnsi="宋体"/>
          <w:sz w:val="24"/>
        </w:rPr>
        <w:t>元；</w:t>
      </w:r>
      <w:r>
        <w:rPr>
          <w:rFonts w:hint="eastAsia" w:ascii="宋体" w:hAnsi="宋体"/>
          <w:sz w:val="24"/>
        </w:rPr>
        <w:t>最高限价：421.5万元</w:t>
      </w:r>
    </w:p>
    <w:p w14:paraId="2E00CF7C">
      <w:pPr>
        <w:spacing w:line="360" w:lineRule="auto"/>
        <w:ind w:firstLine="482" w:firstLineChars="200"/>
        <w:rPr>
          <w:rFonts w:ascii="宋体" w:hAnsi="宋体"/>
          <w:b/>
          <w:sz w:val="24"/>
        </w:rPr>
      </w:pPr>
      <w:r>
        <w:rPr>
          <w:rFonts w:hint="eastAsia" w:ascii="宋体" w:hAnsi="宋体"/>
          <w:b/>
          <w:sz w:val="24"/>
        </w:rPr>
        <w:t>三、资格要求</w:t>
      </w:r>
    </w:p>
    <w:p w14:paraId="43CB4041">
      <w:pPr>
        <w:spacing w:line="360" w:lineRule="auto"/>
        <w:ind w:firstLine="480" w:firstLineChars="200"/>
        <w:rPr>
          <w:rFonts w:ascii="宋体" w:hAnsi="宋体"/>
          <w:sz w:val="24"/>
        </w:rPr>
      </w:pPr>
      <w:r>
        <w:rPr>
          <w:rFonts w:hint="eastAsia" w:ascii="宋体" w:hAnsi="宋体"/>
          <w:sz w:val="24"/>
        </w:rPr>
        <w:t>（一）根据现行法律法规的要求，设置供应商投标的特定资格条件。</w:t>
      </w:r>
    </w:p>
    <w:p w14:paraId="2AFA0666">
      <w:pPr>
        <w:spacing w:line="360" w:lineRule="auto"/>
        <w:ind w:firstLine="567"/>
        <w:rPr>
          <w:rFonts w:ascii="宋体" w:hAnsi="宋体" w:cs="宋体"/>
          <w:sz w:val="24"/>
          <w:u w:color="000000"/>
          <w:lang w:val="zh-TW"/>
        </w:rPr>
      </w:pPr>
      <w:r>
        <w:rPr>
          <w:rFonts w:hint="eastAsia" w:ascii="宋体" w:hAnsi="宋体" w:cs="宋体"/>
          <w:sz w:val="24"/>
          <w:u w:color="000000"/>
          <w:lang w:val="zh-TW"/>
        </w:rPr>
        <w:t>1.</w:t>
      </w:r>
      <w:r>
        <w:rPr>
          <w:rFonts w:ascii="宋体" w:hAnsi="宋体" w:cs="宋体"/>
          <w:sz w:val="24"/>
          <w:u w:color="000000"/>
          <w:lang w:val="zh-TW"/>
        </w:rPr>
        <w:t>营业执照副本或事业单位法人证书或民办非企业单位登记证书或社会团体法人登记证书或基金会法人登记证书或自然人的身份证明。</w:t>
      </w:r>
    </w:p>
    <w:p w14:paraId="106A4F11">
      <w:pPr>
        <w:spacing w:line="360" w:lineRule="auto"/>
        <w:ind w:firstLine="567"/>
        <w:rPr>
          <w:rFonts w:ascii="宋体" w:hAnsi="宋体"/>
          <w:sz w:val="24"/>
        </w:rPr>
      </w:pPr>
      <w:r>
        <w:rPr>
          <w:rFonts w:hint="eastAsia" w:ascii="宋体" w:hAnsi="宋体"/>
          <w:sz w:val="24"/>
        </w:rPr>
        <w:t>2.财务状况报告等相关材料：</w:t>
      </w:r>
    </w:p>
    <w:p w14:paraId="0E1374C6">
      <w:pPr>
        <w:spacing w:line="360" w:lineRule="auto"/>
        <w:ind w:firstLine="567"/>
        <w:rPr>
          <w:rFonts w:ascii="宋体" w:hAnsi="宋体"/>
          <w:sz w:val="24"/>
        </w:rPr>
      </w:pPr>
      <w:r>
        <w:rPr>
          <w:rFonts w:hint="eastAsia" w:ascii="宋体" w:hAnsi="宋体"/>
          <w:sz w:val="24"/>
        </w:rPr>
        <w:t>1）经第三方会计师事务所审计的2024年度财务报告。</w:t>
      </w:r>
    </w:p>
    <w:p w14:paraId="3AB1899E">
      <w:pPr>
        <w:spacing w:line="360" w:lineRule="auto"/>
        <w:ind w:firstLine="567"/>
        <w:rPr>
          <w:rFonts w:ascii="宋体" w:hAnsi="宋体"/>
          <w:sz w:val="24"/>
        </w:rPr>
      </w:pPr>
      <w:r>
        <w:rPr>
          <w:rFonts w:hint="eastAsia" w:ascii="宋体" w:hAnsi="宋体"/>
          <w:sz w:val="24"/>
        </w:rPr>
        <w:t>2）2026年度银行出具的资信证明。</w:t>
      </w:r>
    </w:p>
    <w:p w14:paraId="26E551D1">
      <w:pPr>
        <w:spacing w:line="360" w:lineRule="auto"/>
        <w:ind w:firstLine="567"/>
        <w:rPr>
          <w:rFonts w:ascii="宋体" w:hAnsi="宋体"/>
          <w:sz w:val="24"/>
        </w:rPr>
      </w:pPr>
      <w:r>
        <w:rPr>
          <w:rFonts w:hint="eastAsia" w:ascii="宋体" w:hAnsi="宋体"/>
          <w:sz w:val="24"/>
        </w:rPr>
        <w:t>注：1、2两项提供任意一项即可。</w:t>
      </w:r>
    </w:p>
    <w:p w14:paraId="45BFBC4B">
      <w:pPr>
        <w:spacing w:line="360" w:lineRule="auto"/>
        <w:ind w:firstLine="567"/>
        <w:rPr>
          <w:rFonts w:ascii="宋体" w:hAnsi="宋体"/>
          <w:sz w:val="24"/>
        </w:rPr>
      </w:pPr>
      <w:r>
        <w:rPr>
          <w:rFonts w:hint="eastAsia" w:ascii="宋体" w:hAnsi="宋体"/>
          <w:sz w:val="24"/>
        </w:rPr>
        <w:t>3.2026年度至少1个月的依法缴纳税收和社会保险费的相关证明材料。</w:t>
      </w:r>
    </w:p>
    <w:p w14:paraId="3F3C8C4F">
      <w:pPr>
        <w:spacing w:line="360" w:lineRule="auto"/>
        <w:ind w:firstLine="480" w:firstLineChars="200"/>
        <w:rPr>
          <w:rFonts w:ascii="宋体" w:hAnsi="宋体"/>
          <w:sz w:val="24"/>
        </w:rPr>
      </w:pPr>
      <w:r>
        <w:rPr>
          <w:rFonts w:hint="eastAsia" w:ascii="宋体" w:hAnsi="宋体"/>
          <w:sz w:val="24"/>
        </w:rPr>
        <w:t>4.提交响应文件截止日前3年在经营活动中没有重大违法记录的书面声明（截至提交响应文件截止日成立不足3年的供应商可提供自成立以来无重大违法记录的书面声明）。</w:t>
      </w:r>
    </w:p>
    <w:p w14:paraId="6F2C6DC8">
      <w:pPr>
        <w:spacing w:line="360" w:lineRule="auto"/>
        <w:ind w:firstLine="480" w:firstLineChars="200"/>
        <w:rPr>
          <w:rFonts w:ascii="宋体" w:hAnsi="宋体"/>
          <w:sz w:val="24"/>
        </w:rPr>
      </w:pPr>
      <w:r>
        <w:rPr>
          <w:rFonts w:hint="eastAsia" w:ascii="宋体" w:hAnsi="宋体"/>
          <w:sz w:val="24"/>
        </w:rPr>
        <w:t>5.本项目专门面向小型、微型企业采</w:t>
      </w:r>
      <w:r>
        <w:rPr>
          <w:rFonts w:hint="eastAsia" w:ascii="宋体" w:hAnsi="宋体"/>
          <w:sz w:val="24"/>
          <w:lang w:val="zh-TW"/>
        </w:rPr>
        <w:t>购，提供相应说明文件。</w:t>
      </w:r>
    </w:p>
    <w:p w14:paraId="3F6412C7">
      <w:pPr>
        <w:spacing w:line="360" w:lineRule="auto"/>
        <w:ind w:firstLine="567"/>
        <w:rPr>
          <w:rFonts w:ascii="宋体" w:hAnsi="宋体"/>
          <w:sz w:val="24"/>
          <w:lang w:val="zh-TW"/>
        </w:rPr>
      </w:pPr>
      <w:r>
        <w:rPr>
          <w:rFonts w:hint="eastAsia" w:ascii="宋体" w:hAnsi="宋体"/>
          <w:sz w:val="24"/>
        </w:rPr>
        <w:t>6.</w:t>
      </w:r>
      <w:r>
        <w:rPr>
          <w:rFonts w:hint="eastAsia" w:ascii="宋体" w:hAnsi="宋体"/>
          <w:sz w:val="24"/>
          <w:lang w:val="zh-TW"/>
        </w:rPr>
        <w:t>供应商</w:t>
      </w:r>
      <w:r>
        <w:rPr>
          <w:rFonts w:ascii="宋体" w:hAnsi="宋体"/>
          <w:sz w:val="24"/>
          <w:lang w:val="zh-TW"/>
        </w:rPr>
        <w:t>须由</w:t>
      </w:r>
      <w:r>
        <w:rPr>
          <w:rFonts w:hint="eastAsia" w:ascii="宋体" w:hAnsi="宋体"/>
          <w:sz w:val="24"/>
          <w:lang w:val="zh-TW"/>
        </w:rPr>
        <w:t>磋商</w:t>
      </w:r>
      <w:r>
        <w:rPr>
          <w:rFonts w:ascii="宋体" w:hAnsi="宋体"/>
          <w:sz w:val="24"/>
          <w:lang w:val="zh-TW"/>
        </w:rPr>
        <w:t>代表人参加</w:t>
      </w:r>
      <w:r>
        <w:rPr>
          <w:rFonts w:hint="eastAsia" w:ascii="宋体" w:hAnsi="宋体"/>
          <w:sz w:val="24"/>
          <w:lang w:val="zh-TW"/>
        </w:rPr>
        <w:t>磋商</w:t>
      </w:r>
      <w:r>
        <w:rPr>
          <w:rFonts w:ascii="宋体" w:hAnsi="宋体"/>
          <w:sz w:val="24"/>
          <w:lang w:val="zh-TW"/>
        </w:rPr>
        <w:t>，须提供</w:t>
      </w:r>
      <w:r>
        <w:rPr>
          <w:rFonts w:hint="eastAsia" w:ascii="宋体" w:hAnsi="宋体"/>
          <w:sz w:val="24"/>
          <w:lang w:val="zh-TW"/>
        </w:rPr>
        <w:t>磋商</w:t>
      </w:r>
      <w:r>
        <w:rPr>
          <w:rFonts w:ascii="宋体" w:hAnsi="宋体"/>
          <w:sz w:val="24"/>
          <w:lang w:val="zh-TW"/>
        </w:rPr>
        <w:t>代表人</w:t>
      </w:r>
      <w:r>
        <w:rPr>
          <w:rFonts w:hint="eastAsia" w:ascii="宋体" w:hAnsi="宋体"/>
          <w:sz w:val="24"/>
          <w:lang w:val="zh-TW"/>
        </w:rPr>
        <w:t>授权书</w:t>
      </w:r>
      <w:r>
        <w:rPr>
          <w:rFonts w:ascii="宋体" w:hAnsi="宋体"/>
          <w:sz w:val="24"/>
          <w:lang w:val="zh-TW"/>
        </w:rPr>
        <w:t>和</w:t>
      </w:r>
      <w:r>
        <w:rPr>
          <w:rFonts w:hint="eastAsia" w:ascii="宋体" w:hAnsi="宋体"/>
          <w:sz w:val="24"/>
          <w:lang w:val="zh-TW"/>
        </w:rPr>
        <w:t>有效期内的身份证明材料。</w:t>
      </w:r>
    </w:p>
    <w:p w14:paraId="15C80199">
      <w:pPr>
        <w:spacing w:line="360" w:lineRule="auto"/>
        <w:ind w:firstLine="480" w:firstLineChars="200"/>
        <w:rPr>
          <w:rFonts w:ascii="宋体" w:hAnsi="宋体"/>
          <w:sz w:val="24"/>
        </w:rPr>
      </w:pPr>
      <w:r>
        <w:rPr>
          <w:rFonts w:hint="eastAsia" w:ascii="宋体" w:hAnsi="宋体"/>
          <w:sz w:val="24"/>
        </w:rPr>
        <w:t>（二）投标人须具备《中华人民共和国政府采购法》第二十二条第一款规定的条件。</w:t>
      </w:r>
    </w:p>
    <w:p w14:paraId="32F4073D">
      <w:pPr>
        <w:spacing w:line="360" w:lineRule="auto"/>
        <w:ind w:firstLine="480" w:firstLineChars="200"/>
        <w:rPr>
          <w:rFonts w:ascii="宋体" w:hAnsi="宋体"/>
          <w:sz w:val="24"/>
        </w:rPr>
      </w:pPr>
      <w:r>
        <w:rPr>
          <w:rFonts w:hint="eastAsia" w:ascii="宋体" w:hAnsi="宋体"/>
          <w:sz w:val="24"/>
        </w:rPr>
        <w:t>（三）特定资格条件。</w:t>
      </w:r>
    </w:p>
    <w:p w14:paraId="196265D2">
      <w:pPr>
        <w:spacing w:line="360" w:lineRule="auto"/>
        <w:ind w:firstLine="567"/>
        <w:rPr>
          <w:rFonts w:ascii="宋体" w:hAnsi="宋体"/>
          <w:sz w:val="24"/>
        </w:rPr>
      </w:pPr>
      <w:r>
        <w:rPr>
          <w:rFonts w:hint="eastAsia" w:ascii="宋体" w:hAnsi="宋体"/>
          <w:sz w:val="24"/>
        </w:rPr>
        <w:t>1.</w:t>
      </w:r>
      <w:r>
        <w:rPr>
          <w:rFonts w:ascii="宋体" w:hAnsi="宋体"/>
          <w:sz w:val="24"/>
        </w:rPr>
        <w:t>资质认证：投标人所投无人机产品须具备民用无人驾驶航空器系统合格证或相关认证，且完全符合《无人驾驶航空器飞行管理暂行条例》要求；</w:t>
      </w:r>
    </w:p>
    <w:p w14:paraId="211256FC">
      <w:pPr>
        <w:spacing w:line="360" w:lineRule="auto"/>
        <w:ind w:firstLine="567"/>
        <w:rPr>
          <w:rFonts w:ascii="宋体" w:hAnsi="宋体"/>
          <w:sz w:val="24"/>
        </w:rPr>
      </w:pPr>
      <w:r>
        <w:rPr>
          <w:rFonts w:hint="eastAsia" w:ascii="宋体" w:hAnsi="宋体"/>
          <w:sz w:val="24"/>
        </w:rPr>
        <w:t>2.</w:t>
      </w:r>
      <w:r>
        <w:rPr>
          <w:rFonts w:ascii="宋体" w:hAnsi="宋体"/>
          <w:sz w:val="24"/>
        </w:rPr>
        <w:t>教学能力：投标人须提供无人机应用技术专业人才培养方案、课程体系建设案例、同类职业院校实训基地建设成功案例（不少于3个）；</w:t>
      </w:r>
    </w:p>
    <w:p w14:paraId="765692AB">
      <w:pPr>
        <w:spacing w:line="360" w:lineRule="auto"/>
        <w:ind w:firstLine="567"/>
        <w:rPr>
          <w:rFonts w:ascii="宋体" w:hAnsi="宋体"/>
          <w:sz w:val="24"/>
        </w:rPr>
      </w:pPr>
      <w:r>
        <w:rPr>
          <w:rFonts w:hint="eastAsia" w:ascii="宋体" w:hAnsi="宋体"/>
          <w:sz w:val="24"/>
        </w:rPr>
        <w:t>3.</w:t>
      </w:r>
      <w:r>
        <w:rPr>
          <w:rFonts w:ascii="宋体" w:hAnsi="宋体"/>
          <w:sz w:val="24"/>
        </w:rPr>
        <w:t>服务能力：投标人须在天津市或京津冀地区设有固定售后服务网点与本地化服务团队，提供 7×24 小时技术支持，2 小时内响应，4小时内到达现场维修，保障教学训练不中断；</w:t>
      </w:r>
    </w:p>
    <w:p w14:paraId="1775D942">
      <w:pPr>
        <w:spacing w:line="360" w:lineRule="auto"/>
        <w:ind w:firstLine="567"/>
        <w:rPr>
          <w:rFonts w:ascii="宋体" w:hAnsi="宋体"/>
          <w:sz w:val="24"/>
        </w:rPr>
      </w:pPr>
      <w:r>
        <w:rPr>
          <w:rFonts w:hint="eastAsia" w:ascii="宋体" w:hAnsi="宋体"/>
          <w:sz w:val="24"/>
        </w:rPr>
        <w:t>4.</w:t>
      </w:r>
      <w:r>
        <w:rPr>
          <w:rFonts w:ascii="宋体" w:hAnsi="宋体"/>
          <w:sz w:val="24"/>
        </w:rPr>
        <w:t>培训能力：投标人须具备民航局（CAAC）民用无人驾驶航空器操控员培训资质，或联合具备该资质的机构提供培训服务，须提供相关资质证明文件；</w:t>
      </w:r>
    </w:p>
    <w:p w14:paraId="5A3F938A">
      <w:pPr>
        <w:spacing w:line="360" w:lineRule="auto"/>
        <w:ind w:firstLine="567"/>
        <w:rPr>
          <w:rFonts w:ascii="宋体" w:hAnsi="宋体"/>
          <w:sz w:val="24"/>
        </w:rPr>
      </w:pPr>
      <w:r>
        <w:rPr>
          <w:rFonts w:hint="eastAsia" w:ascii="宋体" w:hAnsi="宋体"/>
          <w:sz w:val="24"/>
        </w:rPr>
        <w:t>5.</w:t>
      </w:r>
      <w:r>
        <w:rPr>
          <w:rFonts w:ascii="宋体" w:hAnsi="宋体"/>
          <w:sz w:val="24"/>
        </w:rPr>
        <w:t>竞赛支持能力：投标人须提供近三年内</w:t>
      </w:r>
      <w:r>
        <w:rPr>
          <w:rFonts w:hint="eastAsia" w:ascii="宋体" w:hAnsi="宋体"/>
          <w:sz w:val="24"/>
        </w:rPr>
        <w:t>组织、指导或参与</w:t>
      </w:r>
      <w:r>
        <w:rPr>
          <w:rFonts w:ascii="宋体" w:hAnsi="宋体"/>
          <w:sz w:val="24"/>
        </w:rPr>
        <w:t>省级及以上职业院校无人机技能竞赛</w:t>
      </w:r>
      <w:r>
        <w:rPr>
          <w:rFonts w:hint="eastAsia" w:ascii="宋体" w:hAnsi="宋体"/>
          <w:sz w:val="24"/>
        </w:rPr>
        <w:t>的经历</w:t>
      </w:r>
      <w:r>
        <w:rPr>
          <w:rFonts w:ascii="宋体" w:hAnsi="宋体"/>
          <w:sz w:val="24"/>
        </w:rPr>
        <w:t>或技术支持方案；</w:t>
      </w:r>
    </w:p>
    <w:p w14:paraId="511D4706">
      <w:pPr>
        <w:spacing w:line="360" w:lineRule="auto"/>
        <w:ind w:firstLine="480" w:firstLineChars="200"/>
        <w:rPr>
          <w:rFonts w:ascii="宋体" w:hAnsi="宋体"/>
          <w:sz w:val="24"/>
        </w:rPr>
      </w:pPr>
      <w:r>
        <w:rPr>
          <w:rFonts w:hint="eastAsia" w:ascii="宋体" w:hAnsi="宋体"/>
          <w:sz w:val="24"/>
        </w:rPr>
        <w:t>（四）本项目不接受联合体。</w:t>
      </w:r>
    </w:p>
    <w:p w14:paraId="6F755133">
      <w:pPr>
        <w:spacing w:line="360" w:lineRule="auto"/>
        <w:ind w:firstLine="482" w:firstLineChars="200"/>
        <w:rPr>
          <w:rFonts w:ascii="宋体" w:hAnsi="宋体"/>
          <w:b/>
          <w:sz w:val="24"/>
        </w:rPr>
      </w:pPr>
      <w:r>
        <w:rPr>
          <w:rFonts w:hint="eastAsia" w:ascii="宋体" w:hAnsi="宋体"/>
          <w:b/>
          <w:sz w:val="24"/>
        </w:rPr>
        <w:t>四、技术要求</w:t>
      </w:r>
    </w:p>
    <w:p w14:paraId="7E7F333B">
      <w:pPr>
        <w:pStyle w:val="21"/>
        <w:tabs>
          <w:tab w:val="left" w:pos="0"/>
        </w:tabs>
        <w:spacing w:line="440" w:lineRule="exact"/>
        <w:ind w:firstLine="480"/>
        <w:jc w:val="left"/>
        <w:rPr>
          <w:rFonts w:ascii="宋体" w:hAnsi="宋体"/>
          <w:sz w:val="24"/>
          <w:szCs w:val="24"/>
        </w:rPr>
      </w:pPr>
      <w:r>
        <w:rPr>
          <w:rFonts w:hint="eastAsia" w:ascii="宋体" w:hAnsi="宋体"/>
          <w:sz w:val="24"/>
          <w:szCs w:val="24"/>
        </w:rPr>
        <w:t>第一包：设备更新无人机操控与维护实践中心建设无人机航拍、物流、植保、巡检等多场景应用设备项目</w:t>
      </w:r>
    </w:p>
    <w:tbl>
      <w:tblPr>
        <w:tblStyle w:val="10"/>
        <w:tblW w:w="612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288"/>
        <w:gridCol w:w="5663"/>
        <w:gridCol w:w="426"/>
        <w:gridCol w:w="426"/>
        <w:gridCol w:w="1131"/>
        <w:gridCol w:w="720"/>
      </w:tblGrid>
      <w:tr w14:paraId="1E898B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Align w:val="center"/>
          </w:tcPr>
          <w:p w14:paraId="60B90006">
            <w:pPr>
              <w:jc w:val="center"/>
              <w:rPr>
                <w:rFonts w:ascii="宋体" w:hAnsi="宋体"/>
                <w:szCs w:val="21"/>
              </w:rPr>
            </w:pPr>
            <w:r>
              <w:rPr>
                <w:rFonts w:ascii="宋体" w:hAnsi="宋体"/>
                <w:szCs w:val="21"/>
              </w:rPr>
              <w:t>序号</w:t>
            </w:r>
          </w:p>
        </w:tc>
        <w:tc>
          <w:tcPr>
            <w:tcW w:w="617" w:type="pct"/>
            <w:vAlign w:val="center"/>
          </w:tcPr>
          <w:p w14:paraId="114223EC">
            <w:pPr>
              <w:jc w:val="center"/>
              <w:rPr>
                <w:rFonts w:ascii="宋体" w:hAnsi="宋体"/>
                <w:szCs w:val="21"/>
              </w:rPr>
            </w:pPr>
            <w:r>
              <w:rPr>
                <w:rFonts w:hint="eastAsia" w:ascii="宋体" w:hAnsi="宋体"/>
                <w:szCs w:val="21"/>
              </w:rPr>
              <w:t>标的</w:t>
            </w:r>
            <w:r>
              <w:rPr>
                <w:rFonts w:ascii="宋体" w:hAnsi="宋体"/>
                <w:szCs w:val="21"/>
              </w:rPr>
              <w:t>名称</w:t>
            </w:r>
          </w:p>
        </w:tc>
        <w:tc>
          <w:tcPr>
            <w:tcW w:w="2713" w:type="pct"/>
            <w:vAlign w:val="center"/>
          </w:tcPr>
          <w:p w14:paraId="278C58F3">
            <w:pPr>
              <w:jc w:val="center"/>
              <w:rPr>
                <w:rFonts w:ascii="宋体" w:hAnsi="宋体"/>
                <w:szCs w:val="21"/>
              </w:rPr>
            </w:pPr>
            <w:r>
              <w:rPr>
                <w:rFonts w:ascii="宋体" w:hAnsi="宋体"/>
                <w:szCs w:val="21"/>
              </w:rPr>
              <w:t>技术要求</w:t>
            </w:r>
          </w:p>
        </w:tc>
        <w:tc>
          <w:tcPr>
            <w:tcW w:w="204" w:type="pct"/>
            <w:vAlign w:val="center"/>
          </w:tcPr>
          <w:p w14:paraId="2F4F4D23">
            <w:pPr>
              <w:jc w:val="center"/>
              <w:rPr>
                <w:rFonts w:ascii="宋体" w:hAnsi="宋体"/>
                <w:szCs w:val="21"/>
              </w:rPr>
            </w:pPr>
            <w:r>
              <w:rPr>
                <w:rFonts w:ascii="宋体" w:hAnsi="宋体"/>
                <w:szCs w:val="21"/>
              </w:rPr>
              <w:t>单位</w:t>
            </w:r>
          </w:p>
        </w:tc>
        <w:tc>
          <w:tcPr>
            <w:tcW w:w="204" w:type="pct"/>
            <w:vAlign w:val="center"/>
          </w:tcPr>
          <w:p w14:paraId="55AF4FBC">
            <w:pPr>
              <w:jc w:val="center"/>
              <w:rPr>
                <w:rFonts w:ascii="宋体" w:hAnsi="宋体"/>
                <w:szCs w:val="21"/>
              </w:rPr>
            </w:pPr>
            <w:r>
              <w:rPr>
                <w:rFonts w:ascii="宋体" w:hAnsi="宋体"/>
                <w:szCs w:val="21"/>
              </w:rPr>
              <w:t>数量</w:t>
            </w:r>
          </w:p>
        </w:tc>
        <w:tc>
          <w:tcPr>
            <w:tcW w:w="542" w:type="pct"/>
            <w:vAlign w:val="center"/>
          </w:tcPr>
          <w:p w14:paraId="088C8E3D">
            <w:pPr>
              <w:jc w:val="center"/>
              <w:rPr>
                <w:rFonts w:ascii="宋体" w:hAnsi="宋体"/>
                <w:szCs w:val="21"/>
              </w:rPr>
            </w:pPr>
            <w:r>
              <w:rPr>
                <w:rFonts w:ascii="宋体" w:hAnsi="宋体"/>
                <w:szCs w:val="21"/>
              </w:rPr>
              <w:t>是否属于现行节能产品政府采购清单强制采购范围</w:t>
            </w:r>
          </w:p>
        </w:tc>
        <w:tc>
          <w:tcPr>
            <w:tcW w:w="345" w:type="pct"/>
            <w:vAlign w:val="center"/>
          </w:tcPr>
          <w:p w14:paraId="7ABC4D3F">
            <w:pPr>
              <w:jc w:val="center"/>
              <w:rPr>
                <w:rFonts w:ascii="宋体" w:hAnsi="宋体"/>
                <w:szCs w:val="21"/>
              </w:rPr>
            </w:pPr>
            <w:r>
              <w:rPr>
                <w:rFonts w:ascii="宋体" w:hAnsi="宋体"/>
                <w:szCs w:val="21"/>
              </w:rPr>
              <w:t>是否属于集采目录内产品</w:t>
            </w:r>
          </w:p>
        </w:tc>
      </w:tr>
      <w:tr w14:paraId="0EBE5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73" w:type="pct"/>
            <w:vAlign w:val="center"/>
          </w:tcPr>
          <w:p w14:paraId="4046FA3D">
            <w:pPr>
              <w:jc w:val="center"/>
              <w:rPr>
                <w:rFonts w:ascii="宋体" w:hAnsi="宋体"/>
                <w:szCs w:val="21"/>
              </w:rPr>
            </w:pPr>
            <w:r>
              <w:rPr>
                <w:rFonts w:ascii="宋体" w:hAnsi="宋体"/>
                <w:szCs w:val="21"/>
              </w:rPr>
              <w:t>1</w:t>
            </w:r>
          </w:p>
        </w:tc>
        <w:tc>
          <w:tcPr>
            <w:tcW w:w="617" w:type="pct"/>
            <w:vAlign w:val="center"/>
          </w:tcPr>
          <w:p w14:paraId="2D125F6A">
            <w:pPr>
              <w:rPr>
                <w:rFonts w:ascii="宋体" w:hAnsi="宋体"/>
                <w:szCs w:val="21"/>
              </w:rPr>
            </w:pPr>
            <w:r>
              <w:rPr>
                <w:rFonts w:hint="eastAsia" w:ascii="宋体" w:hAnsi="宋体"/>
                <w:szCs w:val="21"/>
              </w:rPr>
              <w:t>无人机航拍测绘应用设备</w:t>
            </w:r>
          </w:p>
        </w:tc>
        <w:tc>
          <w:tcPr>
            <w:tcW w:w="2713" w:type="pct"/>
            <w:vAlign w:val="center"/>
          </w:tcPr>
          <w:p w14:paraId="72472C10">
            <w:pPr>
              <w:rPr>
                <w:rFonts w:ascii="宋体" w:hAnsi="宋体"/>
                <w:b/>
                <w:bCs/>
                <w:szCs w:val="21"/>
              </w:rPr>
            </w:pPr>
            <w:r>
              <w:rPr>
                <w:rFonts w:hint="eastAsia" w:ascii="宋体" w:hAnsi="宋体"/>
                <w:b/>
                <w:bCs/>
                <w:szCs w:val="21"/>
              </w:rPr>
              <w:t>一、航拍测绘设备*10套</w:t>
            </w:r>
          </w:p>
          <w:p w14:paraId="302E36D7">
            <w:pPr>
              <w:rPr>
                <w:rFonts w:ascii="宋体" w:hAnsi="宋体"/>
                <w:szCs w:val="21"/>
              </w:rPr>
            </w:pPr>
            <w:r>
              <w:rPr>
                <w:rFonts w:hint="eastAsia" w:ascii="宋体" w:hAnsi="宋体"/>
                <w:szCs w:val="21"/>
              </w:rPr>
              <w:t>每套设备至少包含：飞行平台1台、飞行平台电池3块、便携地面站1台、地面站电池1块、充电器1台、充电管家1台、存储卡1张、螺旋桨3套、安全箱1台</w:t>
            </w:r>
          </w:p>
          <w:p w14:paraId="121CCF4E">
            <w:pPr>
              <w:rPr>
                <w:rFonts w:ascii="宋体" w:hAnsi="宋体"/>
                <w:szCs w:val="21"/>
              </w:rPr>
            </w:pPr>
            <w:r>
              <w:rPr>
                <w:rFonts w:hint="eastAsia" w:ascii="宋体" w:hAnsi="宋体"/>
                <w:szCs w:val="21"/>
              </w:rPr>
              <w:t>设备性能参数：</w:t>
            </w:r>
          </w:p>
          <w:p w14:paraId="4267B7D2">
            <w:pPr>
              <w:rPr>
                <w:rFonts w:ascii="宋体" w:hAnsi="宋体"/>
                <w:szCs w:val="21"/>
              </w:rPr>
            </w:pPr>
            <w:r>
              <w:rPr>
                <w:rFonts w:hint="eastAsia" w:ascii="宋体" w:hAnsi="宋体"/>
                <w:szCs w:val="21"/>
              </w:rPr>
              <w:t>1.飞行平台</w:t>
            </w:r>
          </w:p>
          <w:p w14:paraId="18FF80A0">
            <w:pPr>
              <w:rPr>
                <w:rFonts w:ascii="宋体" w:hAnsi="宋体"/>
                <w:szCs w:val="21"/>
              </w:rPr>
            </w:pPr>
            <w:r>
              <w:rPr>
                <w:rFonts w:hint="eastAsia" w:ascii="宋体" w:hAnsi="宋体"/>
                <w:szCs w:val="21"/>
              </w:rPr>
              <w:t>（1）最大起飞重量：≥1400g。</w:t>
            </w:r>
          </w:p>
          <w:p w14:paraId="7C052170">
            <w:pPr>
              <w:rPr>
                <w:rFonts w:ascii="宋体" w:hAnsi="宋体"/>
                <w:szCs w:val="21"/>
              </w:rPr>
            </w:pPr>
            <w:r>
              <w:rPr>
                <w:rFonts w:hint="eastAsia" w:ascii="宋体" w:hAnsi="宋体"/>
                <w:szCs w:val="21"/>
              </w:rPr>
              <w:t>（2）对角线轴距：≤450mm。</w:t>
            </w:r>
          </w:p>
          <w:p w14:paraId="5548E5D9">
            <w:pPr>
              <w:rPr>
                <w:rFonts w:ascii="宋体" w:hAnsi="宋体"/>
                <w:szCs w:val="21"/>
              </w:rPr>
            </w:pPr>
            <w:r>
              <w:rPr>
                <w:rFonts w:hint="eastAsia" w:ascii="宋体" w:hAnsi="宋体"/>
                <w:szCs w:val="21"/>
              </w:rPr>
              <w:t>（3）最长飞行时间：≥45min。</w:t>
            </w:r>
          </w:p>
          <w:p w14:paraId="5170C8F2">
            <w:pPr>
              <w:rPr>
                <w:rFonts w:ascii="宋体" w:hAnsi="宋体"/>
                <w:szCs w:val="21"/>
              </w:rPr>
            </w:pPr>
            <w:r>
              <w:rPr>
                <w:rFonts w:hint="eastAsia" w:ascii="宋体" w:hAnsi="宋体"/>
                <w:szCs w:val="21"/>
              </w:rPr>
              <w:t>（4）最大抗风速度：≥12m/s。</w:t>
            </w:r>
          </w:p>
          <w:p w14:paraId="5069D162">
            <w:pPr>
              <w:rPr>
                <w:rFonts w:ascii="宋体" w:hAnsi="宋体"/>
                <w:szCs w:val="21"/>
              </w:rPr>
            </w:pPr>
            <w:r>
              <w:rPr>
                <w:rFonts w:hint="eastAsia" w:ascii="宋体" w:hAnsi="宋体"/>
                <w:szCs w:val="21"/>
              </w:rPr>
              <w:t>（5）最大载重：≥200g。</w:t>
            </w:r>
          </w:p>
          <w:p w14:paraId="309113F3">
            <w:pPr>
              <w:rPr>
                <w:rFonts w:ascii="宋体" w:hAnsi="宋体"/>
                <w:szCs w:val="21"/>
              </w:rPr>
            </w:pPr>
            <w:r>
              <w:rPr>
                <w:rFonts w:hint="eastAsia" w:ascii="宋体" w:hAnsi="宋体"/>
                <w:szCs w:val="21"/>
              </w:rPr>
              <w:t>（6）最大飞行速度：≥20m/s。</w:t>
            </w:r>
          </w:p>
          <w:p w14:paraId="5062E1FF">
            <w:pPr>
              <w:rPr>
                <w:rFonts w:ascii="宋体" w:hAnsi="宋体"/>
                <w:szCs w:val="21"/>
              </w:rPr>
            </w:pPr>
            <w:r>
              <w:rPr>
                <w:rFonts w:hint="eastAsia" w:ascii="宋体" w:hAnsi="宋体"/>
                <w:szCs w:val="21"/>
              </w:rPr>
              <w:t>（7）最大上升速度：≥10m/s。</w:t>
            </w:r>
          </w:p>
          <w:p w14:paraId="06CA198A">
            <w:pPr>
              <w:rPr>
                <w:rFonts w:ascii="宋体" w:hAnsi="宋体"/>
                <w:szCs w:val="21"/>
              </w:rPr>
            </w:pPr>
            <w:r>
              <w:rPr>
                <w:rFonts w:hint="eastAsia" w:ascii="宋体" w:hAnsi="宋体"/>
                <w:szCs w:val="21"/>
              </w:rPr>
              <w:t>（8）最大下降速度：≥8m/s。</w:t>
            </w:r>
          </w:p>
          <w:p w14:paraId="6E5B7926">
            <w:pPr>
              <w:rPr>
                <w:rFonts w:ascii="宋体" w:hAnsi="宋体"/>
                <w:szCs w:val="21"/>
              </w:rPr>
            </w:pPr>
            <w:r>
              <w:rPr>
                <w:rFonts w:hint="eastAsia" w:ascii="宋体" w:hAnsi="宋体"/>
                <w:szCs w:val="21"/>
              </w:rPr>
              <w:t>（9）夜航灯：顶部和底部均配备。</w:t>
            </w:r>
          </w:p>
          <w:p w14:paraId="77A82875">
            <w:pPr>
              <w:rPr>
                <w:rFonts w:ascii="宋体" w:hAnsi="宋体"/>
                <w:szCs w:val="21"/>
              </w:rPr>
            </w:pPr>
            <w:r>
              <w:rPr>
                <w:rFonts w:hint="eastAsia" w:ascii="宋体" w:hAnsi="宋体"/>
                <w:szCs w:val="21"/>
              </w:rPr>
              <w:t>（10）视觉避障系统：双目视觉，6个方向。</w:t>
            </w:r>
          </w:p>
          <w:p w14:paraId="5D7F77D6">
            <w:pPr>
              <w:rPr>
                <w:rFonts w:ascii="宋体" w:hAnsi="宋体"/>
                <w:szCs w:val="21"/>
              </w:rPr>
            </w:pPr>
            <w:r>
              <w:rPr>
                <w:rFonts w:hint="eastAsia" w:ascii="宋体" w:hAnsi="宋体"/>
                <w:szCs w:val="21"/>
              </w:rPr>
              <w:t>（11）航测相机</w:t>
            </w:r>
          </w:p>
          <w:p w14:paraId="1D3532DF">
            <w:pPr>
              <w:rPr>
                <w:rFonts w:ascii="宋体" w:hAnsi="宋体"/>
                <w:szCs w:val="21"/>
              </w:rPr>
            </w:pPr>
            <w:r>
              <w:rPr>
                <w:rFonts w:hint="eastAsia" w:ascii="宋体" w:hAnsi="宋体"/>
                <w:szCs w:val="21"/>
              </w:rPr>
              <w:t>1）广角相机：有效像素≥2000万。</w:t>
            </w:r>
          </w:p>
          <w:p w14:paraId="0C3CB534">
            <w:pPr>
              <w:rPr>
                <w:rFonts w:ascii="宋体" w:hAnsi="宋体"/>
                <w:szCs w:val="21"/>
              </w:rPr>
            </w:pPr>
            <w:r>
              <w:rPr>
                <w:rFonts w:hint="eastAsia" w:ascii="宋体" w:hAnsi="宋体"/>
                <w:szCs w:val="21"/>
              </w:rPr>
              <w:t>2）快门类型：机械快门。</w:t>
            </w:r>
          </w:p>
          <w:p w14:paraId="7ADCA6CA">
            <w:pPr>
              <w:rPr>
                <w:rFonts w:ascii="宋体" w:hAnsi="宋体"/>
                <w:szCs w:val="21"/>
              </w:rPr>
            </w:pPr>
            <w:r>
              <w:rPr>
                <w:rFonts w:hint="eastAsia" w:ascii="宋体" w:hAnsi="宋体"/>
                <w:szCs w:val="21"/>
              </w:rPr>
              <w:t>3）变焦倍数：≥112倍。</w:t>
            </w:r>
          </w:p>
          <w:p w14:paraId="24F87DAD">
            <w:pPr>
              <w:rPr>
                <w:rFonts w:ascii="宋体" w:hAnsi="宋体"/>
                <w:szCs w:val="21"/>
              </w:rPr>
            </w:pPr>
            <w:r>
              <w:rPr>
                <w:rFonts w:hint="eastAsia" w:ascii="宋体" w:hAnsi="宋体"/>
                <w:szCs w:val="21"/>
              </w:rPr>
              <w:t>4）激光模块最大量程≥1800m。</w:t>
            </w:r>
          </w:p>
          <w:p w14:paraId="1E1B71A5">
            <w:pPr>
              <w:rPr>
                <w:rFonts w:ascii="宋体" w:hAnsi="宋体"/>
                <w:szCs w:val="21"/>
              </w:rPr>
            </w:pPr>
            <w:r>
              <w:rPr>
                <w:rFonts w:hint="eastAsia" w:ascii="宋体" w:hAnsi="宋体"/>
                <w:szCs w:val="21"/>
              </w:rPr>
              <w:t>2.飞行平台电池</w:t>
            </w:r>
          </w:p>
          <w:p w14:paraId="34C54779">
            <w:pPr>
              <w:rPr>
                <w:rFonts w:ascii="宋体" w:hAnsi="宋体"/>
                <w:szCs w:val="21"/>
              </w:rPr>
            </w:pPr>
            <w:r>
              <w:rPr>
                <w:rFonts w:hint="eastAsia" w:ascii="宋体" w:hAnsi="宋体"/>
                <w:szCs w:val="21"/>
              </w:rPr>
              <w:t>（1）电池容量：≥6000mAh。</w:t>
            </w:r>
          </w:p>
          <w:p w14:paraId="0E24CFDC">
            <w:pPr>
              <w:rPr>
                <w:rFonts w:ascii="宋体" w:hAnsi="宋体"/>
                <w:szCs w:val="21"/>
              </w:rPr>
            </w:pPr>
            <w:r>
              <w:rPr>
                <w:rFonts w:hint="eastAsia" w:ascii="宋体" w:hAnsi="宋体"/>
                <w:szCs w:val="21"/>
              </w:rPr>
              <w:t>（2）能量：≤100WH。</w:t>
            </w:r>
          </w:p>
          <w:p w14:paraId="1B0C3E0D">
            <w:pPr>
              <w:rPr>
                <w:rFonts w:ascii="宋体" w:hAnsi="宋体"/>
                <w:szCs w:val="21"/>
              </w:rPr>
            </w:pPr>
            <w:r>
              <w:rPr>
                <w:rFonts w:hint="eastAsia" w:ascii="宋体" w:hAnsi="宋体"/>
                <w:szCs w:val="21"/>
              </w:rPr>
              <w:t>（3）自动存储放电：具备，放电天数可设定。</w:t>
            </w:r>
          </w:p>
          <w:p w14:paraId="01729034">
            <w:pPr>
              <w:rPr>
                <w:rFonts w:ascii="宋体" w:hAnsi="宋体"/>
                <w:szCs w:val="21"/>
              </w:rPr>
            </w:pPr>
            <w:r>
              <w:rPr>
                <w:rFonts w:hint="eastAsia" w:ascii="宋体" w:hAnsi="宋体"/>
                <w:szCs w:val="21"/>
              </w:rPr>
              <w:t>（4）重量：≤500g。</w:t>
            </w:r>
          </w:p>
          <w:p w14:paraId="53FF7FA0">
            <w:pPr>
              <w:rPr>
                <w:rFonts w:hint="eastAsia" w:ascii="宋体" w:hAnsi="宋体"/>
                <w:szCs w:val="21"/>
                <w:highlight w:val="green"/>
              </w:rPr>
            </w:pPr>
            <w:r>
              <w:rPr>
                <w:rFonts w:hint="eastAsia" w:ascii="宋体" w:hAnsi="宋体"/>
                <w:szCs w:val="21"/>
              </w:rPr>
              <w:t>3.便</w:t>
            </w:r>
            <w:r>
              <w:rPr>
                <w:rFonts w:hint="eastAsia" w:ascii="宋体" w:hAnsi="宋体"/>
                <w:szCs w:val="21"/>
                <w:highlight w:val="none"/>
              </w:rPr>
              <w:t>携地面站</w:t>
            </w:r>
          </w:p>
          <w:p w14:paraId="28E86F58">
            <w:pPr>
              <w:rPr>
                <w:rFonts w:ascii="宋体" w:hAnsi="宋体"/>
                <w:szCs w:val="21"/>
              </w:rPr>
            </w:pPr>
            <w:r>
              <w:rPr>
                <w:rFonts w:hint="eastAsia" w:ascii="宋体" w:hAnsi="宋体"/>
                <w:szCs w:val="21"/>
              </w:rPr>
              <w:t>（1）显示屏尺寸：≥7英寸。</w:t>
            </w:r>
          </w:p>
          <w:p w14:paraId="005F6330">
            <w:pPr>
              <w:rPr>
                <w:rFonts w:ascii="宋体" w:hAnsi="宋体"/>
                <w:szCs w:val="21"/>
              </w:rPr>
            </w:pPr>
            <w:r>
              <w:rPr>
                <w:rFonts w:hint="eastAsia" w:ascii="宋体" w:hAnsi="宋体"/>
                <w:szCs w:val="21"/>
              </w:rPr>
              <w:t>（2）支持展示飞行地图信息、个人基础信息和遥控器连接状态。</w:t>
            </w:r>
          </w:p>
          <w:p w14:paraId="0CA68CE5">
            <w:pPr>
              <w:rPr>
                <w:rFonts w:ascii="宋体" w:hAnsi="宋体"/>
                <w:szCs w:val="21"/>
              </w:rPr>
            </w:pPr>
            <w:r>
              <w:rPr>
                <w:rFonts w:hint="eastAsia" w:ascii="宋体" w:hAnsi="宋体"/>
                <w:szCs w:val="21"/>
              </w:rPr>
              <w:t>（3）拍摄参数实时监看与调整：支持实时显示无人机相机快门、ISO、光圈、白平衡、曝光补偿、对焦模式、色彩模式等全拍摄参数，支持地面站端一键调整参数无需中断飞行，适配手动、自动、光圈优先、快门优先全拍摄模式，满足不同航拍场景教学需求。</w:t>
            </w:r>
          </w:p>
          <w:p w14:paraId="4FAE7680">
            <w:pPr>
              <w:rPr>
                <w:rFonts w:ascii="宋体" w:hAnsi="宋体"/>
                <w:szCs w:val="21"/>
              </w:rPr>
            </w:pPr>
            <w:r>
              <w:rPr>
                <w:rFonts w:hint="eastAsia" w:ascii="宋体" w:hAnsi="宋体"/>
                <w:szCs w:val="21"/>
              </w:rPr>
              <w:t>（4）专业拍摄监看辅助：支持实时拍摄画面的峰值对焦、斑马纹曝光提示、直方图、波形图显示、伪色彩曝光预警，支持画面无损放大查看对焦效果，适配专业航拍教学的精准曝光、精准对焦训练。</w:t>
            </w:r>
          </w:p>
          <w:p w14:paraId="39A9B3A4">
            <w:pPr>
              <w:rPr>
                <w:rFonts w:ascii="宋体" w:hAnsi="宋体"/>
                <w:szCs w:val="21"/>
              </w:rPr>
            </w:pPr>
            <w:r>
              <w:rPr>
                <w:rFonts w:hint="eastAsia" w:ascii="宋体" w:hAnsi="宋体"/>
                <w:szCs w:val="21"/>
              </w:rPr>
              <w:t>（5）智能拍摄模式全适配：支持地面站端一键启动全景拍摄（球形、180°、竖拍、广角）、延时摄影（自由延时、环绕延时、定向延时、轨迹延时）、大师镜头、智能跟随、环绕拍摄、定速巡航拍摄等智能拍摄功能，支持预设拍摄模板，适配学生快速上手实操。</w:t>
            </w:r>
          </w:p>
          <w:p w14:paraId="115FD872">
            <w:pPr>
              <w:rPr>
                <w:rFonts w:ascii="宋体" w:hAnsi="宋体"/>
                <w:szCs w:val="21"/>
              </w:rPr>
            </w:pPr>
            <w:r>
              <w:rPr>
                <w:rFonts w:hint="eastAsia" w:ascii="宋体" w:hAnsi="宋体"/>
                <w:szCs w:val="21"/>
              </w:rPr>
              <w:t>（6）航拍航线与拍摄任务规划：支持可视化绘制航拍航线，可自定义航点、飞行高度、飞行速度、云台俯仰角度、相机朝向、拍摄触发方式（定时拍摄、定距拍摄），支持航线保存、导入导出、重复执行，满足定点航拍、大范围延时、线性航拍、建筑环绕拍摄等教学实训任务。</w:t>
            </w:r>
          </w:p>
          <w:p w14:paraId="3EE62FF8">
            <w:pPr>
              <w:rPr>
                <w:rFonts w:ascii="宋体" w:hAnsi="宋体"/>
                <w:szCs w:val="21"/>
              </w:rPr>
            </w:pPr>
            <w:r>
              <w:rPr>
                <w:rFonts w:hint="eastAsia" w:ascii="宋体" w:hAnsi="宋体"/>
                <w:szCs w:val="21"/>
              </w:rPr>
              <w:t>（7）高清图传与实时回放：支持无人机拍摄画面实时高清数字图传，图传延迟≤120ms，最大图传距离≥15km；支持已拍摄照片、视频的本地快速回放、缩略图预览、一键标记、删除，方便教学现场实时点评学生拍摄成果。</w:t>
            </w:r>
          </w:p>
          <w:p w14:paraId="33D21E2C">
            <w:pPr>
              <w:rPr>
                <w:rFonts w:ascii="宋体" w:hAnsi="宋体"/>
                <w:szCs w:val="21"/>
              </w:rPr>
            </w:pPr>
            <w:r>
              <w:rPr>
                <w:rFonts w:hint="eastAsia" w:ascii="宋体" w:hAnsi="宋体"/>
                <w:szCs w:val="21"/>
              </w:rPr>
              <w:t>（8）云台精准操控：支持地面站摇杆、触屏对三轴云台进行微米级精准操控，俯仰、平移、横滚角度全可调，支持云台速度自定义、一键回中、一键朝下、朝前预设，适配 FPV 、跟随、锁定三种云台模式，满足多拍摄角度的教学实训。</w:t>
            </w:r>
          </w:p>
          <w:p w14:paraId="2511315A">
            <w:pPr>
              <w:rPr>
                <w:rFonts w:ascii="宋体" w:hAnsi="宋体"/>
                <w:szCs w:val="21"/>
              </w:rPr>
            </w:pPr>
            <w:r>
              <w:rPr>
                <w:rFonts w:hint="eastAsia" w:ascii="宋体" w:hAnsi="宋体"/>
                <w:szCs w:val="21"/>
              </w:rPr>
              <w:t>（9）拍摄素材管理与导出：支持拍摄原片、原视频的本地加密存储，可按拍摄时间、拍摄类型、航线任务分类管理素材，支持原画质素材一键导出、常用格式转换，无缝对接后期剪辑教学环节。</w:t>
            </w:r>
          </w:p>
          <w:p w14:paraId="0681BE6A">
            <w:pPr>
              <w:rPr>
                <w:rFonts w:ascii="宋体" w:hAnsi="宋体"/>
                <w:szCs w:val="21"/>
              </w:rPr>
            </w:pPr>
            <w:r>
              <w:rPr>
                <w:rFonts w:hint="eastAsia" w:ascii="宋体" w:hAnsi="宋体"/>
                <w:szCs w:val="21"/>
              </w:rPr>
              <w:t>（10）多机位协同拍摄：支持同时连接多台同型号无人机，实现多机位航拍画面同步监看、拍摄参数批量同步设置，支持主从机协同拍摄，满足团队航拍实训、多视角拍摄教学需求。</w:t>
            </w:r>
          </w:p>
          <w:p w14:paraId="6DD609ED">
            <w:pPr>
              <w:rPr>
                <w:rFonts w:ascii="宋体" w:hAnsi="宋体"/>
                <w:szCs w:val="21"/>
              </w:rPr>
            </w:pPr>
            <w:r>
              <w:rPr>
                <w:rFonts w:hint="eastAsia" w:ascii="宋体" w:hAnsi="宋体"/>
                <w:szCs w:val="21"/>
              </w:rPr>
              <w:t>（11）拍摄安全与教学辅助功能：支持低电量自动返航并锁定保存拍摄任务、信号丢失自动返航、限高限远、电子围栏设置，支持拍摄过程中飞行状态与拍摄参数双预警；可录制学生全操作流程（航线规划、参数设置、拍摄操控），支持操作回放复盘，内置多场景航拍教学案例库，适配《无人机航拍技术》课程全流程教学。</w:t>
            </w:r>
          </w:p>
          <w:p w14:paraId="6947FF54">
            <w:pPr>
              <w:rPr>
                <w:rFonts w:ascii="宋体" w:hAnsi="宋体"/>
                <w:szCs w:val="21"/>
              </w:rPr>
            </w:pPr>
            <w:r>
              <w:rPr>
                <w:rFonts w:hint="eastAsia" w:ascii="宋体" w:hAnsi="宋体"/>
                <w:szCs w:val="21"/>
              </w:rPr>
              <w:t>4.地面站电池</w:t>
            </w:r>
          </w:p>
          <w:p w14:paraId="1CBCDBC9">
            <w:pPr>
              <w:rPr>
                <w:rFonts w:ascii="宋体" w:hAnsi="宋体"/>
                <w:szCs w:val="21"/>
              </w:rPr>
            </w:pPr>
            <w:r>
              <w:rPr>
                <w:rFonts w:hint="eastAsia" w:ascii="宋体" w:hAnsi="宋体"/>
                <w:szCs w:val="21"/>
              </w:rPr>
              <w:t>（1）电池容量：≥4500mAh</w:t>
            </w:r>
          </w:p>
          <w:p w14:paraId="7E0A80DF">
            <w:pPr>
              <w:rPr>
                <w:rFonts w:ascii="宋体" w:hAnsi="宋体"/>
                <w:szCs w:val="21"/>
              </w:rPr>
            </w:pPr>
            <w:r>
              <w:rPr>
                <w:rFonts w:hint="eastAsia" w:ascii="宋体" w:hAnsi="宋体"/>
                <w:szCs w:val="21"/>
              </w:rPr>
              <w:t>（2）工作时间：单块续航不低于2.5小时</w:t>
            </w:r>
          </w:p>
          <w:p w14:paraId="0BD32D32">
            <w:pPr>
              <w:rPr>
                <w:rFonts w:ascii="宋体" w:hAnsi="宋体"/>
                <w:szCs w:val="21"/>
              </w:rPr>
            </w:pPr>
            <w:r>
              <w:rPr>
                <w:rFonts w:hint="eastAsia" w:ascii="宋体" w:hAnsi="宋体"/>
                <w:szCs w:val="21"/>
              </w:rPr>
              <w:t>（3）充电时间：约70分钟</w:t>
            </w:r>
          </w:p>
          <w:p w14:paraId="450CF4C4">
            <w:pPr>
              <w:rPr>
                <w:rFonts w:ascii="宋体" w:hAnsi="宋体"/>
                <w:szCs w:val="21"/>
              </w:rPr>
            </w:pPr>
            <w:r>
              <w:rPr>
                <w:rFonts w:hint="eastAsia" w:ascii="宋体" w:hAnsi="宋体"/>
                <w:szCs w:val="21"/>
              </w:rPr>
              <w:t>（4）重量：≤200g（实际 198g）</w:t>
            </w:r>
          </w:p>
          <w:p w14:paraId="38DC2F5D">
            <w:pPr>
              <w:rPr>
                <w:rFonts w:ascii="宋体" w:hAnsi="宋体"/>
                <w:szCs w:val="21"/>
              </w:rPr>
            </w:pPr>
            <w:r>
              <w:rPr>
                <w:rFonts w:hint="eastAsia" w:ascii="宋体" w:hAnsi="宋体"/>
                <w:szCs w:val="21"/>
              </w:rPr>
              <w:t>（5）具备过压、过流、过热、短路保护</w:t>
            </w:r>
          </w:p>
          <w:p w14:paraId="108C0C1C">
            <w:pPr>
              <w:rPr>
                <w:rFonts w:ascii="宋体" w:hAnsi="宋体"/>
                <w:szCs w:val="21"/>
              </w:rPr>
            </w:pPr>
            <w:r>
              <w:rPr>
                <w:rFonts w:hint="eastAsia" w:ascii="宋体" w:hAnsi="宋体"/>
                <w:szCs w:val="21"/>
              </w:rPr>
              <w:t>（6）支持与地面站自动连接，实时显示电量状态</w:t>
            </w:r>
          </w:p>
          <w:p w14:paraId="063A1887">
            <w:pPr>
              <w:rPr>
                <w:rFonts w:ascii="宋体" w:hAnsi="宋体"/>
                <w:szCs w:val="21"/>
              </w:rPr>
            </w:pPr>
            <w:r>
              <w:rPr>
                <w:rFonts w:hint="eastAsia" w:ascii="宋体" w:hAnsi="宋体"/>
                <w:szCs w:val="21"/>
              </w:rPr>
              <w:t>5.充电器</w:t>
            </w:r>
          </w:p>
          <w:p w14:paraId="4F03E96C">
            <w:pPr>
              <w:rPr>
                <w:rFonts w:ascii="宋体" w:hAnsi="宋体"/>
                <w:szCs w:val="21"/>
              </w:rPr>
            </w:pPr>
            <w:r>
              <w:rPr>
                <w:rFonts w:hint="eastAsia" w:ascii="宋体" w:hAnsi="宋体"/>
                <w:szCs w:val="21"/>
              </w:rPr>
              <w:t>（1）输入电压：100—240V，50/60Hz，4.5A Max</w:t>
            </w:r>
          </w:p>
          <w:p w14:paraId="641EB5CA">
            <w:pPr>
              <w:rPr>
                <w:rFonts w:ascii="宋体" w:hAnsi="宋体"/>
                <w:szCs w:val="21"/>
              </w:rPr>
            </w:pPr>
            <w:r>
              <w:rPr>
                <w:rFonts w:hint="eastAsia" w:ascii="宋体" w:hAnsi="宋体"/>
                <w:szCs w:val="21"/>
              </w:rPr>
              <w:t>（2）输出功率：最大240W（总功率），USB-C 接口最大 65W</w:t>
            </w:r>
          </w:p>
          <w:p w14:paraId="7422BEDA">
            <w:pPr>
              <w:rPr>
                <w:rFonts w:ascii="宋体" w:hAnsi="宋体"/>
                <w:szCs w:val="21"/>
              </w:rPr>
            </w:pPr>
            <w:r>
              <w:rPr>
                <w:rFonts w:hint="eastAsia" w:ascii="宋体" w:hAnsi="宋体"/>
                <w:szCs w:val="21"/>
              </w:rPr>
              <w:t>（3）工作温度：5°C-35°C</w:t>
            </w:r>
          </w:p>
          <w:p w14:paraId="0E7B7B3E">
            <w:pPr>
              <w:rPr>
                <w:rFonts w:ascii="宋体" w:hAnsi="宋体"/>
                <w:szCs w:val="21"/>
              </w:rPr>
            </w:pPr>
            <w:r>
              <w:rPr>
                <w:rFonts w:hint="eastAsia" w:ascii="宋体" w:hAnsi="宋体"/>
                <w:szCs w:val="21"/>
              </w:rPr>
              <w:t>（4）尺寸：≤200×100×50mm</w:t>
            </w:r>
          </w:p>
          <w:p w14:paraId="5AA7FC1B">
            <w:pPr>
              <w:rPr>
                <w:rFonts w:ascii="宋体" w:hAnsi="宋体"/>
                <w:szCs w:val="21"/>
              </w:rPr>
            </w:pPr>
            <w:r>
              <w:rPr>
                <w:rFonts w:hint="eastAsia" w:ascii="宋体" w:hAnsi="宋体"/>
                <w:szCs w:val="21"/>
              </w:rPr>
              <w:t>（5）重量≤500g</w:t>
            </w:r>
          </w:p>
          <w:p w14:paraId="2483D18E">
            <w:pPr>
              <w:rPr>
                <w:rFonts w:ascii="宋体" w:hAnsi="宋体"/>
                <w:szCs w:val="21"/>
              </w:rPr>
            </w:pPr>
            <w:r>
              <w:rPr>
                <w:rFonts w:hint="eastAsia" w:ascii="宋体" w:hAnsi="宋体"/>
                <w:szCs w:val="21"/>
              </w:rPr>
              <w:t>（6）支持快充协议，兼容无人机电池、遥控器充电</w:t>
            </w:r>
          </w:p>
          <w:p w14:paraId="5FF941AF">
            <w:pPr>
              <w:rPr>
                <w:rFonts w:ascii="宋体" w:hAnsi="宋体"/>
                <w:szCs w:val="21"/>
              </w:rPr>
            </w:pPr>
            <w:r>
              <w:rPr>
                <w:rFonts w:hint="eastAsia" w:ascii="宋体" w:hAnsi="宋体"/>
                <w:szCs w:val="21"/>
              </w:rPr>
              <w:t>（7）具备多重安全防护，适配室内、临时供电场景使用。</w:t>
            </w:r>
          </w:p>
          <w:p w14:paraId="2B5514F2">
            <w:pPr>
              <w:rPr>
                <w:rFonts w:ascii="宋体" w:hAnsi="宋体"/>
                <w:szCs w:val="21"/>
              </w:rPr>
            </w:pPr>
            <w:r>
              <w:rPr>
                <w:rFonts w:hint="eastAsia" w:ascii="宋体" w:hAnsi="宋体"/>
                <w:szCs w:val="21"/>
              </w:rPr>
              <w:t>6.充电管家</w:t>
            </w:r>
          </w:p>
          <w:p w14:paraId="64BC053E">
            <w:pPr>
              <w:rPr>
                <w:rFonts w:ascii="宋体" w:hAnsi="宋体"/>
                <w:szCs w:val="21"/>
              </w:rPr>
            </w:pPr>
            <w:r>
              <w:rPr>
                <w:rFonts w:hint="eastAsia" w:ascii="宋体" w:hAnsi="宋体"/>
                <w:szCs w:val="21"/>
              </w:rPr>
              <w:t>（1）多通道智能电池集中充电设备，可同时对多块飞行电池、地面站电池有序充电；</w:t>
            </w:r>
          </w:p>
          <w:p w14:paraId="358C71D5">
            <w:pPr>
              <w:rPr>
                <w:rFonts w:ascii="宋体" w:hAnsi="宋体"/>
                <w:szCs w:val="21"/>
              </w:rPr>
            </w:pPr>
            <w:r>
              <w:rPr>
                <w:rFonts w:hint="eastAsia" w:ascii="宋体" w:hAnsi="宋体"/>
                <w:szCs w:val="21"/>
              </w:rPr>
              <w:t>（2）具备电池均衡养护、电量存储优化功能，支持电池固件升级，带故障告警、电量状态指示灯；</w:t>
            </w:r>
          </w:p>
          <w:p w14:paraId="67F7C45B">
            <w:pPr>
              <w:rPr>
                <w:rFonts w:ascii="宋体" w:hAnsi="宋体"/>
                <w:szCs w:val="21"/>
              </w:rPr>
            </w:pPr>
            <w:r>
              <w:rPr>
                <w:rFonts w:hint="eastAsia" w:ascii="宋体" w:hAnsi="宋体"/>
                <w:szCs w:val="21"/>
              </w:rPr>
              <w:t>（3）防尘防水设计，适配野外测绘作业环境。</w:t>
            </w:r>
          </w:p>
          <w:p w14:paraId="208E0141">
            <w:pPr>
              <w:rPr>
                <w:rFonts w:ascii="宋体" w:hAnsi="宋体"/>
                <w:szCs w:val="21"/>
              </w:rPr>
            </w:pPr>
            <w:r>
              <w:rPr>
                <w:rFonts w:hint="eastAsia" w:ascii="宋体" w:hAnsi="宋体"/>
                <w:szCs w:val="21"/>
              </w:rPr>
              <w:t>7.存储卡</w:t>
            </w:r>
          </w:p>
          <w:p w14:paraId="2260A2B9">
            <w:pPr>
              <w:rPr>
                <w:rFonts w:ascii="宋体" w:hAnsi="宋体"/>
                <w:szCs w:val="21"/>
              </w:rPr>
            </w:pPr>
            <w:r>
              <w:rPr>
                <w:rFonts w:hint="eastAsia" w:ascii="宋体" w:hAnsi="宋体"/>
                <w:szCs w:val="21"/>
              </w:rPr>
              <w:t>（1）存储类型：microSDXC 卡</w:t>
            </w:r>
          </w:p>
          <w:p w14:paraId="704F670D">
            <w:pPr>
              <w:rPr>
                <w:rFonts w:ascii="宋体" w:hAnsi="宋体"/>
                <w:szCs w:val="21"/>
              </w:rPr>
            </w:pPr>
            <w:r>
              <w:rPr>
                <w:rFonts w:hint="eastAsia" w:ascii="宋体" w:hAnsi="宋体"/>
                <w:szCs w:val="21"/>
              </w:rPr>
              <w:t>（2）存储容量：≥128GB</w:t>
            </w:r>
          </w:p>
          <w:p w14:paraId="31314161">
            <w:pPr>
              <w:rPr>
                <w:rFonts w:ascii="宋体" w:hAnsi="宋体"/>
                <w:szCs w:val="21"/>
              </w:rPr>
            </w:pPr>
            <w:r>
              <w:rPr>
                <w:rFonts w:hint="eastAsia" w:ascii="宋体" w:hAnsi="宋体"/>
                <w:szCs w:val="21"/>
              </w:rPr>
              <w:t>（3）读写速度：读取速度≥160MB/s，写入速度≥100MB/s</w:t>
            </w:r>
          </w:p>
          <w:p w14:paraId="49A5F031">
            <w:pPr>
              <w:rPr>
                <w:rFonts w:ascii="宋体" w:hAnsi="宋体"/>
                <w:szCs w:val="21"/>
              </w:rPr>
            </w:pPr>
            <w:r>
              <w:rPr>
                <w:rFonts w:hint="eastAsia" w:ascii="宋体" w:hAnsi="宋体"/>
                <w:szCs w:val="21"/>
              </w:rPr>
              <w:t>（4）支持视频格式：MP4、MOV</w:t>
            </w:r>
          </w:p>
          <w:p w14:paraId="07563365">
            <w:pPr>
              <w:rPr>
                <w:rFonts w:ascii="宋体" w:hAnsi="宋体"/>
                <w:szCs w:val="21"/>
              </w:rPr>
            </w:pPr>
            <w:r>
              <w:rPr>
                <w:rFonts w:hint="eastAsia" w:ascii="宋体" w:hAnsi="宋体"/>
                <w:szCs w:val="21"/>
              </w:rPr>
              <w:t>（5）读取速度≥160MB/s，写入速度≥100MB/s，容量≥64GB；</w:t>
            </w:r>
          </w:p>
          <w:p w14:paraId="704E6401">
            <w:pPr>
              <w:rPr>
                <w:rFonts w:ascii="宋体" w:hAnsi="宋体"/>
                <w:szCs w:val="21"/>
              </w:rPr>
            </w:pPr>
            <w:r>
              <w:rPr>
                <w:rFonts w:hint="eastAsia" w:ascii="宋体" w:hAnsi="宋体"/>
                <w:szCs w:val="21"/>
              </w:rPr>
              <w:t>（6）具备防水、防震、防磁、防X光特性，适应野外高低温作业环境，保障航测影像稳定存储。</w:t>
            </w:r>
          </w:p>
          <w:p w14:paraId="18C28D97">
            <w:pPr>
              <w:rPr>
                <w:rFonts w:ascii="宋体" w:hAnsi="宋体"/>
                <w:szCs w:val="21"/>
              </w:rPr>
            </w:pPr>
            <w:r>
              <w:rPr>
                <w:rFonts w:hint="eastAsia" w:ascii="宋体" w:hAnsi="宋体"/>
                <w:szCs w:val="21"/>
              </w:rPr>
              <w:t>8.螺旋桨</w:t>
            </w:r>
          </w:p>
          <w:p w14:paraId="0F47B940">
            <w:pPr>
              <w:rPr>
                <w:rFonts w:ascii="宋体" w:hAnsi="宋体"/>
                <w:szCs w:val="21"/>
              </w:rPr>
            </w:pPr>
            <w:r>
              <w:rPr>
                <w:rFonts w:hint="eastAsia" w:ascii="宋体" w:hAnsi="宋体"/>
                <w:szCs w:val="21"/>
              </w:rPr>
              <w:t>（1）型号：1157F常规桨叶</w:t>
            </w:r>
          </w:p>
          <w:p w14:paraId="4D9A79BB">
            <w:pPr>
              <w:rPr>
                <w:rFonts w:ascii="宋体" w:hAnsi="宋体"/>
                <w:szCs w:val="21"/>
              </w:rPr>
            </w:pPr>
            <w:r>
              <w:rPr>
                <w:rFonts w:hint="eastAsia" w:ascii="宋体" w:hAnsi="宋体"/>
                <w:szCs w:val="21"/>
              </w:rPr>
              <w:t>（2）尺寸：≥10英寸，碳纤维增强复合材料</w:t>
            </w:r>
          </w:p>
          <w:p w14:paraId="046FFA04">
            <w:pPr>
              <w:rPr>
                <w:rFonts w:ascii="宋体" w:hAnsi="宋体"/>
                <w:szCs w:val="21"/>
              </w:rPr>
            </w:pPr>
            <w:r>
              <w:rPr>
                <w:rFonts w:hint="eastAsia" w:ascii="宋体" w:hAnsi="宋体"/>
                <w:szCs w:val="21"/>
              </w:rPr>
              <w:t>（3）最大转速：≤8000rpm</w:t>
            </w:r>
          </w:p>
          <w:p w14:paraId="56D71E07">
            <w:pPr>
              <w:rPr>
                <w:rFonts w:ascii="宋体" w:hAnsi="宋体"/>
                <w:szCs w:val="21"/>
              </w:rPr>
            </w:pPr>
            <w:r>
              <w:rPr>
                <w:rFonts w:hint="eastAsia" w:ascii="宋体" w:hAnsi="宋体"/>
                <w:szCs w:val="21"/>
              </w:rPr>
              <w:t>（4）使用寿命：≥500次起降（正常使用条件下）</w:t>
            </w:r>
          </w:p>
          <w:p w14:paraId="15A7E3B0">
            <w:pPr>
              <w:rPr>
                <w:rFonts w:ascii="宋体" w:hAnsi="宋体"/>
                <w:szCs w:val="21"/>
              </w:rPr>
            </w:pPr>
            <w:r>
              <w:rPr>
                <w:rFonts w:hint="eastAsia" w:ascii="宋体" w:hAnsi="宋体"/>
                <w:szCs w:val="21"/>
              </w:rPr>
              <w:t>（5）动平衡精度：≤0.05g・cm</w:t>
            </w:r>
          </w:p>
          <w:p w14:paraId="64D6950D">
            <w:pPr>
              <w:rPr>
                <w:rFonts w:ascii="宋体" w:hAnsi="宋体"/>
                <w:szCs w:val="21"/>
              </w:rPr>
            </w:pPr>
            <w:r>
              <w:rPr>
                <w:rFonts w:hint="eastAsia" w:ascii="宋体" w:hAnsi="宋体"/>
                <w:szCs w:val="21"/>
              </w:rPr>
              <w:t>（6）具备防呆设计，区分A/B桨，安装错误无法启动电机</w:t>
            </w:r>
          </w:p>
          <w:p w14:paraId="6CBF703C">
            <w:pPr>
              <w:numPr>
                <w:ilvl w:val="0"/>
                <w:numId w:val="1"/>
              </w:numPr>
              <w:rPr>
                <w:rFonts w:ascii="宋体" w:hAnsi="宋体"/>
                <w:szCs w:val="21"/>
              </w:rPr>
            </w:pPr>
            <w:r>
              <w:rPr>
                <w:rFonts w:hint="eastAsia" w:ascii="宋体" w:hAnsi="宋体"/>
                <w:szCs w:val="21"/>
              </w:rPr>
              <w:t>安全箱</w:t>
            </w:r>
          </w:p>
          <w:p w14:paraId="689C3893">
            <w:pPr>
              <w:rPr>
                <w:rFonts w:ascii="宋体" w:hAnsi="宋体"/>
                <w:szCs w:val="21"/>
              </w:rPr>
            </w:pPr>
            <w:r>
              <w:rPr>
                <w:rFonts w:hint="eastAsia" w:ascii="宋体" w:hAnsi="宋体"/>
                <w:szCs w:val="21"/>
              </w:rPr>
              <w:t>（1）材质：高强度ABS工程塑料+铝合金框架，防水防尘防震</w:t>
            </w:r>
          </w:p>
          <w:p w14:paraId="4C333C76">
            <w:pPr>
              <w:rPr>
                <w:rFonts w:ascii="宋体" w:hAnsi="宋体"/>
                <w:szCs w:val="21"/>
              </w:rPr>
            </w:pPr>
            <w:r>
              <w:rPr>
                <w:rFonts w:hint="eastAsia" w:ascii="宋体" w:hAnsi="宋体"/>
                <w:szCs w:val="21"/>
              </w:rPr>
              <w:t>（2）防护等级：IP67，可抵御1米水深30分钟浸泡</w:t>
            </w:r>
          </w:p>
          <w:p w14:paraId="64A36BA2">
            <w:pPr>
              <w:rPr>
                <w:rFonts w:ascii="宋体" w:hAnsi="宋体"/>
                <w:szCs w:val="21"/>
              </w:rPr>
            </w:pPr>
            <w:r>
              <w:rPr>
                <w:rFonts w:hint="eastAsia" w:ascii="宋体" w:hAnsi="宋体"/>
                <w:szCs w:val="21"/>
              </w:rPr>
              <w:t>（3）内部结构：定制化EVA内衬，精准适配飞行平台、电池、地面站及所有配件</w:t>
            </w:r>
          </w:p>
          <w:p w14:paraId="288EBE14">
            <w:pPr>
              <w:rPr>
                <w:rFonts w:ascii="宋体" w:hAnsi="宋体"/>
                <w:szCs w:val="21"/>
              </w:rPr>
            </w:pPr>
            <w:r>
              <w:rPr>
                <w:rFonts w:hint="eastAsia" w:ascii="宋体" w:hAnsi="宋体"/>
                <w:szCs w:val="21"/>
              </w:rPr>
              <w:t>（4）尺寸：≤700×500×300mm</w:t>
            </w:r>
          </w:p>
          <w:p w14:paraId="6C650DDA">
            <w:pPr>
              <w:rPr>
                <w:rFonts w:ascii="宋体" w:hAnsi="宋体"/>
                <w:szCs w:val="21"/>
              </w:rPr>
            </w:pPr>
            <w:r>
              <w:rPr>
                <w:rFonts w:hint="eastAsia" w:ascii="宋体" w:hAnsi="宋体"/>
                <w:szCs w:val="21"/>
              </w:rPr>
              <w:t>（5）重量≤10kg</w:t>
            </w:r>
          </w:p>
          <w:p w14:paraId="7B518FB3">
            <w:pPr>
              <w:rPr>
                <w:rFonts w:ascii="宋体" w:hAnsi="宋体"/>
                <w:szCs w:val="21"/>
              </w:rPr>
            </w:pPr>
            <w:r>
              <w:rPr>
                <w:rFonts w:hint="eastAsia" w:ascii="宋体" w:hAnsi="宋体"/>
                <w:szCs w:val="21"/>
              </w:rPr>
              <w:t>（6）抗压能力：≥100kg，可堆叠存放</w:t>
            </w:r>
          </w:p>
          <w:p w14:paraId="05E656B4">
            <w:pPr>
              <w:rPr>
                <w:rFonts w:ascii="宋体" w:hAnsi="宋体"/>
                <w:szCs w:val="21"/>
              </w:rPr>
            </w:pPr>
            <w:r>
              <w:rPr>
                <w:rFonts w:hint="eastAsia" w:ascii="宋体" w:hAnsi="宋体"/>
                <w:szCs w:val="21"/>
              </w:rPr>
              <w:t>（7）温度适应范围：-40°C至80°C，适应各种恶劣环境运输和存储</w:t>
            </w:r>
          </w:p>
          <w:p w14:paraId="2E4AEEFB">
            <w:pPr>
              <w:rPr>
                <w:rFonts w:ascii="宋体" w:hAnsi="宋体"/>
                <w:b/>
                <w:bCs/>
                <w:szCs w:val="21"/>
              </w:rPr>
            </w:pPr>
            <w:r>
              <w:rPr>
                <w:rFonts w:hint="eastAsia" w:ascii="宋体" w:hAnsi="宋体"/>
                <w:b/>
                <w:bCs/>
                <w:szCs w:val="21"/>
              </w:rPr>
              <w:t>二、数据处理终端*1台</w:t>
            </w:r>
          </w:p>
          <w:p w14:paraId="6ACEE78B">
            <w:pPr>
              <w:rPr>
                <w:rFonts w:ascii="宋体" w:hAnsi="宋体"/>
                <w:szCs w:val="21"/>
              </w:rPr>
            </w:pPr>
            <w:r>
              <w:rPr>
                <w:rFonts w:hint="eastAsia" w:ascii="宋体" w:hAnsi="宋体"/>
                <w:szCs w:val="21"/>
              </w:rPr>
              <w:t>硬件要求：</w:t>
            </w:r>
          </w:p>
          <w:p w14:paraId="162C97FC">
            <w:pPr>
              <w:rPr>
                <w:rFonts w:ascii="宋体" w:hAnsi="宋体"/>
                <w:szCs w:val="21"/>
              </w:rPr>
            </w:pPr>
            <w:r>
              <w:rPr>
                <w:rFonts w:hint="eastAsia" w:ascii="宋体" w:hAnsi="宋体"/>
                <w:szCs w:val="21"/>
              </w:rPr>
              <w:t>核心≥16个，主频≥5.4GHz，运行内存≥32GB，数据存储空间≥1TB，算力≥759TOPS，流处理器≥4608个，显存≥16GB</w:t>
            </w:r>
          </w:p>
          <w:p w14:paraId="7119E531">
            <w:pPr>
              <w:rPr>
                <w:rFonts w:ascii="宋体" w:hAnsi="宋体"/>
                <w:szCs w:val="21"/>
              </w:rPr>
            </w:pPr>
            <w:r>
              <w:rPr>
                <w:rFonts w:hint="eastAsia" w:ascii="宋体" w:hAnsi="宋体"/>
                <w:szCs w:val="21"/>
              </w:rPr>
              <w:t>功能要求：</w:t>
            </w:r>
          </w:p>
          <w:p w14:paraId="3875C786">
            <w:pPr>
              <w:rPr>
                <w:rFonts w:ascii="宋体" w:hAnsi="宋体"/>
                <w:szCs w:val="21"/>
              </w:rPr>
            </w:pPr>
            <w:r>
              <w:rPr>
                <w:rFonts w:hint="eastAsia" w:ascii="宋体" w:hAnsi="宋体"/>
                <w:szCs w:val="21"/>
              </w:rPr>
              <w:t>1.当用以重建的照片数量大于当前电脑内存配置可支持的最大照片数量时，算法自动进入分块处理，以满足重建需求。</w:t>
            </w:r>
          </w:p>
          <w:p w14:paraId="31E01BE7">
            <w:pPr>
              <w:rPr>
                <w:rFonts w:ascii="宋体" w:hAnsi="宋体"/>
                <w:szCs w:val="21"/>
              </w:rPr>
            </w:pPr>
            <w:r>
              <w:rPr>
                <w:rFonts w:hint="eastAsia" w:ascii="宋体" w:hAnsi="宋体"/>
                <w:szCs w:val="21"/>
              </w:rPr>
              <w:t>2.支持同时开启多个任务，多任务排队重建。</w:t>
            </w:r>
          </w:p>
          <w:p w14:paraId="34712377">
            <w:pPr>
              <w:rPr>
                <w:rFonts w:ascii="宋体" w:hAnsi="宋体"/>
                <w:szCs w:val="21"/>
              </w:rPr>
            </w:pPr>
            <w:r>
              <w:rPr>
                <w:rFonts w:hint="eastAsia" w:ascii="宋体" w:hAnsi="宋体"/>
                <w:szCs w:val="21"/>
              </w:rPr>
              <w:t>3.可将生成的多个二维模型进行叠加显示，加载效率为秒级。</w:t>
            </w:r>
          </w:p>
          <w:p w14:paraId="08584DD5">
            <w:pPr>
              <w:rPr>
                <w:rFonts w:ascii="宋体" w:hAnsi="宋体"/>
                <w:szCs w:val="21"/>
              </w:rPr>
            </w:pPr>
            <w:r>
              <w:rPr>
                <w:rFonts w:hint="eastAsia" w:ascii="宋体" w:hAnsi="宋体"/>
                <w:szCs w:val="21"/>
              </w:rPr>
              <w:t>4.支持一个任务同时输出二维和三维成果。</w:t>
            </w:r>
          </w:p>
          <w:p w14:paraId="6E20B427">
            <w:pPr>
              <w:rPr>
                <w:rFonts w:ascii="宋体" w:hAnsi="宋体"/>
                <w:szCs w:val="21"/>
              </w:rPr>
            </w:pPr>
            <w:r>
              <w:rPr>
                <w:rFonts w:hint="eastAsia" w:ascii="宋体" w:hAnsi="宋体"/>
                <w:szCs w:val="21"/>
              </w:rPr>
              <w:t>5.可见光重建项目，支持对导入照片数据的相机参数编辑。</w:t>
            </w:r>
          </w:p>
          <w:p w14:paraId="08F03DB0">
            <w:pPr>
              <w:rPr>
                <w:rFonts w:ascii="宋体" w:hAnsi="宋体"/>
                <w:szCs w:val="21"/>
              </w:rPr>
            </w:pPr>
            <w:r>
              <w:rPr>
                <w:rFonts w:hint="eastAsia" w:ascii="宋体" w:hAnsi="宋体"/>
                <w:szCs w:val="21"/>
              </w:rPr>
              <w:t>6.可根据像控点刺点结果，生成详细的质量报告。</w:t>
            </w:r>
          </w:p>
          <w:p w14:paraId="18A73F0C">
            <w:pPr>
              <w:rPr>
                <w:rFonts w:ascii="宋体" w:hAnsi="宋体"/>
                <w:szCs w:val="21"/>
              </w:rPr>
            </w:pPr>
            <w:r>
              <w:rPr>
                <w:rFonts w:hint="eastAsia" w:ascii="宋体" w:hAnsi="宋体"/>
                <w:szCs w:val="21"/>
              </w:rPr>
              <w:t>7.二维正射影像支持以像素为单位进行分幅输出。</w:t>
            </w:r>
          </w:p>
          <w:p w14:paraId="4A63CE72">
            <w:pPr>
              <w:rPr>
                <w:rFonts w:ascii="宋体" w:hAnsi="宋体"/>
                <w:szCs w:val="21"/>
              </w:rPr>
            </w:pPr>
            <w:r>
              <w:rPr>
                <w:rFonts w:hint="eastAsia" w:ascii="宋体" w:hAnsi="宋体"/>
                <w:szCs w:val="21"/>
              </w:rPr>
              <w:t>8.二维正射支持直接输出用于无人机仿地飞行的DSM文件。</w:t>
            </w:r>
          </w:p>
          <w:p w14:paraId="0037B199">
            <w:pPr>
              <w:rPr>
                <w:rFonts w:ascii="宋体" w:hAnsi="宋体"/>
                <w:szCs w:val="21"/>
              </w:rPr>
            </w:pPr>
            <w:r>
              <w:rPr>
                <w:rFonts w:hint="eastAsia" w:ascii="宋体" w:hAnsi="宋体"/>
                <w:szCs w:val="21"/>
              </w:rPr>
              <w:t>9.支持二维多光谱数据重建，具备辐射校正功能，支持NDVI、LCI、GNDVI、OSAVI、NDRE五种指数计算功能。</w:t>
            </w:r>
          </w:p>
          <w:p w14:paraId="5DFB3170">
            <w:pPr>
              <w:rPr>
                <w:rFonts w:ascii="宋体" w:hAnsi="宋体"/>
                <w:szCs w:val="21"/>
              </w:rPr>
            </w:pPr>
            <w:r>
              <w:rPr>
                <w:rFonts w:hint="eastAsia" w:ascii="宋体" w:hAnsi="宋体"/>
                <w:szCs w:val="21"/>
              </w:rPr>
              <w:t>10.支持导入三维重建结果模型或第三方LAS点云文件，添加目标点并设置拍摄距离、航线速度等参数后，自动生成巡检航线，并可导入无人机执行任务。</w:t>
            </w:r>
          </w:p>
          <w:p w14:paraId="355D1A28">
            <w:pPr>
              <w:rPr>
                <w:rFonts w:ascii="宋体" w:hAnsi="宋体"/>
                <w:szCs w:val="21"/>
              </w:rPr>
            </w:pPr>
            <w:r>
              <w:rPr>
                <w:rFonts w:hint="eastAsia" w:ascii="宋体" w:hAnsi="宋体"/>
                <w:szCs w:val="21"/>
              </w:rPr>
              <w:t>11.任务库功能：对不同任务类型进行分类显示，点击对应的类型标签可显示该类型的全部任务，也可查看任务状态。</w:t>
            </w:r>
          </w:p>
          <w:p w14:paraId="0FEFDA3B">
            <w:pPr>
              <w:rPr>
                <w:rFonts w:ascii="宋体" w:hAnsi="宋体"/>
                <w:szCs w:val="21"/>
              </w:rPr>
            </w:pPr>
            <w:r>
              <w:rPr>
                <w:rFonts w:hint="eastAsia" w:ascii="宋体" w:hAnsi="宋体"/>
                <w:szCs w:val="21"/>
              </w:rPr>
              <w:t>12.支持模型标注与测量功能，支持坐标标注，距离测量，面积测量及体积测量，并可在三维模型中展示相机位置。</w:t>
            </w:r>
          </w:p>
          <w:p w14:paraId="52B43914">
            <w:pPr>
              <w:rPr>
                <w:rFonts w:ascii="宋体" w:hAnsi="宋体"/>
                <w:szCs w:val="21"/>
              </w:rPr>
            </w:pPr>
            <w:r>
              <w:rPr>
                <w:rFonts w:hint="eastAsia" w:ascii="宋体" w:hAnsi="宋体"/>
                <w:szCs w:val="21"/>
              </w:rPr>
              <w:t>13.支持兴趣区域和分块功能，可自定义兴趣区域进行建模，节省建模时间。</w:t>
            </w:r>
          </w:p>
          <w:p w14:paraId="182348E4">
            <w:pPr>
              <w:rPr>
                <w:rFonts w:ascii="宋体" w:hAnsi="宋体"/>
                <w:szCs w:val="21"/>
              </w:rPr>
            </w:pPr>
            <w:r>
              <w:rPr>
                <w:rFonts w:hint="eastAsia" w:ascii="宋体" w:hAnsi="宋体"/>
                <w:szCs w:val="21"/>
              </w:rPr>
              <w:t>14.任务重建时，可设置输出坐标系，并支持自动转化为用户指定的坐标系。</w:t>
            </w:r>
          </w:p>
          <w:p w14:paraId="3F25C4C2">
            <w:pPr>
              <w:rPr>
                <w:rFonts w:ascii="宋体" w:hAnsi="宋体"/>
                <w:szCs w:val="21"/>
              </w:rPr>
            </w:pPr>
            <w:r>
              <w:rPr>
                <w:rFonts w:hint="eastAsia" w:ascii="宋体" w:hAnsi="宋体"/>
                <w:szCs w:val="21"/>
              </w:rPr>
              <w:t>15.支持七参数转化，可直接添加坐标或导入文件进行转化。</w:t>
            </w:r>
          </w:p>
          <w:p w14:paraId="41EDF125">
            <w:pPr>
              <w:rPr>
                <w:rFonts w:ascii="宋体" w:hAnsi="宋体"/>
                <w:szCs w:val="21"/>
              </w:rPr>
            </w:pPr>
            <w:r>
              <w:rPr>
                <w:rFonts w:hint="eastAsia" w:ascii="宋体" w:hAnsi="宋体"/>
                <w:szCs w:val="21"/>
              </w:rPr>
              <w:t>16.具备像控点管理功能，添加照片后导入像控点，支持利用像控点提高空三的精度和鲁棒性，检查空三的精度，将空三结果转换到指定的像控点坐标系下，提高建模准确度。</w:t>
            </w:r>
          </w:p>
          <w:p w14:paraId="6F002A2A">
            <w:pPr>
              <w:rPr>
                <w:rFonts w:ascii="宋体" w:hAnsi="宋体"/>
                <w:szCs w:val="21"/>
              </w:rPr>
            </w:pPr>
            <w:r>
              <w:rPr>
                <w:rFonts w:hint="eastAsia" w:ascii="宋体" w:hAnsi="宋体"/>
                <w:szCs w:val="21"/>
              </w:rPr>
              <w:t>17.具备激光雷达重建预设模版，可快速完成参数设置，内置的模版不少于5种，并可自定义模版。</w:t>
            </w:r>
          </w:p>
          <w:p w14:paraId="085D6719">
            <w:pPr>
              <w:rPr>
                <w:rFonts w:ascii="宋体" w:hAnsi="宋体"/>
                <w:szCs w:val="21"/>
              </w:rPr>
            </w:pPr>
            <w:r>
              <w:rPr>
                <w:rFonts w:hint="eastAsia" w:ascii="宋体" w:hAnsi="宋体"/>
                <w:szCs w:val="21"/>
              </w:rPr>
              <w:t>18.支持巡检任务航线规划及航点编辑，并支持在模拟环境下进行仿真飞行，以验证航线有效性，并可模拟显示相机预期拍摄的画面。</w:t>
            </w:r>
          </w:p>
          <w:p w14:paraId="4104252E">
            <w:pPr>
              <w:rPr>
                <w:rFonts w:ascii="宋体" w:hAnsi="宋体"/>
                <w:szCs w:val="21"/>
              </w:rPr>
            </w:pPr>
            <w:r>
              <w:rPr>
                <w:rFonts w:hint="eastAsia" w:ascii="宋体" w:hAnsi="宋体"/>
                <w:szCs w:val="21"/>
              </w:rPr>
              <w:t>19.应支持多个航点动作，至少具备悬停、拍照、变焦等动作。</w:t>
            </w:r>
          </w:p>
          <w:p w14:paraId="51F266D9">
            <w:pPr>
              <w:rPr>
                <w:rFonts w:ascii="宋体" w:hAnsi="宋体"/>
                <w:szCs w:val="21"/>
              </w:rPr>
            </w:pPr>
            <w:r>
              <w:rPr>
                <w:rFonts w:hint="eastAsia" w:ascii="宋体" w:hAnsi="宋体"/>
                <w:szCs w:val="21"/>
              </w:rPr>
              <w:t>20.支持航线导入功能，支持添加航点或飞行区域的边界点。</w:t>
            </w:r>
          </w:p>
          <w:p w14:paraId="052DAFE0">
            <w:pPr>
              <w:rPr>
                <w:rFonts w:ascii="宋体" w:hAnsi="宋体"/>
                <w:szCs w:val="21"/>
              </w:rPr>
            </w:pPr>
            <w:r>
              <w:rPr>
                <w:rFonts w:hint="eastAsia" w:ascii="宋体" w:hAnsi="宋体"/>
                <w:szCs w:val="21"/>
              </w:rPr>
              <w:t>21.三摄素材自动融合：支持广角、中焦、长焦三摄素材的自动识别、对齐与融合，无需手动切换素材即可生成统一视角的航拍成果。</w:t>
            </w:r>
          </w:p>
          <w:p w14:paraId="79CE4C8B">
            <w:pPr>
              <w:rPr>
                <w:rFonts w:ascii="宋体" w:hAnsi="宋体"/>
                <w:szCs w:val="21"/>
              </w:rPr>
            </w:pPr>
            <w:r>
              <w:rPr>
                <w:rFonts w:hint="eastAsia" w:ascii="宋体" w:hAnsi="宋体"/>
                <w:szCs w:val="21"/>
              </w:rPr>
              <w:t>22.全景拼接：支持球形全景、180°全景、竖拍全景、广角全景一键拼接，支持自动补天、自动去除无人机水印，拼接分辨率≥8K，支持导出JPG、PNG、TIFF等主流格式。</w:t>
            </w:r>
          </w:p>
          <w:p w14:paraId="78BD5DED">
            <w:pPr>
              <w:rPr>
                <w:rFonts w:ascii="宋体" w:hAnsi="宋体"/>
                <w:szCs w:val="21"/>
              </w:rPr>
            </w:pPr>
            <w:r>
              <w:rPr>
                <w:rFonts w:hint="eastAsia" w:ascii="宋体" w:hAnsi="宋体"/>
                <w:szCs w:val="21"/>
              </w:rPr>
              <w:t>23.延时视频合成：支持自由延时、环绕延时、定向延时、轨迹延时素材的一键合成，支持自动增稳、自动调色、帧率自定义（24/30/60fps），支持导出4K、8K 、MP4、MOV格式视频。</w:t>
            </w:r>
          </w:p>
          <w:p w14:paraId="4E960F2B">
            <w:pPr>
              <w:rPr>
                <w:rFonts w:ascii="宋体" w:hAnsi="宋体"/>
                <w:szCs w:val="21"/>
              </w:rPr>
            </w:pPr>
            <w:r>
              <w:rPr>
                <w:rFonts w:hint="eastAsia" w:ascii="宋体" w:hAnsi="宋体"/>
                <w:szCs w:val="21"/>
              </w:rPr>
              <w:t>24.航拍素材基础编辑：支持照片的曝光、白平衡、色彩、对比度一键调整，支持视频的裁剪、拼接、变速、加字幕，支持批量处理≥100个素材，处理效率≥100 张/分钟。</w:t>
            </w:r>
          </w:p>
          <w:p w14:paraId="4C587D5D">
            <w:pPr>
              <w:rPr>
                <w:rFonts w:ascii="宋体" w:hAnsi="宋体"/>
                <w:szCs w:val="21"/>
              </w:rPr>
            </w:pPr>
            <w:r>
              <w:rPr>
                <w:rFonts w:hint="eastAsia" w:ascii="宋体" w:hAnsi="宋体"/>
                <w:szCs w:val="21"/>
              </w:rPr>
              <w:t xml:space="preserve">25.航拍成果快速预览与分享：支持全景、延时、短视频成果的本地3D预览、VR模式预览，支持一键生成分享链接、二维码，支持导出至微信、抖音等平台，适配教学成果展示需求。 </w:t>
            </w:r>
          </w:p>
          <w:p w14:paraId="5BF1329C">
            <w:pPr>
              <w:rPr>
                <w:rFonts w:ascii="宋体" w:hAnsi="宋体"/>
                <w:b/>
                <w:bCs/>
                <w:szCs w:val="21"/>
              </w:rPr>
            </w:pPr>
            <w:r>
              <w:rPr>
                <w:rFonts w:hint="eastAsia" w:ascii="宋体" w:hAnsi="宋体"/>
                <w:b/>
                <w:bCs/>
                <w:szCs w:val="21"/>
              </w:rPr>
              <w:t>三、</w:t>
            </w:r>
            <w:r>
              <w:rPr>
                <w:rFonts w:hint="eastAsia" w:ascii="宋体" w:hAnsi="宋体"/>
                <w:b/>
                <w:bCs/>
                <w:szCs w:val="21"/>
                <w:highlight w:val="none"/>
              </w:rPr>
              <w:t>配套教</w:t>
            </w:r>
            <w:r>
              <w:rPr>
                <w:rFonts w:hint="eastAsia" w:ascii="宋体" w:hAnsi="宋体"/>
                <w:b/>
                <w:bCs/>
                <w:szCs w:val="21"/>
              </w:rPr>
              <w:t>学资源</w:t>
            </w:r>
            <w:r>
              <w:rPr>
                <w:rStyle w:val="14"/>
                <w:rFonts w:hint="eastAsia" w:ascii="Calibri" w:hAnsi="Calibri"/>
                <w:b/>
                <w:bCs/>
              </w:rPr>
              <w:t>*1套</w:t>
            </w:r>
          </w:p>
          <w:p w14:paraId="66A53376">
            <w:pPr>
              <w:rPr>
                <w:rFonts w:ascii="宋体" w:hAnsi="宋体"/>
                <w:szCs w:val="21"/>
              </w:rPr>
            </w:pPr>
            <w:r>
              <w:rPr>
                <w:rFonts w:hint="eastAsia" w:ascii="宋体" w:hAnsi="宋体"/>
                <w:szCs w:val="21"/>
              </w:rPr>
              <w:t>1.须配套《无人机航拍技术》《无人机测绘技术》课程完整教学资源包，包含课程标准、实训指导书、实训工卡、教学课件、微课视频、理论题库、实操考核评分标准，不少于 4 个核心实训项目。</w:t>
            </w:r>
          </w:p>
          <w:p w14:paraId="3170A2BA">
            <w:pPr>
              <w:rPr>
                <w:rFonts w:ascii="宋体" w:hAnsi="宋体"/>
                <w:szCs w:val="21"/>
              </w:rPr>
            </w:pPr>
            <w:r>
              <w:rPr>
                <w:rFonts w:hint="eastAsia" w:ascii="宋体" w:hAnsi="宋体"/>
                <w:szCs w:val="21"/>
              </w:rPr>
              <w:t>2.须配套CAAC民用无人驾驶航空器操控员执照培训考核全套资源，包含培训大纲、考核题库、模拟考核系统。</w:t>
            </w:r>
          </w:p>
          <w:p w14:paraId="232BDC26">
            <w:pPr>
              <w:rPr>
                <w:rFonts w:ascii="宋体" w:hAnsi="宋体"/>
                <w:szCs w:val="21"/>
              </w:rPr>
            </w:pPr>
            <w:r>
              <w:rPr>
                <w:rFonts w:hint="eastAsia" w:ascii="宋体" w:hAnsi="宋体"/>
                <w:szCs w:val="21"/>
              </w:rPr>
              <w:t>3.须配套无人机航拍、航测技能竞赛训练方案与案例库，适配京津冀地区职业院校无人机技能竞赛要求。</w:t>
            </w:r>
          </w:p>
          <w:p w14:paraId="16C72082">
            <w:pPr>
              <w:rPr>
                <w:rFonts w:hint="eastAsia" w:ascii="宋体" w:hAnsi="宋体" w:eastAsia="宋体"/>
                <w:b/>
                <w:bCs/>
                <w:szCs w:val="21"/>
                <w:lang w:val="en-US" w:eastAsia="zh-CN"/>
              </w:rPr>
            </w:pPr>
            <w:r>
              <w:rPr>
                <w:rFonts w:hint="eastAsia" w:ascii="宋体" w:hAnsi="宋体"/>
                <w:b/>
                <w:bCs/>
                <w:szCs w:val="21"/>
              </w:rPr>
              <w:t>四</w:t>
            </w:r>
            <w:r>
              <w:rPr>
                <w:rFonts w:ascii="宋体" w:hAnsi="宋体"/>
                <w:b/>
                <w:bCs/>
                <w:szCs w:val="21"/>
              </w:rPr>
              <w:t>、</w:t>
            </w:r>
            <w:r>
              <w:rPr>
                <w:rFonts w:ascii="宋体" w:hAnsi="宋体"/>
                <w:b/>
                <w:bCs/>
                <w:szCs w:val="21"/>
                <w:highlight w:val="none"/>
              </w:rPr>
              <w:t>教学辅</w:t>
            </w:r>
            <w:r>
              <w:rPr>
                <w:rFonts w:ascii="宋体" w:hAnsi="宋体"/>
                <w:b/>
                <w:bCs/>
                <w:szCs w:val="21"/>
              </w:rPr>
              <w:t>助功能</w:t>
            </w:r>
            <w:r>
              <w:rPr>
                <w:rFonts w:hint="eastAsia" w:ascii="宋体" w:hAnsi="宋体"/>
                <w:b/>
                <w:bCs/>
                <w:szCs w:val="21"/>
              </w:rPr>
              <w:t>*</w:t>
            </w:r>
            <w:r>
              <w:rPr>
                <w:rStyle w:val="14"/>
                <w:rFonts w:hint="eastAsia" w:ascii="Calibri" w:hAnsi="Calibri"/>
                <w:b/>
                <w:bCs/>
              </w:rPr>
              <w:t>1</w:t>
            </w:r>
            <w:r>
              <w:rPr>
                <w:rStyle w:val="14"/>
                <w:rFonts w:hint="eastAsia" w:ascii="Calibri" w:hAnsi="Calibri"/>
                <w:b/>
                <w:bCs/>
                <w:lang w:val="en-US" w:eastAsia="zh-CN"/>
              </w:rPr>
              <w:t>项</w:t>
            </w:r>
          </w:p>
          <w:p w14:paraId="36F2C938">
            <w:pPr>
              <w:rPr>
                <w:rFonts w:ascii="宋体" w:hAnsi="宋体"/>
                <w:szCs w:val="21"/>
              </w:rPr>
            </w:pPr>
            <w:r>
              <w:rPr>
                <w:rFonts w:hint="eastAsia" w:ascii="宋体" w:hAnsi="宋体"/>
                <w:szCs w:val="21"/>
              </w:rPr>
              <w:t>★</w:t>
            </w:r>
            <w:r>
              <w:rPr>
                <w:rFonts w:ascii="宋体" w:hAnsi="宋体"/>
                <w:szCs w:val="21"/>
              </w:rPr>
              <w:t>1.内置教学教程库：软件内置≥</w:t>
            </w:r>
            <w:r>
              <w:rPr>
                <w:rFonts w:hint="eastAsia" w:ascii="宋体" w:hAnsi="宋体"/>
                <w:szCs w:val="21"/>
              </w:rPr>
              <w:t>10</w:t>
            </w:r>
            <w:r>
              <w:rPr>
                <w:rFonts w:ascii="宋体" w:hAnsi="宋体"/>
                <w:szCs w:val="21"/>
              </w:rPr>
              <w:t>个航拍/航测内业处理教学视频教程，包含全景拼接、延时合成、空三解算、模型编辑等核心内容，支持分步播放、倍速播放。</w:t>
            </w:r>
          </w:p>
          <w:p w14:paraId="65D90DF7">
            <w:pPr>
              <w:rPr>
                <w:rFonts w:ascii="宋体" w:hAnsi="宋体"/>
                <w:szCs w:val="21"/>
              </w:rPr>
            </w:pPr>
            <w:r>
              <w:rPr>
                <w:rFonts w:hint="eastAsia" w:ascii="宋体" w:hAnsi="宋体"/>
                <w:szCs w:val="21"/>
              </w:rPr>
              <w:t>★</w:t>
            </w:r>
            <w:r>
              <w:rPr>
                <w:rFonts w:ascii="宋体" w:hAnsi="宋体"/>
                <w:szCs w:val="21"/>
              </w:rPr>
              <w:t>2.操作日志记录与复盘：支持记录学生全操作流程（素材导入、参数设置、处理步骤），支持操作日志回放、错误步骤标记，方便教师复盘点评。</w:t>
            </w:r>
          </w:p>
          <w:p w14:paraId="6AA3275E">
            <w:pPr>
              <w:rPr>
                <w:rFonts w:ascii="宋体" w:hAnsi="宋体"/>
                <w:szCs w:val="21"/>
              </w:rPr>
            </w:pPr>
            <w:r>
              <w:rPr>
                <w:rFonts w:hint="eastAsia" w:ascii="宋体" w:hAnsi="宋体"/>
                <w:szCs w:val="21"/>
              </w:rPr>
              <w:t>★</w:t>
            </w:r>
            <w:r>
              <w:rPr>
                <w:rFonts w:ascii="宋体" w:hAnsi="宋体"/>
                <w:szCs w:val="21"/>
              </w:rPr>
              <w:t>3.考核评分模块：内置≥</w:t>
            </w:r>
            <w:r>
              <w:rPr>
                <w:rFonts w:hint="eastAsia" w:ascii="宋体" w:hAnsi="宋体"/>
                <w:szCs w:val="21"/>
              </w:rPr>
              <w:t>5</w:t>
            </w:r>
            <w:r>
              <w:rPr>
                <w:rFonts w:ascii="宋体" w:hAnsi="宋体"/>
                <w:szCs w:val="21"/>
              </w:rPr>
              <w:t>套航拍/航测内业处理考核试题，支持自动评分、人工评分，支持生成学生考核报告，包含操作时长、错误点、得分情况。</w:t>
            </w:r>
          </w:p>
          <w:p w14:paraId="0705D767">
            <w:pPr>
              <w:rPr>
                <w:rFonts w:ascii="宋体" w:hAnsi="宋体"/>
                <w:szCs w:val="21"/>
              </w:rPr>
            </w:pPr>
            <w:r>
              <w:rPr>
                <w:rFonts w:hint="eastAsia" w:ascii="宋体" w:hAnsi="宋体"/>
                <w:szCs w:val="21"/>
              </w:rPr>
              <w:t>★</w:t>
            </w:r>
            <w:r>
              <w:rPr>
                <w:rFonts w:ascii="宋体" w:hAnsi="宋体"/>
                <w:szCs w:val="21"/>
              </w:rPr>
              <w:t>4.教学案例库：内置≥</w:t>
            </w:r>
            <w:r>
              <w:rPr>
                <w:rFonts w:hint="eastAsia" w:ascii="宋体" w:hAnsi="宋体"/>
                <w:szCs w:val="21"/>
              </w:rPr>
              <w:t>25</w:t>
            </w:r>
            <w:r>
              <w:rPr>
                <w:rFonts w:ascii="宋体" w:hAnsi="宋体"/>
                <w:szCs w:val="21"/>
              </w:rPr>
              <w:t>个航拍/航测教学案例（包含校园测绘、城市航拍、农业监测等场景），支持案例数据一键导入、案例成果对比分析。</w:t>
            </w:r>
          </w:p>
          <w:p w14:paraId="3C168223">
            <w:pPr>
              <w:rPr>
                <w:rFonts w:ascii="宋体" w:hAnsi="宋体"/>
                <w:szCs w:val="21"/>
                <w:highlight w:val="yellow"/>
              </w:rPr>
            </w:pPr>
            <w:r>
              <w:rPr>
                <w:rFonts w:hint="eastAsia" w:ascii="宋体" w:hAnsi="宋体"/>
                <w:szCs w:val="21"/>
              </w:rPr>
              <w:t>★</w:t>
            </w:r>
            <w:r>
              <w:rPr>
                <w:rFonts w:ascii="宋体" w:hAnsi="宋体"/>
                <w:szCs w:val="21"/>
              </w:rPr>
              <w:t>5.多用户管理：支持创建≥</w:t>
            </w:r>
            <w:r>
              <w:rPr>
                <w:rFonts w:hint="eastAsia" w:ascii="宋体" w:hAnsi="宋体"/>
                <w:szCs w:val="21"/>
              </w:rPr>
              <w:t>25</w:t>
            </w:r>
            <w:r>
              <w:rPr>
                <w:rFonts w:ascii="宋体" w:hAnsi="宋体"/>
                <w:szCs w:val="21"/>
              </w:rPr>
              <w:t>个学生账号、≥</w:t>
            </w:r>
            <w:r>
              <w:rPr>
                <w:rFonts w:hint="eastAsia" w:ascii="宋体" w:hAnsi="宋体"/>
                <w:szCs w:val="21"/>
              </w:rPr>
              <w:t>3</w:t>
            </w:r>
            <w:r>
              <w:rPr>
                <w:rFonts w:ascii="宋体" w:hAnsi="宋体"/>
                <w:szCs w:val="21"/>
              </w:rPr>
              <w:t>个教师账号，支持教师账号查看所有学生操作记录、考核成绩，支持学生账号独立保存处理项目。</w:t>
            </w:r>
          </w:p>
        </w:tc>
        <w:tc>
          <w:tcPr>
            <w:tcW w:w="204" w:type="pct"/>
            <w:vAlign w:val="center"/>
          </w:tcPr>
          <w:p w14:paraId="0D5137B1">
            <w:pPr>
              <w:jc w:val="center"/>
              <w:rPr>
                <w:rFonts w:ascii="宋体" w:hAnsi="宋体"/>
                <w:szCs w:val="21"/>
              </w:rPr>
            </w:pPr>
            <w:r>
              <w:rPr>
                <w:rFonts w:hint="eastAsia" w:ascii="宋体" w:hAnsi="宋体"/>
                <w:szCs w:val="21"/>
              </w:rPr>
              <w:t>套</w:t>
            </w:r>
          </w:p>
        </w:tc>
        <w:tc>
          <w:tcPr>
            <w:tcW w:w="204" w:type="pct"/>
            <w:vAlign w:val="center"/>
          </w:tcPr>
          <w:p w14:paraId="20A1DE5A">
            <w:pPr>
              <w:jc w:val="center"/>
              <w:rPr>
                <w:rFonts w:ascii="宋体" w:hAnsi="宋体"/>
                <w:szCs w:val="21"/>
              </w:rPr>
            </w:pPr>
            <w:r>
              <w:rPr>
                <w:rFonts w:hint="eastAsia" w:ascii="宋体" w:hAnsi="宋体"/>
                <w:szCs w:val="21"/>
              </w:rPr>
              <w:t>2</w:t>
            </w:r>
          </w:p>
        </w:tc>
        <w:tc>
          <w:tcPr>
            <w:tcW w:w="542" w:type="pct"/>
            <w:vAlign w:val="center"/>
          </w:tcPr>
          <w:p w14:paraId="47A223E2">
            <w:pPr>
              <w:jc w:val="center"/>
              <w:rPr>
                <w:rFonts w:ascii="宋体" w:hAnsi="宋体"/>
                <w:szCs w:val="21"/>
              </w:rPr>
            </w:pPr>
            <w:r>
              <w:rPr>
                <w:rFonts w:hint="eastAsia" w:ascii="宋体" w:hAnsi="宋体"/>
                <w:szCs w:val="21"/>
              </w:rPr>
              <w:t>否</w:t>
            </w:r>
          </w:p>
        </w:tc>
        <w:tc>
          <w:tcPr>
            <w:tcW w:w="345" w:type="pct"/>
            <w:vAlign w:val="center"/>
          </w:tcPr>
          <w:p w14:paraId="2993E68F">
            <w:pPr>
              <w:jc w:val="center"/>
              <w:rPr>
                <w:rFonts w:ascii="宋体" w:hAnsi="宋体"/>
                <w:szCs w:val="21"/>
              </w:rPr>
            </w:pPr>
            <w:r>
              <w:rPr>
                <w:rFonts w:ascii="宋体" w:hAnsi="宋体"/>
                <w:szCs w:val="21"/>
              </w:rPr>
              <w:t>否</w:t>
            </w:r>
          </w:p>
        </w:tc>
      </w:tr>
      <w:tr w14:paraId="5CEF2F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65" w:hRule="atLeast"/>
          <w:jc w:val="center"/>
        </w:trPr>
        <w:tc>
          <w:tcPr>
            <w:tcW w:w="373" w:type="pct"/>
            <w:vAlign w:val="center"/>
          </w:tcPr>
          <w:p w14:paraId="2655110E">
            <w:pPr>
              <w:jc w:val="center"/>
              <w:rPr>
                <w:rFonts w:ascii="宋体" w:hAnsi="宋体"/>
                <w:szCs w:val="21"/>
              </w:rPr>
            </w:pPr>
            <w:r>
              <w:rPr>
                <w:rFonts w:ascii="宋体" w:hAnsi="宋体"/>
                <w:szCs w:val="21"/>
              </w:rPr>
              <w:t>2</w:t>
            </w:r>
          </w:p>
        </w:tc>
        <w:tc>
          <w:tcPr>
            <w:tcW w:w="617" w:type="pct"/>
            <w:vAlign w:val="center"/>
          </w:tcPr>
          <w:p w14:paraId="4FC1AF53">
            <w:pPr>
              <w:widowControl/>
              <w:rPr>
                <w:rFonts w:ascii="宋体" w:hAnsi="宋体"/>
                <w:kern w:val="0"/>
                <w:szCs w:val="21"/>
              </w:rPr>
            </w:pPr>
            <w:r>
              <w:rPr>
                <w:rFonts w:hint="eastAsia" w:ascii="宋体" w:hAnsi="宋体"/>
                <w:szCs w:val="21"/>
              </w:rPr>
              <w:t>▲</w:t>
            </w:r>
            <w:r>
              <w:rPr>
                <w:rFonts w:hint="eastAsia" w:ascii="宋体" w:hAnsi="宋体"/>
                <w:kern w:val="0"/>
                <w:szCs w:val="21"/>
              </w:rPr>
              <w:t>无人机物流应用设备</w:t>
            </w:r>
          </w:p>
        </w:tc>
        <w:tc>
          <w:tcPr>
            <w:tcW w:w="2713" w:type="pct"/>
            <w:vAlign w:val="center"/>
          </w:tcPr>
          <w:p w14:paraId="52A6074F">
            <w:pPr>
              <w:rPr>
                <w:rFonts w:ascii="宋体" w:hAnsi="宋体"/>
                <w:b/>
                <w:bCs/>
                <w:szCs w:val="21"/>
              </w:rPr>
            </w:pPr>
            <w:r>
              <w:rPr>
                <w:rFonts w:hint="eastAsia" w:ascii="宋体" w:hAnsi="宋体"/>
                <w:b/>
                <w:bCs/>
                <w:szCs w:val="21"/>
              </w:rPr>
              <w:t>一、基础训练机3台</w:t>
            </w:r>
          </w:p>
          <w:p w14:paraId="6CC3F68E">
            <w:pPr>
              <w:rPr>
                <w:rFonts w:ascii="宋体" w:hAnsi="宋体"/>
                <w:szCs w:val="21"/>
              </w:rPr>
            </w:pPr>
            <w:r>
              <w:rPr>
                <w:rFonts w:hint="eastAsia" w:ascii="宋体" w:hAnsi="宋体"/>
                <w:szCs w:val="21"/>
              </w:rPr>
              <w:t>1.电动多旋翼，支持1分钟内快速展开和折叠，配备快拆脚架；</w:t>
            </w:r>
          </w:p>
          <w:p w14:paraId="3373B007">
            <w:pPr>
              <w:rPr>
                <w:rFonts w:ascii="宋体" w:hAnsi="宋体"/>
                <w:szCs w:val="21"/>
              </w:rPr>
            </w:pPr>
            <w:r>
              <w:rPr>
                <w:rFonts w:hint="eastAsia" w:ascii="宋体" w:hAnsi="宋体"/>
                <w:szCs w:val="21"/>
              </w:rPr>
              <w:t>2.对称电机轴距：800mm至1000mm；</w:t>
            </w:r>
          </w:p>
          <w:p w14:paraId="0B9A21D6">
            <w:pPr>
              <w:rPr>
                <w:rFonts w:ascii="宋体" w:hAnsi="宋体"/>
                <w:szCs w:val="21"/>
              </w:rPr>
            </w:pPr>
            <w:r>
              <w:rPr>
                <w:rFonts w:hint="eastAsia" w:ascii="宋体" w:hAnsi="宋体" w:cs="宋体"/>
                <w:szCs w:val="21"/>
              </w:rPr>
              <w:t>●</w:t>
            </w:r>
            <w:r>
              <w:rPr>
                <w:rFonts w:hint="eastAsia" w:ascii="宋体" w:hAnsi="宋体"/>
                <w:szCs w:val="21"/>
              </w:rPr>
              <w:t>3.最大载重：≥5kg；</w:t>
            </w:r>
            <w:r>
              <w:rPr>
                <w:rFonts w:hint="eastAsia" w:ascii="宋体" w:hAnsi="宋体"/>
                <w:b/>
                <w:bCs/>
                <w:szCs w:val="21"/>
              </w:rPr>
              <w:t>（须提供针对该项功能的第三方检测报告或功能符合性证明文件）</w:t>
            </w:r>
          </w:p>
          <w:p w14:paraId="7362869A">
            <w:pPr>
              <w:rPr>
                <w:rFonts w:ascii="宋体" w:hAnsi="宋体"/>
                <w:szCs w:val="21"/>
              </w:rPr>
            </w:pPr>
            <w:r>
              <w:rPr>
                <w:rFonts w:hint="eastAsia" w:ascii="宋体" w:hAnsi="宋体"/>
                <w:szCs w:val="21"/>
              </w:rPr>
              <w:t>4.最大起飞重量：≥11kg；</w:t>
            </w:r>
          </w:p>
          <w:p w14:paraId="1C67C87B">
            <w:pPr>
              <w:rPr>
                <w:rFonts w:ascii="宋体" w:hAnsi="宋体"/>
                <w:szCs w:val="21"/>
              </w:rPr>
            </w:pPr>
            <w:r>
              <w:rPr>
                <w:rFonts w:hint="eastAsia" w:ascii="宋体" w:hAnsi="宋体" w:cs="宋体"/>
                <w:szCs w:val="21"/>
              </w:rPr>
              <w:t>●</w:t>
            </w:r>
            <w:r>
              <w:rPr>
                <w:rFonts w:hint="eastAsia" w:ascii="宋体" w:hAnsi="宋体"/>
                <w:szCs w:val="21"/>
              </w:rPr>
              <w:t>5.最长悬停飞行时间（无载重）：≥75min；</w:t>
            </w:r>
            <w:r>
              <w:rPr>
                <w:rFonts w:hint="eastAsia" w:ascii="宋体" w:hAnsi="宋体"/>
                <w:b/>
                <w:bCs/>
                <w:szCs w:val="21"/>
              </w:rPr>
              <w:t>（须提供针对该项功能的第三方检测报告或功能符合性证明文件）</w:t>
            </w:r>
          </w:p>
          <w:p w14:paraId="31AF1826">
            <w:pPr>
              <w:rPr>
                <w:rFonts w:ascii="宋体" w:hAnsi="宋体"/>
                <w:szCs w:val="21"/>
              </w:rPr>
            </w:pPr>
            <w:r>
              <w:rPr>
                <w:rFonts w:hint="eastAsia" w:ascii="宋体" w:hAnsi="宋体"/>
                <w:szCs w:val="21"/>
              </w:rPr>
              <w:t>6.最大飞行速度：≥60m/h；</w:t>
            </w:r>
          </w:p>
          <w:p w14:paraId="680F539C">
            <w:pPr>
              <w:rPr>
                <w:rFonts w:ascii="宋体" w:hAnsi="宋体"/>
                <w:szCs w:val="21"/>
              </w:rPr>
            </w:pPr>
            <w:r>
              <w:rPr>
                <w:rFonts w:hint="eastAsia" w:ascii="宋体" w:hAnsi="宋体"/>
                <w:szCs w:val="21"/>
              </w:rPr>
              <w:t>7.最大信号有效距离（无干扰无遮挡）：≥15km；</w:t>
            </w:r>
          </w:p>
          <w:p w14:paraId="2AE750D5">
            <w:pPr>
              <w:rPr>
                <w:rFonts w:ascii="宋体" w:hAnsi="宋体"/>
                <w:szCs w:val="21"/>
              </w:rPr>
            </w:pPr>
            <w:r>
              <w:rPr>
                <w:rFonts w:hint="eastAsia" w:ascii="宋体" w:hAnsi="宋体"/>
                <w:szCs w:val="21"/>
              </w:rPr>
              <w:t>8.FPV摄像头分辨率：画面分辨率不低于1080p；</w:t>
            </w:r>
          </w:p>
          <w:p w14:paraId="5A845871">
            <w:pPr>
              <w:rPr>
                <w:rFonts w:ascii="宋体" w:hAnsi="宋体"/>
                <w:szCs w:val="21"/>
              </w:rPr>
            </w:pPr>
            <w:r>
              <w:rPr>
                <w:rFonts w:hint="eastAsia" w:ascii="宋体" w:hAnsi="宋体"/>
                <w:szCs w:val="21"/>
              </w:rPr>
              <w:t>9.整机防护等级：≥IP54；</w:t>
            </w:r>
          </w:p>
          <w:p w14:paraId="44B1A8E7">
            <w:pPr>
              <w:rPr>
                <w:rFonts w:ascii="宋体" w:hAnsi="宋体"/>
                <w:szCs w:val="21"/>
              </w:rPr>
            </w:pPr>
            <w:r>
              <w:rPr>
                <w:rFonts w:hint="eastAsia" w:ascii="宋体" w:hAnsi="宋体"/>
                <w:szCs w:val="21"/>
              </w:rPr>
              <w:t>10.自动避障：具备自动避障，可实时检测障碍物距离并进行飞行制动操作；</w:t>
            </w:r>
          </w:p>
          <w:p w14:paraId="6327F7CC">
            <w:pPr>
              <w:rPr>
                <w:rFonts w:ascii="宋体" w:hAnsi="宋体"/>
                <w:szCs w:val="21"/>
              </w:rPr>
            </w:pPr>
            <w:r>
              <w:rPr>
                <w:rFonts w:hint="eastAsia" w:ascii="宋体" w:hAnsi="宋体"/>
                <w:szCs w:val="21"/>
              </w:rPr>
              <w:t>11.AI智能识别：实时自动检测和识别人员、车辆、烟雾、火焰并自动框选目标，支持不同种类目标数量统计和设定报警类型；</w:t>
            </w:r>
          </w:p>
          <w:p w14:paraId="0388C60B">
            <w:pPr>
              <w:rPr>
                <w:rFonts w:ascii="宋体" w:hAnsi="宋体"/>
                <w:szCs w:val="21"/>
              </w:rPr>
            </w:pPr>
            <w:r>
              <w:rPr>
                <w:rFonts w:hint="eastAsia" w:ascii="宋体" w:hAnsi="宋体"/>
                <w:szCs w:val="21"/>
              </w:rPr>
              <w:t>12.目标共享：无人机管理平台在地图中为某台无人机标记目标位置，共享给前端操作员，引导无人机飞至目标位置；</w:t>
            </w:r>
          </w:p>
          <w:p w14:paraId="74F772FE">
            <w:pPr>
              <w:rPr>
                <w:rFonts w:ascii="宋体" w:hAnsi="宋体"/>
                <w:szCs w:val="21"/>
              </w:rPr>
            </w:pPr>
            <w:r>
              <w:rPr>
                <w:rFonts w:hint="eastAsia" w:ascii="宋体" w:hAnsi="宋体"/>
                <w:szCs w:val="21"/>
              </w:rPr>
              <w:t>13.全自主抛投：相机实时动态锁定动态或静态目标，操作员确认目标后，无人机自主规划路线飞行至目标上方进行自动抛投，确保目标始终保持在相机画面范围内；</w:t>
            </w:r>
          </w:p>
          <w:p w14:paraId="33221B8A">
            <w:pPr>
              <w:rPr>
                <w:rFonts w:ascii="宋体" w:hAnsi="宋体"/>
                <w:szCs w:val="21"/>
              </w:rPr>
            </w:pPr>
            <w:r>
              <w:rPr>
                <w:rFonts w:hint="eastAsia" w:ascii="宋体" w:hAnsi="宋体"/>
                <w:szCs w:val="21"/>
              </w:rPr>
              <w:t>14.无人机管理平台功能：支持操作员通过地面站软件和指挥中心的无人机管理平台进行远程实时双向语音通话，飞行画面实时直播；</w:t>
            </w:r>
          </w:p>
          <w:p w14:paraId="3E448F56">
            <w:pPr>
              <w:rPr>
                <w:rFonts w:ascii="宋体" w:hAnsi="宋体"/>
                <w:szCs w:val="21"/>
              </w:rPr>
            </w:pPr>
            <w:r>
              <w:rPr>
                <w:rFonts w:hint="eastAsia" w:ascii="宋体" w:hAnsi="宋体"/>
                <w:szCs w:val="21"/>
              </w:rPr>
              <w:t>15.指点飞行：在地面站卫星地图上点击任意位置，无人机将自动飞至目标点；</w:t>
            </w:r>
          </w:p>
          <w:p w14:paraId="54F8A9F1">
            <w:pPr>
              <w:rPr>
                <w:rFonts w:ascii="宋体" w:hAnsi="宋体"/>
                <w:szCs w:val="21"/>
              </w:rPr>
            </w:pPr>
            <w:r>
              <w:rPr>
                <w:rFonts w:hint="eastAsia" w:ascii="宋体" w:hAnsi="宋体" w:cs="宋体"/>
                <w:szCs w:val="21"/>
              </w:rPr>
              <w:t>●</w:t>
            </w:r>
            <w:r>
              <w:rPr>
                <w:rFonts w:hint="eastAsia" w:ascii="宋体" w:hAnsi="宋体"/>
                <w:szCs w:val="21"/>
              </w:rPr>
              <w:t>16.视频投影：具备视频投影功能，将视频画面实时叠加在地图上显示；实时视频快拼：飞行中提取视频关键帧并完成实时快拼，快拼成果同步叠加至地图上显示；</w:t>
            </w:r>
            <w:r>
              <w:rPr>
                <w:rFonts w:hint="eastAsia" w:ascii="宋体" w:hAnsi="宋体"/>
                <w:b/>
                <w:bCs/>
                <w:szCs w:val="21"/>
              </w:rPr>
              <w:t>（须提供针对该项功能的第三方检测报告或功能符合性证明文件）</w:t>
            </w:r>
          </w:p>
          <w:p w14:paraId="53EF4E64">
            <w:pPr>
              <w:rPr>
                <w:rFonts w:ascii="宋体" w:hAnsi="宋体"/>
                <w:szCs w:val="21"/>
              </w:rPr>
            </w:pPr>
            <w:r>
              <w:rPr>
                <w:rFonts w:hint="eastAsia" w:ascii="宋体" w:hAnsi="宋体"/>
                <w:szCs w:val="21"/>
              </w:rPr>
              <w:t>17.语音控制起飞：遥控器地面站具备语音唤醒功能，指令接收后可驱动无人机执行起飞动作；</w:t>
            </w:r>
          </w:p>
          <w:p w14:paraId="2AC21E38">
            <w:pPr>
              <w:rPr>
                <w:rFonts w:ascii="宋体" w:hAnsi="宋体"/>
                <w:szCs w:val="21"/>
              </w:rPr>
            </w:pPr>
            <w:r>
              <w:rPr>
                <w:rFonts w:hint="eastAsia" w:ascii="宋体" w:hAnsi="宋体"/>
                <w:szCs w:val="21"/>
              </w:rPr>
              <w:t>18.集群编队功能：地面站具备集群编队操控，可灵活选择一字型、三角形等编队模式，适配多机协同作业任务；</w:t>
            </w:r>
          </w:p>
          <w:p w14:paraId="15452CFA">
            <w:pPr>
              <w:rPr>
                <w:rFonts w:ascii="宋体" w:hAnsi="宋体"/>
                <w:szCs w:val="21"/>
              </w:rPr>
            </w:pPr>
            <w:r>
              <w:rPr>
                <w:rFonts w:hint="eastAsia" w:ascii="宋体" w:hAnsi="宋体"/>
                <w:szCs w:val="21"/>
              </w:rPr>
              <w:t>19.远程控功能：云平台通过4G/5G 网络直接操控，可实现任意方向飞行、指点飞行与航线规划功能，并全面覆盖云平台所有应用能力；</w:t>
            </w:r>
          </w:p>
          <w:p w14:paraId="3693F7D8">
            <w:pPr>
              <w:rPr>
                <w:rFonts w:ascii="宋体" w:hAnsi="宋体"/>
                <w:b/>
                <w:bCs/>
                <w:szCs w:val="21"/>
              </w:rPr>
            </w:pPr>
            <w:r>
              <w:rPr>
                <w:rFonts w:hint="eastAsia" w:ascii="宋体" w:hAnsi="宋体"/>
                <w:b/>
                <w:bCs/>
                <w:szCs w:val="21"/>
              </w:rPr>
              <w:t>二、小型旋翼物流机1台</w:t>
            </w:r>
          </w:p>
          <w:p w14:paraId="16EAAFA3">
            <w:pPr>
              <w:rPr>
                <w:rFonts w:ascii="宋体" w:hAnsi="宋体"/>
                <w:szCs w:val="21"/>
              </w:rPr>
            </w:pPr>
            <w:r>
              <w:rPr>
                <w:rFonts w:hint="eastAsia" w:ascii="宋体" w:hAnsi="宋体"/>
                <w:szCs w:val="21"/>
              </w:rPr>
              <w:t>1.电动多旋翼，支持1分钟内快速展开和折叠，配备快拆脚架；</w:t>
            </w:r>
          </w:p>
          <w:p w14:paraId="3DA93428">
            <w:pPr>
              <w:rPr>
                <w:rFonts w:ascii="宋体" w:hAnsi="宋体"/>
                <w:szCs w:val="21"/>
              </w:rPr>
            </w:pPr>
            <w:r>
              <w:rPr>
                <w:rFonts w:hint="eastAsia" w:ascii="宋体" w:hAnsi="宋体"/>
                <w:szCs w:val="21"/>
              </w:rPr>
              <w:t>2.对称电机轴距：1200mm至1400mm；</w:t>
            </w:r>
          </w:p>
          <w:p w14:paraId="7119638B">
            <w:pPr>
              <w:rPr>
                <w:rFonts w:ascii="宋体" w:hAnsi="宋体"/>
                <w:szCs w:val="21"/>
              </w:rPr>
            </w:pPr>
            <w:r>
              <w:rPr>
                <w:rFonts w:hint="eastAsia" w:ascii="宋体" w:hAnsi="宋体" w:cs="宋体"/>
                <w:szCs w:val="21"/>
              </w:rPr>
              <w:t>●</w:t>
            </w:r>
            <w:r>
              <w:rPr>
                <w:rFonts w:hint="eastAsia" w:ascii="宋体" w:hAnsi="宋体"/>
                <w:szCs w:val="21"/>
              </w:rPr>
              <w:t>3.最大载重：≥15kg；</w:t>
            </w:r>
            <w:r>
              <w:rPr>
                <w:rFonts w:hint="eastAsia" w:ascii="宋体" w:hAnsi="宋体"/>
                <w:b/>
                <w:bCs/>
                <w:szCs w:val="21"/>
              </w:rPr>
              <w:t>（须提供针对该项功能的第三方检测报告或功能符合性证明文件）</w:t>
            </w:r>
          </w:p>
          <w:p w14:paraId="5B99B3DC">
            <w:pPr>
              <w:rPr>
                <w:rFonts w:ascii="宋体" w:hAnsi="宋体"/>
                <w:szCs w:val="21"/>
              </w:rPr>
            </w:pPr>
            <w:r>
              <w:rPr>
                <w:rFonts w:hint="eastAsia" w:ascii="宋体" w:hAnsi="宋体"/>
                <w:szCs w:val="21"/>
              </w:rPr>
              <w:t>4.最大起飞重量：≥34kg；</w:t>
            </w:r>
          </w:p>
          <w:p w14:paraId="1594FC91">
            <w:pPr>
              <w:rPr>
                <w:rFonts w:ascii="宋体" w:hAnsi="宋体"/>
                <w:szCs w:val="21"/>
              </w:rPr>
            </w:pPr>
            <w:r>
              <w:rPr>
                <w:rFonts w:hint="eastAsia" w:ascii="宋体" w:hAnsi="宋体" w:cs="宋体"/>
                <w:szCs w:val="21"/>
              </w:rPr>
              <w:t>●</w:t>
            </w:r>
            <w:r>
              <w:rPr>
                <w:rFonts w:hint="eastAsia" w:ascii="宋体" w:hAnsi="宋体"/>
                <w:szCs w:val="21"/>
              </w:rPr>
              <w:t>5.最长悬停飞行时间（无载重）：≥75min；</w:t>
            </w:r>
            <w:r>
              <w:rPr>
                <w:rFonts w:hint="eastAsia" w:ascii="宋体" w:hAnsi="宋体"/>
                <w:b/>
                <w:bCs/>
                <w:szCs w:val="21"/>
              </w:rPr>
              <w:t>（须提供针对该项功能的第三方检测报告或功能符合性证明文件）</w:t>
            </w:r>
          </w:p>
          <w:p w14:paraId="53440489">
            <w:pPr>
              <w:rPr>
                <w:rFonts w:ascii="宋体" w:hAnsi="宋体"/>
                <w:szCs w:val="21"/>
              </w:rPr>
            </w:pPr>
            <w:r>
              <w:rPr>
                <w:rFonts w:hint="eastAsia" w:ascii="宋体" w:hAnsi="宋体"/>
                <w:szCs w:val="21"/>
              </w:rPr>
              <w:t>6.悬停飞行时间（载重15kg）：≥31min；</w:t>
            </w:r>
          </w:p>
          <w:p w14:paraId="475E7562">
            <w:pPr>
              <w:rPr>
                <w:rFonts w:ascii="宋体" w:hAnsi="宋体"/>
                <w:szCs w:val="21"/>
              </w:rPr>
            </w:pPr>
            <w:r>
              <w:rPr>
                <w:rFonts w:hint="eastAsia" w:ascii="宋体" w:hAnsi="宋体"/>
                <w:szCs w:val="21"/>
              </w:rPr>
              <w:t>7.悬停飞行时间（载重6kg）：≥50min；</w:t>
            </w:r>
          </w:p>
          <w:p w14:paraId="403C001A">
            <w:pPr>
              <w:rPr>
                <w:rFonts w:ascii="宋体" w:hAnsi="宋体"/>
                <w:szCs w:val="21"/>
              </w:rPr>
            </w:pPr>
            <w:r>
              <w:rPr>
                <w:rFonts w:hint="eastAsia" w:ascii="宋体" w:hAnsi="宋体"/>
                <w:szCs w:val="21"/>
              </w:rPr>
              <w:t>8.最大飞行速度：≥20m/s；</w:t>
            </w:r>
          </w:p>
          <w:p w14:paraId="70C9C5EF">
            <w:pPr>
              <w:rPr>
                <w:rFonts w:ascii="宋体" w:hAnsi="宋体"/>
                <w:szCs w:val="21"/>
              </w:rPr>
            </w:pPr>
            <w:r>
              <w:rPr>
                <w:rFonts w:hint="eastAsia" w:ascii="宋体" w:hAnsi="宋体"/>
                <w:szCs w:val="21"/>
              </w:rPr>
              <w:t>9.最大信号有效距离（无干扰无遮挡）：≥20km；</w:t>
            </w:r>
          </w:p>
          <w:p w14:paraId="3E3D3505">
            <w:pPr>
              <w:rPr>
                <w:rFonts w:ascii="宋体" w:hAnsi="宋体"/>
                <w:szCs w:val="21"/>
              </w:rPr>
            </w:pPr>
            <w:r>
              <w:rPr>
                <w:rFonts w:hint="eastAsia" w:ascii="宋体" w:hAnsi="宋体"/>
                <w:szCs w:val="21"/>
              </w:rPr>
              <w:t>10.遥控器显示屏尺寸：≥7英寸；</w:t>
            </w:r>
          </w:p>
          <w:p w14:paraId="1CAD37C8">
            <w:pPr>
              <w:rPr>
                <w:rFonts w:ascii="宋体" w:hAnsi="宋体"/>
                <w:szCs w:val="21"/>
              </w:rPr>
            </w:pPr>
            <w:r>
              <w:rPr>
                <w:rFonts w:hint="eastAsia" w:ascii="宋体" w:hAnsi="宋体"/>
                <w:szCs w:val="21"/>
              </w:rPr>
              <w:t>11.FPV摄像头分辨率：画面分辨率不低于720p；</w:t>
            </w:r>
          </w:p>
          <w:p w14:paraId="1EF1C5AC">
            <w:pPr>
              <w:rPr>
                <w:rFonts w:ascii="宋体" w:hAnsi="宋体"/>
                <w:szCs w:val="21"/>
              </w:rPr>
            </w:pPr>
            <w:r>
              <w:rPr>
                <w:rFonts w:hint="eastAsia" w:ascii="宋体" w:hAnsi="宋体"/>
                <w:szCs w:val="21"/>
              </w:rPr>
              <w:t>12.整机防护等级：≥IP55；</w:t>
            </w:r>
          </w:p>
          <w:p w14:paraId="7584CD82">
            <w:pPr>
              <w:rPr>
                <w:rFonts w:ascii="宋体" w:hAnsi="宋体"/>
                <w:szCs w:val="21"/>
              </w:rPr>
            </w:pPr>
            <w:r>
              <w:rPr>
                <w:rFonts w:hint="eastAsia" w:ascii="宋体" w:hAnsi="宋体"/>
                <w:szCs w:val="21"/>
              </w:rPr>
              <w:t>13.电池状态指示配置：每块电池均配备电源开关与电池电量指示灯</w:t>
            </w:r>
          </w:p>
          <w:p w14:paraId="60CE54DB">
            <w:pPr>
              <w:rPr>
                <w:rFonts w:ascii="宋体" w:hAnsi="宋体"/>
                <w:szCs w:val="21"/>
              </w:rPr>
            </w:pPr>
            <w:r>
              <w:rPr>
                <w:rFonts w:hint="eastAsia" w:ascii="宋体" w:hAnsi="宋体"/>
                <w:szCs w:val="21"/>
              </w:rPr>
              <w:t>14.采用机身快拆双电池并联供电，当一块电池出现故障时，无人机仍可安全返航；</w:t>
            </w:r>
          </w:p>
          <w:p w14:paraId="451A40A7">
            <w:pPr>
              <w:rPr>
                <w:rFonts w:ascii="宋体" w:hAnsi="宋体"/>
                <w:szCs w:val="21"/>
              </w:rPr>
            </w:pPr>
            <w:r>
              <w:rPr>
                <w:rFonts w:hint="eastAsia" w:ascii="宋体" w:hAnsi="宋体"/>
                <w:szCs w:val="21"/>
              </w:rPr>
              <w:t>15.自动避障：四向激光自动避障，可实时检测障碍物距离并进行飞行制动操作；</w:t>
            </w:r>
          </w:p>
          <w:p w14:paraId="549D8637">
            <w:pPr>
              <w:rPr>
                <w:rFonts w:ascii="宋体" w:hAnsi="宋体"/>
                <w:szCs w:val="21"/>
              </w:rPr>
            </w:pPr>
            <w:r>
              <w:rPr>
                <w:rFonts w:hint="eastAsia" w:ascii="宋体" w:hAnsi="宋体"/>
                <w:szCs w:val="21"/>
              </w:rPr>
              <w:t>16.AI智能识别：实时自动检测和识别人员、车辆、烟雾、火焰并自动框选目标，支持不同种类目标数量统计和设定报警类型；</w:t>
            </w:r>
          </w:p>
          <w:p w14:paraId="12780AAA">
            <w:pPr>
              <w:rPr>
                <w:rFonts w:ascii="宋体" w:hAnsi="宋体"/>
                <w:szCs w:val="21"/>
              </w:rPr>
            </w:pPr>
            <w:r>
              <w:rPr>
                <w:rFonts w:hint="eastAsia" w:ascii="宋体" w:hAnsi="宋体"/>
                <w:szCs w:val="21"/>
              </w:rPr>
              <w:t>17.无人机机臂展开后通过圆形套筒锁扣自动锁止到位，有效防止机臂意外松开，折叠时需按下安全按钮解除套筒锁扣方可操作，以机械锁止结构与安全按键的双重设计保障飞行中机臂连接的稳固性；</w:t>
            </w:r>
          </w:p>
          <w:p w14:paraId="7B1EE1F6">
            <w:pPr>
              <w:rPr>
                <w:rFonts w:ascii="宋体" w:hAnsi="宋体"/>
                <w:szCs w:val="21"/>
              </w:rPr>
            </w:pPr>
            <w:r>
              <w:rPr>
                <w:rFonts w:hint="eastAsia" w:ascii="宋体" w:hAnsi="宋体"/>
                <w:szCs w:val="21"/>
              </w:rPr>
              <w:t>18.目标共享：无人机管理平台在地图中为某台无人机标记目标位置，共享给前端操作员，引导无人机飞至目标位置；</w:t>
            </w:r>
          </w:p>
          <w:p w14:paraId="64044957">
            <w:pPr>
              <w:rPr>
                <w:rFonts w:ascii="宋体" w:hAnsi="宋体"/>
                <w:szCs w:val="21"/>
              </w:rPr>
            </w:pPr>
            <w:r>
              <w:rPr>
                <w:rFonts w:hint="eastAsia" w:ascii="宋体" w:hAnsi="宋体" w:cs="宋体"/>
                <w:szCs w:val="21"/>
              </w:rPr>
              <w:t>●</w:t>
            </w:r>
            <w:r>
              <w:rPr>
                <w:rFonts w:hint="eastAsia" w:ascii="宋体" w:hAnsi="宋体"/>
                <w:szCs w:val="21"/>
              </w:rPr>
              <w:t>19.全自主抛投：相机实时动态锁定动态或静态目标，操作员确认目标后，无人机自主规划路线飞行至目标上方进行自动抛投，确保目标始终保持在相机画面范围内；</w:t>
            </w:r>
            <w:r>
              <w:rPr>
                <w:rFonts w:hint="eastAsia" w:ascii="宋体" w:hAnsi="宋体"/>
                <w:b/>
                <w:bCs/>
                <w:szCs w:val="21"/>
              </w:rPr>
              <w:t>（须提供针对该项功能的第三方检测报告或功能符合性证明文件）</w:t>
            </w:r>
          </w:p>
          <w:p w14:paraId="39828CB8">
            <w:pPr>
              <w:rPr>
                <w:rFonts w:ascii="宋体" w:hAnsi="宋体"/>
                <w:szCs w:val="21"/>
              </w:rPr>
            </w:pPr>
            <w:r>
              <w:rPr>
                <w:rFonts w:hint="eastAsia" w:ascii="宋体" w:hAnsi="宋体"/>
                <w:szCs w:val="21"/>
              </w:rPr>
              <w:t>20.无人机管理平台功能：支持操作员通过地面站软件和指挥中心的无人机管理平台进行远程实时双向语音通话，飞行画面实时直播；</w:t>
            </w:r>
          </w:p>
          <w:p w14:paraId="4298EB99">
            <w:pPr>
              <w:rPr>
                <w:rFonts w:ascii="宋体" w:hAnsi="宋体"/>
                <w:szCs w:val="21"/>
              </w:rPr>
            </w:pPr>
            <w:r>
              <w:rPr>
                <w:rFonts w:hint="eastAsia" w:ascii="宋体" w:hAnsi="宋体"/>
                <w:szCs w:val="21"/>
              </w:rPr>
              <w:t>21.指点飞行：在地面站卫星地图上点击任意位置，无人机将自动飞至目标点；</w:t>
            </w:r>
          </w:p>
          <w:p w14:paraId="7F290CAB">
            <w:pPr>
              <w:rPr>
                <w:rFonts w:ascii="宋体" w:hAnsi="宋体"/>
                <w:szCs w:val="21"/>
              </w:rPr>
            </w:pPr>
            <w:r>
              <w:rPr>
                <w:rFonts w:hint="eastAsia" w:ascii="宋体" w:hAnsi="宋体"/>
                <w:szCs w:val="21"/>
              </w:rPr>
              <w:t>22.视频投影：具备视频投影功能，将视频画面实时叠加在地图上显示；实时视频快拼：在飞行中提取视频关键帧并完成实时快拼，快拼成果同步叠加至地图上显示</w:t>
            </w:r>
          </w:p>
          <w:p w14:paraId="594AFA94">
            <w:pPr>
              <w:rPr>
                <w:rFonts w:ascii="宋体" w:hAnsi="宋体"/>
                <w:szCs w:val="21"/>
              </w:rPr>
            </w:pPr>
            <w:r>
              <w:rPr>
                <w:rFonts w:hint="eastAsia" w:ascii="宋体" w:hAnsi="宋体"/>
                <w:szCs w:val="21"/>
              </w:rPr>
              <w:t>23.语音控制起飞：遥控器地面站具备语音唤醒功能，指令接收后可驱动无人机执行起飞动作</w:t>
            </w:r>
          </w:p>
          <w:p w14:paraId="580ACCF9">
            <w:pPr>
              <w:rPr>
                <w:rFonts w:ascii="宋体" w:hAnsi="宋体"/>
                <w:szCs w:val="21"/>
              </w:rPr>
            </w:pPr>
            <w:r>
              <w:rPr>
                <w:rFonts w:hint="eastAsia" w:ascii="宋体" w:hAnsi="宋体"/>
                <w:szCs w:val="21"/>
              </w:rPr>
              <w:t>24.配备视觉精准降落：无人机执行完精细化航线任务后自动飞向起飞前设定好的降落点，并通过视觉引导降落到降落板上</w:t>
            </w:r>
          </w:p>
          <w:p w14:paraId="6DBEC176">
            <w:pPr>
              <w:rPr>
                <w:rFonts w:ascii="宋体" w:hAnsi="宋体"/>
                <w:szCs w:val="21"/>
              </w:rPr>
            </w:pPr>
            <w:r>
              <w:rPr>
                <w:rFonts w:hint="eastAsia" w:ascii="宋体" w:hAnsi="宋体"/>
                <w:szCs w:val="21"/>
              </w:rPr>
              <w:t>25.配备精准降落定制二维码x2</w:t>
            </w:r>
          </w:p>
          <w:p w14:paraId="22C3EC3D">
            <w:pPr>
              <w:rPr>
                <w:rFonts w:ascii="宋体" w:hAnsi="宋体"/>
                <w:szCs w:val="21"/>
              </w:rPr>
            </w:pPr>
            <w:r>
              <w:rPr>
                <w:rFonts w:hint="eastAsia" w:ascii="宋体" w:hAnsi="宋体"/>
                <w:szCs w:val="21"/>
              </w:rPr>
              <w:t>26.远程控制功能：具备远程超视距控制：PC/平板/移动端远程虚拟摇杆控制 具备起飞、悬停、航线飞行、一键返航、紧急迫降、云台控制。</w:t>
            </w:r>
          </w:p>
          <w:p w14:paraId="60D98FA8">
            <w:pPr>
              <w:rPr>
                <w:rFonts w:ascii="宋体" w:hAnsi="宋体"/>
                <w:szCs w:val="21"/>
              </w:rPr>
            </w:pPr>
            <w:r>
              <w:rPr>
                <w:rFonts w:hint="eastAsia" w:ascii="宋体" w:hAnsi="宋体" w:cs="宋体"/>
                <w:szCs w:val="21"/>
              </w:rPr>
              <w:t>●</w:t>
            </w:r>
            <w:r>
              <w:rPr>
                <w:rFonts w:hint="eastAsia" w:ascii="宋体" w:hAnsi="宋体"/>
                <w:szCs w:val="21"/>
              </w:rPr>
              <w:t>27.无人机货箱：货箱与无人机平台一体化设计，支持快速装卸，不影响无人机飞行安全与性能，货箱容量≥50L；</w:t>
            </w:r>
            <w:r>
              <w:rPr>
                <w:rFonts w:hint="eastAsia" w:ascii="宋体" w:hAnsi="宋体"/>
                <w:b/>
                <w:bCs/>
                <w:szCs w:val="21"/>
              </w:rPr>
              <w:t>（须提供针对该项功能的第三方检测报告或功能符合性证明文件）</w:t>
            </w:r>
          </w:p>
          <w:p w14:paraId="4897C004">
            <w:pPr>
              <w:rPr>
                <w:rFonts w:ascii="宋体" w:hAnsi="宋体"/>
                <w:b/>
                <w:bCs/>
                <w:szCs w:val="21"/>
              </w:rPr>
            </w:pPr>
            <w:r>
              <w:rPr>
                <w:rFonts w:hint="eastAsia" w:ascii="宋体" w:hAnsi="宋体"/>
                <w:b/>
                <w:bCs/>
                <w:szCs w:val="21"/>
              </w:rPr>
              <w:t>三、中型物流运营机1台</w:t>
            </w:r>
          </w:p>
          <w:p w14:paraId="1D0315E6">
            <w:pPr>
              <w:rPr>
                <w:rFonts w:ascii="宋体" w:hAnsi="宋体"/>
                <w:szCs w:val="21"/>
              </w:rPr>
            </w:pPr>
            <w:r>
              <w:rPr>
                <w:rFonts w:hint="eastAsia" w:ascii="宋体" w:hAnsi="宋体"/>
                <w:szCs w:val="21"/>
              </w:rPr>
              <w:t>1.无人机类型：电动多旋翼，支持1分钟内快速展开和折叠，配备快拆脚架；</w:t>
            </w:r>
          </w:p>
          <w:p w14:paraId="1E6F121F">
            <w:pPr>
              <w:rPr>
                <w:rFonts w:ascii="宋体" w:hAnsi="宋体"/>
                <w:szCs w:val="21"/>
              </w:rPr>
            </w:pPr>
            <w:r>
              <w:rPr>
                <w:rFonts w:hint="eastAsia" w:ascii="宋体" w:hAnsi="宋体"/>
                <w:szCs w:val="21"/>
              </w:rPr>
              <w:t>2.对称电机轴距：1500mm至1900mm；</w:t>
            </w:r>
          </w:p>
          <w:p w14:paraId="2BF455C8">
            <w:pPr>
              <w:rPr>
                <w:rFonts w:ascii="宋体" w:hAnsi="宋体"/>
                <w:szCs w:val="21"/>
              </w:rPr>
            </w:pPr>
            <w:r>
              <w:rPr>
                <w:rFonts w:hint="eastAsia" w:ascii="宋体" w:hAnsi="宋体" w:cs="宋体"/>
                <w:szCs w:val="21"/>
              </w:rPr>
              <w:t>●</w:t>
            </w:r>
            <w:r>
              <w:rPr>
                <w:rFonts w:hint="eastAsia" w:ascii="宋体" w:hAnsi="宋体"/>
                <w:szCs w:val="21"/>
              </w:rPr>
              <w:t>3.最大载重：≥50kg；</w:t>
            </w:r>
            <w:r>
              <w:rPr>
                <w:rFonts w:hint="eastAsia" w:ascii="宋体" w:hAnsi="宋体"/>
                <w:b/>
                <w:bCs/>
                <w:szCs w:val="21"/>
              </w:rPr>
              <w:t>（须提供针对该项功能的第三方检测报告或功能符合性证明文件）</w:t>
            </w:r>
          </w:p>
          <w:p w14:paraId="4831E844">
            <w:pPr>
              <w:rPr>
                <w:rFonts w:ascii="宋体" w:hAnsi="宋体"/>
                <w:szCs w:val="21"/>
              </w:rPr>
            </w:pPr>
            <w:r>
              <w:rPr>
                <w:rFonts w:hint="eastAsia" w:ascii="宋体" w:hAnsi="宋体"/>
                <w:szCs w:val="21"/>
              </w:rPr>
              <w:t>4.最大起飞重量：≥120kg；</w:t>
            </w:r>
          </w:p>
          <w:p w14:paraId="4CDA3D7E">
            <w:pPr>
              <w:rPr>
                <w:rFonts w:ascii="宋体" w:hAnsi="宋体"/>
                <w:szCs w:val="21"/>
              </w:rPr>
            </w:pPr>
            <w:r>
              <w:rPr>
                <w:rFonts w:hint="eastAsia" w:ascii="宋体" w:hAnsi="宋体" w:cs="宋体"/>
                <w:szCs w:val="21"/>
              </w:rPr>
              <w:t>●</w:t>
            </w:r>
            <w:r>
              <w:rPr>
                <w:rFonts w:hint="eastAsia" w:ascii="宋体" w:hAnsi="宋体"/>
                <w:szCs w:val="21"/>
              </w:rPr>
              <w:t>5.最长悬停飞行时间（无载重）：≥75min；</w:t>
            </w:r>
            <w:r>
              <w:rPr>
                <w:rFonts w:hint="eastAsia" w:ascii="宋体" w:hAnsi="宋体"/>
                <w:b/>
                <w:bCs/>
                <w:szCs w:val="21"/>
              </w:rPr>
              <w:t>（须提供针对该项功能的第三方检测报告或功能符合性证明文件）</w:t>
            </w:r>
          </w:p>
          <w:p w14:paraId="524CC512">
            <w:pPr>
              <w:rPr>
                <w:rFonts w:ascii="宋体" w:hAnsi="宋体"/>
                <w:szCs w:val="21"/>
              </w:rPr>
            </w:pPr>
            <w:r>
              <w:rPr>
                <w:rFonts w:hint="eastAsia" w:ascii="宋体" w:hAnsi="宋体"/>
                <w:szCs w:val="21"/>
              </w:rPr>
              <w:t>6.悬停飞行时间（载重50kg）：≥30min；</w:t>
            </w:r>
          </w:p>
          <w:p w14:paraId="24406979">
            <w:pPr>
              <w:rPr>
                <w:rFonts w:ascii="宋体" w:hAnsi="宋体"/>
                <w:szCs w:val="21"/>
              </w:rPr>
            </w:pPr>
            <w:r>
              <w:rPr>
                <w:rFonts w:hint="eastAsia" w:ascii="宋体" w:hAnsi="宋体"/>
                <w:szCs w:val="21"/>
              </w:rPr>
              <w:t>7.最大飞行速度：≥20m/s；</w:t>
            </w:r>
          </w:p>
          <w:p w14:paraId="6A3E9110">
            <w:pPr>
              <w:rPr>
                <w:rFonts w:ascii="宋体" w:hAnsi="宋体"/>
                <w:szCs w:val="21"/>
              </w:rPr>
            </w:pPr>
            <w:r>
              <w:rPr>
                <w:rFonts w:hint="eastAsia" w:ascii="宋体" w:hAnsi="宋体"/>
                <w:szCs w:val="21"/>
              </w:rPr>
              <w:t>8.最大信号有效距离（无干扰无遮挡）：≥20km；</w:t>
            </w:r>
          </w:p>
          <w:p w14:paraId="5D168DB3">
            <w:pPr>
              <w:rPr>
                <w:rFonts w:ascii="宋体" w:hAnsi="宋体"/>
                <w:szCs w:val="21"/>
              </w:rPr>
            </w:pPr>
            <w:r>
              <w:rPr>
                <w:rFonts w:hint="eastAsia" w:ascii="宋体" w:hAnsi="宋体"/>
                <w:szCs w:val="21"/>
              </w:rPr>
              <w:t>9.遥控器显示屏尺寸：≥7英寸；</w:t>
            </w:r>
          </w:p>
          <w:p w14:paraId="3A47E7C3">
            <w:pPr>
              <w:rPr>
                <w:rFonts w:ascii="宋体" w:hAnsi="宋体"/>
                <w:szCs w:val="21"/>
              </w:rPr>
            </w:pPr>
            <w:r>
              <w:rPr>
                <w:rFonts w:hint="eastAsia" w:ascii="宋体" w:hAnsi="宋体"/>
                <w:szCs w:val="21"/>
              </w:rPr>
              <w:t>10.FPV摄像头分辨率：画面分辨率不低于1080p；</w:t>
            </w:r>
          </w:p>
          <w:p w14:paraId="286566AD">
            <w:pPr>
              <w:rPr>
                <w:rFonts w:ascii="宋体" w:hAnsi="宋体"/>
                <w:szCs w:val="21"/>
              </w:rPr>
            </w:pPr>
            <w:r>
              <w:rPr>
                <w:rFonts w:hint="eastAsia" w:ascii="宋体" w:hAnsi="宋体"/>
                <w:szCs w:val="21"/>
              </w:rPr>
              <w:t>11.整机防护等级：≥IP55；</w:t>
            </w:r>
          </w:p>
          <w:p w14:paraId="31EA1F1A">
            <w:pPr>
              <w:rPr>
                <w:rFonts w:ascii="宋体" w:hAnsi="宋体"/>
                <w:szCs w:val="21"/>
              </w:rPr>
            </w:pPr>
            <w:r>
              <w:rPr>
                <w:rFonts w:hint="eastAsia" w:ascii="宋体" w:hAnsi="宋体"/>
                <w:szCs w:val="21"/>
              </w:rPr>
              <w:t>12.自动避障：具备自动避障，可实时检测障碍物距离并进行飞行制动操作；</w:t>
            </w:r>
          </w:p>
          <w:p w14:paraId="472527AF">
            <w:pPr>
              <w:rPr>
                <w:rFonts w:ascii="宋体" w:hAnsi="宋体"/>
                <w:szCs w:val="21"/>
              </w:rPr>
            </w:pPr>
            <w:r>
              <w:rPr>
                <w:rFonts w:hint="eastAsia" w:ascii="宋体" w:hAnsi="宋体"/>
                <w:szCs w:val="21"/>
              </w:rPr>
              <w:t>13.AI智能识别：实时自动检测和识别人员、车辆、烟雾、火焰并自动框选目标，支持不同种类目标数量统计和设定报警类型；</w:t>
            </w:r>
          </w:p>
          <w:p w14:paraId="2AC3F05E">
            <w:pPr>
              <w:rPr>
                <w:rFonts w:ascii="宋体" w:hAnsi="宋体"/>
                <w:szCs w:val="21"/>
              </w:rPr>
            </w:pPr>
            <w:r>
              <w:rPr>
                <w:rFonts w:hint="eastAsia" w:ascii="宋体" w:hAnsi="宋体"/>
                <w:szCs w:val="21"/>
              </w:rPr>
              <w:t>14.目标共享：无人机管理平台在地图中为某台无人机标记目标位置，共享给前端操作员，引导无人机飞至目标位置；</w:t>
            </w:r>
          </w:p>
          <w:p w14:paraId="15C832C7">
            <w:pPr>
              <w:rPr>
                <w:rFonts w:ascii="宋体" w:hAnsi="宋体"/>
                <w:szCs w:val="21"/>
              </w:rPr>
            </w:pPr>
            <w:r>
              <w:rPr>
                <w:rFonts w:hint="eastAsia" w:ascii="宋体" w:hAnsi="宋体"/>
                <w:szCs w:val="21"/>
              </w:rPr>
              <w:t>15.全自主抛投：相机实时动态锁定动态或静态目标，操作员确认目标后，无人机自主规划路线飞行至目标上方进行自动抛投，确保目标始终保持在相机画面范围内；</w:t>
            </w:r>
          </w:p>
          <w:p w14:paraId="51B1F682">
            <w:pPr>
              <w:rPr>
                <w:rFonts w:ascii="宋体" w:hAnsi="宋体"/>
                <w:szCs w:val="21"/>
              </w:rPr>
            </w:pPr>
            <w:r>
              <w:rPr>
                <w:rFonts w:hint="eastAsia" w:ascii="宋体" w:hAnsi="宋体"/>
                <w:szCs w:val="21"/>
              </w:rPr>
              <w:t>16.无人机管理平台功能：支持操作员通过地面站软件和指挥中心的无人机管理平台进行远程实时双向语音通话，飞行画面实时直播；</w:t>
            </w:r>
          </w:p>
          <w:p w14:paraId="026F8B17">
            <w:pPr>
              <w:rPr>
                <w:rFonts w:ascii="宋体" w:hAnsi="宋体"/>
                <w:szCs w:val="21"/>
              </w:rPr>
            </w:pPr>
            <w:r>
              <w:rPr>
                <w:rFonts w:hint="eastAsia" w:ascii="宋体" w:hAnsi="宋体"/>
                <w:szCs w:val="21"/>
              </w:rPr>
              <w:t>17.指点飞行：在地面站卫星地图上点击任意位置，无人机将自动飞至目标点；</w:t>
            </w:r>
          </w:p>
          <w:p w14:paraId="1991B977">
            <w:pPr>
              <w:rPr>
                <w:rFonts w:ascii="宋体" w:hAnsi="宋体"/>
                <w:szCs w:val="21"/>
              </w:rPr>
            </w:pPr>
            <w:r>
              <w:rPr>
                <w:rFonts w:hint="eastAsia" w:ascii="宋体" w:hAnsi="宋体"/>
                <w:szCs w:val="21"/>
              </w:rPr>
              <w:t>18.视频投影：具备视频投影功能，将视频画面实时叠加在地图上显示；实时视频快拼：飞行中提取视频关键帧并完成实时快拼，快拼成果同步叠加至地图上显示；</w:t>
            </w:r>
          </w:p>
          <w:p w14:paraId="729E87EA">
            <w:pPr>
              <w:rPr>
                <w:rFonts w:ascii="宋体" w:hAnsi="宋体"/>
                <w:szCs w:val="21"/>
              </w:rPr>
            </w:pPr>
            <w:r>
              <w:rPr>
                <w:rFonts w:hint="eastAsia" w:ascii="宋体" w:hAnsi="宋体" w:cs="宋体"/>
                <w:szCs w:val="21"/>
              </w:rPr>
              <w:t>●</w:t>
            </w:r>
            <w:r>
              <w:rPr>
                <w:rFonts w:hint="eastAsia" w:ascii="宋体" w:hAnsi="宋体"/>
                <w:szCs w:val="21"/>
              </w:rPr>
              <w:t>19.语音控制起飞：遥控器地面站具备语音唤醒功能，指令接收后可驱动无人机执行起飞动作；</w:t>
            </w:r>
            <w:r>
              <w:rPr>
                <w:rFonts w:hint="eastAsia" w:ascii="宋体" w:hAnsi="宋体"/>
                <w:b/>
                <w:bCs/>
                <w:szCs w:val="21"/>
              </w:rPr>
              <w:t>（须提供针对该项功能的第三方检测报告或功能符合性证明文件）</w:t>
            </w:r>
          </w:p>
          <w:p w14:paraId="5BA418CA">
            <w:pPr>
              <w:rPr>
                <w:rFonts w:ascii="宋体" w:hAnsi="宋体"/>
                <w:szCs w:val="21"/>
              </w:rPr>
            </w:pPr>
            <w:r>
              <w:rPr>
                <w:rFonts w:hint="eastAsia" w:ascii="宋体" w:hAnsi="宋体"/>
                <w:szCs w:val="21"/>
              </w:rPr>
              <w:t>20.集群编队功能：地面站具备集群编队操控，可灵活选择一字型、三角形等编队模式，适配多机协同作业任务。</w:t>
            </w:r>
          </w:p>
          <w:p w14:paraId="7B082FD4">
            <w:pPr>
              <w:rPr>
                <w:rFonts w:ascii="宋体" w:hAnsi="宋体"/>
                <w:szCs w:val="21"/>
              </w:rPr>
            </w:pPr>
            <w:r>
              <w:rPr>
                <w:rFonts w:hint="eastAsia" w:ascii="宋体" w:hAnsi="宋体"/>
                <w:szCs w:val="21"/>
              </w:rPr>
              <w:t>21.远程控功能：云平台通过4G/5G 网络直接操控，可实现任意方向飞行、指点飞行与航线规划功能，并全面覆盖云平台所有应用能力。</w:t>
            </w:r>
          </w:p>
          <w:p w14:paraId="67EABC05">
            <w:pPr>
              <w:rPr>
                <w:rFonts w:ascii="宋体" w:hAnsi="宋体"/>
                <w:szCs w:val="21"/>
              </w:rPr>
            </w:pPr>
            <w:r>
              <w:rPr>
                <w:rFonts w:hint="eastAsia" w:ascii="宋体" w:hAnsi="宋体" w:cs="宋体"/>
                <w:szCs w:val="21"/>
              </w:rPr>
              <w:t>●</w:t>
            </w:r>
            <w:r>
              <w:rPr>
                <w:rFonts w:hint="eastAsia" w:ascii="宋体" w:hAnsi="宋体"/>
                <w:szCs w:val="21"/>
              </w:rPr>
              <w:t>22.视觉精准降落：无人机执行完精细化航线任务后自动飞向起飞前设定好的降落点，并通过视觉引导降落到降落板上；</w:t>
            </w:r>
            <w:r>
              <w:rPr>
                <w:rFonts w:hint="eastAsia" w:ascii="宋体" w:hAnsi="宋体"/>
                <w:b/>
                <w:bCs/>
                <w:szCs w:val="21"/>
              </w:rPr>
              <w:t>（须提供针对该项功能的第三方检测报告或功能符合性证明文件）</w:t>
            </w:r>
          </w:p>
          <w:p w14:paraId="7C562807">
            <w:pPr>
              <w:rPr>
                <w:rFonts w:ascii="宋体" w:hAnsi="宋体"/>
                <w:szCs w:val="21"/>
              </w:rPr>
            </w:pPr>
            <w:r>
              <w:rPr>
                <w:rFonts w:hint="eastAsia" w:ascii="宋体" w:hAnsi="宋体"/>
                <w:szCs w:val="21"/>
              </w:rPr>
              <w:t>23.配备精准降落定制二维码x2</w:t>
            </w:r>
          </w:p>
          <w:p w14:paraId="609300AB">
            <w:pPr>
              <w:rPr>
                <w:rFonts w:ascii="宋体" w:hAnsi="宋体"/>
                <w:szCs w:val="21"/>
              </w:rPr>
            </w:pPr>
            <w:r>
              <w:rPr>
                <w:rFonts w:hint="eastAsia" w:ascii="宋体" w:hAnsi="宋体"/>
                <w:szCs w:val="21"/>
              </w:rPr>
              <w:t>四、</w:t>
            </w:r>
            <w:r>
              <w:rPr>
                <w:rStyle w:val="14"/>
                <w:rFonts w:hint="eastAsia" w:ascii="Calibri" w:hAnsi="Calibri"/>
                <w:b/>
                <w:bCs/>
              </w:rPr>
              <w:t>教学资源配套要求*1套</w:t>
            </w:r>
          </w:p>
          <w:p w14:paraId="33309214">
            <w:pPr>
              <w:rPr>
                <w:rFonts w:ascii="宋体" w:hAnsi="宋体"/>
                <w:szCs w:val="21"/>
              </w:rPr>
            </w:pPr>
            <w:r>
              <w:rPr>
                <w:rFonts w:hint="eastAsia" w:ascii="宋体" w:hAnsi="宋体"/>
                <w:szCs w:val="21"/>
              </w:rPr>
              <w:t>★1.须配套《物流设备运行与维护》《无人机物流配送技术》课程完整教学资源包，包含课程标准、实训指导书、实训工卡、教学课件、微课视频、理论题库、实操考核评分标准，不少于4个核心实训项目。</w:t>
            </w:r>
          </w:p>
          <w:p w14:paraId="7513D699">
            <w:pPr>
              <w:rPr>
                <w:rFonts w:ascii="宋体" w:hAnsi="宋体"/>
                <w:szCs w:val="21"/>
              </w:rPr>
            </w:pPr>
            <w:r>
              <w:rPr>
                <w:rFonts w:hint="eastAsia" w:ascii="宋体" w:hAnsi="宋体"/>
                <w:szCs w:val="21"/>
              </w:rPr>
              <w:t>★2.须配套CAAC 民用无人驾驶航空器操控员执照培训考核全套资源，包含培训大纲、考核题库、模拟考核系统。</w:t>
            </w:r>
          </w:p>
          <w:p w14:paraId="0B06DA4F">
            <w:pPr>
              <w:rPr>
                <w:rFonts w:ascii="宋体" w:hAnsi="宋体"/>
                <w:szCs w:val="21"/>
              </w:rPr>
            </w:pPr>
            <w:r>
              <w:rPr>
                <w:rFonts w:hint="eastAsia" w:ascii="宋体" w:hAnsi="宋体"/>
                <w:szCs w:val="21"/>
              </w:rPr>
              <w:t>★3.须配套无人机物流应用技能竞赛训练方案与案例库，适配京津冀地区职业院校无人机技能竞赛要求。</w:t>
            </w:r>
          </w:p>
          <w:p w14:paraId="061DD5E0">
            <w:pPr>
              <w:rPr>
                <w:rFonts w:ascii="宋体" w:hAnsi="宋体"/>
                <w:szCs w:val="21"/>
              </w:rPr>
            </w:pPr>
            <w:r>
              <w:rPr>
                <w:rFonts w:hint="eastAsia" w:ascii="宋体" w:hAnsi="宋体"/>
                <w:szCs w:val="21"/>
              </w:rPr>
              <w:t>★4.须配套应急救援物流配送实训方案与案例，适配社会服务、应急培训教学需求。</w:t>
            </w:r>
          </w:p>
          <w:p w14:paraId="7C736772">
            <w:pPr>
              <w:rPr>
                <w:rFonts w:ascii="宋体" w:hAnsi="宋体"/>
                <w:b/>
                <w:bCs/>
                <w:szCs w:val="21"/>
              </w:rPr>
            </w:pPr>
            <w:r>
              <w:rPr>
                <w:rFonts w:hint="eastAsia" w:ascii="宋体" w:hAnsi="宋体"/>
                <w:b/>
                <w:bCs/>
                <w:szCs w:val="21"/>
              </w:rPr>
              <w:t>五、飞行数</w:t>
            </w:r>
            <w:r>
              <w:rPr>
                <w:rFonts w:hint="eastAsia" w:ascii="宋体" w:hAnsi="宋体"/>
                <w:b/>
                <w:bCs/>
                <w:szCs w:val="21"/>
                <w:highlight w:val="none"/>
              </w:rPr>
              <w:t>据监控系</w:t>
            </w:r>
            <w:r>
              <w:rPr>
                <w:rFonts w:hint="eastAsia" w:ascii="宋体" w:hAnsi="宋体"/>
                <w:b/>
                <w:bCs/>
                <w:szCs w:val="21"/>
              </w:rPr>
              <w:t>统</w:t>
            </w:r>
            <w:r>
              <w:rPr>
                <w:rFonts w:hint="eastAsia" w:ascii="宋体" w:hAnsi="宋体"/>
                <w:b/>
                <w:bCs/>
                <w:szCs w:val="21"/>
                <w:lang w:val="en-US" w:eastAsia="zh-CN"/>
              </w:rPr>
              <w:t>*</w:t>
            </w:r>
            <w:r>
              <w:rPr>
                <w:rFonts w:hint="eastAsia" w:ascii="宋体" w:hAnsi="宋体"/>
                <w:b/>
                <w:bCs/>
                <w:szCs w:val="21"/>
              </w:rPr>
              <w:t>1套</w:t>
            </w:r>
          </w:p>
          <w:p w14:paraId="70D99D35">
            <w:pPr>
              <w:rPr>
                <w:rFonts w:ascii="宋体" w:hAnsi="宋体"/>
                <w:szCs w:val="21"/>
              </w:rPr>
            </w:pPr>
            <w:r>
              <w:rPr>
                <w:rFonts w:hint="eastAsia" w:ascii="宋体" w:hAnsi="宋体"/>
                <w:szCs w:val="21"/>
              </w:rPr>
              <w:t>1.监测对象类型：无人机、有人机</w:t>
            </w:r>
          </w:p>
          <w:p w14:paraId="3E7094F4">
            <w:pPr>
              <w:rPr>
                <w:rFonts w:ascii="宋体" w:hAnsi="宋体"/>
                <w:szCs w:val="21"/>
              </w:rPr>
            </w:pPr>
            <w:r>
              <w:rPr>
                <w:rFonts w:hint="eastAsia" w:ascii="宋体" w:hAnsi="宋体"/>
                <w:szCs w:val="21"/>
              </w:rPr>
              <w:t>2.监测距离：无人机≥1km，有人机≥100km</w:t>
            </w:r>
          </w:p>
          <w:p w14:paraId="0CECACD1">
            <w:pPr>
              <w:rPr>
                <w:rFonts w:ascii="宋体" w:hAnsi="宋体"/>
                <w:szCs w:val="21"/>
              </w:rPr>
            </w:pPr>
            <w:r>
              <w:rPr>
                <w:rFonts w:hint="eastAsia" w:ascii="宋体" w:hAnsi="宋体"/>
                <w:szCs w:val="21"/>
              </w:rPr>
              <w:t>3.信号接收通道：≥12</w:t>
            </w:r>
          </w:p>
          <w:p w14:paraId="44CAD671">
            <w:pPr>
              <w:rPr>
                <w:rFonts w:ascii="宋体" w:hAnsi="宋体"/>
                <w:szCs w:val="21"/>
              </w:rPr>
            </w:pPr>
            <w:r>
              <w:rPr>
                <w:rFonts w:hint="eastAsia" w:ascii="宋体" w:hAnsi="宋体"/>
                <w:szCs w:val="21"/>
              </w:rPr>
              <w:t>4.监测天线：≥13个</w:t>
            </w:r>
          </w:p>
          <w:p w14:paraId="6983E5B5">
            <w:pPr>
              <w:rPr>
                <w:rFonts w:ascii="宋体" w:hAnsi="宋体"/>
                <w:szCs w:val="21"/>
              </w:rPr>
            </w:pPr>
            <w:r>
              <w:rPr>
                <w:rFonts w:hint="eastAsia" w:ascii="宋体" w:hAnsi="宋体"/>
                <w:szCs w:val="21"/>
              </w:rPr>
              <w:t>5.数据更新频率：≥5Hz</w:t>
            </w:r>
          </w:p>
          <w:p w14:paraId="05458D19">
            <w:pPr>
              <w:rPr>
                <w:rFonts w:ascii="宋体" w:hAnsi="宋体"/>
                <w:szCs w:val="21"/>
              </w:rPr>
            </w:pPr>
            <w:r>
              <w:rPr>
                <w:rFonts w:hint="eastAsia" w:ascii="宋体" w:hAnsi="宋体"/>
                <w:szCs w:val="21"/>
              </w:rPr>
              <w:t>6.定位方式：北斗</w:t>
            </w:r>
          </w:p>
          <w:p w14:paraId="62D12268">
            <w:pPr>
              <w:rPr>
                <w:rFonts w:ascii="宋体" w:hAnsi="宋体"/>
                <w:szCs w:val="21"/>
              </w:rPr>
            </w:pPr>
            <w:r>
              <w:rPr>
                <w:rFonts w:hint="eastAsia" w:ascii="宋体" w:hAnsi="宋体"/>
                <w:szCs w:val="21"/>
              </w:rPr>
              <w:t>7.防护等级：≥IP65</w:t>
            </w:r>
          </w:p>
          <w:p w14:paraId="5AEC880A">
            <w:pPr>
              <w:rPr>
                <w:rFonts w:ascii="宋体" w:hAnsi="宋体"/>
                <w:szCs w:val="21"/>
              </w:rPr>
            </w:pPr>
            <w:r>
              <w:rPr>
                <w:rFonts w:hint="eastAsia" w:ascii="宋体" w:hAnsi="宋体"/>
                <w:szCs w:val="21"/>
              </w:rPr>
              <w:t>8.通信接口：4G/有线</w:t>
            </w:r>
          </w:p>
          <w:p w14:paraId="57AABAD4">
            <w:pPr>
              <w:rPr>
                <w:rFonts w:ascii="宋体" w:hAnsi="宋体"/>
                <w:szCs w:val="21"/>
              </w:rPr>
            </w:pPr>
            <w:r>
              <w:rPr>
                <w:rFonts w:hint="eastAsia" w:ascii="宋体" w:hAnsi="宋体"/>
                <w:szCs w:val="21"/>
              </w:rPr>
              <w:t>9.供电方式：太阳能板/外接电源</w:t>
            </w:r>
          </w:p>
          <w:p w14:paraId="1032E54B">
            <w:pPr>
              <w:rPr>
                <w:rFonts w:ascii="宋体" w:hAnsi="宋体"/>
                <w:szCs w:val="21"/>
              </w:rPr>
            </w:pPr>
            <w:r>
              <w:rPr>
                <w:rFonts w:hint="eastAsia" w:ascii="宋体" w:hAnsi="宋体"/>
                <w:szCs w:val="21"/>
              </w:rPr>
              <w:t>10.接收灵敏度：≥-98dbm</w:t>
            </w:r>
          </w:p>
          <w:p w14:paraId="42ADDD7A">
            <w:pPr>
              <w:rPr>
                <w:rFonts w:ascii="宋体" w:hAnsi="宋体"/>
                <w:szCs w:val="21"/>
              </w:rPr>
            </w:pPr>
            <w:r>
              <w:rPr>
                <w:rFonts w:hint="eastAsia" w:ascii="宋体" w:hAnsi="宋体"/>
                <w:szCs w:val="21"/>
              </w:rPr>
              <w:t>11.探测数量：≥40</w:t>
            </w:r>
          </w:p>
          <w:p w14:paraId="770F99FF">
            <w:pPr>
              <w:rPr>
                <w:rFonts w:ascii="宋体" w:hAnsi="宋体"/>
                <w:szCs w:val="21"/>
              </w:rPr>
            </w:pPr>
            <w:r>
              <w:rPr>
                <w:rFonts w:hint="eastAsia" w:ascii="宋体" w:hAnsi="宋体"/>
                <w:szCs w:val="21"/>
              </w:rPr>
              <w:t>12.支持搜索、定位、测距、放大、缩小、更换地图类型以及亮度调节；支持自定义展示气象监测数据；支持民航禁飞区、临时禁飞区和监测站覆盖范围图层自定义叠加。</w:t>
            </w:r>
          </w:p>
          <w:p w14:paraId="6DEBFBA9">
            <w:pPr>
              <w:rPr>
                <w:rFonts w:ascii="宋体" w:hAnsi="宋体"/>
                <w:szCs w:val="21"/>
              </w:rPr>
            </w:pPr>
            <w:r>
              <w:rPr>
                <w:rFonts w:hint="eastAsia" w:ascii="宋体" w:hAnsi="宋体"/>
                <w:szCs w:val="21"/>
              </w:rPr>
              <w:t>13.实时监测到的无人机位置及轨迹，支持查看无人机详情、轨迹，以及距离信息；</w:t>
            </w:r>
          </w:p>
          <w:p w14:paraId="3158E899">
            <w:pPr>
              <w:rPr>
                <w:rFonts w:ascii="宋体" w:hAnsi="宋体"/>
                <w:szCs w:val="21"/>
              </w:rPr>
            </w:pPr>
            <w:r>
              <w:rPr>
                <w:rFonts w:hint="eastAsia" w:ascii="宋体" w:hAnsi="宋体"/>
                <w:szCs w:val="21"/>
              </w:rPr>
              <w:t>14.支持实时监测全量气象7要素信息；</w:t>
            </w:r>
          </w:p>
          <w:p w14:paraId="6A4E7B4E">
            <w:pPr>
              <w:rPr>
                <w:rFonts w:ascii="宋体" w:hAnsi="宋体"/>
                <w:szCs w:val="21"/>
              </w:rPr>
            </w:pPr>
            <w:r>
              <w:rPr>
                <w:rFonts w:hint="eastAsia" w:ascii="宋体" w:hAnsi="宋体"/>
                <w:szCs w:val="21"/>
              </w:rPr>
              <w:t>15.支持通过数据分析探测识别无人机机巢，在地图上显示机巢位置。</w:t>
            </w:r>
          </w:p>
          <w:p w14:paraId="2F893114">
            <w:pPr>
              <w:rPr>
                <w:rFonts w:ascii="宋体" w:hAnsi="宋体"/>
                <w:szCs w:val="21"/>
              </w:rPr>
            </w:pPr>
            <w:r>
              <w:rPr>
                <w:rFonts w:hint="eastAsia" w:ascii="宋体" w:hAnsi="宋体"/>
                <w:szCs w:val="21"/>
              </w:rPr>
              <w:t>16.以图表展示被识别的无人机总数、无人机数据类型（正常数据/虚假数据）数量占比、各型号数量统计；可选择展示的日期范围。支持在地图上开启/关闭识别热力图展示。</w:t>
            </w:r>
          </w:p>
          <w:p w14:paraId="378825F0">
            <w:pPr>
              <w:rPr>
                <w:rFonts w:ascii="宋体" w:hAnsi="宋体"/>
                <w:szCs w:val="21"/>
              </w:rPr>
            </w:pPr>
            <w:r>
              <w:rPr>
                <w:rFonts w:hint="eastAsia" w:ascii="宋体" w:hAnsi="宋体"/>
                <w:szCs w:val="21"/>
              </w:rPr>
              <w:t>17.支持监测列表显示，展示所有监测到的无人机/有人机信息，包括品牌、型号、序列号、第一次发现及离开时间、设备是否在白名单内。</w:t>
            </w:r>
          </w:p>
          <w:p w14:paraId="0EDE6BE1">
            <w:pPr>
              <w:rPr>
                <w:rFonts w:ascii="宋体" w:hAnsi="宋体"/>
                <w:szCs w:val="21"/>
              </w:rPr>
            </w:pPr>
            <w:r>
              <w:rPr>
                <w:rFonts w:hint="eastAsia" w:ascii="宋体" w:hAnsi="宋体"/>
                <w:szCs w:val="21"/>
              </w:rPr>
              <w:t>18.可选择时间范围，在地图播放该时间范围内所有发现的无人机/有人机的飞行轨迹。</w:t>
            </w:r>
          </w:p>
          <w:p w14:paraId="25AEA9A9">
            <w:pPr>
              <w:rPr>
                <w:rFonts w:ascii="宋体" w:hAnsi="宋体"/>
                <w:szCs w:val="21"/>
              </w:rPr>
            </w:pPr>
            <w:r>
              <w:rPr>
                <w:rFonts w:hint="eastAsia" w:ascii="宋体" w:hAnsi="宋体"/>
                <w:szCs w:val="21"/>
              </w:rPr>
              <w:t>19.支持围栏监测功能，在地图上显示所有围栏，在地图上标记闯入围栏的所有无人机并可语音告警。</w:t>
            </w:r>
          </w:p>
          <w:p w14:paraId="6A2EDD6A">
            <w:pPr>
              <w:rPr>
                <w:rFonts w:ascii="宋体" w:hAnsi="宋体"/>
                <w:szCs w:val="21"/>
              </w:rPr>
            </w:pPr>
            <w:r>
              <w:rPr>
                <w:rFonts w:hint="eastAsia" w:ascii="宋体" w:hAnsi="宋体"/>
                <w:szCs w:val="21"/>
              </w:rPr>
              <w:t>20.支持录入白名单，支持批量导入和单条插入；列表展示白名单无人机名称、序列号；</w:t>
            </w:r>
          </w:p>
          <w:p w14:paraId="60BD51AD">
            <w:pPr>
              <w:rPr>
                <w:rFonts w:ascii="宋体" w:hAnsi="宋体"/>
                <w:szCs w:val="21"/>
              </w:rPr>
            </w:pPr>
            <w:r>
              <w:rPr>
                <w:rFonts w:hint="eastAsia" w:ascii="宋体" w:hAnsi="宋体"/>
                <w:szCs w:val="21"/>
              </w:rPr>
              <w:t>21.教学适配功能：须支持实训飞行数据自动记录、存储、回放，可按班级、学生、实训项目分类管理，支持学生飞行操作行为分析、违规操作预警，适配教学考核与安全管理需求。</w:t>
            </w:r>
          </w:p>
        </w:tc>
        <w:tc>
          <w:tcPr>
            <w:tcW w:w="204" w:type="pct"/>
            <w:vAlign w:val="center"/>
          </w:tcPr>
          <w:p w14:paraId="71233D3C">
            <w:pPr>
              <w:jc w:val="center"/>
              <w:rPr>
                <w:rFonts w:ascii="宋体" w:hAnsi="宋体"/>
                <w:szCs w:val="21"/>
              </w:rPr>
            </w:pPr>
            <w:r>
              <w:rPr>
                <w:rFonts w:hint="eastAsia" w:ascii="宋体" w:hAnsi="宋体"/>
                <w:szCs w:val="21"/>
              </w:rPr>
              <w:t>套</w:t>
            </w:r>
          </w:p>
          <w:p w14:paraId="6168A1F4">
            <w:pPr>
              <w:jc w:val="center"/>
              <w:rPr>
                <w:rFonts w:ascii="宋体" w:hAnsi="宋体"/>
                <w:szCs w:val="21"/>
              </w:rPr>
            </w:pPr>
          </w:p>
        </w:tc>
        <w:tc>
          <w:tcPr>
            <w:tcW w:w="204" w:type="pct"/>
            <w:vAlign w:val="center"/>
          </w:tcPr>
          <w:p w14:paraId="72DF3EB5">
            <w:pPr>
              <w:jc w:val="center"/>
              <w:rPr>
                <w:rFonts w:ascii="宋体" w:hAnsi="宋体"/>
                <w:szCs w:val="21"/>
              </w:rPr>
            </w:pPr>
            <w:r>
              <w:rPr>
                <w:rFonts w:hint="eastAsia" w:ascii="宋体" w:hAnsi="宋体"/>
                <w:szCs w:val="21"/>
              </w:rPr>
              <w:t>2</w:t>
            </w:r>
          </w:p>
          <w:p w14:paraId="47E170FA">
            <w:pPr>
              <w:jc w:val="center"/>
              <w:rPr>
                <w:rFonts w:ascii="宋体" w:hAnsi="宋体"/>
                <w:szCs w:val="21"/>
              </w:rPr>
            </w:pPr>
          </w:p>
        </w:tc>
        <w:tc>
          <w:tcPr>
            <w:tcW w:w="542" w:type="pct"/>
            <w:vAlign w:val="center"/>
          </w:tcPr>
          <w:p w14:paraId="6CD70149">
            <w:pPr>
              <w:jc w:val="center"/>
              <w:rPr>
                <w:rFonts w:ascii="宋体" w:hAnsi="宋体"/>
                <w:szCs w:val="21"/>
              </w:rPr>
            </w:pPr>
            <w:r>
              <w:rPr>
                <w:rFonts w:hint="eastAsia" w:ascii="宋体" w:hAnsi="宋体"/>
                <w:szCs w:val="21"/>
              </w:rPr>
              <w:t>否</w:t>
            </w:r>
          </w:p>
          <w:p w14:paraId="2BA31B7E">
            <w:pPr>
              <w:jc w:val="center"/>
              <w:rPr>
                <w:rFonts w:ascii="宋体" w:hAnsi="宋体"/>
                <w:szCs w:val="21"/>
              </w:rPr>
            </w:pPr>
          </w:p>
        </w:tc>
        <w:tc>
          <w:tcPr>
            <w:tcW w:w="345" w:type="pct"/>
            <w:vAlign w:val="center"/>
          </w:tcPr>
          <w:p w14:paraId="45915DB5">
            <w:pPr>
              <w:jc w:val="center"/>
              <w:rPr>
                <w:rFonts w:ascii="宋体" w:hAnsi="宋体"/>
                <w:szCs w:val="21"/>
              </w:rPr>
            </w:pPr>
            <w:r>
              <w:rPr>
                <w:rFonts w:ascii="宋体" w:hAnsi="宋体"/>
                <w:szCs w:val="21"/>
              </w:rPr>
              <w:t>否</w:t>
            </w:r>
          </w:p>
        </w:tc>
      </w:tr>
      <w:tr w14:paraId="7B67B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373" w:type="pct"/>
            <w:vAlign w:val="center"/>
          </w:tcPr>
          <w:p w14:paraId="0B6964DF">
            <w:pPr>
              <w:jc w:val="center"/>
              <w:rPr>
                <w:rFonts w:ascii="宋体" w:hAnsi="宋体"/>
                <w:szCs w:val="21"/>
              </w:rPr>
            </w:pPr>
            <w:r>
              <w:rPr>
                <w:rFonts w:hint="eastAsia" w:ascii="宋体" w:hAnsi="宋体"/>
                <w:szCs w:val="21"/>
              </w:rPr>
              <w:t>3</w:t>
            </w:r>
          </w:p>
        </w:tc>
        <w:tc>
          <w:tcPr>
            <w:tcW w:w="617" w:type="pct"/>
            <w:vAlign w:val="center"/>
          </w:tcPr>
          <w:p w14:paraId="68D30DE5">
            <w:pPr>
              <w:rPr>
                <w:rFonts w:ascii="宋体" w:hAnsi="宋体"/>
                <w:szCs w:val="21"/>
              </w:rPr>
            </w:pPr>
            <w:r>
              <w:rPr>
                <w:rFonts w:hint="eastAsia" w:ascii="宋体" w:hAnsi="宋体"/>
                <w:szCs w:val="21"/>
              </w:rPr>
              <w:t>无人机植保应用设备</w:t>
            </w:r>
          </w:p>
        </w:tc>
        <w:tc>
          <w:tcPr>
            <w:tcW w:w="2713" w:type="pct"/>
            <w:vAlign w:val="center"/>
          </w:tcPr>
          <w:p w14:paraId="4C8A1663">
            <w:pPr>
              <w:rPr>
                <w:rFonts w:ascii="宋体" w:hAnsi="宋体"/>
                <w:szCs w:val="21"/>
              </w:rPr>
            </w:pPr>
            <w:r>
              <w:rPr>
                <w:rFonts w:hint="eastAsia" w:ascii="宋体" w:hAnsi="宋体"/>
                <w:szCs w:val="21"/>
              </w:rPr>
              <w:t>一、</w:t>
            </w:r>
            <w:r>
              <w:rPr>
                <w:rFonts w:hint="eastAsia" w:ascii="宋体" w:hAnsi="宋体"/>
                <w:b/>
                <w:bCs/>
                <w:szCs w:val="21"/>
              </w:rPr>
              <w:t>植保设备*5套</w:t>
            </w:r>
          </w:p>
          <w:p w14:paraId="037D6B4A">
            <w:pPr>
              <w:rPr>
                <w:rFonts w:ascii="宋体" w:hAnsi="宋体"/>
                <w:szCs w:val="21"/>
              </w:rPr>
            </w:pPr>
            <w:r>
              <w:rPr>
                <w:rFonts w:hint="eastAsia" w:ascii="宋体" w:hAnsi="宋体"/>
                <w:szCs w:val="21"/>
              </w:rPr>
              <w:t>配置要求：至少包含无人机主机1台、充电器1台、电池2块、遥控器1台</w:t>
            </w:r>
          </w:p>
          <w:p w14:paraId="67AB2260">
            <w:pPr>
              <w:rPr>
                <w:rFonts w:ascii="宋体" w:hAnsi="宋体"/>
                <w:szCs w:val="21"/>
              </w:rPr>
            </w:pPr>
            <w:r>
              <w:rPr>
                <w:rFonts w:hint="eastAsia" w:ascii="宋体" w:hAnsi="宋体"/>
                <w:szCs w:val="21"/>
              </w:rPr>
              <w:t>1.空机重量：≥45kg</w:t>
            </w:r>
          </w:p>
          <w:p w14:paraId="4176665A">
            <w:pPr>
              <w:rPr>
                <w:rFonts w:ascii="宋体" w:hAnsi="宋体"/>
                <w:szCs w:val="21"/>
              </w:rPr>
            </w:pPr>
            <w:r>
              <w:rPr>
                <w:rFonts w:hint="eastAsia" w:ascii="宋体" w:hAnsi="宋体"/>
                <w:szCs w:val="21"/>
              </w:rPr>
              <w:t>2.最大起飞重量：≥84kg</w:t>
            </w:r>
          </w:p>
          <w:p w14:paraId="18C838CE">
            <w:pPr>
              <w:rPr>
                <w:rFonts w:ascii="宋体" w:hAnsi="宋体"/>
                <w:szCs w:val="21"/>
              </w:rPr>
            </w:pPr>
            <w:r>
              <w:rPr>
                <w:rFonts w:hint="eastAsia" w:ascii="宋体" w:hAnsi="宋体"/>
                <w:szCs w:val="21"/>
              </w:rPr>
              <w:t>3.对角线轴距：≥2415mm</w:t>
            </w:r>
          </w:p>
          <w:p w14:paraId="5C6EFB86">
            <w:pPr>
              <w:rPr>
                <w:rFonts w:ascii="宋体" w:hAnsi="宋体"/>
                <w:szCs w:val="21"/>
              </w:rPr>
            </w:pPr>
            <w:r>
              <w:rPr>
                <w:rFonts w:hint="eastAsia" w:ascii="宋体" w:hAnsi="宋体"/>
                <w:szCs w:val="21"/>
              </w:rPr>
              <w:t>4.最大飞行半径：≥2km</w:t>
            </w:r>
          </w:p>
          <w:p w14:paraId="5EFD7167">
            <w:pPr>
              <w:rPr>
                <w:rFonts w:ascii="宋体" w:hAnsi="宋体"/>
                <w:szCs w:val="21"/>
              </w:rPr>
            </w:pPr>
            <w:r>
              <w:rPr>
                <w:rFonts w:hint="eastAsia" w:ascii="宋体" w:hAnsi="宋体"/>
                <w:szCs w:val="21"/>
              </w:rPr>
              <w:t>5.最大可承受风速：≥6m/s</w:t>
            </w:r>
          </w:p>
          <w:p w14:paraId="61C279BB">
            <w:pPr>
              <w:rPr>
                <w:rFonts w:ascii="宋体" w:hAnsi="宋体"/>
                <w:szCs w:val="21"/>
              </w:rPr>
            </w:pPr>
            <w:r>
              <w:rPr>
                <w:rFonts w:hint="eastAsia" w:ascii="宋体" w:hAnsi="宋体"/>
                <w:szCs w:val="21"/>
              </w:rPr>
              <w:t>6.旋翼数量：≥4个</w:t>
            </w:r>
          </w:p>
          <w:p w14:paraId="4BF6499B">
            <w:pPr>
              <w:rPr>
                <w:rFonts w:ascii="宋体" w:hAnsi="宋体"/>
                <w:szCs w:val="21"/>
              </w:rPr>
            </w:pPr>
            <w:r>
              <w:rPr>
                <w:rFonts w:hint="eastAsia" w:ascii="宋体" w:hAnsi="宋体"/>
                <w:szCs w:val="21"/>
              </w:rPr>
              <w:t>7.作业水箱容积：≥50L</w:t>
            </w:r>
          </w:p>
          <w:p w14:paraId="36649B89">
            <w:pPr>
              <w:rPr>
                <w:rFonts w:ascii="宋体" w:hAnsi="宋体"/>
                <w:szCs w:val="21"/>
              </w:rPr>
            </w:pPr>
            <w:r>
              <w:rPr>
                <w:rFonts w:hint="eastAsia" w:ascii="宋体" w:hAnsi="宋体"/>
                <w:szCs w:val="21"/>
              </w:rPr>
              <w:t>8.喷头数量：≥2个</w:t>
            </w:r>
          </w:p>
          <w:p w14:paraId="2E161715">
            <w:pPr>
              <w:rPr>
                <w:rFonts w:ascii="宋体" w:hAnsi="宋体"/>
                <w:szCs w:val="21"/>
              </w:rPr>
            </w:pPr>
            <w:r>
              <w:rPr>
                <w:rFonts w:hint="eastAsia" w:ascii="宋体" w:hAnsi="宋体"/>
                <w:szCs w:val="21"/>
              </w:rPr>
              <w:t>9.有效喷洒范围：4—11m</w:t>
            </w:r>
          </w:p>
          <w:p w14:paraId="707FE184">
            <w:pPr>
              <w:rPr>
                <w:rFonts w:ascii="宋体" w:hAnsi="宋体"/>
                <w:szCs w:val="21"/>
              </w:rPr>
            </w:pPr>
            <w:r>
              <w:rPr>
                <w:rFonts w:hint="eastAsia" w:ascii="宋体" w:hAnsi="宋体"/>
                <w:szCs w:val="21"/>
              </w:rPr>
              <w:t>10.水泵数量：≥2个</w:t>
            </w:r>
          </w:p>
          <w:p w14:paraId="62209DBA">
            <w:pPr>
              <w:rPr>
                <w:rFonts w:ascii="宋体" w:hAnsi="宋体"/>
                <w:szCs w:val="21"/>
              </w:rPr>
            </w:pPr>
            <w:r>
              <w:rPr>
                <w:rFonts w:hint="eastAsia" w:ascii="宋体" w:hAnsi="宋体"/>
                <w:szCs w:val="21"/>
              </w:rPr>
              <w:t>11.安全系统：毫米波雷达+四目鱼眼视觉系统</w:t>
            </w:r>
          </w:p>
          <w:p w14:paraId="0D1B0BB0">
            <w:pPr>
              <w:rPr>
                <w:rFonts w:ascii="宋体" w:hAnsi="宋体"/>
                <w:szCs w:val="21"/>
              </w:rPr>
            </w:pPr>
            <w:r>
              <w:rPr>
                <w:rFonts w:hint="eastAsia" w:ascii="宋体" w:hAnsi="宋体"/>
                <w:szCs w:val="21"/>
              </w:rPr>
              <w:t>12.有效安全避障绕行速度：≤13.8 m/s</w:t>
            </w:r>
          </w:p>
          <w:p w14:paraId="31AC5725">
            <w:pPr>
              <w:rPr>
                <w:rFonts w:ascii="宋体" w:hAnsi="宋体"/>
                <w:szCs w:val="21"/>
              </w:rPr>
            </w:pPr>
            <w:r>
              <w:rPr>
                <w:rFonts w:hint="eastAsia" w:ascii="宋体" w:hAnsi="宋体"/>
                <w:szCs w:val="21"/>
              </w:rPr>
              <w:t>13.有效避障高度：≥1.5 m</w:t>
            </w:r>
          </w:p>
          <w:p w14:paraId="648EE4C3">
            <w:pPr>
              <w:rPr>
                <w:rFonts w:ascii="宋体" w:hAnsi="宋体"/>
                <w:szCs w:val="21"/>
              </w:rPr>
            </w:pPr>
            <w:r>
              <w:rPr>
                <w:rFonts w:hint="eastAsia" w:ascii="宋体" w:hAnsi="宋体"/>
                <w:szCs w:val="21"/>
              </w:rPr>
              <w:t>14.遥控器屏幕尺寸：≥7英寸</w:t>
            </w:r>
          </w:p>
          <w:p w14:paraId="54B73488">
            <w:pPr>
              <w:rPr>
                <w:rFonts w:ascii="宋体" w:hAnsi="宋体"/>
                <w:szCs w:val="21"/>
              </w:rPr>
            </w:pPr>
            <w:r>
              <w:rPr>
                <w:rFonts w:hint="eastAsia" w:ascii="宋体" w:hAnsi="宋体"/>
                <w:szCs w:val="21"/>
              </w:rPr>
              <w:t>15.电池数量：≥2块</w:t>
            </w:r>
          </w:p>
          <w:p w14:paraId="4063FA7D">
            <w:pPr>
              <w:rPr>
                <w:rFonts w:ascii="宋体" w:hAnsi="宋体"/>
                <w:szCs w:val="21"/>
              </w:rPr>
            </w:pPr>
            <w:r>
              <w:rPr>
                <w:rFonts w:hint="eastAsia" w:ascii="宋体" w:hAnsi="宋体"/>
                <w:szCs w:val="21"/>
              </w:rPr>
              <w:t>16.电池容量：≥20000mAh</w:t>
            </w:r>
          </w:p>
          <w:p w14:paraId="352BD5C7">
            <w:pPr>
              <w:rPr>
                <w:rFonts w:ascii="宋体" w:hAnsi="宋体"/>
                <w:szCs w:val="21"/>
              </w:rPr>
            </w:pPr>
            <w:r>
              <w:rPr>
                <w:rFonts w:hint="eastAsia" w:ascii="宋体" w:hAnsi="宋体"/>
                <w:szCs w:val="21"/>
              </w:rPr>
              <w:t>17.充电器充电时间：8—9分钟</w:t>
            </w:r>
          </w:p>
          <w:p w14:paraId="553691B7">
            <w:pPr>
              <w:rPr>
                <w:rFonts w:ascii="宋体" w:hAnsi="宋体"/>
                <w:szCs w:val="21"/>
              </w:rPr>
            </w:pPr>
            <w:r>
              <w:rPr>
                <w:rFonts w:hint="eastAsia" w:ascii="宋体" w:hAnsi="宋体"/>
                <w:szCs w:val="21"/>
              </w:rPr>
              <w:t>18.充电器输出电压：50—62V</w:t>
            </w:r>
          </w:p>
          <w:p w14:paraId="3F2F3CB3">
            <w:pPr>
              <w:rPr>
                <w:rFonts w:ascii="宋体" w:hAnsi="宋体"/>
                <w:szCs w:val="21"/>
              </w:rPr>
            </w:pPr>
            <w:r>
              <w:rPr>
                <w:rFonts w:hint="eastAsia" w:ascii="宋体" w:hAnsi="宋体"/>
                <w:szCs w:val="21"/>
              </w:rPr>
              <w:t>二、</w:t>
            </w:r>
            <w:r>
              <w:rPr>
                <w:rFonts w:hint="eastAsia" w:ascii="宋体" w:hAnsi="宋体"/>
                <w:b/>
                <w:bCs/>
                <w:szCs w:val="21"/>
              </w:rPr>
              <w:t>配套教学资源</w:t>
            </w:r>
            <w:r>
              <w:rPr>
                <w:rStyle w:val="14"/>
                <w:rFonts w:hint="eastAsia" w:ascii="Calibri" w:hAnsi="Calibri"/>
                <w:b/>
                <w:bCs/>
              </w:rPr>
              <w:t>*1套</w:t>
            </w:r>
          </w:p>
          <w:p w14:paraId="49E19850">
            <w:pPr>
              <w:rPr>
                <w:rFonts w:ascii="宋体" w:hAnsi="宋体"/>
                <w:szCs w:val="21"/>
              </w:rPr>
            </w:pPr>
            <w:r>
              <w:rPr>
                <w:rFonts w:hint="eastAsia" w:ascii="宋体" w:hAnsi="宋体"/>
                <w:szCs w:val="21"/>
              </w:rPr>
              <w:t>★1.须配套《无人机植保技术》课程完整教学资源包，包含课程标准、实训指导书、实训工卡、教学课件、微课视频、理论题库、实操考核评分标准，不少于4个核心实训项目。</w:t>
            </w:r>
          </w:p>
          <w:p w14:paraId="520E6C7F">
            <w:pPr>
              <w:rPr>
                <w:rFonts w:ascii="宋体" w:hAnsi="宋体"/>
                <w:szCs w:val="21"/>
              </w:rPr>
            </w:pPr>
            <w:r>
              <w:rPr>
                <w:rFonts w:hint="eastAsia" w:ascii="宋体" w:hAnsi="宋体"/>
                <w:szCs w:val="21"/>
              </w:rPr>
              <w:t>★2.须配套CAAC 民用无人驾驶航空器操控员执照培训考核全套资源，包含培训大纲、考核题库、模拟考核系统。</w:t>
            </w:r>
          </w:p>
          <w:p w14:paraId="5741FF75">
            <w:pPr>
              <w:rPr>
                <w:rFonts w:ascii="宋体" w:hAnsi="宋体"/>
                <w:szCs w:val="21"/>
              </w:rPr>
            </w:pPr>
            <w:r>
              <w:rPr>
                <w:rFonts w:hint="eastAsia" w:ascii="宋体" w:hAnsi="宋体"/>
                <w:szCs w:val="21"/>
              </w:rPr>
              <w:t>★3.须配套无人机植保技能竞赛训练方案与案例库，适配京津冀地区职业院校无人机技能竞赛要求。</w:t>
            </w:r>
          </w:p>
          <w:p w14:paraId="3E1067C8">
            <w:pPr>
              <w:rPr>
                <w:rFonts w:ascii="宋体" w:hAnsi="宋体"/>
                <w:szCs w:val="21"/>
              </w:rPr>
            </w:pPr>
            <w:r>
              <w:rPr>
                <w:rFonts w:hint="eastAsia" w:ascii="宋体" w:hAnsi="宋体"/>
                <w:szCs w:val="21"/>
              </w:rPr>
              <w:t>★4.须配套现代农业、智慧农业相关教学案例，适配乡村振兴、社会服务培训需求。</w:t>
            </w:r>
          </w:p>
        </w:tc>
        <w:tc>
          <w:tcPr>
            <w:tcW w:w="204" w:type="pct"/>
            <w:vAlign w:val="center"/>
          </w:tcPr>
          <w:p w14:paraId="2018029F">
            <w:pPr>
              <w:jc w:val="center"/>
              <w:rPr>
                <w:rFonts w:ascii="宋体" w:hAnsi="宋体"/>
                <w:szCs w:val="21"/>
              </w:rPr>
            </w:pPr>
            <w:r>
              <w:rPr>
                <w:rFonts w:hint="eastAsia" w:ascii="宋体" w:hAnsi="宋体"/>
                <w:szCs w:val="21"/>
              </w:rPr>
              <w:t>套</w:t>
            </w:r>
          </w:p>
        </w:tc>
        <w:tc>
          <w:tcPr>
            <w:tcW w:w="204" w:type="pct"/>
            <w:vAlign w:val="center"/>
          </w:tcPr>
          <w:p w14:paraId="4D29F7D6">
            <w:pPr>
              <w:jc w:val="center"/>
              <w:rPr>
                <w:rFonts w:ascii="宋体" w:hAnsi="宋体"/>
                <w:szCs w:val="21"/>
              </w:rPr>
            </w:pPr>
            <w:r>
              <w:rPr>
                <w:rFonts w:hint="eastAsia" w:ascii="宋体" w:hAnsi="宋体"/>
                <w:szCs w:val="21"/>
              </w:rPr>
              <w:t>2</w:t>
            </w:r>
          </w:p>
        </w:tc>
        <w:tc>
          <w:tcPr>
            <w:tcW w:w="542" w:type="pct"/>
            <w:vAlign w:val="center"/>
          </w:tcPr>
          <w:p w14:paraId="5DC59B4E">
            <w:pPr>
              <w:jc w:val="center"/>
              <w:rPr>
                <w:rFonts w:ascii="宋体" w:hAnsi="宋体"/>
                <w:szCs w:val="21"/>
              </w:rPr>
            </w:pPr>
            <w:r>
              <w:rPr>
                <w:rFonts w:hint="eastAsia" w:ascii="宋体" w:hAnsi="宋体"/>
                <w:szCs w:val="21"/>
              </w:rPr>
              <w:t>否</w:t>
            </w:r>
          </w:p>
        </w:tc>
        <w:tc>
          <w:tcPr>
            <w:tcW w:w="345" w:type="pct"/>
            <w:vAlign w:val="center"/>
          </w:tcPr>
          <w:p w14:paraId="4F1306D0">
            <w:pPr>
              <w:jc w:val="center"/>
              <w:rPr>
                <w:rFonts w:ascii="宋体" w:hAnsi="宋体"/>
                <w:szCs w:val="21"/>
              </w:rPr>
            </w:pPr>
            <w:r>
              <w:rPr>
                <w:rFonts w:ascii="宋体" w:hAnsi="宋体"/>
                <w:szCs w:val="21"/>
              </w:rPr>
              <w:t>否</w:t>
            </w:r>
          </w:p>
        </w:tc>
      </w:tr>
      <w:tr w14:paraId="76576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4" w:hRule="atLeast"/>
          <w:jc w:val="center"/>
        </w:trPr>
        <w:tc>
          <w:tcPr>
            <w:tcW w:w="373" w:type="pct"/>
            <w:vAlign w:val="center"/>
          </w:tcPr>
          <w:p w14:paraId="5285A002">
            <w:pPr>
              <w:jc w:val="center"/>
              <w:rPr>
                <w:rFonts w:ascii="宋体" w:hAnsi="宋体"/>
                <w:szCs w:val="21"/>
              </w:rPr>
            </w:pPr>
            <w:r>
              <w:rPr>
                <w:rFonts w:hint="eastAsia" w:ascii="宋体" w:hAnsi="宋体"/>
                <w:szCs w:val="21"/>
              </w:rPr>
              <w:t>4</w:t>
            </w:r>
          </w:p>
        </w:tc>
        <w:tc>
          <w:tcPr>
            <w:tcW w:w="617" w:type="pct"/>
            <w:vAlign w:val="center"/>
          </w:tcPr>
          <w:p w14:paraId="50C5C539">
            <w:pPr>
              <w:rPr>
                <w:rFonts w:ascii="宋体" w:hAnsi="宋体"/>
                <w:szCs w:val="21"/>
              </w:rPr>
            </w:pPr>
            <w:r>
              <w:rPr>
                <w:rFonts w:hint="eastAsia" w:ascii="宋体" w:hAnsi="宋体"/>
                <w:szCs w:val="21"/>
              </w:rPr>
              <w:t>无人机巡检应用设备</w:t>
            </w:r>
          </w:p>
        </w:tc>
        <w:tc>
          <w:tcPr>
            <w:tcW w:w="2713" w:type="pct"/>
            <w:vAlign w:val="center"/>
          </w:tcPr>
          <w:p w14:paraId="2018D57C">
            <w:pPr>
              <w:rPr>
                <w:rFonts w:ascii="宋体" w:hAnsi="宋体"/>
                <w:szCs w:val="21"/>
              </w:rPr>
            </w:pPr>
            <w:r>
              <w:rPr>
                <w:rFonts w:hint="eastAsia" w:ascii="宋体" w:hAnsi="宋体"/>
                <w:b/>
                <w:bCs/>
                <w:szCs w:val="21"/>
              </w:rPr>
              <w:t>一、巡检设备底座*5台</w:t>
            </w:r>
          </w:p>
          <w:p w14:paraId="2F48D688">
            <w:pPr>
              <w:rPr>
                <w:rFonts w:ascii="宋体" w:hAnsi="宋体"/>
                <w:szCs w:val="21"/>
              </w:rPr>
            </w:pPr>
            <w:r>
              <w:rPr>
                <w:rFonts w:hint="eastAsia" w:ascii="宋体" w:hAnsi="宋体"/>
                <w:szCs w:val="21"/>
              </w:rPr>
              <w:t>1.整机重量：≤60千克</w:t>
            </w:r>
          </w:p>
          <w:p w14:paraId="04ECAF84">
            <w:pPr>
              <w:rPr>
                <w:rFonts w:ascii="宋体" w:hAnsi="宋体"/>
                <w:szCs w:val="21"/>
              </w:rPr>
            </w:pPr>
            <w:r>
              <w:rPr>
                <w:rFonts w:hint="eastAsia" w:ascii="宋体" w:hAnsi="宋体"/>
                <w:szCs w:val="21"/>
              </w:rPr>
              <w:t>2.外形尺寸：</w:t>
            </w:r>
          </w:p>
          <w:p w14:paraId="52F1E589">
            <w:pPr>
              <w:rPr>
                <w:rFonts w:ascii="宋体" w:hAnsi="宋体"/>
                <w:szCs w:val="21"/>
              </w:rPr>
            </w:pPr>
            <w:r>
              <w:rPr>
                <w:rFonts w:hint="eastAsia" w:ascii="宋体" w:hAnsi="宋体"/>
                <w:szCs w:val="21"/>
              </w:rPr>
              <w:t xml:space="preserve">  舱盖开启≤1800×800×500mm（长×宽×高）</w:t>
            </w:r>
          </w:p>
          <w:p w14:paraId="2B1710B2">
            <w:pPr>
              <w:rPr>
                <w:rFonts w:ascii="宋体" w:hAnsi="宋体"/>
                <w:szCs w:val="21"/>
              </w:rPr>
            </w:pPr>
            <w:r>
              <w:rPr>
                <w:rFonts w:hint="eastAsia" w:ascii="宋体" w:hAnsi="宋体"/>
                <w:szCs w:val="21"/>
              </w:rPr>
              <w:t xml:space="preserve">  舱盖闭合≤700×800×800mm（长×宽×高）</w:t>
            </w:r>
          </w:p>
          <w:p w14:paraId="09003424">
            <w:pPr>
              <w:rPr>
                <w:rFonts w:ascii="宋体" w:hAnsi="宋体"/>
                <w:szCs w:val="21"/>
              </w:rPr>
            </w:pPr>
            <w:r>
              <w:rPr>
                <w:rFonts w:hint="eastAsia" w:ascii="宋体" w:hAnsi="宋体"/>
                <w:szCs w:val="21"/>
              </w:rPr>
              <w:t>3.防护等级：≥IP56</w:t>
            </w:r>
          </w:p>
          <w:p w14:paraId="3A075A64">
            <w:pPr>
              <w:rPr>
                <w:rFonts w:ascii="宋体" w:hAnsi="宋体"/>
                <w:szCs w:val="21"/>
              </w:rPr>
            </w:pPr>
            <w:r>
              <w:rPr>
                <w:rFonts w:hint="eastAsia" w:ascii="宋体" w:hAnsi="宋体"/>
                <w:szCs w:val="21"/>
              </w:rPr>
              <w:t>4.最大允许降落风速：≥10米/秒</w:t>
            </w:r>
          </w:p>
          <w:p w14:paraId="71EEF49B">
            <w:pPr>
              <w:rPr>
                <w:rFonts w:ascii="宋体" w:hAnsi="宋体"/>
                <w:szCs w:val="21"/>
              </w:rPr>
            </w:pPr>
            <w:r>
              <w:rPr>
                <w:rFonts w:hint="eastAsia" w:ascii="宋体" w:hAnsi="宋体"/>
                <w:szCs w:val="21"/>
              </w:rPr>
              <w:t>5.充电时间：≤30分钟</w:t>
            </w:r>
          </w:p>
          <w:p w14:paraId="54B27274">
            <w:pPr>
              <w:rPr>
                <w:rFonts w:ascii="宋体" w:hAnsi="宋体"/>
                <w:szCs w:val="21"/>
              </w:rPr>
            </w:pPr>
            <w:r>
              <w:rPr>
                <w:rFonts w:hint="eastAsia" w:ascii="宋体" w:hAnsi="宋体"/>
                <w:szCs w:val="21"/>
              </w:rPr>
              <w:t>6.空调类型：48V压缩机空调</w:t>
            </w:r>
          </w:p>
          <w:p w14:paraId="0CAAC8B1">
            <w:pPr>
              <w:rPr>
                <w:rFonts w:ascii="宋体" w:hAnsi="宋体"/>
                <w:szCs w:val="21"/>
              </w:rPr>
            </w:pPr>
            <w:r>
              <w:rPr>
                <w:rFonts w:hint="eastAsia" w:ascii="宋体" w:hAnsi="宋体"/>
                <w:szCs w:val="21"/>
              </w:rPr>
              <w:t>7.备用电池续航时间：≥4小时</w:t>
            </w:r>
          </w:p>
          <w:p w14:paraId="376F0F85">
            <w:pPr>
              <w:rPr>
                <w:rFonts w:ascii="宋体" w:hAnsi="宋体"/>
                <w:szCs w:val="21"/>
              </w:rPr>
            </w:pPr>
            <w:r>
              <w:rPr>
                <w:rFonts w:hint="eastAsia" w:ascii="宋体" w:hAnsi="宋体"/>
                <w:szCs w:val="21"/>
              </w:rPr>
              <w:t>8.传感器：风速传感器、雨量传感器、环境温度传感器、水浸传感器、舱内温度传感器、舱内湿度传感器</w:t>
            </w:r>
          </w:p>
          <w:p w14:paraId="5F494A57">
            <w:pPr>
              <w:rPr>
                <w:rFonts w:ascii="宋体" w:hAnsi="宋体"/>
                <w:szCs w:val="21"/>
              </w:rPr>
            </w:pPr>
            <w:r>
              <w:rPr>
                <w:rFonts w:hint="eastAsia" w:ascii="宋体" w:hAnsi="宋体"/>
                <w:szCs w:val="21"/>
              </w:rPr>
              <w:t>9.舱盖监控相机：具备</w:t>
            </w:r>
          </w:p>
          <w:p w14:paraId="5C872C06">
            <w:pPr>
              <w:rPr>
                <w:rFonts w:ascii="宋体" w:hAnsi="宋体"/>
                <w:szCs w:val="21"/>
              </w:rPr>
            </w:pPr>
            <w:r>
              <w:rPr>
                <w:rFonts w:hint="eastAsia" w:ascii="宋体" w:hAnsi="宋体"/>
                <w:szCs w:val="21"/>
              </w:rPr>
              <w:t>10.舱内监控相机：具备</w:t>
            </w:r>
          </w:p>
          <w:p w14:paraId="769D9E4D">
            <w:pPr>
              <w:rPr>
                <w:rFonts w:ascii="宋体" w:hAnsi="宋体"/>
                <w:szCs w:val="21"/>
              </w:rPr>
            </w:pPr>
            <w:r>
              <w:rPr>
                <w:rFonts w:hint="eastAsia" w:ascii="宋体" w:hAnsi="宋体"/>
                <w:szCs w:val="21"/>
              </w:rPr>
              <w:t>11.教学适配功能：支持无人值守实训任务执行、设备状态实时监控、实训数据自动记录，适配自动化巡检教学需求。</w:t>
            </w:r>
          </w:p>
          <w:p w14:paraId="59BEE11A">
            <w:pPr>
              <w:rPr>
                <w:rFonts w:ascii="宋体" w:hAnsi="宋体"/>
                <w:szCs w:val="21"/>
              </w:rPr>
            </w:pPr>
            <w:r>
              <w:rPr>
                <w:rFonts w:hint="eastAsia" w:ascii="宋体" w:hAnsi="宋体"/>
                <w:b/>
                <w:bCs/>
                <w:szCs w:val="21"/>
              </w:rPr>
              <w:t>二、巡检无人机*5台</w:t>
            </w:r>
          </w:p>
          <w:p w14:paraId="779DD85A">
            <w:pPr>
              <w:rPr>
                <w:rFonts w:ascii="宋体" w:hAnsi="宋体"/>
                <w:szCs w:val="21"/>
              </w:rPr>
            </w:pPr>
            <w:r>
              <w:rPr>
                <w:rFonts w:hint="eastAsia" w:ascii="宋体" w:hAnsi="宋体"/>
                <w:szCs w:val="21"/>
              </w:rPr>
              <w:t>1.裸机重量：≤2000g</w:t>
            </w:r>
          </w:p>
          <w:p w14:paraId="25A850CA">
            <w:pPr>
              <w:rPr>
                <w:rFonts w:ascii="宋体" w:hAnsi="宋体"/>
                <w:szCs w:val="21"/>
              </w:rPr>
            </w:pPr>
            <w:r>
              <w:rPr>
                <w:rFonts w:hint="eastAsia" w:ascii="宋体" w:hAnsi="宋体"/>
                <w:szCs w:val="21"/>
              </w:rPr>
              <w:t>2.最大起飞重量：≥2000g</w:t>
            </w:r>
          </w:p>
          <w:p w14:paraId="03E16A0C">
            <w:pPr>
              <w:rPr>
                <w:rFonts w:ascii="宋体" w:hAnsi="宋体"/>
                <w:szCs w:val="21"/>
              </w:rPr>
            </w:pPr>
            <w:r>
              <w:rPr>
                <w:rFonts w:hint="eastAsia" w:ascii="宋体" w:hAnsi="宋体"/>
                <w:szCs w:val="21"/>
              </w:rPr>
              <w:t>3.对角线：≤500mm</w:t>
            </w:r>
          </w:p>
          <w:p w14:paraId="6A6E0A07">
            <w:pPr>
              <w:rPr>
                <w:rFonts w:ascii="宋体" w:hAnsi="宋体"/>
                <w:szCs w:val="21"/>
              </w:rPr>
            </w:pPr>
            <w:r>
              <w:rPr>
                <w:rFonts w:hint="eastAsia" w:ascii="宋体" w:hAnsi="宋体"/>
                <w:szCs w:val="21"/>
              </w:rPr>
              <w:t>4.最大上升速度：≥5米/秒</w:t>
            </w:r>
          </w:p>
          <w:p w14:paraId="3A9810E5">
            <w:pPr>
              <w:rPr>
                <w:rFonts w:ascii="宋体" w:hAnsi="宋体"/>
                <w:szCs w:val="21"/>
              </w:rPr>
            </w:pPr>
            <w:r>
              <w:rPr>
                <w:rFonts w:hint="eastAsia" w:ascii="宋体" w:hAnsi="宋体"/>
                <w:szCs w:val="21"/>
              </w:rPr>
              <w:t>5.最大下降速度：≥6米/秒</w:t>
            </w:r>
          </w:p>
          <w:p w14:paraId="4576EFFC">
            <w:pPr>
              <w:rPr>
                <w:rFonts w:ascii="宋体" w:hAnsi="宋体"/>
                <w:szCs w:val="21"/>
              </w:rPr>
            </w:pPr>
            <w:r>
              <w:rPr>
                <w:rFonts w:hint="eastAsia" w:ascii="宋体" w:hAnsi="宋体"/>
                <w:szCs w:val="21"/>
              </w:rPr>
              <w:t>6.最大水平飞行速度：≥20米/秒</w:t>
            </w:r>
          </w:p>
          <w:p w14:paraId="7E3CB7AC">
            <w:pPr>
              <w:rPr>
                <w:rFonts w:ascii="宋体" w:hAnsi="宋体"/>
                <w:szCs w:val="21"/>
              </w:rPr>
            </w:pPr>
            <w:r>
              <w:rPr>
                <w:rFonts w:hint="eastAsia" w:ascii="宋体" w:hAnsi="宋体"/>
                <w:szCs w:val="21"/>
              </w:rPr>
              <w:t>7.最长飞行时间：≥50分钟</w:t>
            </w:r>
          </w:p>
          <w:p w14:paraId="412B1854">
            <w:pPr>
              <w:rPr>
                <w:rFonts w:ascii="宋体" w:hAnsi="宋体"/>
                <w:szCs w:val="21"/>
              </w:rPr>
            </w:pPr>
            <w:r>
              <w:rPr>
                <w:rFonts w:hint="eastAsia" w:ascii="宋体" w:hAnsi="宋体"/>
                <w:szCs w:val="21"/>
              </w:rPr>
              <w:t>8.最大抗风速度：≥10米/秒</w:t>
            </w:r>
          </w:p>
          <w:p w14:paraId="5E55400A">
            <w:pPr>
              <w:rPr>
                <w:rFonts w:ascii="宋体" w:hAnsi="宋体"/>
                <w:szCs w:val="21"/>
              </w:rPr>
            </w:pPr>
            <w:r>
              <w:rPr>
                <w:rFonts w:hint="eastAsia" w:ascii="宋体" w:hAnsi="宋体"/>
                <w:szCs w:val="21"/>
              </w:rPr>
              <w:t>9.防护等级：≥IP55</w:t>
            </w:r>
          </w:p>
          <w:p w14:paraId="6C4371AF">
            <w:pPr>
              <w:rPr>
                <w:rFonts w:ascii="宋体" w:hAnsi="宋体"/>
                <w:szCs w:val="21"/>
              </w:rPr>
            </w:pPr>
            <w:r>
              <w:rPr>
                <w:rFonts w:hint="eastAsia" w:ascii="宋体" w:hAnsi="宋体"/>
                <w:szCs w:val="21"/>
              </w:rPr>
              <w:t>10.无GNSS返航功能：具备，通过融合定位导航系统，支持通过视觉定位刷新返航点实现自主返航</w:t>
            </w:r>
          </w:p>
          <w:p w14:paraId="0CD5EDAD">
            <w:pPr>
              <w:rPr>
                <w:rFonts w:ascii="宋体" w:hAnsi="宋体"/>
                <w:szCs w:val="21"/>
              </w:rPr>
            </w:pPr>
            <w:r>
              <w:rPr>
                <w:rFonts w:hint="eastAsia" w:ascii="宋体" w:hAnsi="宋体"/>
                <w:szCs w:val="21"/>
              </w:rPr>
              <w:t>11.夜航灯：内置夜航灯</w:t>
            </w:r>
          </w:p>
          <w:p w14:paraId="2ED93A40">
            <w:pPr>
              <w:rPr>
                <w:rFonts w:ascii="宋体" w:hAnsi="宋体"/>
                <w:szCs w:val="21"/>
              </w:rPr>
            </w:pPr>
            <w:r>
              <w:rPr>
                <w:rFonts w:hint="eastAsia" w:ascii="宋体" w:hAnsi="宋体"/>
                <w:szCs w:val="21"/>
              </w:rPr>
              <w:t>12.数据传输加密保护：无人机与地面控制端之间的数据通过AES-256加密算法保护，有效防止第三方劫持数据</w:t>
            </w:r>
          </w:p>
          <w:p w14:paraId="1B24ABC5">
            <w:pPr>
              <w:rPr>
                <w:rFonts w:ascii="宋体" w:hAnsi="宋体"/>
                <w:szCs w:val="21"/>
              </w:rPr>
            </w:pPr>
            <w:r>
              <w:rPr>
                <w:rFonts w:hint="eastAsia" w:ascii="宋体" w:hAnsi="宋体"/>
                <w:szCs w:val="21"/>
              </w:rPr>
              <w:t>13.感知系统：全向（前、后、左、右、上方、下方）双目视觉系统，辅以机身底部三维红外传感器</w:t>
            </w:r>
          </w:p>
          <w:p w14:paraId="367A3842">
            <w:pPr>
              <w:rPr>
                <w:rFonts w:ascii="宋体" w:hAnsi="宋体"/>
                <w:szCs w:val="21"/>
              </w:rPr>
            </w:pPr>
            <w:r>
              <w:rPr>
                <w:rFonts w:hint="eastAsia" w:ascii="宋体" w:hAnsi="宋体"/>
                <w:szCs w:val="21"/>
              </w:rPr>
              <w:t>14.广角相机：有效像素≥4800万</w:t>
            </w:r>
          </w:p>
          <w:p w14:paraId="26087B52">
            <w:pPr>
              <w:rPr>
                <w:rFonts w:ascii="宋体" w:hAnsi="宋体"/>
                <w:szCs w:val="21"/>
              </w:rPr>
            </w:pPr>
            <w:r>
              <w:rPr>
                <w:rFonts w:hint="eastAsia" w:ascii="宋体" w:hAnsi="宋体"/>
                <w:szCs w:val="21"/>
              </w:rPr>
              <w:t>15.中长焦相机：有效像素≥4800万</w:t>
            </w:r>
          </w:p>
          <w:p w14:paraId="625253B3">
            <w:pPr>
              <w:rPr>
                <w:rFonts w:ascii="宋体" w:hAnsi="宋体"/>
                <w:szCs w:val="21"/>
              </w:rPr>
            </w:pPr>
            <w:r>
              <w:rPr>
                <w:rFonts w:hint="eastAsia" w:ascii="宋体" w:hAnsi="宋体"/>
                <w:szCs w:val="21"/>
              </w:rPr>
              <w:t>16.长焦相机：有效像素≥4800万，数字变焦≥16倍（混合变焦≥112倍）</w:t>
            </w:r>
          </w:p>
          <w:p w14:paraId="11EDF9FB">
            <w:pPr>
              <w:rPr>
                <w:rFonts w:ascii="宋体" w:hAnsi="宋体"/>
                <w:szCs w:val="21"/>
              </w:rPr>
            </w:pPr>
            <w:r>
              <w:rPr>
                <w:rFonts w:hint="eastAsia" w:ascii="宋体" w:hAnsi="宋体"/>
                <w:szCs w:val="21"/>
              </w:rPr>
              <w:t>17.激光测距：正入射量程≥1800米</w:t>
            </w:r>
          </w:p>
          <w:p w14:paraId="7D03143E">
            <w:pPr>
              <w:rPr>
                <w:rFonts w:ascii="宋体" w:hAnsi="宋体"/>
                <w:szCs w:val="21"/>
              </w:rPr>
            </w:pPr>
            <w:r>
              <w:rPr>
                <w:rFonts w:hint="eastAsia" w:ascii="宋体" w:hAnsi="宋体"/>
                <w:szCs w:val="21"/>
              </w:rPr>
              <w:t>18.热成像相机：分辨率≥640*512，最大28倍数字变焦。</w:t>
            </w:r>
          </w:p>
          <w:p w14:paraId="22734A0A">
            <w:pPr>
              <w:rPr>
                <w:rFonts w:ascii="宋体" w:hAnsi="宋体"/>
                <w:szCs w:val="21"/>
              </w:rPr>
            </w:pPr>
            <w:r>
              <w:rPr>
                <w:rFonts w:hint="eastAsia" w:ascii="宋体" w:hAnsi="宋体"/>
                <w:szCs w:val="21"/>
              </w:rPr>
              <w:t>19.夜景模式：支持全彩夜视。</w:t>
            </w:r>
          </w:p>
          <w:p w14:paraId="2E085EBB">
            <w:pPr>
              <w:rPr>
                <w:rFonts w:ascii="宋体" w:hAnsi="宋体"/>
                <w:szCs w:val="21"/>
              </w:rPr>
            </w:pPr>
            <w:r>
              <w:rPr>
                <w:rFonts w:hint="eastAsia" w:ascii="宋体" w:hAnsi="宋体"/>
                <w:szCs w:val="21"/>
              </w:rPr>
              <w:t>20.配套动力电池容量≥6700mAh</w:t>
            </w:r>
          </w:p>
          <w:p w14:paraId="0F9E6CF6">
            <w:pPr>
              <w:rPr>
                <w:rFonts w:ascii="宋体" w:hAnsi="宋体"/>
                <w:b/>
                <w:bCs/>
                <w:szCs w:val="21"/>
              </w:rPr>
            </w:pPr>
            <w:r>
              <w:rPr>
                <w:rFonts w:hint="eastAsia" w:ascii="宋体" w:hAnsi="宋体"/>
                <w:b/>
                <w:bCs/>
                <w:szCs w:val="21"/>
              </w:rPr>
              <w:t>三、巡检任务管理平台*1套</w:t>
            </w:r>
          </w:p>
          <w:p w14:paraId="78643C93">
            <w:pPr>
              <w:rPr>
                <w:rFonts w:ascii="宋体" w:hAnsi="宋体"/>
                <w:szCs w:val="21"/>
              </w:rPr>
            </w:pPr>
            <w:r>
              <w:rPr>
                <w:rFonts w:hint="eastAsia" w:ascii="宋体" w:hAnsi="宋体"/>
                <w:szCs w:val="21"/>
              </w:rPr>
              <w:t>★1.本地内网私有化部署，永久授权使用。</w:t>
            </w:r>
          </w:p>
          <w:p w14:paraId="7C3A18A7">
            <w:pPr>
              <w:rPr>
                <w:rFonts w:ascii="宋体" w:hAnsi="宋体"/>
                <w:szCs w:val="21"/>
              </w:rPr>
            </w:pPr>
            <w:r>
              <w:rPr>
                <w:rFonts w:hint="eastAsia" w:ascii="宋体" w:hAnsi="宋体"/>
                <w:szCs w:val="21"/>
              </w:rPr>
              <w:t>2.支持创建、编辑、删除，设定即时、定时、周期性的机场任务；支持日历形式查看任务日程。</w:t>
            </w:r>
          </w:p>
          <w:p w14:paraId="59B7A26D">
            <w:pPr>
              <w:rPr>
                <w:rFonts w:ascii="宋体" w:hAnsi="宋体"/>
                <w:szCs w:val="21"/>
              </w:rPr>
            </w:pPr>
            <w:r>
              <w:rPr>
                <w:rFonts w:hint="eastAsia" w:ascii="宋体" w:hAnsi="宋体"/>
                <w:szCs w:val="21"/>
              </w:rPr>
              <w:t>3.支持用户下发蛙跳任务，通过任务执行指令配置任务的起飞机场和降落机场，以支持飞行器在不同的机场间起降；</w:t>
            </w:r>
          </w:p>
          <w:p w14:paraId="7EAB3B05">
            <w:pPr>
              <w:rPr>
                <w:rFonts w:ascii="宋体" w:hAnsi="宋体"/>
                <w:szCs w:val="21"/>
              </w:rPr>
            </w:pPr>
            <w:r>
              <w:rPr>
                <w:rFonts w:hint="eastAsia" w:ascii="宋体" w:hAnsi="宋体"/>
                <w:szCs w:val="21"/>
              </w:rPr>
              <w:t>4.飞行结束后自动生成飞行报告，可在历史列表的操作中预览、下载报告。包括基本信息、飞行参数、飞行轨迹、异常情况、飞行成果、AI识别等。</w:t>
            </w:r>
          </w:p>
          <w:p w14:paraId="43143560">
            <w:pPr>
              <w:rPr>
                <w:rFonts w:ascii="宋体" w:hAnsi="宋体"/>
                <w:szCs w:val="21"/>
              </w:rPr>
            </w:pPr>
            <w:r>
              <w:rPr>
                <w:rFonts w:hint="eastAsia" w:ascii="宋体" w:hAnsi="宋体"/>
                <w:szCs w:val="21"/>
              </w:rPr>
              <w:t>5.支持在历史视频画面上展示对应的历史AI识别结果。支持AI识别时间轴功能，展示历史视频中不同AI类型识别有效时间段，可快速跳转到对应视频播放点。</w:t>
            </w:r>
          </w:p>
          <w:p w14:paraId="65D2E1B1">
            <w:pPr>
              <w:rPr>
                <w:rFonts w:ascii="宋体" w:hAnsi="宋体"/>
                <w:szCs w:val="21"/>
              </w:rPr>
            </w:pPr>
            <w:r>
              <w:rPr>
                <w:rFonts w:hint="eastAsia" w:ascii="宋体" w:hAnsi="宋体"/>
                <w:szCs w:val="21"/>
              </w:rPr>
              <w:t>6.支持本地上传视频，提交进行AI识别处理。系统自动分析视频内容，识别目标对象，并在结果中展示识别帧图、视频位置、图片及识别框。</w:t>
            </w:r>
          </w:p>
          <w:p w14:paraId="3200350C">
            <w:pPr>
              <w:rPr>
                <w:rFonts w:ascii="宋体" w:hAnsi="宋体"/>
                <w:szCs w:val="21"/>
              </w:rPr>
            </w:pPr>
            <w:r>
              <w:rPr>
                <w:rFonts w:hint="eastAsia" w:ascii="宋体" w:hAnsi="宋体"/>
                <w:szCs w:val="21"/>
              </w:rPr>
              <w:t>●7.支持空间分析工具，包括：三维模型压平、光照模拟、可视域分析、淹没分析等。</w:t>
            </w:r>
            <w:r>
              <w:rPr>
                <w:rFonts w:hint="eastAsia" w:ascii="宋体" w:hAnsi="宋体"/>
                <w:b/>
                <w:bCs/>
                <w:szCs w:val="21"/>
              </w:rPr>
              <w:t>（须提供针对该项功能的第三方检测报告或功能符合性证明文件）</w:t>
            </w:r>
          </w:p>
          <w:p w14:paraId="2DB798E3">
            <w:pPr>
              <w:rPr>
                <w:rFonts w:ascii="宋体" w:hAnsi="宋体"/>
                <w:szCs w:val="21"/>
              </w:rPr>
            </w:pPr>
            <w:r>
              <w:rPr>
                <w:rFonts w:hint="eastAsia" w:ascii="宋体" w:hAnsi="宋体"/>
                <w:szCs w:val="21"/>
              </w:rPr>
              <w:t>9.支持遥感与GIS一体化数据融合，在一张地图上展示所有三维、二维、点云、全景素材。数量过多时进行聚合，展示各素材总数。支持通过类型、时间、标题关键词等对成果进行检索。</w:t>
            </w:r>
          </w:p>
          <w:p w14:paraId="45F20F65">
            <w:pPr>
              <w:rPr>
                <w:rFonts w:ascii="宋体" w:hAnsi="宋体"/>
                <w:szCs w:val="21"/>
              </w:rPr>
            </w:pPr>
            <w:r>
              <w:rPr>
                <w:rFonts w:hint="eastAsia" w:ascii="宋体" w:hAnsi="宋体"/>
                <w:szCs w:val="21"/>
              </w:rPr>
              <w:t>10.支持展示当前选中的全景照片视角，拖动位置可进行360°查看。当前视角中展示其他全景照片标记，点击图标可切换至对应全景照片视角。</w:t>
            </w:r>
          </w:p>
          <w:p w14:paraId="3A08D50C">
            <w:pPr>
              <w:rPr>
                <w:rFonts w:ascii="宋体" w:hAnsi="宋体"/>
                <w:szCs w:val="21"/>
              </w:rPr>
            </w:pPr>
            <w:r>
              <w:rPr>
                <w:rFonts w:hint="eastAsia" w:ascii="宋体" w:hAnsi="宋体"/>
                <w:szCs w:val="21"/>
              </w:rPr>
              <w:t>11.支持创建航线复飞对比任务，对某个设置了航点拍照动作的航点航线进行周期性复飞任务，将不同任务拍摄的图片进行对比，识别变化区域，生成对比记录。</w:t>
            </w:r>
          </w:p>
          <w:p w14:paraId="25B757DD">
            <w:pPr>
              <w:rPr>
                <w:rFonts w:ascii="宋体" w:hAnsi="宋体"/>
                <w:szCs w:val="21"/>
              </w:rPr>
            </w:pPr>
            <w:r>
              <w:rPr>
                <w:rFonts w:hint="eastAsia" w:ascii="宋体" w:hAnsi="宋体"/>
                <w:szCs w:val="21"/>
              </w:rPr>
              <w:t>12.集中展示组织详情统计、成果数量统计、无人机机型占比、航线任务统计及设备健康情况，提供多维度数据汇总与分析入口。支持按飞行数据及执照情况统计组织内飞手表现，支持多维度排序与筛选。</w:t>
            </w:r>
          </w:p>
          <w:p w14:paraId="2547A39E">
            <w:pPr>
              <w:rPr>
                <w:rFonts w:ascii="宋体" w:hAnsi="宋体"/>
                <w:szCs w:val="21"/>
              </w:rPr>
            </w:pPr>
            <w:r>
              <w:rPr>
                <w:rFonts w:hint="eastAsia" w:ascii="宋体" w:hAnsi="宋体"/>
                <w:szCs w:val="21"/>
              </w:rPr>
              <w:t>13.教学适配功能：支持学生巡检实训任务管理、操作流程记录、成果自动评分，内置电力巡检、管道巡检、安防巡检、基础设施巡检等行业教学案例库，不少于10个实训项目。</w:t>
            </w:r>
          </w:p>
          <w:p w14:paraId="33565435">
            <w:pPr>
              <w:rPr>
                <w:rFonts w:ascii="宋体" w:hAnsi="宋体"/>
                <w:b/>
                <w:bCs/>
                <w:szCs w:val="21"/>
              </w:rPr>
            </w:pPr>
            <w:r>
              <w:rPr>
                <w:rFonts w:hint="eastAsia" w:ascii="宋体" w:hAnsi="宋体"/>
                <w:b/>
                <w:bCs/>
                <w:szCs w:val="21"/>
              </w:rPr>
              <w:t>四、配</w:t>
            </w:r>
            <w:r>
              <w:rPr>
                <w:rFonts w:hint="eastAsia" w:ascii="宋体" w:hAnsi="宋体"/>
                <w:b/>
                <w:bCs/>
                <w:szCs w:val="21"/>
                <w:highlight w:val="none"/>
              </w:rPr>
              <w:t>套教学资源*1套</w:t>
            </w:r>
          </w:p>
          <w:p w14:paraId="7D7667C2">
            <w:pPr>
              <w:rPr>
                <w:rFonts w:ascii="宋体" w:hAnsi="宋体"/>
                <w:szCs w:val="21"/>
              </w:rPr>
            </w:pPr>
            <w:r>
              <w:rPr>
                <w:rFonts w:hint="eastAsia" w:ascii="宋体" w:hAnsi="宋体"/>
                <w:szCs w:val="21"/>
              </w:rPr>
              <w:t>★1.须配套《无人机巡检技术》课程完整教学资源包，包含课程标准、实训指导书、实训工卡、教学课件、微课视频、理论题库、实操考核评分标准，不少于4个核心实训项目。</w:t>
            </w:r>
          </w:p>
          <w:p w14:paraId="32D49EFF">
            <w:pPr>
              <w:rPr>
                <w:rFonts w:ascii="宋体" w:hAnsi="宋体"/>
                <w:szCs w:val="21"/>
              </w:rPr>
            </w:pPr>
            <w:r>
              <w:rPr>
                <w:rFonts w:hint="eastAsia" w:ascii="宋体" w:hAnsi="宋体"/>
                <w:szCs w:val="21"/>
              </w:rPr>
              <w:t>★2.须配套CAAC 民用无人驾驶航空器操控员执照培训考核全套资源，包含培训大纲、考核题库、模拟考核系统。</w:t>
            </w:r>
          </w:p>
          <w:p w14:paraId="7F0EC41C">
            <w:pPr>
              <w:rPr>
                <w:rFonts w:ascii="宋体" w:hAnsi="宋体"/>
                <w:szCs w:val="21"/>
              </w:rPr>
            </w:pPr>
            <w:r>
              <w:rPr>
                <w:rFonts w:hint="eastAsia" w:ascii="宋体" w:hAnsi="宋体"/>
                <w:szCs w:val="21"/>
              </w:rPr>
              <w:t>★3.须配套无人机巡检技能竞赛训练方案与案例库，适配京津冀地区职业院校无人机技能竞赛要求。</w:t>
            </w:r>
          </w:p>
          <w:p w14:paraId="2C39873B">
            <w:pPr>
              <w:rPr>
                <w:rFonts w:ascii="宋体" w:hAnsi="宋体"/>
                <w:szCs w:val="21"/>
              </w:rPr>
            </w:pPr>
            <w:r>
              <w:rPr>
                <w:rFonts w:hint="eastAsia" w:ascii="宋体" w:hAnsi="宋体"/>
                <w:szCs w:val="21"/>
              </w:rPr>
              <w:t>★4.须配套电力、市政、安防等行业巡检实训案例，适配社会服务、企业培训需求。</w:t>
            </w:r>
          </w:p>
        </w:tc>
        <w:tc>
          <w:tcPr>
            <w:tcW w:w="204" w:type="pct"/>
            <w:vAlign w:val="center"/>
          </w:tcPr>
          <w:p w14:paraId="314DB231">
            <w:pPr>
              <w:jc w:val="center"/>
              <w:rPr>
                <w:rFonts w:ascii="宋体" w:hAnsi="宋体"/>
                <w:szCs w:val="21"/>
              </w:rPr>
            </w:pPr>
            <w:r>
              <w:rPr>
                <w:rFonts w:hint="eastAsia" w:ascii="宋体" w:hAnsi="宋体"/>
                <w:szCs w:val="21"/>
              </w:rPr>
              <w:t>套</w:t>
            </w:r>
          </w:p>
          <w:p w14:paraId="703BC03C">
            <w:pPr>
              <w:jc w:val="center"/>
              <w:rPr>
                <w:rFonts w:ascii="宋体" w:hAnsi="宋体"/>
                <w:szCs w:val="21"/>
              </w:rPr>
            </w:pPr>
          </w:p>
        </w:tc>
        <w:tc>
          <w:tcPr>
            <w:tcW w:w="204" w:type="pct"/>
            <w:vAlign w:val="center"/>
          </w:tcPr>
          <w:p w14:paraId="36501F7A">
            <w:pPr>
              <w:jc w:val="center"/>
              <w:rPr>
                <w:rFonts w:ascii="宋体" w:hAnsi="宋体"/>
                <w:szCs w:val="21"/>
              </w:rPr>
            </w:pPr>
            <w:r>
              <w:rPr>
                <w:rFonts w:hint="eastAsia" w:ascii="宋体" w:hAnsi="宋体"/>
                <w:szCs w:val="21"/>
              </w:rPr>
              <w:t>2</w:t>
            </w:r>
          </w:p>
          <w:p w14:paraId="3E6E4D3D">
            <w:pPr>
              <w:jc w:val="center"/>
              <w:rPr>
                <w:rFonts w:ascii="宋体" w:hAnsi="宋体"/>
                <w:szCs w:val="21"/>
              </w:rPr>
            </w:pPr>
          </w:p>
        </w:tc>
        <w:tc>
          <w:tcPr>
            <w:tcW w:w="542" w:type="pct"/>
            <w:vAlign w:val="center"/>
          </w:tcPr>
          <w:p w14:paraId="3AA06514">
            <w:pPr>
              <w:jc w:val="center"/>
              <w:rPr>
                <w:rFonts w:ascii="宋体" w:hAnsi="宋体"/>
                <w:szCs w:val="21"/>
              </w:rPr>
            </w:pPr>
            <w:r>
              <w:rPr>
                <w:rFonts w:hint="eastAsia" w:ascii="宋体" w:hAnsi="宋体"/>
                <w:szCs w:val="21"/>
              </w:rPr>
              <w:t>否</w:t>
            </w:r>
          </w:p>
          <w:p w14:paraId="751ABE1C">
            <w:pPr>
              <w:jc w:val="center"/>
              <w:rPr>
                <w:rFonts w:ascii="宋体" w:hAnsi="宋体"/>
                <w:szCs w:val="21"/>
              </w:rPr>
            </w:pPr>
          </w:p>
        </w:tc>
        <w:tc>
          <w:tcPr>
            <w:tcW w:w="345" w:type="pct"/>
            <w:vAlign w:val="center"/>
          </w:tcPr>
          <w:p w14:paraId="74BD6B2B">
            <w:pPr>
              <w:jc w:val="center"/>
              <w:rPr>
                <w:rFonts w:ascii="宋体" w:hAnsi="宋体"/>
                <w:szCs w:val="21"/>
              </w:rPr>
            </w:pPr>
            <w:r>
              <w:rPr>
                <w:rFonts w:ascii="宋体" w:hAnsi="宋体"/>
                <w:szCs w:val="21"/>
              </w:rPr>
              <w:t>否</w:t>
            </w:r>
          </w:p>
          <w:p w14:paraId="277FCAD3">
            <w:pPr>
              <w:jc w:val="center"/>
              <w:rPr>
                <w:rFonts w:ascii="宋体" w:hAnsi="宋体"/>
                <w:szCs w:val="21"/>
              </w:rPr>
            </w:pPr>
          </w:p>
        </w:tc>
      </w:tr>
    </w:tbl>
    <w:p w14:paraId="55F7ACEC">
      <w:pPr>
        <w:spacing w:line="360" w:lineRule="auto"/>
        <w:ind w:firstLine="480" w:firstLineChars="200"/>
        <w:outlineLvl w:val="0"/>
        <w:rPr>
          <w:rFonts w:ascii="宋体" w:hAnsi="宋体"/>
          <w:sz w:val="24"/>
        </w:rPr>
      </w:pPr>
      <w:r>
        <w:rPr>
          <w:rFonts w:hint="eastAsia" w:ascii="宋体" w:hAnsi="宋体"/>
          <w:sz w:val="24"/>
        </w:rPr>
        <w:t>注：</w:t>
      </w:r>
    </w:p>
    <w:p w14:paraId="36D72C76">
      <w:pPr>
        <w:spacing w:line="360" w:lineRule="auto"/>
        <w:ind w:firstLine="480" w:firstLineChars="200"/>
        <w:outlineLvl w:val="0"/>
        <w:rPr>
          <w:rFonts w:ascii="宋体" w:hAnsi="宋体"/>
          <w:sz w:val="24"/>
        </w:rPr>
      </w:pPr>
      <w:r>
        <w:rPr>
          <w:rFonts w:hint="eastAsia" w:ascii="宋体" w:hAnsi="宋体"/>
          <w:sz w:val="24"/>
        </w:rPr>
        <w:t>标“</w:t>
      </w:r>
      <w:r>
        <w:rPr>
          <w:rFonts w:hint="eastAsia" w:ascii="宋体" w:hAnsi="宋体"/>
          <w:szCs w:val="21"/>
        </w:rPr>
        <w:t>▲</w:t>
      </w:r>
      <w:r>
        <w:rPr>
          <w:rFonts w:hint="eastAsia" w:ascii="宋体" w:hAnsi="宋体"/>
          <w:sz w:val="24"/>
        </w:rPr>
        <w:t>”为核心产品。</w:t>
      </w:r>
    </w:p>
    <w:p w14:paraId="4EC95F6F">
      <w:pPr>
        <w:spacing w:line="360" w:lineRule="auto"/>
        <w:ind w:firstLine="480" w:firstLineChars="200"/>
        <w:outlineLvl w:val="0"/>
        <w:rPr>
          <w:rFonts w:ascii="宋体" w:hAnsi="宋体"/>
          <w:sz w:val="24"/>
        </w:rPr>
      </w:pPr>
      <w:r>
        <w:rPr>
          <w:rFonts w:ascii="宋体" w:hAnsi="宋体"/>
          <w:sz w:val="24"/>
        </w:rPr>
        <w:t>加注“</w:t>
      </w:r>
      <w:r>
        <w:rPr>
          <w:rFonts w:hint="eastAsia" w:ascii="宋体" w:hAnsi="宋体" w:cs="宋体"/>
          <w:sz w:val="24"/>
        </w:rPr>
        <w:t>★</w:t>
      </w:r>
      <w:r>
        <w:rPr>
          <w:rFonts w:ascii="宋体" w:hAnsi="宋体"/>
          <w:sz w:val="24"/>
        </w:rPr>
        <w:t>”号条款为实质性条款，不得出现负偏离，发生负偏离即做无效标处理。</w:t>
      </w:r>
    </w:p>
    <w:p w14:paraId="7911C715">
      <w:pPr>
        <w:spacing w:line="360" w:lineRule="auto"/>
        <w:ind w:firstLine="482" w:firstLineChars="200"/>
        <w:rPr>
          <w:rFonts w:ascii="宋体" w:hAnsi="宋体"/>
          <w:b/>
          <w:sz w:val="24"/>
        </w:rPr>
      </w:pPr>
      <w:r>
        <w:rPr>
          <w:rFonts w:hint="eastAsia" w:ascii="宋体" w:hAnsi="宋体"/>
          <w:b/>
          <w:sz w:val="24"/>
        </w:rPr>
        <w:t>五、商务要求</w:t>
      </w:r>
    </w:p>
    <w:p w14:paraId="40C3ABD0">
      <w:pPr>
        <w:spacing w:line="360" w:lineRule="auto"/>
        <w:ind w:firstLine="480" w:firstLineChars="200"/>
        <w:rPr>
          <w:rFonts w:ascii="宋体" w:hAnsi="宋体" w:cs="宋体"/>
          <w:sz w:val="24"/>
        </w:rPr>
      </w:pPr>
      <w:r>
        <w:rPr>
          <w:rFonts w:hint="eastAsia" w:ascii="宋体" w:hAnsi="宋体" w:cs="宋体"/>
          <w:sz w:val="24"/>
        </w:rPr>
        <w:t>1.完成实训中心各实训教室场地部署，最终实现项目交钥匙服务。</w:t>
      </w:r>
    </w:p>
    <w:p w14:paraId="456FC97F">
      <w:pPr>
        <w:spacing w:line="360" w:lineRule="auto"/>
        <w:ind w:firstLine="480" w:firstLineChars="200"/>
        <w:rPr>
          <w:rFonts w:ascii="宋体" w:hAnsi="宋体" w:cs="宋体"/>
          <w:sz w:val="24"/>
          <w:highlight w:val="none"/>
        </w:rPr>
      </w:pPr>
      <w:r>
        <w:rPr>
          <w:rFonts w:hint="eastAsia" w:ascii="宋体" w:hAnsi="宋体" w:cs="宋体"/>
          <w:sz w:val="24"/>
          <w:highlight w:val="none"/>
        </w:rPr>
        <w:t>2.</w:t>
      </w:r>
      <w:r>
        <w:rPr>
          <w:rFonts w:ascii="宋体" w:hAnsi="宋体" w:cs="宋体"/>
          <w:sz w:val="24"/>
          <w:highlight w:val="none"/>
        </w:rPr>
        <w:t>须与学院采购的无人机航拍测绘应用设备、无人机物流应用设备、无人机植保应用设备、无人机巡检应用设备实现数据互通，具备</w:t>
      </w:r>
      <w:r>
        <w:rPr>
          <w:rFonts w:hint="eastAsia" w:ascii="宋体" w:hAnsi="宋体" w:cs="宋体"/>
          <w:sz w:val="24"/>
          <w:highlight w:val="none"/>
        </w:rPr>
        <w:t>飞行设备出入库管理、使用率统计及</w:t>
      </w:r>
      <w:r>
        <w:rPr>
          <w:rFonts w:ascii="宋体" w:hAnsi="宋体" w:cs="宋体"/>
          <w:sz w:val="24"/>
          <w:highlight w:val="none"/>
        </w:rPr>
        <w:t>飞机位置实时监控、飞行运行数据监控等相关统一管控功能。</w:t>
      </w:r>
    </w:p>
    <w:p w14:paraId="56B60A59">
      <w:pPr>
        <w:spacing w:line="360" w:lineRule="auto"/>
        <w:ind w:firstLine="480" w:firstLineChars="200"/>
        <w:outlineLvl w:val="0"/>
        <w:rPr>
          <w:rFonts w:ascii="宋体" w:hAnsi="宋体"/>
          <w:sz w:val="24"/>
        </w:rPr>
      </w:pPr>
      <w:r>
        <w:rPr>
          <w:rFonts w:hint="eastAsia" w:ascii="宋体" w:hAnsi="宋体"/>
          <w:sz w:val="24"/>
        </w:rPr>
        <w:t>3.</w:t>
      </w:r>
      <w:r>
        <w:rPr>
          <w:rFonts w:hint="eastAsia" w:ascii="宋体" w:hAnsi="宋体" w:cs="宋体"/>
          <w:sz w:val="24"/>
          <w:lang w:val="zh-CN"/>
        </w:rPr>
        <w:t>质保期：提供</w:t>
      </w:r>
      <w:r>
        <w:rPr>
          <w:rFonts w:hint="eastAsia" w:ascii="宋体" w:hAnsi="宋体" w:cs="宋体"/>
          <w:sz w:val="24"/>
        </w:rPr>
        <w:t>3</w:t>
      </w:r>
      <w:r>
        <w:rPr>
          <w:rFonts w:hint="eastAsia" w:ascii="宋体" w:hAnsi="宋体" w:cs="宋体"/>
          <w:sz w:val="24"/>
          <w:lang w:val="zh-CN"/>
        </w:rPr>
        <w:t>年的免费上门质保，质保期内免费更换零配件，</w:t>
      </w:r>
      <w:r>
        <w:rPr>
          <w:rFonts w:hint="eastAsia" w:ascii="宋体" w:hAnsi="宋体"/>
          <w:sz w:val="24"/>
        </w:rPr>
        <w:t>终身维修，</w:t>
      </w:r>
      <w:bookmarkStart w:id="0" w:name="_GoBack"/>
      <w:bookmarkEnd w:id="0"/>
      <w:r>
        <w:rPr>
          <w:rFonts w:hint="eastAsia" w:ascii="宋体" w:hAnsi="宋体"/>
          <w:sz w:val="24"/>
        </w:rPr>
        <w:t>提供制造商售后服务承诺书。</w:t>
      </w:r>
      <w:r>
        <w:rPr>
          <w:rFonts w:hint="eastAsia" w:ascii="宋体" w:hAnsi="宋体" w:cs="宋体"/>
          <w:sz w:val="24"/>
          <w:lang w:val="zh-CN"/>
        </w:rPr>
        <w:t>7×24小时技术响应，2小时内维修工程师到达维修现场。质保期自验收合格之日起计算。</w:t>
      </w:r>
      <w:r>
        <w:rPr>
          <w:rFonts w:hint="eastAsia" w:ascii="宋体" w:hAnsi="宋体"/>
          <w:sz w:val="24"/>
        </w:rPr>
        <w:t>2. 货到：签订合同之日起30日内（特殊情况以合同为准）。</w:t>
      </w:r>
    </w:p>
    <w:p w14:paraId="4C71E55B">
      <w:pPr>
        <w:spacing w:line="360" w:lineRule="auto"/>
        <w:ind w:firstLine="480" w:firstLineChars="200"/>
        <w:outlineLvl w:val="0"/>
        <w:rPr>
          <w:rFonts w:ascii="宋体" w:hAnsi="宋体"/>
          <w:sz w:val="24"/>
        </w:rPr>
      </w:pPr>
      <w:r>
        <w:rPr>
          <w:rFonts w:hint="eastAsia" w:ascii="宋体" w:hAnsi="宋体"/>
          <w:sz w:val="24"/>
        </w:rPr>
        <w:t>4.安装（施工）完成：货到之日起90日内（特殊情况以合同为准）。</w:t>
      </w:r>
    </w:p>
    <w:p w14:paraId="07E45C38">
      <w:pPr>
        <w:spacing w:line="360" w:lineRule="auto"/>
        <w:ind w:firstLine="480" w:firstLineChars="200"/>
        <w:outlineLvl w:val="0"/>
        <w:rPr>
          <w:rFonts w:ascii="宋体" w:hAnsi="宋体"/>
          <w:sz w:val="24"/>
          <w:highlight w:val="none"/>
        </w:rPr>
      </w:pPr>
      <w:r>
        <w:rPr>
          <w:rFonts w:hint="eastAsia" w:ascii="宋体" w:hAnsi="宋体"/>
          <w:sz w:val="24"/>
          <w:highlight w:val="none"/>
        </w:rPr>
        <w:t>5.需为采购方提供不少于4人的CAAC多旋翼无人机操控超视距驾驶员执照培训与考试的报名。</w:t>
      </w:r>
    </w:p>
    <w:p w14:paraId="69E3C3C9">
      <w:pPr>
        <w:spacing w:line="360" w:lineRule="auto"/>
        <w:ind w:firstLine="480" w:firstLineChars="200"/>
        <w:outlineLvl w:val="0"/>
        <w:rPr>
          <w:rFonts w:ascii="宋体" w:hAnsi="宋体"/>
          <w:sz w:val="24"/>
        </w:rPr>
      </w:pPr>
      <w:r>
        <w:rPr>
          <w:rFonts w:hint="eastAsia" w:ascii="宋体" w:hAnsi="宋体"/>
          <w:sz w:val="24"/>
        </w:rPr>
        <w:t>6.付款方式：签订合同之日起15日内支付合同总额的50%，货到安装调试完成验收合格之日起15日内支付合同总额的50%。</w:t>
      </w:r>
    </w:p>
    <w:p w14:paraId="65A2A021">
      <w:pPr>
        <w:autoSpaceDE w:val="0"/>
        <w:autoSpaceDN w:val="0"/>
        <w:spacing w:line="360" w:lineRule="auto"/>
        <w:ind w:firstLine="482" w:firstLineChars="200"/>
        <w:rPr>
          <w:rFonts w:ascii="宋体" w:hAnsi="宋体"/>
          <w:b/>
          <w:sz w:val="24"/>
        </w:rPr>
      </w:pPr>
      <w:r>
        <w:rPr>
          <w:rFonts w:hint="eastAsia" w:ascii="宋体" w:hAnsi="宋体"/>
          <w:b/>
          <w:sz w:val="24"/>
        </w:rPr>
        <w:t>六、验收标准</w:t>
      </w:r>
    </w:p>
    <w:p w14:paraId="2FF79B65">
      <w:pPr>
        <w:autoSpaceDE w:val="0"/>
        <w:autoSpaceDN w:val="0"/>
        <w:spacing w:line="360" w:lineRule="auto"/>
        <w:ind w:firstLine="480" w:firstLineChars="200"/>
        <w:rPr>
          <w:rFonts w:ascii="宋体" w:hAnsi="宋体"/>
          <w:b/>
          <w:sz w:val="24"/>
        </w:rPr>
      </w:pPr>
      <w:r>
        <w:rPr>
          <w:rFonts w:hint="eastAsia" w:ascii="宋体" w:hAnsi="宋体"/>
          <w:sz w:val="24"/>
        </w:rPr>
        <w:t>符合现行国家标准要求。</w:t>
      </w:r>
    </w:p>
    <w:p w14:paraId="7CD5F388">
      <w:pPr>
        <w:spacing w:line="360" w:lineRule="auto"/>
        <w:ind w:firstLine="480" w:firstLineChars="200"/>
        <w:rPr>
          <w:rFonts w:ascii="宋体" w:hAnsi="宋体" w:cs="宋体"/>
          <w:sz w:val="24"/>
        </w:rPr>
      </w:pPr>
      <w:r>
        <w:rPr>
          <w:rFonts w:hint="eastAsia" w:ascii="宋体" w:hAnsi="宋体" w:cs="宋体"/>
          <w:sz w:val="24"/>
          <w:lang w:val="zh-TW"/>
        </w:rPr>
        <w:t>1.</w:t>
      </w:r>
      <w:r>
        <w:rPr>
          <w:rFonts w:hint="eastAsia" w:ascii="宋体" w:hAnsi="宋体" w:cs="宋体"/>
          <w:sz w:val="24"/>
          <w:lang w:val="zh-TW" w:eastAsia="zh-TW"/>
        </w:rPr>
        <w:t>验收及相关费用由</w:t>
      </w:r>
      <w:r>
        <w:rPr>
          <w:rFonts w:hint="eastAsia" w:ascii="宋体" w:hAnsi="宋体" w:cs="宋体"/>
          <w:sz w:val="24"/>
          <w:lang w:val="zh-TW"/>
        </w:rPr>
        <w:t>成交供应商</w:t>
      </w:r>
      <w:r>
        <w:rPr>
          <w:rFonts w:hint="eastAsia" w:ascii="宋体" w:hAnsi="宋体" w:cs="宋体"/>
          <w:sz w:val="24"/>
          <w:lang w:val="zh-TW" w:eastAsia="zh-TW"/>
        </w:rPr>
        <w:t>负责。</w:t>
      </w:r>
    </w:p>
    <w:p w14:paraId="2BA38908">
      <w:pPr>
        <w:spacing w:line="360" w:lineRule="auto"/>
        <w:ind w:firstLine="480" w:firstLineChars="200"/>
        <w:rPr>
          <w:rFonts w:ascii="宋体" w:hAnsi="宋体" w:cs="宋体"/>
          <w:sz w:val="24"/>
        </w:rPr>
      </w:pPr>
      <w:r>
        <w:rPr>
          <w:rFonts w:hint="eastAsia" w:ascii="宋体" w:hAnsi="宋体"/>
          <w:sz w:val="24"/>
        </w:rPr>
        <w:t>2.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14:paraId="7EC2C91A">
      <w:pPr>
        <w:spacing w:line="360" w:lineRule="auto"/>
        <w:ind w:firstLine="482" w:firstLineChars="200"/>
        <w:outlineLvl w:val="0"/>
        <w:rPr>
          <w:rFonts w:ascii="宋体" w:hAnsi="宋体"/>
          <w:b/>
          <w:sz w:val="24"/>
        </w:rPr>
      </w:pPr>
      <w:r>
        <w:rPr>
          <w:rFonts w:hint="eastAsia" w:ascii="宋体" w:hAnsi="宋体"/>
          <w:b/>
          <w:sz w:val="24"/>
        </w:rPr>
        <w:t>七、其他要求</w:t>
      </w:r>
    </w:p>
    <w:p w14:paraId="6BE9CC7A">
      <w:pPr>
        <w:spacing w:line="360" w:lineRule="auto"/>
        <w:ind w:firstLine="480" w:firstLineChars="200"/>
        <w:rPr>
          <w:rFonts w:ascii="宋体" w:hAnsi="宋体" w:cs="宋体"/>
          <w:sz w:val="24"/>
          <w:lang w:val="zh-CN"/>
        </w:rPr>
      </w:pPr>
      <w:r>
        <w:rPr>
          <w:rFonts w:hint="eastAsia" w:ascii="宋体" w:hAnsi="宋体" w:cs="宋体"/>
          <w:sz w:val="24"/>
          <w:lang w:val="zh-CN"/>
        </w:rPr>
        <w:t>★1</w:t>
      </w:r>
      <w:r>
        <w:rPr>
          <w:rFonts w:hint="eastAsia" w:ascii="宋体" w:hAnsi="宋体" w:cs="宋体"/>
          <w:sz w:val="24"/>
        </w:rPr>
        <w:t>.</w:t>
      </w:r>
      <w:r>
        <w:rPr>
          <w:rFonts w:hint="eastAsia" w:ascii="宋体" w:hAnsi="宋体" w:cs="宋体"/>
          <w:sz w:val="24"/>
          <w:lang w:val="zh-CN"/>
        </w:rPr>
        <w:t>质保期：提供</w:t>
      </w:r>
      <w:r>
        <w:rPr>
          <w:rFonts w:hint="eastAsia" w:ascii="宋体" w:hAnsi="宋体" w:cs="宋体"/>
          <w:sz w:val="24"/>
        </w:rPr>
        <w:t>3</w:t>
      </w:r>
      <w:r>
        <w:rPr>
          <w:rFonts w:hint="eastAsia" w:ascii="宋体" w:hAnsi="宋体" w:cs="宋体"/>
          <w:sz w:val="24"/>
          <w:lang w:val="zh-CN"/>
        </w:rPr>
        <w:t>年的免费上门质保。质保期内免费更换零配件，7×24小时技术响应，2小时内维修工程师到达维修现场。质保期自验收合格之日起计算。</w:t>
      </w:r>
    </w:p>
    <w:p w14:paraId="06D33F08">
      <w:pPr>
        <w:spacing w:line="360" w:lineRule="auto"/>
        <w:ind w:firstLine="480" w:firstLineChars="200"/>
        <w:rPr>
          <w:rFonts w:ascii="宋体" w:hAnsi="宋体" w:cs="宋体"/>
          <w:sz w:val="24"/>
          <w:lang w:val="zh-CN"/>
        </w:rPr>
      </w:pPr>
      <w:r>
        <w:rPr>
          <w:rFonts w:hint="eastAsia" w:ascii="宋体" w:hAnsi="宋体" w:cs="宋体"/>
          <w:sz w:val="24"/>
          <w:lang w:val="zh-CN"/>
        </w:rPr>
        <w:t>在设备损坏需返厂维修时，提供备用机服务，保障教学训练不中断。</w:t>
      </w:r>
    </w:p>
    <w:p w14:paraId="20D5E49C">
      <w:pPr>
        <w:spacing w:line="360" w:lineRule="auto"/>
        <w:ind w:firstLine="480" w:firstLineChars="200"/>
        <w:rPr>
          <w:rFonts w:ascii="宋体" w:hAnsi="宋体" w:cs="宋体"/>
          <w:sz w:val="24"/>
          <w:lang w:val="zh-CN"/>
        </w:rPr>
      </w:pPr>
      <w:r>
        <w:rPr>
          <w:rFonts w:hint="eastAsia" w:ascii="宋体" w:hAnsi="宋体" w:cs="宋体"/>
          <w:sz w:val="24"/>
        </w:rPr>
        <w:t>2.中标人须指定专人（或专门机构）提供现场技术培训，其费用包含在投标报价中</w:t>
      </w:r>
      <w:r>
        <w:rPr>
          <w:rFonts w:hint="eastAsia" w:ascii="宋体" w:hAnsi="宋体" w:cs="宋体"/>
          <w:sz w:val="24"/>
          <w:lang w:val="zh-CN"/>
        </w:rPr>
        <w:t>。</w:t>
      </w:r>
    </w:p>
    <w:p w14:paraId="6D5CC7F3">
      <w:pPr>
        <w:spacing w:line="360" w:lineRule="auto"/>
        <w:ind w:firstLine="480" w:firstLineChars="200"/>
        <w:rPr>
          <w:rFonts w:ascii="宋体" w:hAnsi="宋体" w:cs="宋体"/>
          <w:sz w:val="24"/>
        </w:rPr>
      </w:pPr>
      <w:r>
        <w:rPr>
          <w:rFonts w:hint="eastAsia" w:ascii="宋体" w:hAnsi="宋体" w:cs="宋体"/>
          <w:sz w:val="24"/>
        </w:rPr>
        <w:t>3.投标人需提供：（1）所投产品详细的配置清单，包括产品名称、品牌、规格型号、数量等；（2）原厂标准的易耗品、消耗材料价格清单及折扣率，质保期后产品维修的价格清单及折扣率；（3）主要零配件价格清单，并承诺在质保期后，更换零配件价格不得高于清单内价格。</w:t>
      </w:r>
    </w:p>
    <w:p w14:paraId="7AE55346">
      <w:pPr>
        <w:spacing w:line="360" w:lineRule="auto"/>
        <w:ind w:firstLine="480" w:firstLineChars="200"/>
        <w:rPr>
          <w:rFonts w:ascii="宋体" w:hAnsi="宋体" w:cs="宋体"/>
          <w:sz w:val="24"/>
        </w:rPr>
      </w:pPr>
      <w:r>
        <w:rPr>
          <w:rFonts w:hint="eastAsia" w:ascii="宋体" w:hAnsi="宋体" w:cs="宋体"/>
          <w:sz w:val="24"/>
        </w:rPr>
        <w:t>4.投标人需提供所投产品厂家的服务机构情况，包括地址、联系方式及技术人员数量等。</w:t>
      </w:r>
    </w:p>
    <w:p w14:paraId="128C3094">
      <w:pPr>
        <w:spacing w:line="360" w:lineRule="auto"/>
        <w:ind w:firstLine="480" w:firstLineChars="200"/>
        <w:rPr>
          <w:rFonts w:ascii="宋体" w:hAnsi="宋体"/>
          <w:sz w:val="24"/>
        </w:rPr>
      </w:pPr>
      <w:r>
        <w:rPr>
          <w:rFonts w:hint="eastAsia" w:ascii="宋体" w:hAnsi="宋体" w:cs="宋体"/>
          <w:sz w:val="24"/>
        </w:rPr>
        <w:t>5.中标人须派有经验的技术人员到现场进行安装、直到设备正常使用，其费用包含在投标报价中。</w:t>
      </w:r>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FACF2C3"/>
    <w:multiLevelType w:val="singleLevel"/>
    <w:tmpl w:val="2FACF2C3"/>
    <w:lvl w:ilvl="0" w:tentative="0">
      <w:start w:val="9"/>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12B4C"/>
    <w:rsid w:val="00021C2A"/>
    <w:rsid w:val="000247DC"/>
    <w:rsid w:val="00045631"/>
    <w:rsid w:val="00052741"/>
    <w:rsid w:val="0006136E"/>
    <w:rsid w:val="00071693"/>
    <w:rsid w:val="00075132"/>
    <w:rsid w:val="000A2D6B"/>
    <w:rsid w:val="000A6FE9"/>
    <w:rsid w:val="000C184F"/>
    <w:rsid w:val="000E11BA"/>
    <w:rsid w:val="000E2EAA"/>
    <w:rsid w:val="000E4E10"/>
    <w:rsid w:val="00111F73"/>
    <w:rsid w:val="00130310"/>
    <w:rsid w:val="001335EE"/>
    <w:rsid w:val="001400A9"/>
    <w:rsid w:val="00146DF1"/>
    <w:rsid w:val="00155DBE"/>
    <w:rsid w:val="00156F64"/>
    <w:rsid w:val="00170C09"/>
    <w:rsid w:val="00192958"/>
    <w:rsid w:val="00193708"/>
    <w:rsid w:val="001C48FD"/>
    <w:rsid w:val="001C76C9"/>
    <w:rsid w:val="001D0C0D"/>
    <w:rsid w:val="001D56FF"/>
    <w:rsid w:val="001E7CF5"/>
    <w:rsid w:val="001F60D5"/>
    <w:rsid w:val="00201493"/>
    <w:rsid w:val="002053EF"/>
    <w:rsid w:val="00244BBF"/>
    <w:rsid w:val="00244D78"/>
    <w:rsid w:val="00270221"/>
    <w:rsid w:val="002964AE"/>
    <w:rsid w:val="002B5350"/>
    <w:rsid w:val="002E519C"/>
    <w:rsid w:val="00304ECD"/>
    <w:rsid w:val="00305686"/>
    <w:rsid w:val="00306C12"/>
    <w:rsid w:val="003129C4"/>
    <w:rsid w:val="00315235"/>
    <w:rsid w:val="00330E0D"/>
    <w:rsid w:val="0033397A"/>
    <w:rsid w:val="003545AA"/>
    <w:rsid w:val="0036003A"/>
    <w:rsid w:val="003965A1"/>
    <w:rsid w:val="003A0037"/>
    <w:rsid w:val="003D6EFB"/>
    <w:rsid w:val="003D707A"/>
    <w:rsid w:val="003E7311"/>
    <w:rsid w:val="003F429C"/>
    <w:rsid w:val="003F6D54"/>
    <w:rsid w:val="00410F83"/>
    <w:rsid w:val="00412918"/>
    <w:rsid w:val="004155D2"/>
    <w:rsid w:val="004459D2"/>
    <w:rsid w:val="0045575F"/>
    <w:rsid w:val="00462B34"/>
    <w:rsid w:val="00480835"/>
    <w:rsid w:val="00483C3E"/>
    <w:rsid w:val="004E5CED"/>
    <w:rsid w:val="004F0C45"/>
    <w:rsid w:val="004F6D88"/>
    <w:rsid w:val="00514220"/>
    <w:rsid w:val="00527D8A"/>
    <w:rsid w:val="00530810"/>
    <w:rsid w:val="00530873"/>
    <w:rsid w:val="0057138B"/>
    <w:rsid w:val="00574287"/>
    <w:rsid w:val="00584AB5"/>
    <w:rsid w:val="005C0D9D"/>
    <w:rsid w:val="005C0E7E"/>
    <w:rsid w:val="005D066B"/>
    <w:rsid w:val="005D2858"/>
    <w:rsid w:val="005D55EA"/>
    <w:rsid w:val="005E0D15"/>
    <w:rsid w:val="00616E51"/>
    <w:rsid w:val="00617521"/>
    <w:rsid w:val="00620A87"/>
    <w:rsid w:val="0062621F"/>
    <w:rsid w:val="00627B65"/>
    <w:rsid w:val="00634D3F"/>
    <w:rsid w:val="0063714C"/>
    <w:rsid w:val="0064261C"/>
    <w:rsid w:val="00645A07"/>
    <w:rsid w:val="00653D81"/>
    <w:rsid w:val="00680419"/>
    <w:rsid w:val="00682E4E"/>
    <w:rsid w:val="006A0D5F"/>
    <w:rsid w:val="006A42CF"/>
    <w:rsid w:val="006B06EF"/>
    <w:rsid w:val="006B0B20"/>
    <w:rsid w:val="006D17C5"/>
    <w:rsid w:val="007135F6"/>
    <w:rsid w:val="00724F55"/>
    <w:rsid w:val="007433F3"/>
    <w:rsid w:val="00787B7B"/>
    <w:rsid w:val="007A45E1"/>
    <w:rsid w:val="007B6A2A"/>
    <w:rsid w:val="00845E60"/>
    <w:rsid w:val="0085159A"/>
    <w:rsid w:val="00861373"/>
    <w:rsid w:val="00861EA9"/>
    <w:rsid w:val="008662DD"/>
    <w:rsid w:val="008838FD"/>
    <w:rsid w:val="00886382"/>
    <w:rsid w:val="008A6D81"/>
    <w:rsid w:val="008A778C"/>
    <w:rsid w:val="008C68C8"/>
    <w:rsid w:val="008C7438"/>
    <w:rsid w:val="00902800"/>
    <w:rsid w:val="009161CD"/>
    <w:rsid w:val="0091671E"/>
    <w:rsid w:val="00922E8E"/>
    <w:rsid w:val="00930995"/>
    <w:rsid w:val="009356EC"/>
    <w:rsid w:val="00935C46"/>
    <w:rsid w:val="00944537"/>
    <w:rsid w:val="00945B13"/>
    <w:rsid w:val="0094738D"/>
    <w:rsid w:val="00973637"/>
    <w:rsid w:val="00990B50"/>
    <w:rsid w:val="00990BBD"/>
    <w:rsid w:val="00992FF8"/>
    <w:rsid w:val="009A114C"/>
    <w:rsid w:val="009A2825"/>
    <w:rsid w:val="009C434D"/>
    <w:rsid w:val="009D6ECB"/>
    <w:rsid w:val="009E14A0"/>
    <w:rsid w:val="009F0F0B"/>
    <w:rsid w:val="00A21C5C"/>
    <w:rsid w:val="00A25EB3"/>
    <w:rsid w:val="00A27F3F"/>
    <w:rsid w:val="00A41912"/>
    <w:rsid w:val="00A71C25"/>
    <w:rsid w:val="00A772E5"/>
    <w:rsid w:val="00AA0AF1"/>
    <w:rsid w:val="00AA137D"/>
    <w:rsid w:val="00AB1AAA"/>
    <w:rsid w:val="00AB683B"/>
    <w:rsid w:val="00AC1733"/>
    <w:rsid w:val="00AE2D62"/>
    <w:rsid w:val="00AE3989"/>
    <w:rsid w:val="00AE60E3"/>
    <w:rsid w:val="00AF6176"/>
    <w:rsid w:val="00B14697"/>
    <w:rsid w:val="00B15F5E"/>
    <w:rsid w:val="00B169E3"/>
    <w:rsid w:val="00B22C5B"/>
    <w:rsid w:val="00B462D8"/>
    <w:rsid w:val="00B514E7"/>
    <w:rsid w:val="00BA3843"/>
    <w:rsid w:val="00BC476E"/>
    <w:rsid w:val="00BF0481"/>
    <w:rsid w:val="00BF4747"/>
    <w:rsid w:val="00C17BFA"/>
    <w:rsid w:val="00C221E5"/>
    <w:rsid w:val="00C560F1"/>
    <w:rsid w:val="00C60BAE"/>
    <w:rsid w:val="00C75C8E"/>
    <w:rsid w:val="00C817E5"/>
    <w:rsid w:val="00C82EF1"/>
    <w:rsid w:val="00CB1A31"/>
    <w:rsid w:val="00CC180E"/>
    <w:rsid w:val="00CC29E1"/>
    <w:rsid w:val="00CD24E9"/>
    <w:rsid w:val="00CE1F46"/>
    <w:rsid w:val="00CE576F"/>
    <w:rsid w:val="00CE585E"/>
    <w:rsid w:val="00D15457"/>
    <w:rsid w:val="00D17989"/>
    <w:rsid w:val="00D41A81"/>
    <w:rsid w:val="00D440D3"/>
    <w:rsid w:val="00D5625F"/>
    <w:rsid w:val="00D655A7"/>
    <w:rsid w:val="00D7058C"/>
    <w:rsid w:val="00D874CD"/>
    <w:rsid w:val="00DB3902"/>
    <w:rsid w:val="00DE48FB"/>
    <w:rsid w:val="00DF33E2"/>
    <w:rsid w:val="00E00018"/>
    <w:rsid w:val="00E16DBD"/>
    <w:rsid w:val="00E268BE"/>
    <w:rsid w:val="00E425EF"/>
    <w:rsid w:val="00E4749A"/>
    <w:rsid w:val="00E55C1F"/>
    <w:rsid w:val="00E92F67"/>
    <w:rsid w:val="00EA376B"/>
    <w:rsid w:val="00EB2B1D"/>
    <w:rsid w:val="00EC4AE3"/>
    <w:rsid w:val="00ED05F4"/>
    <w:rsid w:val="00ED4738"/>
    <w:rsid w:val="00EE12E8"/>
    <w:rsid w:val="00EF0A57"/>
    <w:rsid w:val="00F11972"/>
    <w:rsid w:val="00F12DFA"/>
    <w:rsid w:val="00F40AFD"/>
    <w:rsid w:val="00F435AC"/>
    <w:rsid w:val="00F50D93"/>
    <w:rsid w:val="00F64D37"/>
    <w:rsid w:val="00F73D28"/>
    <w:rsid w:val="00F807FF"/>
    <w:rsid w:val="00F873E2"/>
    <w:rsid w:val="00F87F9F"/>
    <w:rsid w:val="00F93BDF"/>
    <w:rsid w:val="00FB491C"/>
    <w:rsid w:val="00FC126E"/>
    <w:rsid w:val="00FE23BA"/>
    <w:rsid w:val="015F3218"/>
    <w:rsid w:val="01EB6B0C"/>
    <w:rsid w:val="022E118C"/>
    <w:rsid w:val="02AE19E6"/>
    <w:rsid w:val="02C3776F"/>
    <w:rsid w:val="03EC46AB"/>
    <w:rsid w:val="04875BA7"/>
    <w:rsid w:val="06571C6C"/>
    <w:rsid w:val="07A730CC"/>
    <w:rsid w:val="090A2FB2"/>
    <w:rsid w:val="0D42705A"/>
    <w:rsid w:val="0F574044"/>
    <w:rsid w:val="12A55421"/>
    <w:rsid w:val="12E87ED2"/>
    <w:rsid w:val="12EA7309"/>
    <w:rsid w:val="151F749E"/>
    <w:rsid w:val="168C6BED"/>
    <w:rsid w:val="186C069C"/>
    <w:rsid w:val="192561AE"/>
    <w:rsid w:val="1A2C0E5C"/>
    <w:rsid w:val="1A907314"/>
    <w:rsid w:val="1D5B1463"/>
    <w:rsid w:val="1D6D282C"/>
    <w:rsid w:val="1D7A2602"/>
    <w:rsid w:val="1E1D7162"/>
    <w:rsid w:val="1F0F2136"/>
    <w:rsid w:val="1F196563"/>
    <w:rsid w:val="239F090A"/>
    <w:rsid w:val="23BE3DA6"/>
    <w:rsid w:val="25205A7B"/>
    <w:rsid w:val="26C1503C"/>
    <w:rsid w:val="273D0E41"/>
    <w:rsid w:val="27955DFF"/>
    <w:rsid w:val="28331903"/>
    <w:rsid w:val="2894355D"/>
    <w:rsid w:val="2B5C6CCB"/>
    <w:rsid w:val="2C2D6D1C"/>
    <w:rsid w:val="2C6B5D6E"/>
    <w:rsid w:val="2F3F2609"/>
    <w:rsid w:val="2F903791"/>
    <w:rsid w:val="2FB33B04"/>
    <w:rsid w:val="3083103E"/>
    <w:rsid w:val="31D72142"/>
    <w:rsid w:val="31FB39DB"/>
    <w:rsid w:val="36055E50"/>
    <w:rsid w:val="36242DF3"/>
    <w:rsid w:val="376D3187"/>
    <w:rsid w:val="39034314"/>
    <w:rsid w:val="3A5244D1"/>
    <w:rsid w:val="3AAA74D6"/>
    <w:rsid w:val="3BAC19BF"/>
    <w:rsid w:val="436C03B1"/>
    <w:rsid w:val="442E595A"/>
    <w:rsid w:val="4582269B"/>
    <w:rsid w:val="45F52346"/>
    <w:rsid w:val="46124F44"/>
    <w:rsid w:val="481071F3"/>
    <w:rsid w:val="48C6193F"/>
    <w:rsid w:val="492717F6"/>
    <w:rsid w:val="4AF64894"/>
    <w:rsid w:val="4B476129"/>
    <w:rsid w:val="4BC04BCA"/>
    <w:rsid w:val="4BCC52C8"/>
    <w:rsid w:val="4DE904E0"/>
    <w:rsid w:val="4DEA4CF4"/>
    <w:rsid w:val="4EC65215"/>
    <w:rsid w:val="4FAA2FE5"/>
    <w:rsid w:val="50BA677B"/>
    <w:rsid w:val="52085A70"/>
    <w:rsid w:val="537F5D08"/>
    <w:rsid w:val="54CD67D6"/>
    <w:rsid w:val="55BD2CEE"/>
    <w:rsid w:val="57CD0C09"/>
    <w:rsid w:val="58AB6E2E"/>
    <w:rsid w:val="5A0F76F9"/>
    <w:rsid w:val="5D702FB5"/>
    <w:rsid w:val="5DDD2180"/>
    <w:rsid w:val="5E2522F1"/>
    <w:rsid w:val="5E9E2432"/>
    <w:rsid w:val="60B25ACD"/>
    <w:rsid w:val="625B4BC6"/>
    <w:rsid w:val="634265E1"/>
    <w:rsid w:val="673A1324"/>
    <w:rsid w:val="673C135E"/>
    <w:rsid w:val="678371C8"/>
    <w:rsid w:val="67EB0AC7"/>
    <w:rsid w:val="680D1803"/>
    <w:rsid w:val="702F467E"/>
    <w:rsid w:val="70B36D70"/>
    <w:rsid w:val="70FB3602"/>
    <w:rsid w:val="71DE7B8B"/>
    <w:rsid w:val="724E6BFF"/>
    <w:rsid w:val="73841E82"/>
    <w:rsid w:val="75956A44"/>
    <w:rsid w:val="7839728B"/>
    <w:rsid w:val="790074D7"/>
    <w:rsid w:val="79B871A5"/>
    <w:rsid w:val="7F740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uiPriority w:val="99"/>
    <w:tblPr>
      <w:tblCellMar>
        <w:top w:w="0" w:type="dxa"/>
        <w:left w:w="108" w:type="dxa"/>
        <w:bottom w:w="0" w:type="dxa"/>
        <w:right w:w="108" w:type="dxa"/>
      </w:tblCellMar>
    </w:tblPr>
  </w:style>
  <w:style w:type="paragraph" w:styleId="2">
    <w:name w:val="Normal Indent"/>
    <w:basedOn w:val="1"/>
    <w:qFormat/>
    <w:uiPriority w:val="0"/>
    <w:pPr>
      <w:ind w:firstLine="420"/>
    </w:pPr>
    <w:rPr>
      <w:szCs w:val="20"/>
    </w:rPr>
  </w:style>
  <w:style w:type="paragraph" w:styleId="3">
    <w:name w:val="annotation text"/>
    <w:basedOn w:val="1"/>
    <w:link w:val="15"/>
    <w:qFormat/>
    <w:uiPriority w:val="0"/>
    <w:pPr>
      <w:jc w:val="left"/>
    </w:pPr>
    <w:rPr>
      <w:rFonts w:ascii="Calibri" w:hAnsi="Calibri"/>
    </w:rPr>
  </w:style>
  <w:style w:type="paragraph" w:styleId="4">
    <w:name w:val="Body Text"/>
    <w:basedOn w:val="1"/>
    <w:link w:val="16"/>
    <w:unhideWhenUsed/>
    <w:qFormat/>
    <w:uiPriority w:val="0"/>
    <w:pPr>
      <w:spacing w:after="120"/>
    </w:pPr>
    <w:rPr>
      <w:rFonts w:ascii="Calibri" w:hAnsi="Calibri"/>
    </w:rPr>
  </w:style>
  <w:style w:type="paragraph" w:styleId="5">
    <w:name w:val="Balloon Text"/>
    <w:basedOn w:val="1"/>
    <w:semiHidden/>
    <w:qFormat/>
    <w:uiPriority w:val="0"/>
    <w:rPr>
      <w:sz w:val="18"/>
      <w:szCs w:val="18"/>
    </w:rPr>
  </w:style>
  <w:style w:type="paragraph" w:styleId="6">
    <w:name w:val="footer"/>
    <w:basedOn w:val="1"/>
    <w:link w:val="17"/>
    <w:qFormat/>
    <w:uiPriority w:val="0"/>
    <w:pPr>
      <w:tabs>
        <w:tab w:val="center" w:pos="4153"/>
        <w:tab w:val="right" w:pos="8306"/>
      </w:tabs>
      <w:snapToGrid w:val="0"/>
      <w:jc w:val="left"/>
    </w:pPr>
    <w:rPr>
      <w:sz w:val="18"/>
      <w:szCs w:val="18"/>
    </w:rPr>
  </w:style>
  <w:style w:type="paragraph" w:styleId="7">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9"/>
    <w:qFormat/>
    <w:uiPriority w:val="10"/>
    <w:pPr>
      <w:spacing w:before="240" w:after="60"/>
      <w:jc w:val="center"/>
      <w:outlineLvl w:val="0"/>
    </w:pPr>
    <w:rPr>
      <w:rFonts w:ascii="Cambria" w:hAnsi="Cambria"/>
      <w:b/>
      <w:bCs/>
      <w:sz w:val="32"/>
      <w:szCs w:val="32"/>
    </w:rPr>
  </w:style>
  <w:style w:type="paragraph" w:styleId="9">
    <w:name w:val="annotation subject"/>
    <w:basedOn w:val="3"/>
    <w:next w:val="3"/>
    <w:link w:val="22"/>
    <w:qFormat/>
    <w:uiPriority w:val="0"/>
    <w:rPr>
      <w:rFonts w:ascii="Times New Roman" w:hAnsi="Times New Roman"/>
      <w:b/>
      <w:bCs/>
    </w:rPr>
  </w:style>
  <w:style w:type="table" w:styleId="11">
    <w:name w:val="Table Grid"/>
    <w:basedOn w:val="1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3">
    <w:name w:val="Hyperlink"/>
    <w:unhideWhenUsed/>
    <w:qFormat/>
    <w:uiPriority w:val="99"/>
    <w:rPr>
      <w:color w:val="0000FF"/>
      <w:u w:val="single"/>
    </w:rPr>
  </w:style>
  <w:style w:type="character" w:styleId="14">
    <w:name w:val="annotation reference"/>
    <w:qFormat/>
    <w:uiPriority w:val="0"/>
    <w:rPr>
      <w:sz w:val="21"/>
      <w:szCs w:val="21"/>
    </w:rPr>
  </w:style>
  <w:style w:type="character" w:customStyle="1" w:styleId="15">
    <w:name w:val="批注文字 字符"/>
    <w:link w:val="3"/>
    <w:qFormat/>
    <w:uiPriority w:val="0"/>
    <w:rPr>
      <w:rFonts w:ascii="Calibri" w:hAnsi="Calibri"/>
      <w:kern w:val="2"/>
      <w:sz w:val="21"/>
      <w:szCs w:val="24"/>
    </w:rPr>
  </w:style>
  <w:style w:type="character" w:customStyle="1" w:styleId="16">
    <w:name w:val="正文文本 字符"/>
    <w:link w:val="4"/>
    <w:qFormat/>
    <w:uiPriority w:val="0"/>
    <w:rPr>
      <w:rFonts w:ascii="Calibri" w:hAnsi="Calibri"/>
      <w:kern w:val="2"/>
      <w:sz w:val="21"/>
      <w:szCs w:val="24"/>
    </w:rPr>
  </w:style>
  <w:style w:type="character" w:customStyle="1" w:styleId="17">
    <w:name w:val="页脚 字符"/>
    <w:link w:val="6"/>
    <w:qFormat/>
    <w:uiPriority w:val="0"/>
    <w:rPr>
      <w:kern w:val="2"/>
      <w:sz w:val="18"/>
      <w:szCs w:val="18"/>
    </w:rPr>
  </w:style>
  <w:style w:type="character" w:customStyle="1" w:styleId="18">
    <w:name w:val="页眉 字符"/>
    <w:link w:val="7"/>
    <w:qFormat/>
    <w:uiPriority w:val="0"/>
    <w:rPr>
      <w:kern w:val="2"/>
      <w:sz w:val="18"/>
      <w:szCs w:val="18"/>
    </w:rPr>
  </w:style>
  <w:style w:type="character" w:customStyle="1" w:styleId="19">
    <w:name w:val="标题 字符"/>
    <w:link w:val="8"/>
    <w:qFormat/>
    <w:uiPriority w:val="10"/>
    <w:rPr>
      <w:rFonts w:ascii="Cambria" w:hAnsi="Cambria"/>
      <w:b/>
      <w:bCs/>
      <w:kern w:val="2"/>
      <w:sz w:val="32"/>
      <w:szCs w:val="32"/>
    </w:rPr>
  </w:style>
  <w:style w:type="paragraph" w:customStyle="1" w:styleId="2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szCs w:val="20"/>
      <w:lang w:eastAsia="en-US"/>
    </w:rPr>
  </w:style>
  <w:style w:type="paragraph" w:styleId="21">
    <w:name w:val="List Paragraph"/>
    <w:basedOn w:val="1"/>
    <w:qFormat/>
    <w:uiPriority w:val="34"/>
    <w:pPr>
      <w:ind w:firstLine="420" w:firstLineChars="200"/>
    </w:pPr>
    <w:rPr>
      <w:rFonts w:ascii="Calibri" w:hAnsi="Calibri"/>
      <w:sz w:val="32"/>
      <w:szCs w:val="22"/>
    </w:rPr>
  </w:style>
  <w:style w:type="character" w:customStyle="1" w:styleId="22">
    <w:name w:val="批注主题 字符"/>
    <w:basedOn w:val="15"/>
    <w:link w:val="9"/>
    <w:qFormat/>
    <w:uiPriority w:val="0"/>
    <w:rPr>
      <w:rFonts w:ascii="Calibri" w:hAnsi="Calibri"/>
      <w:b/>
      <w:bCs/>
      <w:kern w:val="2"/>
      <w:sz w:val="21"/>
      <w:szCs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c10c331d-eeaa-4779-b16b-1ebeb87a1fba</errorID>
      <errorWord>-</errorWord>
      <group>L1_Format</group>
      <groupName>格式问题</groupName>
      <ability>L2_HalfPunc_CN</ability>
      <abilityName>全半角问题</abilityName>
      <candidateList>
        <item>－</item>
      </candidateList>
      <explain>文本全半角错误。</explain>
      <paraID>5F060F89</paraID>
      <start>8</start>
      <end>9</end>
      <status>modified</status>
      <modifiedWord>－</modifiedWord>
      <trackRevisions>false</trackRevisions>
    </reviewItem>
    <reviewItem>
      <errorID>57f1c044-2709-4922-897f-c92a00dab353</errorID>
      <errorWord>，</errorWord>
      <group>L1_Word</group>
      <groupName>字词问题</groupName>
      <ability>L2_Typo</ability>
      <abilityName>字词错误</abilityName>
      <candidateList>
        <item>，让</item>
      </candidateList>
      <explain/>
      <paraID>7D5E3ED6</paraID>
      <start>182</start>
      <end>184</end>
      <status>modified</status>
      <modifiedWord>，让</modifiedWord>
      <trackRevisions>false</trackRevisions>
    </reviewItem>
    <reviewItem>
      <errorID>dd50bb95-e923-462b-91c8-010d1179fe31</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2AFA0666</paraID>
      <start>0</start>
      <end>2</end>
      <status>modified</status>
      <modifiedWord>1.</modifiedWord>
      <trackRevisions>false</trackRevisions>
    </reviewItem>
    <reviewItem>
      <errorID>7d576e0e-4b35-46de-8b22-874a3af0d81c</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106A4F11</paraID>
      <start>0</start>
      <end>2</end>
      <status>modified</status>
      <modifiedWord>2.</modifiedWord>
      <trackRevisions>false</trackRevisions>
    </reviewItem>
    <reviewItem>
      <errorID>fb1617e9-3067-4c29-b92e-e55226899e5a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45BFBC4B</paraID>
      <start>0</start>
      <end>2</end>
      <status>modified</status>
      <modifiedWord>3.</modifiedWord>
      <trackRevisions>false</trackRevisions>
    </reviewItem>
    <reviewItem>
      <errorID>b9199ebe-218c-40bc-a94b-9145c37c20d9</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3F6412C7</paraID>
      <start>0</start>
      <end>2</end>
      <status>modified</status>
      <modifiedWord>6.</modifiedWord>
      <trackRevisions>false</trackRevisions>
    </reviewItem>
    <reviewItem>
      <errorID>2bf325d0-a9e6-483d-aea2-e990868839fc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196265D2</paraID>
      <start>0</start>
      <end>2</end>
      <status>modified</status>
      <modifiedWord>1.</modifiedWord>
      <trackRevisions>false</trackRevisions>
    </reviewItem>
    <reviewItem>
      <errorID>a35360a4-d0ba-4300-a9e2-05917a66456e</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211256FC</paraID>
      <start>0</start>
      <end>2</end>
      <status>modified</status>
      <modifiedWord>2.</modifiedWord>
      <trackRevisions>false</trackRevisions>
    </reviewItem>
    <reviewItem>
      <errorID>8d21c5d6-783d-4009-b36c-cfefce5da8fe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765692AB</paraID>
      <start>0</start>
      <end>2</end>
      <status>modified</status>
      <modifiedWord>3.</modifiedWord>
      <trackRevisions>false</trackRevisions>
    </reviewItem>
    <reviewItem>
      <errorID>807fc646-217f-4a2d-bd00-f70b6c2522e2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1775D942</paraID>
      <start>0</start>
      <end>2</end>
      <status>modified</status>
      <modifiedWord>4.</modifiedWord>
      <trackRevisions>false</trackRevisions>
    </reviewItem>
    <reviewItem>
      <errorID>7e614e59-0f74-48bb-8048-ba617cb2f79d</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5A3F938A</paraID>
      <start>0</start>
      <end>2</end>
      <status>modified</status>
      <modifiedWord>5.</modifiedWord>
      <trackRevisions>false</trackRevisions>
    </reviewItem>
    <reviewItem>
      <errorID>03fe55ab-5144-4b81-a288-20f3516facb8</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24F87DAD</paraID>
      <start>0</start>
      <end>2</end>
      <status>modified</status>
      <modifiedWord>4）</modifiedWord>
      <trackRevisions>false</trackRevisions>
    </reviewItem>
    <reviewItem>
      <errorID>17449636-8f7b-4fe8-91d7-155151ee3c86</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4F03E96C</paraID>
      <start>11</start>
      <end>12</end>
      <status>modified</status>
      <modifiedWord>—</modifiedWord>
      <trackRevisions>false</trackRevisions>
    </reviewItem>
    <reviewItem>
      <errorID>0ed74b82-1bf4-4b52-9aef-f7f987df7374</errorID>
      <errorWord>,</errorWord>
      <group>L1_Format</group>
      <groupName>格式问题</groupName>
      <ability>L2_HalfPunc_CN</ability>
      <abilityName>全半角问题</abilityName>
      <candidateList>
        <item>，</item>
      </candidateList>
      <explain>文本全半角错误。</explain>
      <paraID>358C71D5</paraID>
      <start>29</start>
      <end>30</end>
      <status>modified</status>
      <modifiedWord>，</modifiedWord>
      <trackRevisions>false</trackRevisions>
    </reviewItem>
    <reviewItem>
      <errorID>8aa2c949-5130-4b46-9573-6092a371876b</errorID>
      <errorWord>模版</errorWord>
      <group>L1_Word</group>
      <groupName>字词问题</groupName>
      <ability>L2_Typo</ability>
      <abilityName>字词错误</abilityName>
      <candidateList>
        <item>模板</item>
      </candidateList>
      <explain>存在发音相同字词的误用。</explain>
      <paraID>6F002A2A</paraID>
      <start>13</start>
      <end>15</end>
      <status>ignored</status>
      <modifiedWord/>
      <trackRevisions>false</trackRevisions>
    </reviewItem>
    <reviewItem>
      <errorID>3b1c7f83-dd45-4cb7-a977-5f810dcea3cc</errorID>
      <errorWord>模版</errorWord>
      <group>L1_Word</group>
      <groupName>字词问题</groupName>
      <ability>L2_Typo</ability>
      <abilityName>字词错误</abilityName>
      <candidateList>
        <item>模板</item>
      </candidateList>
      <explain>存在发音相同字词的误用。</explain>
      <paraID>6F002A2A</paraID>
      <start>29</start>
      <end>31</end>
      <status>ignored</status>
      <modifiedWord/>
      <trackRevisions>false</trackRevisions>
    </reviewItem>
    <reviewItem>
      <errorID>ca562dce-2c21-4830-9fc2-469a19321462</errorID>
      <errorWord>模版</errorWord>
      <group>L1_Word</group>
      <groupName>字词问题</groupName>
      <ability>L2_Typo</ability>
      <abilityName>字词错误</abilityName>
      <candidateList>
        <item>模板</item>
      </candidateList>
      <explain>存在发音相同字词的误用。</explain>
      <paraID>6F002A2A</paraID>
      <start>42</start>
      <end>44</end>
      <status>ignored</status>
      <modifiedWord/>
      <trackRevisions>false</trackRevisions>
    </reviewItem>
    <reviewItem>
      <errorID>ce937505-d33d-40e8-9f91-971186920937</errorID>
      <errorWord>：</errorWord>
      <group>L1_Word</group>
      <groupName>字词问题</groupName>
      <ability>L2_Typo</ability>
      <abilityName>字词错误</abilityName>
      <candidateList>
        <item>：在</item>
      </candidateList>
      <explain/>
      <paraID>7F290CAB</paraID>
      <start>39</start>
      <end>41</end>
      <status>modified</status>
      <modifiedWord>：在</modifiedWord>
      <trackRevisions>false</trackRevisions>
    </reviewItem>
    <reviewItem>
      <errorID>509806cc-06ad-4abe-9eeb-57069dd8be34</errorID>
      <errorWord>,</errorWord>
      <group>L1_Format</group>
      <groupName>格式问题</groupName>
      <ability>L2_HalfPunc_CN</ability>
      <abilityName>全半角问题</abilityName>
      <candidateList>
        <item>，</item>
      </candidateList>
      <explain>文本全半角错误。</explain>
      <paraID>580ACCF9</paraID>
      <start>40</start>
      <end>41</end>
      <status>modified</status>
      <modifiedWord>，</modifiedWord>
      <trackRevisions>false</trackRevisions>
    </reviewItem>
    <reviewItem>
      <errorID>bbedfcae-562e-4a0d-9017-9a5eb2b56bad</errorID>
      <errorWord>控</errorWord>
      <group>L1_Word</group>
      <groupName>字词问题</groupName>
      <ability>L2_Typo</ability>
      <abilityName>字词错误</abilityName>
      <candidateList>
        <item>控制</item>
      </candidateList>
      <explain/>
      <paraID>22C3EC3D</paraID>
      <start>5</start>
      <end>7</end>
      <status>modified</status>
      <modifiedWord>控制</modifiedWord>
      <trackRevisions>false</trackRevisions>
    </reviewItem>
    <reviewItem>
      <errorID>3f96e8e7-056f-484d-a0c4-44bf469a2870</errorID>
      <errorWord>,</errorWord>
      <group>L1_Format</group>
      <groupName>格式问题</groupName>
      <ability>L2_HalfPunc_CN</ability>
      <abilityName>全半角问题</abilityName>
      <candidateList>
        <item>，</item>
      </candidateList>
      <explain>文本全半角错误。</explain>
      <paraID>67EABC05</paraID>
      <start>39</start>
      <end>40</end>
      <status>modified</status>
      <modifiedWord>，</modifiedWord>
      <trackRevisions>false</trackRevisions>
    </reviewItem>
    <reviewItem>
      <errorID>3b0eaaf1-e3cb-4a98-b967-4ed246d90c2e</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2E161715</paraID>
      <start>10</start>
      <end>11</end>
      <status>modified</status>
      <modifiedWord>—</modifiedWord>
      <trackRevisions>false</trackRevisions>
    </reviewItem>
    <reviewItem>
      <errorID>904362d0-2869-4d6e-86dc-d150c51b0561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352BD5C7</paraID>
      <start>12</start>
      <end>13</end>
      <status>modified</status>
      <modifiedWord>—</modifiedWord>
      <trackRevisions>false</trackRevisions>
    </reviewItem>
    <reviewItem>
      <errorID>2d6c7ddb-b532-4292-9af7-93f226783e61</errorID>
      <errorWord>-</errorWord>
      <group>L1_Punc</group>
      <groupName>标点问题</groupName>
      <ability>L2_Punc_CN</ability>
      <abilityName>标点符号问题</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553691B7</paraID>
      <start>13</start>
      <end>14</end>
      <status>modified</status>
      <modifiedWord>—</modifiedWord>
      <trackRevisions>false</trackRevisions>
    </reviewItem>
    <reviewItem>
      <errorID>6d709d2c-094e-48ae-a37e-cb8e27306b26</errorID>
      <errorWord>做无效标处理</errorWord>
      <group>L1_Word</group>
      <groupName>字词问题</groupName>
      <ability>L2_Typo</ability>
      <abilityName>字词错误</abilityName>
      <candidateList>
        <item>作无效标处理</item>
      </candidateList>
      <explain/>
      <paraID>4EC95F6F</paraID>
      <start>29</start>
      <end>35</end>
      <status>ignored</status>
      <modifiedWord/>
      <trackRevisions>false</trackRevisions>
    </reviewItem>
    <reviewItem>
      <errorID>58ac7dc2-dc8b-41e8-898f-182ea35e7df2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20D5E49C</paraID>
      <start>0</start>
      <end>2</end>
      <status>modified</status>
      <modifiedWord>2.</modifiedWord>
      <trackRevisions>false</trackRevisions>
    </reviewItem>
    <reviewItem>
      <errorID>a23b498f-5b7d-42e5-b529-11b32c92bdc0</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6D5CC7F3</paraID>
      <start>0</start>
      <end>2</end>
      <status>modified</status>
      <modifiedWord>3.</modifiedWord>
      <trackRevisions>false</trackRevisions>
    </reviewItem>
    <reviewItem>
      <errorID>75604779-9473-4e9c-9437-64db74ba25b6</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7AE55346</paraID>
      <start>0</start>
      <end>2</end>
      <status>modified</status>
      <modifiedWord>4.</modifiedWord>
      <trackRevisions>false</trackRevisions>
    </reviewItem>
    <reviewItem>
      <errorID>1a0ee43c-f4df-4a14-a4aa-18efbc9b0326</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128C3094</paraID>
      <start>0</start>
      <end>2</end>
      <status>modified</status>
      <modifiedWord>5.</modifiedWord>
      <trackRevisions>false</trackRevisions>
    </reviewItem>
  </reviewItems>
  <config/>
</contractReview>
</file>

<file path=customXml/itemProps1.xml><?xml version="1.0" encoding="utf-8"?>
<ds:datastoreItem xmlns:ds="http://schemas.openxmlformats.org/officeDocument/2006/customXml" ds:itemID="{794B8C46-AAF9-4035-84E8-93AC21D82CC5}">
  <ds:schemaRefs/>
</ds:datastoreItem>
</file>

<file path=docProps/app.xml><?xml version="1.0" encoding="utf-8"?>
<Properties xmlns="http://schemas.openxmlformats.org/officeDocument/2006/extended-properties" xmlns:vt="http://schemas.openxmlformats.org/officeDocument/2006/docPropsVTypes">
  <Template>Normal.dotm</Template>
  <Pages>15</Pages>
  <Words>4953</Words>
  <Characters>5338</Characters>
  <Lines>92</Lines>
  <Paragraphs>25</Paragraphs>
  <TotalTime>20</TotalTime>
  <ScaleCrop>false</ScaleCrop>
  <LinksUpToDate>false</LinksUpToDate>
  <CharactersWithSpaces>5353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2021-08-09T01:44:00Z</dcterms:created>
  <dc:creator>YinHang</dc:creator>
  <cp:lastModifiedBy>语风</cp:lastModifiedBy>
  <cp:lastPrinted>2012-08-27T04:05:00Z</cp:lastPrinted>
  <dcterms:modified xsi:type="dcterms:W3CDTF">2026-06-24T00:47:50Z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eyJoZGlkIjoiNDZiYjlhMzU5YjcxZDk4ZjkxNDg1NTQ4ODU3NTUxOTciLCJ1c2VySWQiOiIzNzYwNjk1MzAifQ==</vt:lpwstr>
  </property>
  <property fmtid="{D5CDD505-2E9C-101B-9397-08002B2CF9AE}" pid="3" name="KSOProductBuildVer">
    <vt:lpwstr>2052-12.1.0.26895</vt:lpwstr>
  </property>
  <property fmtid="{D5CDD505-2E9C-101B-9397-08002B2CF9AE}" pid="4" name="ICV">
    <vt:lpwstr>BCF148DBCEC7448FA57EED9A22F40F3F_13</vt:lpwstr>
  </property>
</Properties>
</file>