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1678C0">
      <w:pPr>
        <w:pStyle w:val="4"/>
        <w:rPr>
          <w:rFonts w:ascii="Times New Roman" w:hAnsi="Times New Roman"/>
        </w:rPr>
      </w:pPr>
      <w:r>
        <w:rPr>
          <w:rFonts w:ascii="Times New Roman" w:hAnsi="Times New Roman"/>
        </w:rPr>
        <w:t>天津市南开区实验学校</w:t>
      </w:r>
      <w:r>
        <w:rPr>
          <w:rFonts w:hint="eastAsia" w:ascii="Times New Roman" w:hAnsi="Times New Roman"/>
        </w:rPr>
        <w:t>2026物业</w:t>
      </w:r>
      <w:r>
        <w:rPr>
          <w:rFonts w:ascii="Times New Roman" w:hAnsi="Times New Roman"/>
        </w:rPr>
        <w:t>项目需求书</w:t>
      </w:r>
    </w:p>
    <w:p w14:paraId="05535C0F">
      <w:pPr>
        <w:spacing w:line="360" w:lineRule="auto"/>
        <w:rPr>
          <w:b/>
          <w:sz w:val="24"/>
          <w:szCs w:val="24"/>
        </w:rPr>
      </w:pPr>
      <w:r>
        <w:rPr>
          <w:b/>
          <w:sz w:val="24"/>
          <w:szCs w:val="24"/>
        </w:rPr>
        <w:t>一、项目背景</w:t>
      </w:r>
    </w:p>
    <w:p w14:paraId="70FCB936">
      <w:pPr>
        <w:spacing w:line="360" w:lineRule="auto"/>
        <w:ind w:firstLine="480" w:firstLineChars="200"/>
        <w:rPr>
          <w:rFonts w:hint="eastAsia"/>
          <w:bCs/>
          <w:sz w:val="24"/>
          <w:szCs w:val="24"/>
        </w:rPr>
      </w:pPr>
      <w:r>
        <w:rPr>
          <w:rFonts w:hint="eastAsia"/>
          <w:bCs/>
          <w:sz w:val="24"/>
          <w:szCs w:val="24"/>
        </w:rPr>
        <w:t>天华里中学校区教学楼面积9069.6平方米，天华里中学校区新扩建教学楼面积2388.17平方米，天华里中学校区教学楼周边绿化及运动场面积约11000平方米。安华里小学校区教学楼面积5122.29平方米，安华里小学校区教学楼周边运动场等面积约8500平方米。碧华里小学校区教学楼面积4729.87平方米，碧华里小学校区教学楼周边运动场等面积约5000平方米。华苑小学四楼借用11间教室。附属实验学校借用教室6间。学校五校区维修任务。</w:t>
      </w:r>
    </w:p>
    <w:p w14:paraId="42C086DE">
      <w:pPr>
        <w:widowControl/>
        <w:spacing w:line="360" w:lineRule="auto"/>
        <w:ind w:firstLine="235" w:firstLineChars="98"/>
        <w:jc w:val="left"/>
        <w:rPr>
          <w:rFonts w:hint="eastAsia" w:ascii="宋体" w:hAnsi="宋体" w:cs="Arial"/>
          <w:kern w:val="0"/>
          <w:sz w:val="24"/>
        </w:rPr>
      </w:pPr>
      <w:r>
        <w:rPr>
          <w:rFonts w:hint="eastAsia" w:ascii="宋体" w:hAnsi="宋体" w:cs="Arial"/>
          <w:kern w:val="0"/>
          <w:sz w:val="24"/>
        </w:rPr>
        <w:t>本项目属于物业管理行业。</w:t>
      </w:r>
    </w:p>
    <w:p w14:paraId="258D248F">
      <w:pPr>
        <w:spacing w:line="360" w:lineRule="auto"/>
        <w:rPr>
          <w:b/>
          <w:sz w:val="24"/>
          <w:szCs w:val="24"/>
        </w:rPr>
      </w:pPr>
      <w:r>
        <w:rPr>
          <w:b/>
          <w:sz w:val="24"/>
          <w:szCs w:val="24"/>
        </w:rPr>
        <w:t>二、项目总预算：</w:t>
      </w:r>
    </w:p>
    <w:p w14:paraId="3B450080">
      <w:pPr>
        <w:spacing w:line="360" w:lineRule="auto"/>
        <w:ind w:firstLine="480" w:firstLineChars="200"/>
        <w:rPr>
          <w:b/>
          <w:sz w:val="24"/>
          <w:szCs w:val="24"/>
        </w:rPr>
      </w:pPr>
      <w:r>
        <w:rPr>
          <w:sz w:val="24"/>
          <w:szCs w:val="24"/>
        </w:rPr>
        <w:t>项目总预算</w:t>
      </w:r>
      <w:r>
        <w:rPr>
          <w:rFonts w:hint="eastAsia"/>
          <w:sz w:val="24"/>
          <w:szCs w:val="24"/>
        </w:rPr>
        <w:t>986004.47元。</w:t>
      </w:r>
    </w:p>
    <w:p w14:paraId="34CD28DA">
      <w:pPr>
        <w:spacing w:line="360" w:lineRule="auto"/>
        <w:rPr>
          <w:b/>
          <w:kern w:val="0"/>
          <w:sz w:val="24"/>
          <w:szCs w:val="24"/>
        </w:rPr>
      </w:pPr>
      <w:r>
        <w:rPr>
          <w:rFonts w:hint="eastAsia"/>
          <w:b/>
          <w:kern w:val="0"/>
          <w:sz w:val="24"/>
          <w:szCs w:val="24"/>
        </w:rPr>
        <w:t>三、项目经理（评分项）</w:t>
      </w:r>
    </w:p>
    <w:p w14:paraId="110D53A4">
      <w:pPr>
        <w:pStyle w:val="1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单独设置项目经理负责协调各物业服务项目，项目经理常驻本项目物业服务现场</w:t>
      </w:r>
      <w:r>
        <w:rPr>
          <w:rFonts w:hint="eastAsia" w:ascii="Times New Roman" w:hAnsi="Times New Roman" w:eastAsia="宋体" w:cs="Times New Roman"/>
        </w:rPr>
        <w:t>，</w:t>
      </w:r>
      <w:r>
        <w:rPr>
          <w:rFonts w:hint="eastAsia" w:ascii="宋体" w:hAnsi="宋体" w:eastAsia="宋体" w:cs="宋体"/>
          <w:color w:val="auto"/>
          <w:kern w:val="2"/>
        </w:rPr>
        <w:t>项目经理费用由管理费列支，管理费不超过预算金额。</w:t>
      </w:r>
    </w:p>
    <w:p w14:paraId="05475374">
      <w:pPr>
        <w:spacing w:line="360" w:lineRule="auto"/>
        <w:rPr>
          <w:b/>
          <w:sz w:val="24"/>
          <w:szCs w:val="24"/>
        </w:rPr>
      </w:pPr>
      <w:r>
        <w:rPr>
          <w:rFonts w:hint="eastAsia"/>
          <w:b/>
          <w:kern w:val="0"/>
          <w:sz w:val="24"/>
          <w:szCs w:val="24"/>
        </w:rPr>
        <w:t>四</w:t>
      </w:r>
      <w:r>
        <w:rPr>
          <w:b/>
          <w:kern w:val="0"/>
          <w:sz w:val="24"/>
          <w:szCs w:val="24"/>
        </w:rPr>
        <w:t>、物业投入人员岗位及每个岗位的需要人数</w:t>
      </w:r>
    </w:p>
    <w:tbl>
      <w:tblPr>
        <w:tblStyle w:val="6"/>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9"/>
        <w:gridCol w:w="1134"/>
        <w:gridCol w:w="567"/>
        <w:gridCol w:w="4253"/>
        <w:gridCol w:w="1134"/>
        <w:gridCol w:w="1582"/>
      </w:tblGrid>
      <w:tr w14:paraId="5E7C0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9" w:type="dxa"/>
            <w:vAlign w:val="center"/>
          </w:tcPr>
          <w:p w14:paraId="555501D4">
            <w:pPr>
              <w:spacing w:line="360" w:lineRule="auto"/>
              <w:jc w:val="center"/>
              <w:rPr>
                <w:b/>
                <w:szCs w:val="21"/>
              </w:rPr>
            </w:pPr>
            <w:r>
              <w:rPr>
                <w:b/>
                <w:szCs w:val="21"/>
              </w:rPr>
              <w:t>序号</w:t>
            </w:r>
          </w:p>
        </w:tc>
        <w:tc>
          <w:tcPr>
            <w:tcW w:w="1134" w:type="dxa"/>
            <w:vAlign w:val="center"/>
          </w:tcPr>
          <w:p w14:paraId="4DFDE577">
            <w:pPr>
              <w:spacing w:line="360" w:lineRule="auto"/>
              <w:jc w:val="center"/>
              <w:rPr>
                <w:b/>
                <w:szCs w:val="21"/>
              </w:rPr>
            </w:pPr>
            <w:r>
              <w:rPr>
                <w:b/>
                <w:szCs w:val="21"/>
              </w:rPr>
              <w:t>岗位名称</w:t>
            </w:r>
          </w:p>
        </w:tc>
        <w:tc>
          <w:tcPr>
            <w:tcW w:w="567" w:type="dxa"/>
            <w:vAlign w:val="center"/>
          </w:tcPr>
          <w:p w14:paraId="1F5F9D58">
            <w:pPr>
              <w:spacing w:line="360" w:lineRule="auto"/>
              <w:jc w:val="center"/>
              <w:rPr>
                <w:b/>
                <w:szCs w:val="21"/>
              </w:rPr>
            </w:pPr>
            <w:r>
              <w:rPr>
                <w:b/>
                <w:szCs w:val="21"/>
              </w:rPr>
              <w:t>人数</w:t>
            </w:r>
          </w:p>
        </w:tc>
        <w:tc>
          <w:tcPr>
            <w:tcW w:w="4253" w:type="dxa"/>
            <w:vAlign w:val="center"/>
          </w:tcPr>
          <w:p w14:paraId="202ACF36">
            <w:pPr>
              <w:spacing w:line="360" w:lineRule="auto"/>
              <w:jc w:val="center"/>
              <w:rPr>
                <w:b/>
                <w:szCs w:val="21"/>
              </w:rPr>
            </w:pPr>
            <w:r>
              <w:rPr>
                <w:b/>
                <w:szCs w:val="21"/>
              </w:rPr>
              <w:t>要求</w:t>
            </w:r>
          </w:p>
        </w:tc>
        <w:tc>
          <w:tcPr>
            <w:tcW w:w="1134" w:type="dxa"/>
            <w:vAlign w:val="center"/>
          </w:tcPr>
          <w:p w14:paraId="0636D8CF">
            <w:pPr>
              <w:spacing w:line="360" w:lineRule="auto"/>
              <w:jc w:val="center"/>
              <w:rPr>
                <w:b/>
                <w:szCs w:val="21"/>
              </w:rPr>
            </w:pPr>
            <w:bookmarkStart w:id="0" w:name="OLE_LINK1"/>
            <w:bookmarkStart w:id="1" w:name="OLE_LINK2"/>
            <w:r>
              <w:rPr>
                <w:b/>
                <w:szCs w:val="21"/>
              </w:rPr>
              <w:t>是否接受退休人员</w:t>
            </w:r>
            <w:bookmarkEnd w:id="0"/>
            <w:bookmarkEnd w:id="1"/>
          </w:p>
        </w:tc>
        <w:tc>
          <w:tcPr>
            <w:tcW w:w="1582" w:type="dxa"/>
            <w:vAlign w:val="center"/>
          </w:tcPr>
          <w:p w14:paraId="6542B69E">
            <w:pPr>
              <w:spacing w:line="360" w:lineRule="auto"/>
              <w:jc w:val="center"/>
              <w:rPr>
                <w:b/>
                <w:szCs w:val="21"/>
              </w:rPr>
            </w:pPr>
            <w:r>
              <w:rPr>
                <w:b/>
                <w:szCs w:val="21"/>
              </w:rPr>
              <w:t>工作时间</w:t>
            </w:r>
          </w:p>
        </w:tc>
      </w:tr>
      <w:tr w14:paraId="05C27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9" w:type="dxa"/>
            <w:vAlign w:val="center"/>
          </w:tcPr>
          <w:p w14:paraId="17C05C1D">
            <w:pPr>
              <w:jc w:val="center"/>
              <w:rPr>
                <w:szCs w:val="21"/>
              </w:rPr>
            </w:pPr>
            <w:r>
              <w:rPr>
                <w:rFonts w:hint="eastAsia"/>
                <w:szCs w:val="21"/>
              </w:rPr>
              <w:t>1</w:t>
            </w:r>
          </w:p>
        </w:tc>
        <w:tc>
          <w:tcPr>
            <w:tcW w:w="1134" w:type="dxa"/>
            <w:vAlign w:val="center"/>
          </w:tcPr>
          <w:p w14:paraId="0D4AD6C7">
            <w:pPr>
              <w:widowControl/>
              <w:jc w:val="center"/>
              <w:textAlignment w:val="center"/>
              <w:rPr>
                <w:szCs w:val="21"/>
              </w:rPr>
            </w:pPr>
            <w:r>
              <w:rPr>
                <w:rFonts w:hint="eastAsia"/>
                <w:szCs w:val="21"/>
              </w:rPr>
              <w:t>项目经理</w:t>
            </w:r>
          </w:p>
        </w:tc>
        <w:tc>
          <w:tcPr>
            <w:tcW w:w="567" w:type="dxa"/>
            <w:vAlign w:val="center"/>
          </w:tcPr>
          <w:p w14:paraId="6A0EA69A">
            <w:pPr>
              <w:widowControl/>
              <w:jc w:val="center"/>
              <w:textAlignment w:val="center"/>
              <w:rPr>
                <w:szCs w:val="21"/>
              </w:rPr>
            </w:pPr>
            <w:r>
              <w:rPr>
                <w:rFonts w:hint="eastAsia"/>
                <w:szCs w:val="21"/>
              </w:rPr>
              <w:t>1</w:t>
            </w:r>
          </w:p>
        </w:tc>
        <w:tc>
          <w:tcPr>
            <w:tcW w:w="4253" w:type="dxa"/>
            <w:vAlign w:val="center"/>
          </w:tcPr>
          <w:p w14:paraId="1B682CFA">
            <w:pPr>
              <w:widowControl/>
              <w:jc w:val="left"/>
              <w:textAlignment w:val="center"/>
              <w:rPr>
                <w:szCs w:val="21"/>
              </w:rPr>
            </w:pPr>
            <w:r>
              <w:rPr>
                <w:rFonts w:hint="eastAsia" w:ascii="宋体" w:hAnsi="宋体"/>
                <w:szCs w:val="21"/>
              </w:rPr>
              <w:t>男女不限，年龄45周岁以下；本科及以上学历；驻场服务</w:t>
            </w:r>
            <w:r>
              <w:rPr>
                <w:rFonts w:hint="eastAsia" w:ascii="宋体" w:hAnsi="宋体"/>
                <w:sz w:val="24"/>
                <w:szCs w:val="24"/>
              </w:rPr>
              <w:t>。</w:t>
            </w:r>
          </w:p>
        </w:tc>
        <w:tc>
          <w:tcPr>
            <w:tcW w:w="1134" w:type="dxa"/>
            <w:vAlign w:val="center"/>
          </w:tcPr>
          <w:p w14:paraId="3F5A4DF6">
            <w:pPr>
              <w:widowControl/>
              <w:jc w:val="center"/>
              <w:textAlignment w:val="center"/>
              <w:rPr>
                <w:szCs w:val="21"/>
              </w:rPr>
            </w:pPr>
            <w:r>
              <w:rPr>
                <w:rFonts w:hint="eastAsia"/>
                <w:szCs w:val="21"/>
              </w:rPr>
              <w:t>否</w:t>
            </w:r>
          </w:p>
        </w:tc>
        <w:tc>
          <w:tcPr>
            <w:tcW w:w="1582" w:type="dxa"/>
            <w:vAlign w:val="center"/>
          </w:tcPr>
          <w:p w14:paraId="41B36FBB">
            <w:pPr>
              <w:widowControl/>
              <w:jc w:val="center"/>
              <w:textAlignment w:val="center"/>
              <w:rPr>
                <w:szCs w:val="21"/>
              </w:rPr>
            </w:pPr>
            <w:r>
              <w:rPr>
                <w:rFonts w:hint="eastAsia"/>
                <w:szCs w:val="21"/>
              </w:rPr>
              <w:t>工作日7:30至11:30；12:30至16:30；寒暑假每周周一至周五8:30至16:30</w:t>
            </w:r>
          </w:p>
        </w:tc>
      </w:tr>
      <w:tr w14:paraId="0C270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9" w:type="dxa"/>
            <w:vAlign w:val="center"/>
          </w:tcPr>
          <w:p w14:paraId="1200DC89">
            <w:pPr>
              <w:jc w:val="center"/>
              <w:rPr>
                <w:szCs w:val="21"/>
              </w:rPr>
            </w:pPr>
            <w:r>
              <w:rPr>
                <w:rFonts w:hint="eastAsia"/>
                <w:szCs w:val="21"/>
              </w:rPr>
              <w:t>2</w:t>
            </w:r>
          </w:p>
        </w:tc>
        <w:tc>
          <w:tcPr>
            <w:tcW w:w="1134" w:type="dxa"/>
            <w:vAlign w:val="center"/>
          </w:tcPr>
          <w:p w14:paraId="736057FC">
            <w:pPr>
              <w:widowControl/>
              <w:jc w:val="center"/>
              <w:textAlignment w:val="center"/>
              <w:rPr>
                <w:szCs w:val="21"/>
              </w:rPr>
            </w:pPr>
            <w:r>
              <w:rPr>
                <w:rFonts w:hint="eastAsia"/>
                <w:szCs w:val="21"/>
              </w:rPr>
              <w:t>保洁主管</w:t>
            </w:r>
          </w:p>
        </w:tc>
        <w:tc>
          <w:tcPr>
            <w:tcW w:w="567" w:type="dxa"/>
            <w:vAlign w:val="center"/>
          </w:tcPr>
          <w:p w14:paraId="3923E0E9">
            <w:pPr>
              <w:widowControl/>
              <w:jc w:val="center"/>
              <w:textAlignment w:val="center"/>
              <w:rPr>
                <w:szCs w:val="21"/>
              </w:rPr>
            </w:pPr>
            <w:r>
              <w:rPr>
                <w:rFonts w:hint="eastAsia"/>
                <w:szCs w:val="21"/>
              </w:rPr>
              <w:t>1</w:t>
            </w:r>
          </w:p>
        </w:tc>
        <w:tc>
          <w:tcPr>
            <w:tcW w:w="4253" w:type="dxa"/>
            <w:vAlign w:val="center"/>
          </w:tcPr>
          <w:p w14:paraId="1C8C101D">
            <w:pPr>
              <w:widowControl/>
              <w:jc w:val="left"/>
              <w:textAlignment w:val="center"/>
              <w:rPr>
                <w:szCs w:val="21"/>
              </w:rPr>
            </w:pPr>
            <w:r>
              <w:rPr>
                <w:rFonts w:hint="eastAsia"/>
                <w:szCs w:val="21"/>
              </w:rPr>
              <w:t>（1）女50周岁以下，男60周岁以下；</w:t>
            </w:r>
            <w:r>
              <w:rPr>
                <w:rFonts w:hint="eastAsia"/>
                <w:szCs w:val="21"/>
              </w:rPr>
              <w:br w:type="textWrapping"/>
            </w:r>
            <w:r>
              <w:rPr>
                <w:rFonts w:hint="eastAsia"/>
                <w:szCs w:val="21"/>
              </w:rPr>
              <w:t>（2）身体健康，无重大疾病；</w:t>
            </w:r>
            <w:r>
              <w:rPr>
                <w:rFonts w:hint="eastAsia"/>
                <w:szCs w:val="21"/>
              </w:rPr>
              <w:br w:type="textWrapping"/>
            </w:r>
            <w:r>
              <w:rPr>
                <w:rFonts w:hint="eastAsia"/>
                <w:szCs w:val="21"/>
              </w:rPr>
              <w:t>（3）有从事卫生清扫和保洁相关工作经验。</w:t>
            </w:r>
          </w:p>
          <w:p w14:paraId="3050EAA5">
            <w:pPr>
              <w:widowControl/>
              <w:jc w:val="left"/>
              <w:textAlignment w:val="center"/>
              <w:rPr>
                <w:szCs w:val="21"/>
              </w:rPr>
            </w:pPr>
            <w:r>
              <w:rPr>
                <w:rFonts w:hint="eastAsia"/>
                <w:szCs w:val="21"/>
              </w:rPr>
              <w:t>（4）具备天津市爱国卫生运动委员会办公室颁发的《天津市病媒生物防制培训证书》。</w:t>
            </w:r>
          </w:p>
        </w:tc>
        <w:tc>
          <w:tcPr>
            <w:tcW w:w="1134" w:type="dxa"/>
            <w:vAlign w:val="center"/>
          </w:tcPr>
          <w:p w14:paraId="0CC9D19F">
            <w:pPr>
              <w:widowControl/>
              <w:jc w:val="center"/>
              <w:textAlignment w:val="center"/>
              <w:rPr>
                <w:szCs w:val="21"/>
              </w:rPr>
            </w:pPr>
            <w:r>
              <w:rPr>
                <w:rFonts w:hint="eastAsia"/>
                <w:szCs w:val="21"/>
              </w:rPr>
              <w:t>否</w:t>
            </w:r>
          </w:p>
        </w:tc>
        <w:tc>
          <w:tcPr>
            <w:tcW w:w="1582" w:type="dxa"/>
            <w:vAlign w:val="center"/>
          </w:tcPr>
          <w:p w14:paraId="476C4A69">
            <w:pPr>
              <w:widowControl/>
              <w:jc w:val="center"/>
              <w:textAlignment w:val="center"/>
              <w:rPr>
                <w:szCs w:val="21"/>
              </w:rPr>
            </w:pPr>
            <w:r>
              <w:rPr>
                <w:rFonts w:hint="eastAsia"/>
                <w:szCs w:val="21"/>
              </w:rPr>
              <w:t>工作日7:30至11:30；12:30至16:30；寒暑假每周周一至周五8:30至16:30</w:t>
            </w:r>
          </w:p>
        </w:tc>
      </w:tr>
      <w:tr w14:paraId="24C01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9" w:type="dxa"/>
            <w:vAlign w:val="center"/>
          </w:tcPr>
          <w:p w14:paraId="36F42648">
            <w:pPr>
              <w:jc w:val="center"/>
              <w:rPr>
                <w:rFonts w:hint="eastAsia"/>
                <w:szCs w:val="21"/>
              </w:rPr>
            </w:pPr>
            <w:r>
              <w:rPr>
                <w:rFonts w:hint="eastAsia"/>
                <w:szCs w:val="21"/>
              </w:rPr>
              <w:t>3</w:t>
            </w:r>
          </w:p>
        </w:tc>
        <w:tc>
          <w:tcPr>
            <w:tcW w:w="1134" w:type="dxa"/>
            <w:vAlign w:val="center"/>
          </w:tcPr>
          <w:p w14:paraId="66261A84">
            <w:pPr>
              <w:widowControl/>
              <w:jc w:val="center"/>
              <w:textAlignment w:val="center"/>
              <w:rPr>
                <w:szCs w:val="21"/>
              </w:rPr>
            </w:pPr>
            <w:r>
              <w:rPr>
                <w:rFonts w:hint="eastAsia"/>
                <w:szCs w:val="21"/>
              </w:rPr>
              <w:t>保洁</w:t>
            </w:r>
          </w:p>
        </w:tc>
        <w:tc>
          <w:tcPr>
            <w:tcW w:w="567" w:type="dxa"/>
            <w:vAlign w:val="center"/>
          </w:tcPr>
          <w:p w14:paraId="569C0547">
            <w:pPr>
              <w:widowControl/>
              <w:jc w:val="center"/>
              <w:textAlignment w:val="center"/>
              <w:rPr>
                <w:szCs w:val="21"/>
              </w:rPr>
            </w:pPr>
            <w:r>
              <w:rPr>
                <w:rFonts w:hint="eastAsia"/>
                <w:szCs w:val="21"/>
              </w:rPr>
              <w:t>14</w:t>
            </w:r>
          </w:p>
        </w:tc>
        <w:tc>
          <w:tcPr>
            <w:tcW w:w="4253" w:type="dxa"/>
            <w:vAlign w:val="center"/>
          </w:tcPr>
          <w:p w14:paraId="54F52922">
            <w:pPr>
              <w:widowControl/>
              <w:jc w:val="left"/>
              <w:textAlignment w:val="center"/>
              <w:rPr>
                <w:szCs w:val="21"/>
              </w:rPr>
            </w:pPr>
            <w:r>
              <w:rPr>
                <w:rFonts w:hint="eastAsia"/>
                <w:szCs w:val="21"/>
              </w:rPr>
              <w:t>（1）女50周岁以下，男60周岁以下；</w:t>
            </w:r>
            <w:r>
              <w:rPr>
                <w:rFonts w:hint="eastAsia"/>
                <w:szCs w:val="21"/>
              </w:rPr>
              <w:br w:type="textWrapping"/>
            </w:r>
            <w:r>
              <w:rPr>
                <w:rFonts w:hint="eastAsia"/>
                <w:szCs w:val="21"/>
              </w:rPr>
              <w:t>（2）身体健康，无重大疾病；</w:t>
            </w:r>
            <w:r>
              <w:rPr>
                <w:rFonts w:hint="eastAsia"/>
                <w:szCs w:val="21"/>
              </w:rPr>
              <w:br w:type="textWrapping"/>
            </w:r>
            <w:r>
              <w:rPr>
                <w:rFonts w:hint="eastAsia"/>
                <w:szCs w:val="21"/>
              </w:rPr>
              <w:t>（3）有从事卫生清扫和保洁相关工作经验。</w:t>
            </w:r>
          </w:p>
          <w:p w14:paraId="4753A556">
            <w:pPr>
              <w:widowControl/>
              <w:jc w:val="left"/>
              <w:textAlignment w:val="center"/>
              <w:rPr>
                <w:szCs w:val="21"/>
              </w:rPr>
            </w:pPr>
            <w:r>
              <w:rPr>
                <w:rFonts w:hint="eastAsia"/>
                <w:szCs w:val="21"/>
              </w:rPr>
              <w:t>（4）至少2人具备天津市爱国卫生运动委员会办公室颁发的《天津市病媒生物防制培训证书》。</w:t>
            </w:r>
          </w:p>
        </w:tc>
        <w:tc>
          <w:tcPr>
            <w:tcW w:w="1134" w:type="dxa"/>
            <w:vAlign w:val="center"/>
          </w:tcPr>
          <w:p w14:paraId="6CEF80BC">
            <w:pPr>
              <w:widowControl/>
              <w:jc w:val="center"/>
              <w:textAlignment w:val="center"/>
              <w:rPr>
                <w:szCs w:val="21"/>
              </w:rPr>
            </w:pPr>
            <w:r>
              <w:rPr>
                <w:rFonts w:hint="eastAsia"/>
                <w:szCs w:val="21"/>
              </w:rPr>
              <w:t>否</w:t>
            </w:r>
          </w:p>
        </w:tc>
        <w:tc>
          <w:tcPr>
            <w:tcW w:w="1582" w:type="dxa"/>
            <w:vAlign w:val="center"/>
          </w:tcPr>
          <w:p w14:paraId="7A4C5A1B">
            <w:pPr>
              <w:widowControl/>
              <w:jc w:val="center"/>
              <w:textAlignment w:val="center"/>
              <w:rPr>
                <w:szCs w:val="21"/>
              </w:rPr>
            </w:pPr>
            <w:r>
              <w:rPr>
                <w:rFonts w:hint="eastAsia"/>
                <w:szCs w:val="21"/>
              </w:rPr>
              <w:t>工作日7:30至11:30；12:30至16:30；寒暑假每周五8:30至16:30</w:t>
            </w:r>
          </w:p>
        </w:tc>
      </w:tr>
      <w:tr w14:paraId="1AF7F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9" w:type="dxa"/>
            <w:vAlign w:val="center"/>
          </w:tcPr>
          <w:p w14:paraId="6634E1F5">
            <w:pPr>
              <w:jc w:val="center"/>
              <w:rPr>
                <w:rFonts w:hint="eastAsia"/>
                <w:szCs w:val="21"/>
              </w:rPr>
            </w:pPr>
            <w:r>
              <w:rPr>
                <w:rFonts w:hint="eastAsia"/>
                <w:szCs w:val="21"/>
              </w:rPr>
              <w:t>4</w:t>
            </w:r>
          </w:p>
        </w:tc>
        <w:tc>
          <w:tcPr>
            <w:tcW w:w="1134" w:type="dxa"/>
            <w:vAlign w:val="center"/>
          </w:tcPr>
          <w:p w14:paraId="72EC8CBF">
            <w:pPr>
              <w:widowControl/>
              <w:jc w:val="center"/>
              <w:textAlignment w:val="center"/>
              <w:rPr>
                <w:szCs w:val="21"/>
              </w:rPr>
            </w:pPr>
            <w:r>
              <w:rPr>
                <w:rFonts w:hint="eastAsia"/>
                <w:szCs w:val="21"/>
              </w:rPr>
              <w:t>维修勤杂</w:t>
            </w:r>
          </w:p>
        </w:tc>
        <w:tc>
          <w:tcPr>
            <w:tcW w:w="567" w:type="dxa"/>
            <w:vAlign w:val="center"/>
          </w:tcPr>
          <w:p w14:paraId="7AEAD07A">
            <w:pPr>
              <w:widowControl/>
              <w:jc w:val="center"/>
              <w:textAlignment w:val="center"/>
              <w:rPr>
                <w:szCs w:val="21"/>
              </w:rPr>
            </w:pPr>
            <w:r>
              <w:rPr>
                <w:rFonts w:hint="eastAsia"/>
                <w:szCs w:val="21"/>
              </w:rPr>
              <w:t>2</w:t>
            </w:r>
          </w:p>
        </w:tc>
        <w:tc>
          <w:tcPr>
            <w:tcW w:w="4253" w:type="dxa"/>
            <w:vAlign w:val="center"/>
          </w:tcPr>
          <w:p w14:paraId="5A70003E">
            <w:pPr>
              <w:pStyle w:val="3"/>
              <w:spacing w:before="0" w:beforeAutospacing="0" w:after="0" w:afterAutospacing="0"/>
              <w:rPr>
                <w:kern w:val="2"/>
                <w:sz w:val="21"/>
                <w:szCs w:val="21"/>
              </w:rPr>
            </w:pPr>
            <w:r>
              <w:rPr>
                <w:rFonts w:hint="eastAsia"/>
                <w:kern w:val="2"/>
                <w:sz w:val="21"/>
                <w:szCs w:val="21"/>
              </w:rPr>
              <w:t>（1）女50周岁以下，男60周岁以下；；</w:t>
            </w:r>
            <w:r>
              <w:rPr>
                <w:rFonts w:hint="eastAsia"/>
                <w:kern w:val="2"/>
                <w:sz w:val="21"/>
                <w:szCs w:val="21"/>
              </w:rPr>
              <w:br w:type="textWrapping"/>
            </w:r>
            <w:r>
              <w:rPr>
                <w:rFonts w:hint="eastAsia"/>
                <w:kern w:val="2"/>
                <w:sz w:val="21"/>
                <w:szCs w:val="21"/>
              </w:rPr>
              <w:t>（2）有从事维修、水电相关工作经验；</w:t>
            </w:r>
            <w:r>
              <w:rPr>
                <w:rFonts w:hint="eastAsia"/>
                <w:kern w:val="2"/>
                <w:sz w:val="21"/>
                <w:szCs w:val="21"/>
              </w:rPr>
              <w:br w:type="textWrapping"/>
            </w:r>
            <w:r>
              <w:rPr>
                <w:rFonts w:hint="eastAsia"/>
                <w:kern w:val="2"/>
                <w:sz w:val="21"/>
                <w:szCs w:val="21"/>
              </w:rPr>
              <w:t>（3）协助配合其他岗位工作。</w:t>
            </w:r>
          </w:p>
          <w:p w14:paraId="520DEE2B">
            <w:pPr>
              <w:pStyle w:val="3"/>
              <w:spacing w:before="0" w:beforeAutospacing="0" w:after="0" w:afterAutospacing="0"/>
              <w:rPr>
                <w:kern w:val="2"/>
                <w:sz w:val="21"/>
                <w:szCs w:val="21"/>
              </w:rPr>
            </w:pPr>
            <w:r>
              <w:rPr>
                <w:rFonts w:hint="eastAsia"/>
                <w:kern w:val="2"/>
                <w:sz w:val="21"/>
                <w:szCs w:val="21"/>
              </w:rPr>
              <w:t>（4）同时具备《特种作业操作证（高压电工作业）》及《特种作业操作证（低压电工作业）》，具备《制冷与空调设备运行操作作业》、《高处作业操作证》。</w:t>
            </w:r>
          </w:p>
        </w:tc>
        <w:tc>
          <w:tcPr>
            <w:tcW w:w="1134" w:type="dxa"/>
            <w:vAlign w:val="center"/>
          </w:tcPr>
          <w:p w14:paraId="11CFB682">
            <w:pPr>
              <w:widowControl/>
              <w:jc w:val="center"/>
              <w:textAlignment w:val="center"/>
              <w:rPr>
                <w:szCs w:val="21"/>
              </w:rPr>
            </w:pPr>
            <w:r>
              <w:rPr>
                <w:rFonts w:hint="eastAsia"/>
                <w:szCs w:val="21"/>
              </w:rPr>
              <w:t>否</w:t>
            </w:r>
          </w:p>
        </w:tc>
        <w:tc>
          <w:tcPr>
            <w:tcW w:w="1582" w:type="dxa"/>
            <w:vAlign w:val="center"/>
          </w:tcPr>
          <w:p w14:paraId="5CE43508">
            <w:pPr>
              <w:widowControl/>
              <w:jc w:val="center"/>
              <w:textAlignment w:val="center"/>
              <w:rPr>
                <w:szCs w:val="21"/>
              </w:rPr>
            </w:pPr>
            <w:r>
              <w:rPr>
                <w:rFonts w:hint="eastAsia"/>
                <w:szCs w:val="21"/>
              </w:rPr>
              <w:t>工作日7:30至11:30；12:30至16:30；寒暑假每周周一至周五8:30至16:30</w:t>
            </w:r>
          </w:p>
        </w:tc>
      </w:tr>
      <w:tr w14:paraId="7B26E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83" w:type="dxa"/>
            <w:gridSpan w:val="2"/>
            <w:vAlign w:val="center"/>
          </w:tcPr>
          <w:p w14:paraId="10519908">
            <w:pPr>
              <w:spacing w:line="360" w:lineRule="auto"/>
              <w:jc w:val="center"/>
              <w:rPr>
                <w:szCs w:val="21"/>
              </w:rPr>
            </w:pPr>
            <w:r>
              <w:rPr>
                <w:rFonts w:hint="eastAsia"/>
                <w:szCs w:val="21"/>
              </w:rPr>
              <w:t>合计人数</w:t>
            </w:r>
          </w:p>
        </w:tc>
        <w:tc>
          <w:tcPr>
            <w:tcW w:w="7536" w:type="dxa"/>
            <w:gridSpan w:val="4"/>
            <w:vAlign w:val="center"/>
          </w:tcPr>
          <w:p w14:paraId="391E925D">
            <w:pPr>
              <w:spacing w:line="360" w:lineRule="auto"/>
              <w:jc w:val="center"/>
              <w:rPr>
                <w:szCs w:val="21"/>
              </w:rPr>
            </w:pPr>
            <w:r>
              <w:rPr>
                <w:rFonts w:hint="eastAsia"/>
                <w:b/>
                <w:bCs/>
                <w:szCs w:val="21"/>
              </w:rPr>
              <w:t>17人</w:t>
            </w:r>
            <w:r>
              <w:rPr>
                <w:rFonts w:hint="eastAsia"/>
                <w:b/>
                <w:bCs/>
              </w:rPr>
              <w:t>（以上全部人员需提供有效期内的健康证和有效期内的</w:t>
            </w:r>
            <w:r>
              <w:rPr>
                <w:rFonts w:hint="eastAsia"/>
                <w:b/>
                <w:bCs/>
                <w:lang w:eastAsia="zh-CN"/>
              </w:rPr>
              <w:t>全时段</w:t>
            </w:r>
            <w:bookmarkStart w:id="2" w:name="_GoBack"/>
            <w:bookmarkEnd w:id="2"/>
            <w:r>
              <w:rPr>
                <w:rFonts w:hint="eastAsia"/>
                <w:b/>
                <w:bCs/>
              </w:rPr>
              <w:t>无犯罪记录证明）</w:t>
            </w:r>
          </w:p>
        </w:tc>
      </w:tr>
    </w:tbl>
    <w:p w14:paraId="6636D3F7">
      <w:pPr>
        <w:spacing w:line="360" w:lineRule="auto"/>
        <w:rPr>
          <w:b/>
          <w:sz w:val="24"/>
          <w:szCs w:val="24"/>
        </w:rPr>
      </w:pPr>
    </w:p>
    <w:p w14:paraId="48FF32AE">
      <w:pPr>
        <w:spacing w:line="360" w:lineRule="auto"/>
        <w:rPr>
          <w:b/>
          <w:sz w:val="24"/>
          <w:szCs w:val="24"/>
        </w:rPr>
      </w:pPr>
      <w:r>
        <w:rPr>
          <w:rFonts w:hint="eastAsia"/>
          <w:b/>
          <w:sz w:val="24"/>
          <w:szCs w:val="24"/>
        </w:rPr>
        <w:t>五、各岗位人员具体工作内容、职责及服务标准</w:t>
      </w:r>
    </w:p>
    <w:p w14:paraId="559E6FAD">
      <w:pPr>
        <w:adjustRightInd w:val="0"/>
        <w:snapToGrid w:val="0"/>
        <w:jc w:val="left"/>
        <w:rPr>
          <w:szCs w:val="21"/>
        </w:rPr>
      </w:pPr>
      <w:r>
        <w:rPr>
          <w:rFonts w:hint="eastAsia"/>
          <w:szCs w:val="21"/>
        </w:rPr>
        <w:t>1、内保洁与消杀服务内容及标准：</w:t>
      </w:r>
    </w:p>
    <w:tbl>
      <w:tblPr>
        <w:tblStyle w:val="5"/>
        <w:tblW w:w="9069" w:type="dxa"/>
        <w:jc w:val="center"/>
        <w:tblLayout w:type="fixed"/>
        <w:tblCellMar>
          <w:top w:w="0" w:type="dxa"/>
          <w:left w:w="10" w:type="dxa"/>
          <w:bottom w:w="0" w:type="dxa"/>
          <w:right w:w="10" w:type="dxa"/>
        </w:tblCellMar>
      </w:tblPr>
      <w:tblGrid>
        <w:gridCol w:w="576"/>
        <w:gridCol w:w="1229"/>
        <w:gridCol w:w="1285"/>
        <w:gridCol w:w="1136"/>
        <w:gridCol w:w="988"/>
        <w:gridCol w:w="1405"/>
        <w:gridCol w:w="2450"/>
      </w:tblGrid>
      <w:tr w14:paraId="1E91E31D">
        <w:tblPrEx>
          <w:tblCellMar>
            <w:top w:w="0" w:type="dxa"/>
            <w:left w:w="10" w:type="dxa"/>
            <w:bottom w:w="0" w:type="dxa"/>
            <w:right w:w="10" w:type="dxa"/>
          </w:tblCellMar>
        </w:tblPrEx>
        <w:trPr>
          <w:cantSplit/>
          <w:trHeight w:val="1" w:hRule="atLeast"/>
          <w:jc w:val="center"/>
        </w:trPr>
        <w:tc>
          <w:tcPr>
            <w:tcW w:w="576"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19F997">
            <w:pPr>
              <w:adjustRightInd w:val="0"/>
              <w:snapToGrid w:val="0"/>
              <w:jc w:val="center"/>
              <w:rPr>
                <w:szCs w:val="21"/>
              </w:rPr>
            </w:pPr>
            <w:r>
              <w:rPr>
                <w:rFonts w:hint="eastAsia"/>
                <w:szCs w:val="21"/>
              </w:rPr>
              <w:t>序号</w:t>
            </w:r>
          </w:p>
        </w:tc>
        <w:tc>
          <w:tcPr>
            <w:tcW w:w="1229"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8B3648">
            <w:pPr>
              <w:adjustRightInd w:val="0"/>
              <w:snapToGrid w:val="0"/>
              <w:jc w:val="center"/>
              <w:rPr>
                <w:szCs w:val="21"/>
              </w:rPr>
            </w:pPr>
            <w:r>
              <w:rPr>
                <w:rFonts w:hint="eastAsia"/>
                <w:szCs w:val="21"/>
              </w:rPr>
              <w:t>清洁项目</w:t>
            </w:r>
          </w:p>
        </w:tc>
        <w:tc>
          <w:tcPr>
            <w:tcW w:w="4814" w:type="dxa"/>
            <w:gridSpan w:val="4"/>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6DFAC8E">
            <w:pPr>
              <w:adjustRightInd w:val="0"/>
              <w:snapToGrid w:val="0"/>
              <w:jc w:val="center"/>
              <w:rPr>
                <w:szCs w:val="21"/>
              </w:rPr>
            </w:pPr>
            <w:r>
              <w:rPr>
                <w:rFonts w:hint="eastAsia"/>
                <w:szCs w:val="21"/>
              </w:rPr>
              <w:t>作业要求</w:t>
            </w:r>
          </w:p>
        </w:tc>
        <w:tc>
          <w:tcPr>
            <w:tcW w:w="2450"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452AAF">
            <w:pPr>
              <w:adjustRightInd w:val="0"/>
              <w:snapToGrid w:val="0"/>
              <w:jc w:val="center"/>
              <w:rPr>
                <w:szCs w:val="21"/>
              </w:rPr>
            </w:pPr>
            <w:r>
              <w:rPr>
                <w:rFonts w:hint="eastAsia"/>
                <w:szCs w:val="21"/>
              </w:rPr>
              <w:t>清洁标准</w:t>
            </w:r>
          </w:p>
        </w:tc>
      </w:tr>
      <w:tr w14:paraId="5AD4A074">
        <w:tblPrEx>
          <w:tblCellMar>
            <w:top w:w="0" w:type="dxa"/>
            <w:left w:w="10" w:type="dxa"/>
            <w:bottom w:w="0" w:type="dxa"/>
            <w:right w:w="10" w:type="dxa"/>
          </w:tblCellMar>
        </w:tblPrEx>
        <w:trPr>
          <w:cantSplit/>
          <w:trHeight w:val="1" w:hRule="atLeast"/>
          <w:jc w:val="center"/>
        </w:trPr>
        <w:tc>
          <w:tcPr>
            <w:tcW w:w="576" w:type="dxa"/>
            <w:vMerge w:val="continue"/>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728F988">
            <w:pPr>
              <w:adjustRightInd w:val="0"/>
              <w:snapToGrid w:val="0"/>
              <w:jc w:val="center"/>
              <w:rPr>
                <w:szCs w:val="21"/>
              </w:rPr>
            </w:pPr>
          </w:p>
        </w:tc>
        <w:tc>
          <w:tcPr>
            <w:tcW w:w="1229" w:type="dxa"/>
            <w:vMerge w:val="continue"/>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3D238EB">
            <w:pPr>
              <w:adjustRightInd w:val="0"/>
              <w:snapToGrid w:val="0"/>
              <w:jc w:val="center"/>
              <w:rPr>
                <w:szCs w:val="21"/>
              </w:rPr>
            </w:pP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112FC9">
            <w:pPr>
              <w:adjustRightInd w:val="0"/>
              <w:snapToGrid w:val="0"/>
              <w:jc w:val="center"/>
              <w:rPr>
                <w:szCs w:val="21"/>
              </w:rPr>
            </w:pPr>
            <w:r>
              <w:rPr>
                <w:rFonts w:hint="eastAsia"/>
                <w:szCs w:val="21"/>
              </w:rPr>
              <w:t>每日</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75ACFE">
            <w:pPr>
              <w:adjustRightInd w:val="0"/>
              <w:snapToGrid w:val="0"/>
              <w:jc w:val="center"/>
              <w:rPr>
                <w:szCs w:val="21"/>
              </w:rPr>
            </w:pPr>
            <w:r>
              <w:rPr>
                <w:rFonts w:hint="eastAsia"/>
                <w:szCs w:val="21"/>
              </w:rPr>
              <w:t>每周</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B6070E">
            <w:pPr>
              <w:adjustRightInd w:val="0"/>
              <w:snapToGrid w:val="0"/>
              <w:jc w:val="center"/>
              <w:rPr>
                <w:szCs w:val="21"/>
              </w:rPr>
            </w:pPr>
            <w:r>
              <w:rPr>
                <w:rFonts w:hint="eastAsia"/>
                <w:szCs w:val="21"/>
              </w:rPr>
              <w:t>每月</w:t>
            </w: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645A71">
            <w:pPr>
              <w:adjustRightInd w:val="0"/>
              <w:snapToGrid w:val="0"/>
              <w:jc w:val="center"/>
              <w:rPr>
                <w:szCs w:val="21"/>
              </w:rPr>
            </w:pPr>
            <w:r>
              <w:rPr>
                <w:rFonts w:hint="eastAsia"/>
                <w:szCs w:val="21"/>
              </w:rPr>
              <w:t>每季</w:t>
            </w:r>
          </w:p>
        </w:tc>
        <w:tc>
          <w:tcPr>
            <w:tcW w:w="2450" w:type="dxa"/>
            <w:vMerge w:val="continue"/>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2DAD190">
            <w:pPr>
              <w:adjustRightInd w:val="0"/>
              <w:snapToGrid w:val="0"/>
              <w:jc w:val="center"/>
              <w:rPr>
                <w:szCs w:val="21"/>
              </w:rPr>
            </w:pPr>
          </w:p>
        </w:tc>
      </w:tr>
      <w:tr w14:paraId="1B7839F8">
        <w:tblPrEx>
          <w:tblCellMar>
            <w:top w:w="0" w:type="dxa"/>
            <w:left w:w="10" w:type="dxa"/>
            <w:bottom w:w="0" w:type="dxa"/>
            <w:right w:w="10" w:type="dxa"/>
          </w:tblCellMar>
        </w:tblPrEx>
        <w:trPr>
          <w:cantSplit/>
          <w:trHeight w:val="1048"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F0331C9">
            <w:pPr>
              <w:adjustRightInd w:val="0"/>
              <w:snapToGrid w:val="0"/>
              <w:jc w:val="center"/>
              <w:rPr>
                <w:szCs w:val="21"/>
              </w:rPr>
            </w:pPr>
            <w:r>
              <w:rPr>
                <w:rFonts w:hint="eastAsia"/>
                <w:szCs w:val="21"/>
              </w:rPr>
              <w:t>1</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33E5D6">
            <w:pPr>
              <w:adjustRightInd w:val="0"/>
              <w:snapToGrid w:val="0"/>
              <w:jc w:val="center"/>
              <w:rPr>
                <w:szCs w:val="21"/>
              </w:rPr>
            </w:pPr>
            <w:r>
              <w:rPr>
                <w:rFonts w:hint="eastAsia"/>
                <w:szCs w:val="21"/>
              </w:rPr>
              <w:t>走廊地面、墙面</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E8DF8D">
            <w:pPr>
              <w:adjustRightInd w:val="0"/>
              <w:snapToGrid w:val="0"/>
              <w:jc w:val="center"/>
              <w:rPr>
                <w:szCs w:val="21"/>
              </w:rPr>
            </w:pPr>
            <w:r>
              <w:rPr>
                <w:rFonts w:hint="eastAsia"/>
                <w:szCs w:val="21"/>
              </w:rPr>
              <w:t>清拖两次地面，清抹一次墙面</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6E2178">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A7344D6">
            <w:pPr>
              <w:adjustRightInd w:val="0"/>
              <w:snapToGrid w:val="0"/>
              <w:jc w:val="center"/>
              <w:rPr>
                <w:szCs w:val="21"/>
              </w:rPr>
            </w:pPr>
            <w:r>
              <w:rPr>
                <w:rFonts w:hint="eastAsia"/>
                <w:szCs w:val="21"/>
              </w:rPr>
              <w:t>清洗一次</w:t>
            </w: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1063003">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50ECFD7">
            <w:pPr>
              <w:adjustRightInd w:val="0"/>
              <w:snapToGrid w:val="0"/>
              <w:jc w:val="left"/>
              <w:rPr>
                <w:szCs w:val="21"/>
              </w:rPr>
            </w:pPr>
            <w:r>
              <w:rPr>
                <w:rFonts w:hint="eastAsia"/>
                <w:szCs w:val="21"/>
              </w:rPr>
              <w:t>光滑明亮、无杂物、无污渍，无水渍</w:t>
            </w:r>
          </w:p>
        </w:tc>
      </w:tr>
      <w:tr w14:paraId="77DDF4E7">
        <w:tblPrEx>
          <w:tblCellMar>
            <w:top w:w="0" w:type="dxa"/>
            <w:left w:w="10" w:type="dxa"/>
            <w:bottom w:w="0" w:type="dxa"/>
            <w:right w:w="10" w:type="dxa"/>
          </w:tblCellMar>
        </w:tblPrEx>
        <w:trPr>
          <w:cantSplit/>
          <w:trHeight w:val="844"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21D5EA">
            <w:pPr>
              <w:adjustRightInd w:val="0"/>
              <w:snapToGrid w:val="0"/>
              <w:jc w:val="center"/>
              <w:rPr>
                <w:szCs w:val="21"/>
              </w:rPr>
            </w:pPr>
            <w:r>
              <w:rPr>
                <w:rFonts w:hint="eastAsia"/>
                <w:szCs w:val="21"/>
              </w:rPr>
              <w:t>2</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C58B5D">
            <w:pPr>
              <w:adjustRightInd w:val="0"/>
              <w:snapToGrid w:val="0"/>
              <w:jc w:val="center"/>
              <w:rPr>
                <w:szCs w:val="21"/>
              </w:rPr>
            </w:pPr>
            <w:r>
              <w:rPr>
                <w:rFonts w:hint="eastAsia"/>
                <w:szCs w:val="21"/>
              </w:rPr>
              <w:t>窗台</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CE3E74B">
            <w:pPr>
              <w:adjustRightInd w:val="0"/>
              <w:snapToGrid w:val="0"/>
              <w:jc w:val="center"/>
              <w:rPr>
                <w:szCs w:val="21"/>
              </w:rPr>
            </w:pPr>
            <w:r>
              <w:rPr>
                <w:rFonts w:hint="eastAsia"/>
                <w:szCs w:val="21"/>
              </w:rPr>
              <w:t>擦抹一次</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D7E6A8">
            <w:pPr>
              <w:adjustRightInd w:val="0"/>
              <w:snapToGrid w:val="0"/>
              <w:jc w:val="center"/>
              <w:rPr>
                <w:szCs w:val="21"/>
              </w:rPr>
            </w:pPr>
            <w:r>
              <w:rPr>
                <w:rFonts w:hint="eastAsia"/>
                <w:szCs w:val="21"/>
              </w:rPr>
              <w:t>用清洁剂清抹一次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63A192A">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BEEA10">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2ED03B1">
            <w:pPr>
              <w:adjustRightInd w:val="0"/>
              <w:snapToGrid w:val="0"/>
              <w:jc w:val="left"/>
              <w:rPr>
                <w:szCs w:val="21"/>
              </w:rPr>
            </w:pPr>
            <w:r>
              <w:rPr>
                <w:rFonts w:hint="eastAsia"/>
                <w:szCs w:val="21"/>
              </w:rPr>
              <w:t>干净、无灰尘</w:t>
            </w:r>
          </w:p>
        </w:tc>
      </w:tr>
      <w:tr w14:paraId="02EC9E37">
        <w:tblPrEx>
          <w:tblCellMar>
            <w:top w:w="0" w:type="dxa"/>
            <w:left w:w="10" w:type="dxa"/>
            <w:bottom w:w="0" w:type="dxa"/>
            <w:right w:w="10" w:type="dxa"/>
          </w:tblCellMar>
        </w:tblPrEx>
        <w:trPr>
          <w:cantSplit/>
          <w:trHeight w:val="741"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D60DC6">
            <w:pPr>
              <w:adjustRightInd w:val="0"/>
              <w:snapToGrid w:val="0"/>
              <w:jc w:val="center"/>
              <w:rPr>
                <w:szCs w:val="21"/>
              </w:rPr>
            </w:pPr>
            <w:r>
              <w:rPr>
                <w:rFonts w:hint="eastAsia"/>
                <w:szCs w:val="21"/>
              </w:rPr>
              <w:t>3</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C6789F">
            <w:pPr>
              <w:adjustRightInd w:val="0"/>
              <w:snapToGrid w:val="0"/>
              <w:jc w:val="center"/>
              <w:rPr>
                <w:szCs w:val="21"/>
              </w:rPr>
            </w:pPr>
            <w:r>
              <w:rPr>
                <w:rFonts w:hint="eastAsia"/>
                <w:szCs w:val="21"/>
              </w:rPr>
              <w:t>天花板灯具</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E7E9708">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BE4C181">
            <w:pPr>
              <w:adjustRightInd w:val="0"/>
              <w:snapToGrid w:val="0"/>
              <w:jc w:val="center"/>
              <w:rPr>
                <w:szCs w:val="21"/>
              </w:rPr>
            </w:pPr>
            <w:r>
              <w:rPr>
                <w:rFonts w:hint="eastAsia"/>
                <w:szCs w:val="21"/>
              </w:rPr>
              <w:t>清扫一次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5D98890">
            <w:pPr>
              <w:adjustRightInd w:val="0"/>
              <w:snapToGrid w:val="0"/>
              <w:jc w:val="center"/>
              <w:rPr>
                <w:szCs w:val="21"/>
              </w:rPr>
            </w:pPr>
            <w:r>
              <w:rPr>
                <w:rFonts w:hint="eastAsia"/>
                <w:szCs w:val="21"/>
              </w:rPr>
              <w:t>清抹一次</w:t>
            </w: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560DB4">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23F505">
            <w:pPr>
              <w:adjustRightInd w:val="0"/>
              <w:snapToGrid w:val="0"/>
              <w:jc w:val="left"/>
              <w:rPr>
                <w:szCs w:val="21"/>
              </w:rPr>
            </w:pPr>
            <w:r>
              <w:rPr>
                <w:rFonts w:hint="eastAsia"/>
                <w:szCs w:val="21"/>
              </w:rPr>
              <w:t>干净、无蜘蛛网、无灰尘</w:t>
            </w:r>
          </w:p>
        </w:tc>
      </w:tr>
      <w:tr w14:paraId="04064747">
        <w:tblPrEx>
          <w:tblCellMar>
            <w:top w:w="0" w:type="dxa"/>
            <w:left w:w="10" w:type="dxa"/>
            <w:bottom w:w="0" w:type="dxa"/>
            <w:right w:w="10" w:type="dxa"/>
          </w:tblCellMar>
        </w:tblPrEx>
        <w:trPr>
          <w:cantSplit/>
          <w:trHeight w:val="1"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C0FBEE">
            <w:pPr>
              <w:adjustRightInd w:val="0"/>
              <w:snapToGrid w:val="0"/>
              <w:jc w:val="center"/>
              <w:rPr>
                <w:szCs w:val="21"/>
              </w:rPr>
            </w:pPr>
            <w:r>
              <w:rPr>
                <w:rFonts w:hint="eastAsia"/>
                <w:szCs w:val="21"/>
              </w:rPr>
              <w:t>4</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51D183A">
            <w:pPr>
              <w:adjustRightInd w:val="0"/>
              <w:snapToGrid w:val="0"/>
              <w:jc w:val="center"/>
              <w:rPr>
                <w:szCs w:val="21"/>
              </w:rPr>
            </w:pPr>
            <w:r>
              <w:rPr>
                <w:rFonts w:hint="eastAsia"/>
                <w:szCs w:val="21"/>
              </w:rPr>
              <w:t>公共区域门、窗</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8CD3769">
            <w:pPr>
              <w:adjustRightInd w:val="0"/>
              <w:snapToGrid w:val="0"/>
              <w:jc w:val="center"/>
              <w:rPr>
                <w:szCs w:val="21"/>
              </w:rPr>
            </w:pPr>
            <w:r>
              <w:rPr>
                <w:szCs w:val="21"/>
              </w:rPr>
              <w:t>上下午各一次通风</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B8DB29B">
            <w:pPr>
              <w:adjustRightInd w:val="0"/>
              <w:snapToGrid w:val="0"/>
              <w:jc w:val="center"/>
              <w:rPr>
                <w:szCs w:val="21"/>
              </w:rPr>
            </w:pPr>
            <w:r>
              <w:rPr>
                <w:rFonts w:hint="eastAsia"/>
                <w:szCs w:val="21"/>
              </w:rPr>
              <w:t>清抹一次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964BC1B">
            <w:pPr>
              <w:adjustRightInd w:val="0"/>
              <w:snapToGrid w:val="0"/>
              <w:jc w:val="center"/>
              <w:rPr>
                <w:szCs w:val="21"/>
              </w:rPr>
            </w:pPr>
            <w:r>
              <w:rPr>
                <w:rFonts w:hint="eastAsia"/>
                <w:szCs w:val="21"/>
              </w:rPr>
              <w:t>用清洁剂清抹一次（玻璃）</w:t>
            </w: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44DEAAA">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34740C3">
            <w:pPr>
              <w:adjustRightInd w:val="0"/>
              <w:snapToGrid w:val="0"/>
              <w:jc w:val="left"/>
              <w:rPr>
                <w:szCs w:val="21"/>
              </w:rPr>
            </w:pPr>
            <w:r>
              <w:rPr>
                <w:rFonts w:hint="eastAsia"/>
                <w:szCs w:val="21"/>
              </w:rPr>
              <w:t>干净、无污迹、</w:t>
            </w:r>
            <w:r>
              <w:rPr>
                <w:szCs w:val="21"/>
              </w:rPr>
              <w:t>做好记录</w:t>
            </w:r>
          </w:p>
        </w:tc>
      </w:tr>
      <w:tr w14:paraId="7613C521">
        <w:tblPrEx>
          <w:tblCellMar>
            <w:top w:w="0" w:type="dxa"/>
            <w:left w:w="10" w:type="dxa"/>
            <w:bottom w:w="0" w:type="dxa"/>
            <w:right w:w="10" w:type="dxa"/>
          </w:tblCellMar>
        </w:tblPrEx>
        <w:trPr>
          <w:cantSplit/>
          <w:trHeight w:val="1012"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A8A0059">
            <w:pPr>
              <w:adjustRightInd w:val="0"/>
              <w:snapToGrid w:val="0"/>
              <w:jc w:val="center"/>
              <w:rPr>
                <w:szCs w:val="21"/>
              </w:rPr>
            </w:pPr>
            <w:r>
              <w:rPr>
                <w:rFonts w:hint="eastAsia"/>
                <w:szCs w:val="21"/>
              </w:rPr>
              <w:t>5</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7B4B065">
            <w:pPr>
              <w:adjustRightInd w:val="0"/>
              <w:snapToGrid w:val="0"/>
              <w:jc w:val="center"/>
              <w:rPr>
                <w:szCs w:val="21"/>
              </w:rPr>
            </w:pPr>
            <w:r>
              <w:rPr>
                <w:rFonts w:hint="eastAsia"/>
                <w:szCs w:val="21"/>
              </w:rPr>
              <w:t>教室门窗玻璃</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5A01D8">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ABBAAA">
            <w:pPr>
              <w:adjustRightInd w:val="0"/>
              <w:snapToGrid w:val="0"/>
              <w:jc w:val="center"/>
              <w:rPr>
                <w:szCs w:val="21"/>
              </w:rPr>
            </w:pPr>
            <w:r>
              <w:rPr>
                <w:rFonts w:hint="eastAsia"/>
                <w:szCs w:val="21"/>
              </w:rPr>
              <w:t>清抹一次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EF206F">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4F7FF08">
            <w:pPr>
              <w:adjustRightInd w:val="0"/>
              <w:snapToGrid w:val="0"/>
              <w:jc w:val="center"/>
              <w:rPr>
                <w:szCs w:val="21"/>
              </w:rPr>
            </w:pPr>
            <w:r>
              <w:rPr>
                <w:rFonts w:hint="eastAsia"/>
                <w:szCs w:val="21"/>
              </w:rPr>
              <w:t>用清洁剂清抹一次</w:t>
            </w: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2F7122">
            <w:pPr>
              <w:adjustRightInd w:val="0"/>
              <w:snapToGrid w:val="0"/>
              <w:jc w:val="left"/>
              <w:rPr>
                <w:szCs w:val="21"/>
              </w:rPr>
            </w:pPr>
            <w:r>
              <w:rPr>
                <w:rFonts w:hint="eastAsia"/>
                <w:szCs w:val="21"/>
              </w:rPr>
              <w:t>干净、无污迹</w:t>
            </w:r>
          </w:p>
        </w:tc>
      </w:tr>
      <w:tr w14:paraId="78FFA2ED">
        <w:tblPrEx>
          <w:tblCellMar>
            <w:top w:w="0" w:type="dxa"/>
            <w:left w:w="10" w:type="dxa"/>
            <w:bottom w:w="0" w:type="dxa"/>
            <w:right w:w="10" w:type="dxa"/>
          </w:tblCellMar>
        </w:tblPrEx>
        <w:trPr>
          <w:cantSplit/>
          <w:trHeight w:val="724"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7E8E67">
            <w:pPr>
              <w:adjustRightInd w:val="0"/>
              <w:snapToGrid w:val="0"/>
              <w:jc w:val="center"/>
              <w:rPr>
                <w:szCs w:val="21"/>
              </w:rPr>
            </w:pPr>
            <w:r>
              <w:rPr>
                <w:rFonts w:hint="eastAsia"/>
                <w:szCs w:val="21"/>
              </w:rPr>
              <w:t>6</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67AC04D">
            <w:pPr>
              <w:adjustRightInd w:val="0"/>
              <w:snapToGrid w:val="0"/>
              <w:jc w:val="center"/>
              <w:rPr>
                <w:szCs w:val="21"/>
              </w:rPr>
            </w:pPr>
            <w:r>
              <w:rPr>
                <w:rFonts w:hint="eastAsia"/>
                <w:szCs w:val="21"/>
              </w:rPr>
              <w:t>教室电器设备（电扇等）</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CC17271">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B19EA9">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B6C4EB6">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C7CAD2D">
            <w:pPr>
              <w:adjustRightInd w:val="0"/>
              <w:snapToGrid w:val="0"/>
              <w:jc w:val="center"/>
              <w:rPr>
                <w:szCs w:val="21"/>
              </w:rPr>
            </w:pPr>
            <w:r>
              <w:rPr>
                <w:rFonts w:hint="eastAsia"/>
                <w:szCs w:val="21"/>
              </w:rPr>
              <w:t>用清洁剂清抹一次</w:t>
            </w: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8EB2D91">
            <w:pPr>
              <w:adjustRightInd w:val="0"/>
              <w:snapToGrid w:val="0"/>
              <w:jc w:val="left"/>
              <w:rPr>
                <w:szCs w:val="21"/>
              </w:rPr>
            </w:pPr>
            <w:r>
              <w:rPr>
                <w:rFonts w:hint="eastAsia"/>
                <w:szCs w:val="21"/>
              </w:rPr>
              <w:t>干净、无污迹</w:t>
            </w:r>
          </w:p>
        </w:tc>
      </w:tr>
      <w:tr w14:paraId="49B3E4AC">
        <w:tblPrEx>
          <w:tblCellMar>
            <w:top w:w="0" w:type="dxa"/>
            <w:left w:w="10" w:type="dxa"/>
            <w:bottom w:w="0" w:type="dxa"/>
            <w:right w:w="10" w:type="dxa"/>
          </w:tblCellMar>
        </w:tblPrEx>
        <w:trPr>
          <w:cantSplit/>
          <w:trHeight w:val="724"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545BB6">
            <w:pPr>
              <w:adjustRightInd w:val="0"/>
              <w:snapToGrid w:val="0"/>
              <w:jc w:val="center"/>
              <w:rPr>
                <w:szCs w:val="21"/>
              </w:rPr>
            </w:pPr>
            <w:r>
              <w:rPr>
                <w:rFonts w:hint="eastAsia"/>
                <w:szCs w:val="21"/>
              </w:rPr>
              <w:t>7</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EF82C0">
            <w:pPr>
              <w:adjustRightInd w:val="0"/>
              <w:snapToGrid w:val="0"/>
              <w:jc w:val="center"/>
              <w:rPr>
                <w:szCs w:val="21"/>
              </w:rPr>
            </w:pPr>
            <w:r>
              <w:rPr>
                <w:rFonts w:hint="eastAsia"/>
                <w:szCs w:val="21"/>
              </w:rPr>
              <w:t>各会议室</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B97D5BB">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08D781F">
            <w:pPr>
              <w:adjustRightInd w:val="0"/>
              <w:snapToGrid w:val="0"/>
              <w:jc w:val="center"/>
              <w:rPr>
                <w:szCs w:val="21"/>
              </w:rPr>
            </w:pPr>
            <w:r>
              <w:rPr>
                <w:rFonts w:hint="eastAsia"/>
                <w:szCs w:val="21"/>
              </w:rPr>
              <w:t>清扫一次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CB5897E">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0D8B0F">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00A77B">
            <w:pPr>
              <w:adjustRightInd w:val="0"/>
              <w:snapToGrid w:val="0"/>
              <w:jc w:val="left"/>
              <w:rPr>
                <w:szCs w:val="21"/>
              </w:rPr>
            </w:pPr>
            <w:r>
              <w:rPr>
                <w:rFonts w:hint="eastAsia"/>
                <w:szCs w:val="21"/>
              </w:rPr>
              <w:t>干净、无蜘蛛网、无灰尘</w:t>
            </w:r>
          </w:p>
        </w:tc>
      </w:tr>
      <w:tr w14:paraId="27A53EDD">
        <w:tblPrEx>
          <w:tblCellMar>
            <w:top w:w="0" w:type="dxa"/>
            <w:left w:w="10" w:type="dxa"/>
            <w:bottom w:w="0" w:type="dxa"/>
            <w:right w:w="10" w:type="dxa"/>
          </w:tblCellMar>
        </w:tblPrEx>
        <w:trPr>
          <w:cantSplit/>
          <w:trHeight w:val="724"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108778D">
            <w:pPr>
              <w:adjustRightInd w:val="0"/>
              <w:snapToGrid w:val="0"/>
              <w:jc w:val="center"/>
              <w:rPr>
                <w:szCs w:val="21"/>
              </w:rPr>
            </w:pPr>
            <w:r>
              <w:rPr>
                <w:rFonts w:hint="eastAsia"/>
                <w:szCs w:val="21"/>
              </w:rPr>
              <w:t>8</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A239A0">
            <w:pPr>
              <w:adjustRightInd w:val="0"/>
              <w:snapToGrid w:val="0"/>
              <w:jc w:val="center"/>
              <w:rPr>
                <w:szCs w:val="21"/>
              </w:rPr>
            </w:pPr>
            <w:r>
              <w:rPr>
                <w:rFonts w:hint="eastAsia"/>
                <w:szCs w:val="21"/>
              </w:rPr>
              <w:t>礼堂</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0810EA">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2C000B">
            <w:pPr>
              <w:adjustRightInd w:val="0"/>
              <w:snapToGrid w:val="0"/>
              <w:jc w:val="center"/>
              <w:rPr>
                <w:szCs w:val="21"/>
              </w:rPr>
            </w:pPr>
            <w:r>
              <w:rPr>
                <w:rFonts w:hint="eastAsia"/>
                <w:szCs w:val="21"/>
              </w:rPr>
              <w:t>清扫一次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ED8DA7">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008778F">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02236A1">
            <w:pPr>
              <w:adjustRightInd w:val="0"/>
              <w:snapToGrid w:val="0"/>
              <w:jc w:val="left"/>
              <w:rPr>
                <w:szCs w:val="21"/>
              </w:rPr>
            </w:pPr>
            <w:r>
              <w:rPr>
                <w:rFonts w:hint="eastAsia"/>
                <w:szCs w:val="21"/>
              </w:rPr>
              <w:t>干净、无蜘蛛网、无灰尘</w:t>
            </w:r>
          </w:p>
        </w:tc>
      </w:tr>
      <w:tr w14:paraId="221016AF">
        <w:tblPrEx>
          <w:tblCellMar>
            <w:top w:w="0" w:type="dxa"/>
            <w:left w:w="10" w:type="dxa"/>
            <w:bottom w:w="0" w:type="dxa"/>
            <w:right w:w="10" w:type="dxa"/>
          </w:tblCellMar>
        </w:tblPrEx>
        <w:trPr>
          <w:cantSplit/>
          <w:trHeight w:val="724"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CEA8E2F">
            <w:pPr>
              <w:adjustRightInd w:val="0"/>
              <w:snapToGrid w:val="0"/>
              <w:jc w:val="center"/>
              <w:rPr>
                <w:szCs w:val="21"/>
              </w:rPr>
            </w:pPr>
            <w:r>
              <w:rPr>
                <w:rFonts w:hint="eastAsia"/>
                <w:szCs w:val="21"/>
              </w:rPr>
              <w:t>9</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F22A78">
            <w:pPr>
              <w:adjustRightInd w:val="0"/>
              <w:snapToGrid w:val="0"/>
              <w:jc w:val="center"/>
              <w:rPr>
                <w:szCs w:val="21"/>
              </w:rPr>
            </w:pPr>
            <w:r>
              <w:rPr>
                <w:rFonts w:hint="eastAsia"/>
                <w:szCs w:val="21"/>
              </w:rPr>
              <w:t>饮水机</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5AA4D8D">
            <w:pPr>
              <w:adjustRightInd w:val="0"/>
              <w:snapToGrid w:val="0"/>
              <w:jc w:val="center"/>
              <w:rPr>
                <w:szCs w:val="21"/>
              </w:rPr>
            </w:pPr>
            <w:r>
              <w:rPr>
                <w:rFonts w:hint="eastAsia"/>
                <w:szCs w:val="21"/>
              </w:rPr>
              <w:t>擦抹一次</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EE7619A">
            <w:pPr>
              <w:adjustRightInd w:val="0"/>
              <w:snapToGrid w:val="0"/>
              <w:jc w:val="center"/>
              <w:rPr>
                <w:szCs w:val="21"/>
              </w:rPr>
            </w:pPr>
            <w:r>
              <w:rPr>
                <w:rFonts w:hint="eastAsia"/>
                <w:szCs w:val="21"/>
              </w:rPr>
              <w:t>排空储水罐、清洗管路，做好记录</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B208E3D">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762F57">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4C7EFD">
            <w:pPr>
              <w:adjustRightInd w:val="0"/>
              <w:snapToGrid w:val="0"/>
              <w:jc w:val="left"/>
              <w:rPr>
                <w:szCs w:val="21"/>
              </w:rPr>
            </w:pPr>
            <w:r>
              <w:rPr>
                <w:rFonts w:hint="eastAsia"/>
                <w:szCs w:val="21"/>
              </w:rPr>
              <w:t>干净、无污迹</w:t>
            </w:r>
          </w:p>
        </w:tc>
      </w:tr>
      <w:tr w14:paraId="067FBF1F">
        <w:tblPrEx>
          <w:tblCellMar>
            <w:top w:w="0" w:type="dxa"/>
            <w:left w:w="10" w:type="dxa"/>
            <w:bottom w:w="0" w:type="dxa"/>
            <w:right w:w="10" w:type="dxa"/>
          </w:tblCellMar>
        </w:tblPrEx>
        <w:trPr>
          <w:cantSplit/>
          <w:trHeight w:val="1"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412F5E3">
            <w:pPr>
              <w:adjustRightInd w:val="0"/>
              <w:snapToGrid w:val="0"/>
              <w:jc w:val="center"/>
              <w:rPr>
                <w:szCs w:val="21"/>
              </w:rPr>
            </w:pPr>
            <w:r>
              <w:rPr>
                <w:rFonts w:hint="eastAsia"/>
                <w:szCs w:val="21"/>
              </w:rPr>
              <w:t>10</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0E54B4E">
            <w:pPr>
              <w:adjustRightInd w:val="0"/>
              <w:snapToGrid w:val="0"/>
              <w:jc w:val="center"/>
              <w:rPr>
                <w:szCs w:val="21"/>
              </w:rPr>
            </w:pPr>
            <w:r>
              <w:rPr>
                <w:rFonts w:hint="eastAsia"/>
                <w:szCs w:val="21"/>
              </w:rPr>
              <w:t>楼梯及扶手</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5059467">
            <w:pPr>
              <w:adjustRightInd w:val="0"/>
              <w:snapToGrid w:val="0"/>
              <w:jc w:val="center"/>
              <w:rPr>
                <w:szCs w:val="21"/>
              </w:rPr>
            </w:pPr>
            <w:r>
              <w:rPr>
                <w:rFonts w:hint="eastAsia"/>
                <w:szCs w:val="21"/>
              </w:rPr>
              <w:t>清扫二次地面，清抹一次扶手</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C4217C">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7B766EC">
            <w:pPr>
              <w:adjustRightInd w:val="0"/>
              <w:snapToGrid w:val="0"/>
              <w:jc w:val="center"/>
              <w:rPr>
                <w:szCs w:val="21"/>
              </w:rPr>
            </w:pPr>
            <w:r>
              <w:rPr>
                <w:rFonts w:hint="eastAsia"/>
                <w:szCs w:val="21"/>
              </w:rPr>
              <w:t>用清洁剂清抹一次</w:t>
            </w: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A56EBF2">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2E148C9">
            <w:pPr>
              <w:adjustRightInd w:val="0"/>
              <w:snapToGrid w:val="0"/>
              <w:jc w:val="left"/>
              <w:rPr>
                <w:szCs w:val="21"/>
              </w:rPr>
            </w:pPr>
            <w:r>
              <w:rPr>
                <w:rFonts w:hint="eastAsia"/>
                <w:szCs w:val="21"/>
              </w:rPr>
              <w:t>干净明亮、无污迹</w:t>
            </w:r>
          </w:p>
        </w:tc>
      </w:tr>
      <w:tr w14:paraId="11B07F1F">
        <w:tblPrEx>
          <w:tblCellMar>
            <w:top w:w="0" w:type="dxa"/>
            <w:left w:w="10" w:type="dxa"/>
            <w:bottom w:w="0" w:type="dxa"/>
            <w:right w:w="10" w:type="dxa"/>
          </w:tblCellMar>
        </w:tblPrEx>
        <w:trPr>
          <w:cantSplit/>
          <w:trHeight w:val="728"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20C0E8A">
            <w:pPr>
              <w:adjustRightInd w:val="0"/>
              <w:snapToGrid w:val="0"/>
              <w:jc w:val="center"/>
              <w:rPr>
                <w:szCs w:val="21"/>
              </w:rPr>
            </w:pPr>
            <w:r>
              <w:rPr>
                <w:rFonts w:hint="eastAsia"/>
                <w:szCs w:val="21"/>
              </w:rPr>
              <w:t>11</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6446F2">
            <w:pPr>
              <w:adjustRightInd w:val="0"/>
              <w:snapToGrid w:val="0"/>
              <w:jc w:val="center"/>
              <w:rPr>
                <w:szCs w:val="21"/>
              </w:rPr>
            </w:pPr>
            <w:r>
              <w:rPr>
                <w:rFonts w:hint="eastAsia"/>
                <w:szCs w:val="21"/>
              </w:rPr>
              <w:t>消防设施</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CC3ABC">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D124C9">
            <w:pPr>
              <w:adjustRightInd w:val="0"/>
              <w:snapToGrid w:val="0"/>
              <w:jc w:val="center"/>
              <w:rPr>
                <w:szCs w:val="21"/>
              </w:rPr>
            </w:pPr>
            <w:r>
              <w:rPr>
                <w:rFonts w:hint="eastAsia"/>
                <w:szCs w:val="21"/>
              </w:rPr>
              <w:t>清抹一次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7A5CED">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9117350">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62E5FA8">
            <w:pPr>
              <w:adjustRightInd w:val="0"/>
              <w:snapToGrid w:val="0"/>
              <w:jc w:val="left"/>
              <w:rPr>
                <w:szCs w:val="21"/>
              </w:rPr>
            </w:pPr>
            <w:r>
              <w:rPr>
                <w:rFonts w:hint="eastAsia"/>
                <w:szCs w:val="21"/>
              </w:rPr>
              <w:t>干净明亮、无污迹</w:t>
            </w:r>
          </w:p>
        </w:tc>
      </w:tr>
      <w:tr w14:paraId="768C5D35">
        <w:tblPrEx>
          <w:tblCellMar>
            <w:top w:w="0" w:type="dxa"/>
            <w:left w:w="10" w:type="dxa"/>
            <w:bottom w:w="0" w:type="dxa"/>
            <w:right w:w="10" w:type="dxa"/>
          </w:tblCellMar>
        </w:tblPrEx>
        <w:trPr>
          <w:cantSplit/>
          <w:trHeight w:val="752"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CBE95B0">
            <w:pPr>
              <w:adjustRightInd w:val="0"/>
              <w:snapToGrid w:val="0"/>
              <w:jc w:val="center"/>
              <w:rPr>
                <w:szCs w:val="21"/>
              </w:rPr>
            </w:pPr>
            <w:r>
              <w:rPr>
                <w:rFonts w:hint="eastAsia"/>
                <w:szCs w:val="21"/>
              </w:rPr>
              <w:t>12</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2E9F18">
            <w:pPr>
              <w:adjustRightInd w:val="0"/>
              <w:snapToGrid w:val="0"/>
              <w:jc w:val="center"/>
              <w:rPr>
                <w:szCs w:val="21"/>
              </w:rPr>
            </w:pPr>
            <w:r>
              <w:rPr>
                <w:rFonts w:hint="eastAsia"/>
                <w:szCs w:val="21"/>
              </w:rPr>
              <w:t>垃圾桶</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2CBD020">
            <w:pPr>
              <w:adjustRightInd w:val="0"/>
              <w:snapToGrid w:val="0"/>
              <w:jc w:val="center"/>
              <w:rPr>
                <w:szCs w:val="21"/>
              </w:rPr>
            </w:pPr>
            <w:r>
              <w:rPr>
                <w:rFonts w:hint="eastAsia"/>
                <w:szCs w:val="21"/>
              </w:rPr>
              <w:t>清抹一次</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BA91848">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6DFF13">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6392DB0">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08C529">
            <w:pPr>
              <w:adjustRightInd w:val="0"/>
              <w:snapToGrid w:val="0"/>
              <w:jc w:val="left"/>
              <w:rPr>
                <w:szCs w:val="21"/>
              </w:rPr>
            </w:pPr>
            <w:r>
              <w:rPr>
                <w:rFonts w:hint="eastAsia"/>
                <w:szCs w:val="21"/>
              </w:rPr>
              <w:t>干净、无杂物、无污尘</w:t>
            </w:r>
          </w:p>
        </w:tc>
      </w:tr>
      <w:tr w14:paraId="4144F54E">
        <w:tblPrEx>
          <w:tblCellMar>
            <w:top w:w="0" w:type="dxa"/>
            <w:left w:w="10" w:type="dxa"/>
            <w:bottom w:w="0" w:type="dxa"/>
            <w:right w:w="10" w:type="dxa"/>
          </w:tblCellMar>
        </w:tblPrEx>
        <w:trPr>
          <w:cantSplit/>
          <w:trHeight w:val="765"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29BF39">
            <w:pPr>
              <w:adjustRightInd w:val="0"/>
              <w:snapToGrid w:val="0"/>
              <w:jc w:val="center"/>
              <w:rPr>
                <w:szCs w:val="21"/>
              </w:rPr>
            </w:pPr>
            <w:r>
              <w:rPr>
                <w:rFonts w:hint="eastAsia"/>
                <w:szCs w:val="21"/>
              </w:rPr>
              <w:t>13</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56B965">
            <w:pPr>
              <w:adjustRightInd w:val="0"/>
              <w:snapToGrid w:val="0"/>
              <w:jc w:val="center"/>
              <w:rPr>
                <w:szCs w:val="21"/>
              </w:rPr>
            </w:pPr>
            <w:r>
              <w:rPr>
                <w:rFonts w:hint="eastAsia"/>
                <w:szCs w:val="21"/>
              </w:rPr>
              <w:t>垃圾存放处</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05C35F9">
            <w:pPr>
              <w:adjustRightInd w:val="0"/>
              <w:snapToGrid w:val="0"/>
              <w:jc w:val="center"/>
              <w:rPr>
                <w:szCs w:val="21"/>
              </w:rPr>
            </w:pPr>
            <w:r>
              <w:rPr>
                <w:rFonts w:hint="eastAsia"/>
                <w:szCs w:val="21"/>
              </w:rPr>
              <w:t>随时清理</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2D7A4A">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84B9606">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B37B5B">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6249EF">
            <w:pPr>
              <w:adjustRightInd w:val="0"/>
              <w:snapToGrid w:val="0"/>
              <w:jc w:val="left"/>
              <w:rPr>
                <w:szCs w:val="21"/>
              </w:rPr>
            </w:pPr>
            <w:r>
              <w:rPr>
                <w:rFonts w:hint="eastAsia"/>
                <w:szCs w:val="21"/>
              </w:rPr>
              <w:t>无散落垃圾、无污水、无异味，</w:t>
            </w:r>
          </w:p>
        </w:tc>
      </w:tr>
      <w:tr w14:paraId="55CAECA1">
        <w:tblPrEx>
          <w:tblCellMar>
            <w:top w:w="0" w:type="dxa"/>
            <w:left w:w="10" w:type="dxa"/>
            <w:bottom w:w="0" w:type="dxa"/>
            <w:right w:w="10" w:type="dxa"/>
          </w:tblCellMar>
        </w:tblPrEx>
        <w:trPr>
          <w:cantSplit/>
          <w:trHeight w:val="1"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6755D6">
            <w:pPr>
              <w:adjustRightInd w:val="0"/>
              <w:snapToGrid w:val="0"/>
              <w:jc w:val="center"/>
              <w:rPr>
                <w:szCs w:val="21"/>
              </w:rPr>
            </w:pPr>
            <w:r>
              <w:rPr>
                <w:rFonts w:hint="eastAsia"/>
                <w:szCs w:val="21"/>
              </w:rPr>
              <w:t>14</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8CF23FC">
            <w:pPr>
              <w:adjustRightInd w:val="0"/>
              <w:snapToGrid w:val="0"/>
              <w:jc w:val="center"/>
              <w:rPr>
                <w:szCs w:val="21"/>
              </w:rPr>
            </w:pPr>
            <w:r>
              <w:rPr>
                <w:rFonts w:hint="eastAsia"/>
                <w:szCs w:val="21"/>
              </w:rPr>
              <w:t>废品存放处</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E857275">
            <w:pPr>
              <w:adjustRightInd w:val="0"/>
              <w:snapToGrid w:val="0"/>
              <w:jc w:val="center"/>
              <w:rPr>
                <w:szCs w:val="21"/>
              </w:rPr>
            </w:pPr>
            <w:r>
              <w:rPr>
                <w:rFonts w:hint="eastAsia"/>
                <w:szCs w:val="21"/>
              </w:rPr>
              <w:t>随时清理</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213B35">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6F3D03">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F8D8933">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2ADF43">
            <w:pPr>
              <w:adjustRightInd w:val="0"/>
              <w:snapToGrid w:val="0"/>
              <w:jc w:val="left"/>
              <w:rPr>
                <w:szCs w:val="21"/>
              </w:rPr>
            </w:pPr>
            <w:r>
              <w:rPr>
                <w:rFonts w:hint="eastAsia"/>
                <w:szCs w:val="21"/>
              </w:rPr>
              <w:t>无散落废品、各类废品分类、废纸箱折叠码放整齐，临近窗户禁止开启。废品由采购方统一进行处理。</w:t>
            </w:r>
          </w:p>
        </w:tc>
      </w:tr>
      <w:tr w14:paraId="121377AD">
        <w:tblPrEx>
          <w:tblCellMar>
            <w:top w:w="0" w:type="dxa"/>
            <w:left w:w="10" w:type="dxa"/>
            <w:bottom w:w="0" w:type="dxa"/>
            <w:right w:w="10" w:type="dxa"/>
          </w:tblCellMar>
        </w:tblPrEx>
        <w:trPr>
          <w:cantSplit/>
          <w:trHeight w:val="2155"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A53DB0">
            <w:pPr>
              <w:adjustRightInd w:val="0"/>
              <w:snapToGrid w:val="0"/>
              <w:jc w:val="center"/>
              <w:rPr>
                <w:szCs w:val="21"/>
              </w:rPr>
            </w:pPr>
            <w:r>
              <w:rPr>
                <w:rFonts w:hint="eastAsia"/>
                <w:szCs w:val="21"/>
              </w:rPr>
              <w:t>15</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77141D">
            <w:pPr>
              <w:adjustRightInd w:val="0"/>
              <w:snapToGrid w:val="0"/>
              <w:jc w:val="center"/>
              <w:rPr>
                <w:szCs w:val="21"/>
              </w:rPr>
            </w:pPr>
            <w:r>
              <w:rPr>
                <w:rFonts w:hint="eastAsia"/>
                <w:szCs w:val="21"/>
              </w:rPr>
              <w:t>卫生间</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863322E">
            <w:pPr>
              <w:adjustRightInd w:val="0"/>
              <w:snapToGrid w:val="0"/>
              <w:jc w:val="center"/>
              <w:rPr>
                <w:szCs w:val="21"/>
              </w:rPr>
            </w:pPr>
            <w:r>
              <w:rPr>
                <w:rFonts w:hint="eastAsia"/>
                <w:szCs w:val="21"/>
              </w:rPr>
              <w:t>每天上课前后清洁，平均6次/天；每日消杀</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99879CF">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A14A83">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DA52272">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3EB15D">
            <w:pPr>
              <w:adjustRightInd w:val="0"/>
              <w:snapToGrid w:val="0"/>
              <w:jc w:val="left"/>
              <w:rPr>
                <w:szCs w:val="21"/>
              </w:rPr>
            </w:pPr>
            <w:r>
              <w:rPr>
                <w:rFonts w:hint="eastAsia"/>
                <w:szCs w:val="21"/>
              </w:rPr>
              <w:t>干净、无臭、无污水</w:t>
            </w:r>
          </w:p>
          <w:p w14:paraId="0C58D950">
            <w:pPr>
              <w:adjustRightInd w:val="0"/>
              <w:snapToGrid w:val="0"/>
              <w:jc w:val="left"/>
              <w:rPr>
                <w:szCs w:val="21"/>
              </w:rPr>
            </w:pPr>
            <w:r>
              <w:rPr>
                <w:rFonts w:hint="eastAsia"/>
                <w:szCs w:val="21"/>
              </w:rPr>
              <w:t>台面、手盆、镜面、地面无水渍</w:t>
            </w:r>
          </w:p>
          <w:p w14:paraId="29BD09A5">
            <w:pPr>
              <w:pStyle w:val="3"/>
              <w:adjustRightInd w:val="0"/>
              <w:snapToGrid w:val="0"/>
              <w:spacing w:before="0" w:beforeAutospacing="0" w:after="0" w:afterAutospacing="0"/>
              <w:rPr>
                <w:szCs w:val="21"/>
              </w:rPr>
            </w:pPr>
            <w:r>
              <w:rPr>
                <w:rFonts w:hint="eastAsia"/>
                <w:kern w:val="2"/>
                <w:sz w:val="21"/>
                <w:szCs w:val="21"/>
              </w:rPr>
              <w:t>随时保持地面干燥、无水、无异味</w:t>
            </w:r>
          </w:p>
          <w:p w14:paraId="00679809">
            <w:pPr>
              <w:pStyle w:val="3"/>
              <w:adjustRightInd w:val="0"/>
              <w:snapToGrid w:val="0"/>
              <w:spacing w:before="0" w:beforeAutospacing="0" w:after="0" w:afterAutospacing="0"/>
              <w:rPr>
                <w:kern w:val="2"/>
                <w:sz w:val="21"/>
                <w:szCs w:val="21"/>
              </w:rPr>
            </w:pPr>
            <w:r>
              <w:rPr>
                <w:rFonts w:hint="eastAsia"/>
                <w:szCs w:val="21"/>
              </w:rPr>
              <w:t>填写消杀记录表</w:t>
            </w:r>
          </w:p>
        </w:tc>
      </w:tr>
      <w:tr w14:paraId="0FFC4238">
        <w:tblPrEx>
          <w:tblCellMar>
            <w:top w:w="0" w:type="dxa"/>
            <w:left w:w="10" w:type="dxa"/>
            <w:bottom w:w="0" w:type="dxa"/>
            <w:right w:w="10" w:type="dxa"/>
          </w:tblCellMar>
        </w:tblPrEx>
        <w:trPr>
          <w:cantSplit/>
          <w:trHeight w:val="862"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28A2ABB">
            <w:pPr>
              <w:adjustRightInd w:val="0"/>
              <w:snapToGrid w:val="0"/>
              <w:jc w:val="center"/>
              <w:rPr>
                <w:szCs w:val="21"/>
              </w:rPr>
            </w:pPr>
            <w:r>
              <w:rPr>
                <w:rFonts w:hint="eastAsia"/>
                <w:szCs w:val="21"/>
              </w:rPr>
              <w:t>16</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5D9E84">
            <w:pPr>
              <w:adjustRightInd w:val="0"/>
              <w:snapToGrid w:val="0"/>
              <w:jc w:val="center"/>
              <w:rPr>
                <w:szCs w:val="21"/>
              </w:rPr>
            </w:pPr>
            <w:r>
              <w:rPr>
                <w:rFonts w:hint="eastAsia"/>
                <w:szCs w:val="21"/>
              </w:rPr>
              <w:t>墙面、隔板、门面</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E51121">
            <w:pPr>
              <w:adjustRightInd w:val="0"/>
              <w:snapToGrid w:val="0"/>
              <w:jc w:val="center"/>
              <w:rPr>
                <w:szCs w:val="21"/>
              </w:rPr>
            </w:pP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DC62CC1">
            <w:pPr>
              <w:adjustRightInd w:val="0"/>
              <w:snapToGrid w:val="0"/>
              <w:jc w:val="center"/>
              <w:rPr>
                <w:szCs w:val="21"/>
              </w:rPr>
            </w:pPr>
            <w:r>
              <w:rPr>
                <w:rFonts w:hint="eastAsia"/>
                <w:szCs w:val="21"/>
              </w:rPr>
              <w:t>用清洁剂保洁、消毒一次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454E569">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CB701B">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B9DE88">
            <w:pPr>
              <w:adjustRightInd w:val="0"/>
              <w:snapToGrid w:val="0"/>
              <w:jc w:val="left"/>
              <w:rPr>
                <w:szCs w:val="21"/>
              </w:rPr>
            </w:pPr>
            <w:r>
              <w:rPr>
                <w:rFonts w:hint="eastAsia"/>
                <w:szCs w:val="21"/>
              </w:rPr>
              <w:t>干净整洁，无明显污渍</w:t>
            </w:r>
          </w:p>
        </w:tc>
      </w:tr>
      <w:tr w14:paraId="60879C1B">
        <w:tblPrEx>
          <w:tblCellMar>
            <w:top w:w="0" w:type="dxa"/>
            <w:left w:w="10" w:type="dxa"/>
            <w:bottom w:w="0" w:type="dxa"/>
            <w:right w:w="10" w:type="dxa"/>
          </w:tblCellMar>
        </w:tblPrEx>
        <w:trPr>
          <w:cantSplit/>
          <w:trHeight w:val="1011"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EA55F5">
            <w:pPr>
              <w:adjustRightInd w:val="0"/>
              <w:snapToGrid w:val="0"/>
              <w:jc w:val="center"/>
              <w:rPr>
                <w:szCs w:val="21"/>
              </w:rPr>
            </w:pPr>
            <w:r>
              <w:rPr>
                <w:rFonts w:hint="eastAsia"/>
                <w:szCs w:val="21"/>
              </w:rPr>
              <w:t>17</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FB45C72">
            <w:pPr>
              <w:adjustRightInd w:val="0"/>
              <w:snapToGrid w:val="0"/>
              <w:jc w:val="center"/>
              <w:rPr>
                <w:szCs w:val="21"/>
              </w:rPr>
            </w:pPr>
            <w:r>
              <w:rPr>
                <w:rFonts w:hint="eastAsia"/>
                <w:szCs w:val="21"/>
              </w:rPr>
              <w:t>纸篓</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75DEDA6">
            <w:pPr>
              <w:adjustRightInd w:val="0"/>
              <w:snapToGrid w:val="0"/>
              <w:jc w:val="center"/>
              <w:rPr>
                <w:szCs w:val="21"/>
              </w:rPr>
            </w:pPr>
            <w:r>
              <w:rPr>
                <w:rFonts w:hint="eastAsia"/>
                <w:szCs w:val="21"/>
              </w:rPr>
              <w:t>每天上课前后清洁，平均6次/天</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875F673">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3D85A06">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A65FB3">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AB28FD3">
            <w:pPr>
              <w:adjustRightInd w:val="0"/>
              <w:snapToGrid w:val="0"/>
              <w:jc w:val="left"/>
              <w:rPr>
                <w:szCs w:val="21"/>
              </w:rPr>
            </w:pPr>
            <w:r>
              <w:rPr>
                <w:rFonts w:hint="eastAsia"/>
                <w:szCs w:val="21"/>
              </w:rPr>
              <w:t>干净整洁，桶内垃圾不得超过桶体高度的2/3。</w:t>
            </w:r>
          </w:p>
        </w:tc>
      </w:tr>
      <w:tr w14:paraId="6098EFBF">
        <w:tblPrEx>
          <w:tblCellMar>
            <w:top w:w="0" w:type="dxa"/>
            <w:left w:w="10" w:type="dxa"/>
            <w:bottom w:w="0" w:type="dxa"/>
            <w:right w:w="10" w:type="dxa"/>
          </w:tblCellMar>
        </w:tblPrEx>
        <w:trPr>
          <w:cantSplit/>
          <w:trHeight w:val="1011" w:hRule="atLeast"/>
          <w:jc w:val="center"/>
        </w:trPr>
        <w:tc>
          <w:tcPr>
            <w:tcW w:w="57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E35C44">
            <w:pPr>
              <w:adjustRightInd w:val="0"/>
              <w:snapToGrid w:val="0"/>
              <w:jc w:val="center"/>
              <w:rPr>
                <w:szCs w:val="21"/>
              </w:rPr>
            </w:pPr>
            <w:r>
              <w:rPr>
                <w:rFonts w:hint="eastAsia"/>
                <w:szCs w:val="21"/>
              </w:rPr>
              <w:t>18</w:t>
            </w:r>
          </w:p>
        </w:tc>
        <w:tc>
          <w:tcPr>
            <w:tcW w:w="122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FB55AF4">
            <w:pPr>
              <w:adjustRightInd w:val="0"/>
              <w:snapToGrid w:val="0"/>
              <w:jc w:val="center"/>
              <w:rPr>
                <w:szCs w:val="21"/>
              </w:rPr>
            </w:pPr>
            <w:r>
              <w:rPr>
                <w:rFonts w:hint="eastAsia"/>
                <w:szCs w:val="21"/>
              </w:rPr>
              <w:t>消杀</w:t>
            </w:r>
          </w:p>
        </w:tc>
        <w:tc>
          <w:tcPr>
            <w:tcW w:w="128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CB23502">
            <w:pPr>
              <w:adjustRightInd w:val="0"/>
              <w:snapToGrid w:val="0"/>
              <w:jc w:val="center"/>
              <w:rPr>
                <w:szCs w:val="21"/>
              </w:rPr>
            </w:pPr>
            <w:r>
              <w:rPr>
                <w:rFonts w:hint="eastAsia"/>
                <w:szCs w:val="21"/>
              </w:rPr>
              <w:t>学生放学后</w:t>
            </w:r>
          </w:p>
        </w:tc>
        <w:tc>
          <w:tcPr>
            <w:tcW w:w="11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815E5CD">
            <w:pPr>
              <w:adjustRightInd w:val="0"/>
              <w:snapToGrid w:val="0"/>
              <w:jc w:val="center"/>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9ED3ED6">
            <w:pPr>
              <w:adjustRightInd w:val="0"/>
              <w:snapToGrid w:val="0"/>
              <w:jc w:val="center"/>
              <w:rPr>
                <w:szCs w:val="21"/>
              </w:rPr>
            </w:pPr>
          </w:p>
        </w:tc>
        <w:tc>
          <w:tcPr>
            <w:tcW w:w="140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C865177">
            <w:pPr>
              <w:adjustRightInd w:val="0"/>
              <w:snapToGrid w:val="0"/>
              <w:jc w:val="center"/>
              <w:rPr>
                <w:szCs w:val="21"/>
              </w:rPr>
            </w:pPr>
          </w:p>
        </w:tc>
        <w:tc>
          <w:tcPr>
            <w:tcW w:w="245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B15069B">
            <w:pPr>
              <w:adjustRightInd w:val="0"/>
              <w:snapToGrid w:val="0"/>
              <w:jc w:val="left"/>
              <w:rPr>
                <w:szCs w:val="21"/>
              </w:rPr>
            </w:pPr>
            <w:r>
              <w:rPr>
                <w:rFonts w:hint="eastAsia"/>
                <w:szCs w:val="21"/>
              </w:rPr>
              <w:t>各教室喷洒消毒液、填写消毒记录表</w:t>
            </w:r>
          </w:p>
        </w:tc>
      </w:tr>
    </w:tbl>
    <w:p w14:paraId="22F41237">
      <w:pPr>
        <w:adjustRightInd w:val="0"/>
        <w:snapToGrid w:val="0"/>
        <w:jc w:val="left"/>
        <w:rPr>
          <w:szCs w:val="21"/>
        </w:rPr>
      </w:pPr>
      <w:r>
        <w:rPr>
          <w:rFonts w:hint="eastAsia"/>
          <w:szCs w:val="21"/>
        </w:rPr>
        <w:t>2、外保洁服务内容及标准：</w:t>
      </w:r>
    </w:p>
    <w:tbl>
      <w:tblPr>
        <w:tblStyle w:val="5"/>
        <w:tblW w:w="9011" w:type="dxa"/>
        <w:jc w:val="center"/>
        <w:tblLayout w:type="fixed"/>
        <w:tblCellMar>
          <w:top w:w="0" w:type="dxa"/>
          <w:left w:w="10" w:type="dxa"/>
          <w:bottom w:w="0" w:type="dxa"/>
          <w:right w:w="10" w:type="dxa"/>
        </w:tblCellMar>
      </w:tblPr>
      <w:tblGrid>
        <w:gridCol w:w="1087"/>
        <w:gridCol w:w="1188"/>
        <w:gridCol w:w="1188"/>
        <w:gridCol w:w="1188"/>
        <w:gridCol w:w="988"/>
        <w:gridCol w:w="839"/>
        <w:gridCol w:w="2533"/>
      </w:tblGrid>
      <w:tr w14:paraId="0B0CB336">
        <w:tblPrEx>
          <w:tblCellMar>
            <w:top w:w="0" w:type="dxa"/>
            <w:left w:w="10" w:type="dxa"/>
            <w:bottom w:w="0" w:type="dxa"/>
            <w:right w:w="10" w:type="dxa"/>
          </w:tblCellMar>
        </w:tblPrEx>
        <w:trPr>
          <w:cantSplit/>
          <w:trHeight w:val="1" w:hRule="atLeast"/>
          <w:jc w:val="center"/>
        </w:trPr>
        <w:tc>
          <w:tcPr>
            <w:tcW w:w="1087"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372C3EB">
            <w:pPr>
              <w:adjustRightInd w:val="0"/>
              <w:snapToGrid w:val="0"/>
              <w:jc w:val="center"/>
              <w:rPr>
                <w:szCs w:val="21"/>
              </w:rPr>
            </w:pPr>
            <w:r>
              <w:rPr>
                <w:rFonts w:hint="eastAsia"/>
                <w:szCs w:val="21"/>
              </w:rPr>
              <w:t>序号</w:t>
            </w:r>
          </w:p>
        </w:tc>
        <w:tc>
          <w:tcPr>
            <w:tcW w:w="1188"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4E0E0E8">
            <w:pPr>
              <w:adjustRightInd w:val="0"/>
              <w:snapToGrid w:val="0"/>
              <w:jc w:val="center"/>
              <w:rPr>
                <w:szCs w:val="21"/>
              </w:rPr>
            </w:pPr>
            <w:r>
              <w:rPr>
                <w:rFonts w:hint="eastAsia"/>
                <w:szCs w:val="21"/>
              </w:rPr>
              <w:t>清洁项目</w:t>
            </w:r>
          </w:p>
        </w:tc>
        <w:tc>
          <w:tcPr>
            <w:tcW w:w="4203" w:type="dxa"/>
            <w:gridSpan w:val="4"/>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560351D">
            <w:pPr>
              <w:adjustRightInd w:val="0"/>
              <w:snapToGrid w:val="0"/>
              <w:jc w:val="center"/>
              <w:rPr>
                <w:szCs w:val="21"/>
              </w:rPr>
            </w:pPr>
            <w:r>
              <w:rPr>
                <w:rFonts w:hint="eastAsia"/>
                <w:szCs w:val="21"/>
              </w:rPr>
              <w:t>作业要求</w:t>
            </w:r>
          </w:p>
        </w:tc>
        <w:tc>
          <w:tcPr>
            <w:tcW w:w="2533"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8422D66">
            <w:pPr>
              <w:adjustRightInd w:val="0"/>
              <w:snapToGrid w:val="0"/>
              <w:jc w:val="center"/>
              <w:rPr>
                <w:szCs w:val="21"/>
              </w:rPr>
            </w:pPr>
            <w:r>
              <w:rPr>
                <w:rFonts w:hint="eastAsia"/>
                <w:szCs w:val="21"/>
              </w:rPr>
              <w:t>清洁标准</w:t>
            </w:r>
          </w:p>
        </w:tc>
      </w:tr>
      <w:tr w14:paraId="238C7A48">
        <w:tblPrEx>
          <w:tblCellMar>
            <w:top w:w="0" w:type="dxa"/>
            <w:left w:w="10" w:type="dxa"/>
            <w:bottom w:w="0" w:type="dxa"/>
            <w:right w:w="10" w:type="dxa"/>
          </w:tblCellMar>
        </w:tblPrEx>
        <w:trPr>
          <w:cantSplit/>
          <w:trHeight w:val="1"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C9A914">
            <w:pPr>
              <w:adjustRightInd w:val="0"/>
              <w:snapToGrid w:val="0"/>
              <w:jc w:val="center"/>
              <w:rPr>
                <w:szCs w:val="21"/>
              </w:rPr>
            </w:pPr>
          </w:p>
        </w:tc>
        <w:tc>
          <w:tcPr>
            <w:tcW w:w="1188" w:type="dxa"/>
            <w:vMerge w:val="continue"/>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67BBB97">
            <w:pPr>
              <w:adjustRightInd w:val="0"/>
              <w:snapToGrid w:val="0"/>
              <w:jc w:val="center"/>
              <w:rPr>
                <w:szCs w:val="21"/>
              </w:rPr>
            </w:pP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FF7A0EA">
            <w:pPr>
              <w:adjustRightInd w:val="0"/>
              <w:snapToGrid w:val="0"/>
              <w:jc w:val="center"/>
              <w:rPr>
                <w:szCs w:val="21"/>
              </w:rPr>
            </w:pPr>
            <w:r>
              <w:rPr>
                <w:rFonts w:hint="eastAsia"/>
                <w:szCs w:val="21"/>
              </w:rPr>
              <w:t>每日</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F0403D">
            <w:pPr>
              <w:adjustRightInd w:val="0"/>
              <w:snapToGrid w:val="0"/>
              <w:jc w:val="center"/>
              <w:rPr>
                <w:szCs w:val="21"/>
              </w:rPr>
            </w:pPr>
            <w:r>
              <w:rPr>
                <w:rFonts w:hint="eastAsia"/>
                <w:szCs w:val="21"/>
              </w:rPr>
              <w:t>每周</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3862D2">
            <w:pPr>
              <w:adjustRightInd w:val="0"/>
              <w:snapToGrid w:val="0"/>
              <w:jc w:val="center"/>
              <w:rPr>
                <w:szCs w:val="21"/>
              </w:rPr>
            </w:pPr>
            <w:r>
              <w:rPr>
                <w:rFonts w:hint="eastAsia"/>
                <w:szCs w:val="21"/>
              </w:rPr>
              <w:t>每月</w:t>
            </w:r>
          </w:p>
        </w:tc>
        <w:tc>
          <w:tcPr>
            <w:tcW w:w="83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A8F027">
            <w:pPr>
              <w:adjustRightInd w:val="0"/>
              <w:snapToGrid w:val="0"/>
              <w:jc w:val="center"/>
              <w:rPr>
                <w:szCs w:val="21"/>
              </w:rPr>
            </w:pPr>
            <w:r>
              <w:rPr>
                <w:rFonts w:hint="eastAsia"/>
                <w:szCs w:val="21"/>
              </w:rPr>
              <w:t>每季</w:t>
            </w:r>
          </w:p>
        </w:tc>
        <w:tc>
          <w:tcPr>
            <w:tcW w:w="2533" w:type="dxa"/>
            <w:vMerge w:val="continue"/>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F38833D">
            <w:pPr>
              <w:adjustRightInd w:val="0"/>
              <w:snapToGrid w:val="0"/>
              <w:jc w:val="center"/>
              <w:rPr>
                <w:szCs w:val="21"/>
              </w:rPr>
            </w:pPr>
          </w:p>
        </w:tc>
      </w:tr>
      <w:tr w14:paraId="187388F4">
        <w:tblPrEx>
          <w:tblCellMar>
            <w:top w:w="0" w:type="dxa"/>
            <w:left w:w="10" w:type="dxa"/>
            <w:bottom w:w="0" w:type="dxa"/>
            <w:right w:w="10" w:type="dxa"/>
          </w:tblCellMar>
        </w:tblPrEx>
        <w:trPr>
          <w:cantSplit/>
          <w:trHeight w:val="805" w:hRule="atLeast"/>
          <w:jc w:val="center"/>
        </w:trPr>
        <w:tc>
          <w:tcPr>
            <w:tcW w:w="108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9D8CB3F">
            <w:pPr>
              <w:adjustRightInd w:val="0"/>
              <w:snapToGrid w:val="0"/>
              <w:jc w:val="center"/>
              <w:rPr>
                <w:szCs w:val="21"/>
              </w:rPr>
            </w:pPr>
            <w:r>
              <w:rPr>
                <w:rFonts w:hint="eastAsia"/>
                <w:szCs w:val="21"/>
              </w:rPr>
              <w:t>1</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8775E0">
            <w:pPr>
              <w:adjustRightInd w:val="0"/>
              <w:snapToGrid w:val="0"/>
              <w:jc w:val="center"/>
              <w:rPr>
                <w:szCs w:val="21"/>
              </w:rPr>
            </w:pPr>
            <w:r>
              <w:rPr>
                <w:rFonts w:hint="eastAsia"/>
                <w:szCs w:val="21"/>
              </w:rPr>
              <w:t>校园的外保洁工作，路面、操场等</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EB76AF9">
            <w:pPr>
              <w:adjustRightInd w:val="0"/>
              <w:snapToGrid w:val="0"/>
              <w:jc w:val="left"/>
              <w:rPr>
                <w:szCs w:val="21"/>
              </w:rPr>
            </w:pPr>
            <w:r>
              <w:rPr>
                <w:rFonts w:hint="eastAsia"/>
                <w:szCs w:val="21"/>
              </w:rPr>
              <w:t>随时清洁</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39BF531">
            <w:pPr>
              <w:adjustRightInd w:val="0"/>
              <w:snapToGrid w:val="0"/>
              <w:jc w:val="left"/>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F2B818">
            <w:pPr>
              <w:adjustRightInd w:val="0"/>
              <w:snapToGrid w:val="0"/>
              <w:jc w:val="left"/>
              <w:rPr>
                <w:szCs w:val="21"/>
              </w:rPr>
            </w:pPr>
            <w:r>
              <w:rPr>
                <w:rFonts w:hint="eastAsia"/>
                <w:szCs w:val="21"/>
              </w:rPr>
              <w:t>清洗一次</w:t>
            </w:r>
          </w:p>
        </w:tc>
        <w:tc>
          <w:tcPr>
            <w:tcW w:w="83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DEEC90">
            <w:pPr>
              <w:adjustRightInd w:val="0"/>
              <w:snapToGrid w:val="0"/>
              <w:jc w:val="left"/>
              <w:rPr>
                <w:szCs w:val="21"/>
              </w:rPr>
            </w:pPr>
          </w:p>
        </w:tc>
        <w:tc>
          <w:tcPr>
            <w:tcW w:w="25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0DF5CE">
            <w:pPr>
              <w:adjustRightInd w:val="0"/>
              <w:snapToGrid w:val="0"/>
              <w:jc w:val="left"/>
              <w:rPr>
                <w:szCs w:val="21"/>
              </w:rPr>
            </w:pPr>
            <w:r>
              <w:rPr>
                <w:rFonts w:hint="eastAsia"/>
                <w:szCs w:val="21"/>
              </w:rPr>
              <w:t>光滑明亮、无杂物、无污渍，无水渍</w:t>
            </w:r>
          </w:p>
        </w:tc>
      </w:tr>
      <w:tr w14:paraId="6E1D8A31">
        <w:tblPrEx>
          <w:tblCellMar>
            <w:top w:w="0" w:type="dxa"/>
            <w:left w:w="10" w:type="dxa"/>
            <w:bottom w:w="0" w:type="dxa"/>
            <w:right w:w="10" w:type="dxa"/>
          </w:tblCellMar>
        </w:tblPrEx>
        <w:trPr>
          <w:cantSplit/>
          <w:trHeight w:val="783" w:hRule="atLeast"/>
          <w:jc w:val="center"/>
        </w:trPr>
        <w:tc>
          <w:tcPr>
            <w:tcW w:w="108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6A5A45F">
            <w:pPr>
              <w:adjustRightInd w:val="0"/>
              <w:snapToGrid w:val="0"/>
              <w:jc w:val="center"/>
              <w:rPr>
                <w:szCs w:val="21"/>
              </w:rPr>
            </w:pPr>
            <w:r>
              <w:rPr>
                <w:rFonts w:hint="eastAsia"/>
                <w:szCs w:val="21"/>
              </w:rPr>
              <w:t>2</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D05BE4">
            <w:pPr>
              <w:adjustRightInd w:val="0"/>
              <w:snapToGrid w:val="0"/>
              <w:jc w:val="center"/>
              <w:rPr>
                <w:szCs w:val="21"/>
              </w:rPr>
            </w:pPr>
            <w:r>
              <w:rPr>
                <w:rFonts w:hint="eastAsia"/>
                <w:szCs w:val="21"/>
              </w:rPr>
              <w:t>绿化、剪枝浇水</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8C4C9C0">
            <w:pPr>
              <w:adjustRightInd w:val="0"/>
              <w:snapToGrid w:val="0"/>
              <w:jc w:val="left"/>
              <w:rPr>
                <w:szCs w:val="21"/>
              </w:rPr>
            </w:pPr>
            <w:r>
              <w:rPr>
                <w:szCs w:val="21"/>
              </w:rPr>
              <w:t>随时清洁</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888A93">
            <w:pPr>
              <w:adjustRightInd w:val="0"/>
              <w:snapToGrid w:val="0"/>
              <w:jc w:val="left"/>
              <w:rPr>
                <w:szCs w:val="21"/>
              </w:rPr>
            </w:pPr>
            <w:r>
              <w:rPr>
                <w:rFonts w:hint="eastAsia"/>
                <w:szCs w:val="21"/>
              </w:rPr>
              <w:t>一次</w:t>
            </w: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42F689">
            <w:pPr>
              <w:adjustRightInd w:val="0"/>
              <w:snapToGrid w:val="0"/>
              <w:jc w:val="left"/>
              <w:rPr>
                <w:szCs w:val="21"/>
              </w:rPr>
            </w:pPr>
            <w:r>
              <w:rPr>
                <w:rFonts w:hint="eastAsia"/>
                <w:szCs w:val="21"/>
              </w:rPr>
              <w:t>一次</w:t>
            </w:r>
          </w:p>
        </w:tc>
        <w:tc>
          <w:tcPr>
            <w:tcW w:w="83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F8FFE5">
            <w:pPr>
              <w:adjustRightInd w:val="0"/>
              <w:snapToGrid w:val="0"/>
              <w:jc w:val="left"/>
              <w:rPr>
                <w:szCs w:val="21"/>
              </w:rPr>
            </w:pPr>
            <w:r>
              <w:rPr>
                <w:szCs w:val="21"/>
              </w:rPr>
              <w:t>消杀</w:t>
            </w:r>
          </w:p>
        </w:tc>
        <w:tc>
          <w:tcPr>
            <w:tcW w:w="25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245C7C">
            <w:pPr>
              <w:adjustRightInd w:val="0"/>
              <w:snapToGrid w:val="0"/>
              <w:jc w:val="left"/>
              <w:rPr>
                <w:szCs w:val="21"/>
              </w:rPr>
            </w:pPr>
            <w:r>
              <w:rPr>
                <w:rFonts w:hint="eastAsia"/>
                <w:szCs w:val="21"/>
              </w:rPr>
              <w:t>定期护理校园内花草、绿化带干净无杂草</w:t>
            </w:r>
          </w:p>
        </w:tc>
      </w:tr>
      <w:tr w14:paraId="14E32FA8">
        <w:tblPrEx>
          <w:tblCellMar>
            <w:top w:w="0" w:type="dxa"/>
            <w:left w:w="10" w:type="dxa"/>
            <w:bottom w:w="0" w:type="dxa"/>
            <w:right w:w="10" w:type="dxa"/>
          </w:tblCellMar>
        </w:tblPrEx>
        <w:trPr>
          <w:cantSplit/>
          <w:trHeight w:val="90" w:hRule="atLeast"/>
          <w:jc w:val="center"/>
        </w:trPr>
        <w:tc>
          <w:tcPr>
            <w:tcW w:w="108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64692B">
            <w:pPr>
              <w:adjustRightInd w:val="0"/>
              <w:snapToGrid w:val="0"/>
              <w:jc w:val="center"/>
              <w:rPr>
                <w:szCs w:val="21"/>
              </w:rPr>
            </w:pPr>
            <w:r>
              <w:rPr>
                <w:rFonts w:hint="eastAsia"/>
                <w:szCs w:val="21"/>
              </w:rPr>
              <w:t>3</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5FB58F">
            <w:pPr>
              <w:adjustRightInd w:val="0"/>
              <w:snapToGrid w:val="0"/>
              <w:jc w:val="center"/>
              <w:rPr>
                <w:szCs w:val="21"/>
              </w:rPr>
            </w:pPr>
            <w:r>
              <w:rPr>
                <w:rFonts w:hint="eastAsia"/>
                <w:szCs w:val="21"/>
              </w:rPr>
              <w:t>垃圾清运</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3E7C8D">
            <w:pPr>
              <w:adjustRightInd w:val="0"/>
              <w:snapToGrid w:val="0"/>
              <w:jc w:val="left"/>
              <w:rPr>
                <w:szCs w:val="21"/>
              </w:rPr>
            </w:pPr>
            <w:r>
              <w:rPr>
                <w:rFonts w:hint="eastAsia"/>
                <w:szCs w:val="21"/>
              </w:rPr>
              <w:t>每日联系清运</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DEFFCF8">
            <w:pPr>
              <w:adjustRightInd w:val="0"/>
              <w:snapToGrid w:val="0"/>
              <w:jc w:val="left"/>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765F37F">
            <w:pPr>
              <w:adjustRightInd w:val="0"/>
              <w:snapToGrid w:val="0"/>
              <w:jc w:val="left"/>
              <w:rPr>
                <w:szCs w:val="21"/>
              </w:rPr>
            </w:pPr>
          </w:p>
        </w:tc>
        <w:tc>
          <w:tcPr>
            <w:tcW w:w="83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11A7FC">
            <w:pPr>
              <w:adjustRightInd w:val="0"/>
              <w:snapToGrid w:val="0"/>
              <w:jc w:val="left"/>
              <w:rPr>
                <w:szCs w:val="21"/>
              </w:rPr>
            </w:pPr>
          </w:p>
        </w:tc>
        <w:tc>
          <w:tcPr>
            <w:tcW w:w="25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F8B23CD">
            <w:pPr>
              <w:adjustRightInd w:val="0"/>
              <w:snapToGrid w:val="0"/>
              <w:jc w:val="left"/>
              <w:rPr>
                <w:szCs w:val="21"/>
              </w:rPr>
            </w:pPr>
            <w:r>
              <w:rPr>
                <w:rFonts w:hint="eastAsia"/>
                <w:szCs w:val="21"/>
              </w:rPr>
              <w:t>无散落垃圾、无污水、无异味，</w:t>
            </w:r>
          </w:p>
        </w:tc>
      </w:tr>
      <w:tr w14:paraId="7EF5CE91">
        <w:tblPrEx>
          <w:tblCellMar>
            <w:top w:w="0" w:type="dxa"/>
            <w:left w:w="10" w:type="dxa"/>
            <w:bottom w:w="0" w:type="dxa"/>
            <w:right w:w="10" w:type="dxa"/>
          </w:tblCellMar>
        </w:tblPrEx>
        <w:trPr>
          <w:cantSplit/>
          <w:trHeight w:val="744" w:hRule="atLeast"/>
          <w:jc w:val="center"/>
        </w:trPr>
        <w:tc>
          <w:tcPr>
            <w:tcW w:w="108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C0AE438">
            <w:pPr>
              <w:adjustRightInd w:val="0"/>
              <w:snapToGrid w:val="0"/>
              <w:jc w:val="center"/>
              <w:rPr>
                <w:szCs w:val="21"/>
              </w:rPr>
            </w:pPr>
            <w:r>
              <w:rPr>
                <w:rFonts w:hint="eastAsia"/>
                <w:szCs w:val="21"/>
              </w:rPr>
              <w:t>4</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2665CF">
            <w:pPr>
              <w:adjustRightInd w:val="0"/>
              <w:snapToGrid w:val="0"/>
              <w:jc w:val="center"/>
              <w:rPr>
                <w:szCs w:val="21"/>
              </w:rPr>
            </w:pPr>
            <w:r>
              <w:rPr>
                <w:rFonts w:hint="eastAsia"/>
                <w:szCs w:val="21"/>
              </w:rPr>
              <w:t>院内各类大小器械、宣传栏、测温门、垃圾房等设施</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202F7">
            <w:pPr>
              <w:adjustRightInd w:val="0"/>
              <w:snapToGrid w:val="0"/>
              <w:jc w:val="left"/>
              <w:rPr>
                <w:szCs w:val="21"/>
              </w:rPr>
            </w:pPr>
            <w:r>
              <w:rPr>
                <w:rFonts w:hint="eastAsia"/>
                <w:szCs w:val="21"/>
              </w:rPr>
              <w:t>每天负责清扫、冲洗一次，每日消杀</w:t>
            </w:r>
          </w:p>
        </w:tc>
        <w:tc>
          <w:tcPr>
            <w:tcW w:w="11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9FDE91C">
            <w:pPr>
              <w:adjustRightInd w:val="0"/>
              <w:snapToGrid w:val="0"/>
              <w:jc w:val="left"/>
              <w:rPr>
                <w:szCs w:val="21"/>
              </w:rPr>
            </w:pPr>
          </w:p>
        </w:tc>
        <w:tc>
          <w:tcPr>
            <w:tcW w:w="98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E2D8B5">
            <w:pPr>
              <w:adjustRightInd w:val="0"/>
              <w:snapToGrid w:val="0"/>
              <w:jc w:val="left"/>
              <w:rPr>
                <w:szCs w:val="21"/>
              </w:rPr>
            </w:pPr>
          </w:p>
        </w:tc>
        <w:tc>
          <w:tcPr>
            <w:tcW w:w="83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317BE6F">
            <w:pPr>
              <w:adjustRightInd w:val="0"/>
              <w:snapToGrid w:val="0"/>
              <w:jc w:val="left"/>
              <w:rPr>
                <w:szCs w:val="21"/>
              </w:rPr>
            </w:pPr>
          </w:p>
        </w:tc>
        <w:tc>
          <w:tcPr>
            <w:tcW w:w="25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74CE11">
            <w:pPr>
              <w:adjustRightInd w:val="0"/>
              <w:snapToGrid w:val="0"/>
              <w:jc w:val="left"/>
              <w:rPr>
                <w:szCs w:val="21"/>
              </w:rPr>
            </w:pPr>
            <w:r>
              <w:rPr>
                <w:rFonts w:hint="eastAsia"/>
                <w:szCs w:val="21"/>
              </w:rPr>
              <w:t>干净、无污迹</w:t>
            </w:r>
          </w:p>
        </w:tc>
      </w:tr>
    </w:tbl>
    <w:p w14:paraId="19444845">
      <w:pPr>
        <w:adjustRightInd w:val="0"/>
        <w:snapToGrid w:val="0"/>
        <w:jc w:val="left"/>
        <w:rPr>
          <w:szCs w:val="21"/>
        </w:rPr>
      </w:pPr>
      <w:r>
        <w:rPr>
          <w:rFonts w:hint="eastAsia"/>
          <w:szCs w:val="21"/>
        </w:rPr>
        <w:t>3、校内勤杂维修人员的服务内容及要求</w:t>
      </w:r>
    </w:p>
    <w:tbl>
      <w:tblPr>
        <w:tblStyle w:val="5"/>
        <w:tblW w:w="8997" w:type="dxa"/>
        <w:tblInd w:w="-2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275"/>
        <w:gridCol w:w="6984"/>
      </w:tblGrid>
      <w:tr w14:paraId="48F76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738" w:type="dxa"/>
            <w:tcBorders>
              <w:top w:val="single" w:color="auto" w:sz="4" w:space="0"/>
              <w:left w:val="single" w:color="auto" w:sz="4" w:space="0"/>
              <w:bottom w:val="single" w:color="auto" w:sz="4" w:space="0"/>
              <w:right w:val="single" w:color="auto" w:sz="4" w:space="0"/>
            </w:tcBorders>
            <w:vAlign w:val="center"/>
          </w:tcPr>
          <w:p w14:paraId="202CABD5">
            <w:pPr>
              <w:adjustRightInd w:val="0"/>
              <w:snapToGrid w:val="0"/>
              <w:jc w:val="center"/>
              <w:rPr>
                <w:szCs w:val="21"/>
              </w:rPr>
            </w:pPr>
            <w:r>
              <w:rPr>
                <w:rFonts w:hint="eastAsia"/>
                <w:szCs w:val="21"/>
              </w:rPr>
              <w:t>序号</w:t>
            </w:r>
          </w:p>
        </w:tc>
        <w:tc>
          <w:tcPr>
            <w:tcW w:w="1275" w:type="dxa"/>
            <w:tcBorders>
              <w:top w:val="single" w:color="auto" w:sz="4" w:space="0"/>
              <w:left w:val="single" w:color="auto" w:sz="4" w:space="0"/>
              <w:bottom w:val="single" w:color="auto" w:sz="4" w:space="0"/>
              <w:right w:val="single" w:color="auto" w:sz="4" w:space="0"/>
            </w:tcBorders>
            <w:vAlign w:val="center"/>
          </w:tcPr>
          <w:p w14:paraId="15D7177A">
            <w:pPr>
              <w:adjustRightInd w:val="0"/>
              <w:snapToGrid w:val="0"/>
              <w:jc w:val="center"/>
              <w:rPr>
                <w:szCs w:val="21"/>
              </w:rPr>
            </w:pPr>
            <w:r>
              <w:rPr>
                <w:rFonts w:hint="eastAsia"/>
                <w:szCs w:val="21"/>
              </w:rPr>
              <w:t>岗位</w:t>
            </w:r>
          </w:p>
        </w:tc>
        <w:tc>
          <w:tcPr>
            <w:tcW w:w="6984" w:type="dxa"/>
            <w:tcBorders>
              <w:top w:val="single" w:color="auto" w:sz="4" w:space="0"/>
              <w:left w:val="single" w:color="auto" w:sz="4" w:space="0"/>
              <w:bottom w:val="single" w:color="auto" w:sz="4" w:space="0"/>
              <w:right w:val="single" w:color="auto" w:sz="4" w:space="0"/>
            </w:tcBorders>
            <w:vAlign w:val="center"/>
          </w:tcPr>
          <w:p w14:paraId="618137B4">
            <w:pPr>
              <w:adjustRightInd w:val="0"/>
              <w:snapToGrid w:val="0"/>
              <w:jc w:val="center"/>
              <w:rPr>
                <w:szCs w:val="21"/>
              </w:rPr>
            </w:pPr>
            <w:r>
              <w:rPr>
                <w:rFonts w:hint="eastAsia"/>
                <w:szCs w:val="21"/>
              </w:rPr>
              <w:t>服务要求及标准</w:t>
            </w:r>
          </w:p>
        </w:tc>
      </w:tr>
      <w:tr w14:paraId="42155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atLeast"/>
        </w:trPr>
        <w:tc>
          <w:tcPr>
            <w:tcW w:w="738" w:type="dxa"/>
            <w:tcBorders>
              <w:top w:val="single" w:color="auto" w:sz="4" w:space="0"/>
              <w:left w:val="single" w:color="auto" w:sz="4" w:space="0"/>
              <w:bottom w:val="single" w:color="auto" w:sz="4" w:space="0"/>
              <w:right w:val="single" w:color="auto" w:sz="4" w:space="0"/>
            </w:tcBorders>
            <w:vAlign w:val="center"/>
          </w:tcPr>
          <w:p w14:paraId="02D85CFE">
            <w:pPr>
              <w:adjustRightInd w:val="0"/>
              <w:snapToGrid w:val="0"/>
              <w:jc w:val="center"/>
              <w:rPr>
                <w:szCs w:val="21"/>
              </w:rPr>
            </w:pPr>
            <w:r>
              <w:rPr>
                <w:rFonts w:hint="eastAsia"/>
                <w:szCs w:val="21"/>
              </w:rPr>
              <w:t>1</w:t>
            </w:r>
          </w:p>
        </w:tc>
        <w:tc>
          <w:tcPr>
            <w:tcW w:w="1275" w:type="dxa"/>
            <w:tcBorders>
              <w:top w:val="single" w:color="auto" w:sz="4" w:space="0"/>
              <w:left w:val="single" w:color="auto" w:sz="4" w:space="0"/>
              <w:bottom w:val="single" w:color="auto" w:sz="4" w:space="0"/>
              <w:right w:val="single" w:color="auto" w:sz="4" w:space="0"/>
            </w:tcBorders>
            <w:vAlign w:val="center"/>
          </w:tcPr>
          <w:p w14:paraId="1CAC5E78">
            <w:pPr>
              <w:adjustRightInd w:val="0"/>
              <w:snapToGrid w:val="0"/>
              <w:jc w:val="center"/>
              <w:rPr>
                <w:szCs w:val="21"/>
              </w:rPr>
            </w:pPr>
            <w:r>
              <w:rPr>
                <w:rFonts w:hint="eastAsia"/>
                <w:szCs w:val="21"/>
              </w:rPr>
              <w:t>勤杂维修人员</w:t>
            </w:r>
          </w:p>
        </w:tc>
        <w:tc>
          <w:tcPr>
            <w:tcW w:w="6984" w:type="dxa"/>
            <w:tcBorders>
              <w:top w:val="single" w:color="auto" w:sz="4" w:space="0"/>
              <w:left w:val="single" w:color="auto" w:sz="4" w:space="0"/>
              <w:bottom w:val="single" w:color="auto" w:sz="4" w:space="0"/>
              <w:right w:val="single" w:color="auto" w:sz="4" w:space="0"/>
            </w:tcBorders>
            <w:vAlign w:val="center"/>
          </w:tcPr>
          <w:p w14:paraId="541A3568">
            <w:pPr>
              <w:adjustRightInd w:val="0"/>
              <w:snapToGrid w:val="0"/>
              <w:jc w:val="left"/>
              <w:rPr>
                <w:szCs w:val="21"/>
              </w:rPr>
            </w:pPr>
            <w:r>
              <w:rPr>
                <w:rFonts w:hint="eastAsia"/>
                <w:szCs w:val="21"/>
              </w:rPr>
              <w:t>1、校区内上下水、电、暖、维修。</w:t>
            </w:r>
          </w:p>
          <w:p w14:paraId="5580E41A">
            <w:pPr>
              <w:adjustRightInd w:val="0"/>
              <w:snapToGrid w:val="0"/>
              <w:jc w:val="left"/>
              <w:rPr>
                <w:szCs w:val="21"/>
              </w:rPr>
            </w:pPr>
            <w:r>
              <w:rPr>
                <w:rFonts w:hint="eastAsia"/>
                <w:szCs w:val="21"/>
              </w:rPr>
              <w:t>2、校区内的课桌椅、黑板、门窗等修理工作。</w:t>
            </w:r>
          </w:p>
          <w:p w14:paraId="79626A16">
            <w:pPr>
              <w:adjustRightInd w:val="0"/>
              <w:snapToGrid w:val="0"/>
              <w:jc w:val="left"/>
              <w:rPr>
                <w:szCs w:val="21"/>
              </w:rPr>
            </w:pPr>
            <w:r>
              <w:rPr>
                <w:rFonts w:hint="eastAsia"/>
                <w:szCs w:val="21"/>
              </w:rPr>
              <w:t>3、校区内檐、外檐、地面、井等维修。</w:t>
            </w:r>
          </w:p>
          <w:p w14:paraId="52F607F5">
            <w:pPr>
              <w:adjustRightInd w:val="0"/>
              <w:snapToGrid w:val="0"/>
              <w:jc w:val="left"/>
              <w:rPr>
                <w:szCs w:val="21"/>
              </w:rPr>
            </w:pPr>
            <w:r>
              <w:rPr>
                <w:rFonts w:hint="eastAsia"/>
                <w:szCs w:val="21"/>
              </w:rPr>
              <w:t xml:space="preserve">4、完成学校安排的临时性工作。 </w:t>
            </w:r>
          </w:p>
          <w:p w14:paraId="16996CE0">
            <w:pPr>
              <w:adjustRightInd w:val="0"/>
              <w:snapToGrid w:val="0"/>
              <w:jc w:val="left"/>
              <w:rPr>
                <w:szCs w:val="21"/>
              </w:rPr>
            </w:pPr>
            <w:r>
              <w:rPr>
                <w:rFonts w:hint="eastAsia"/>
                <w:szCs w:val="21"/>
              </w:rPr>
              <w:t>5、采取积极措施，做好安全生产，杜绝安全责任事故的发生。</w:t>
            </w:r>
          </w:p>
          <w:p w14:paraId="50098D8B">
            <w:pPr>
              <w:adjustRightInd w:val="0"/>
              <w:snapToGrid w:val="0"/>
              <w:jc w:val="left"/>
              <w:rPr>
                <w:szCs w:val="21"/>
              </w:rPr>
            </w:pPr>
            <w:r>
              <w:rPr>
                <w:rFonts w:hint="eastAsia"/>
                <w:szCs w:val="21"/>
              </w:rPr>
              <w:t>6、操作者具备《中华人民共和国特种作业操作证（高处作业）》，不允许外包。</w:t>
            </w:r>
          </w:p>
          <w:p w14:paraId="3DEC8081">
            <w:pPr>
              <w:adjustRightInd w:val="0"/>
              <w:snapToGrid w:val="0"/>
              <w:jc w:val="left"/>
              <w:rPr>
                <w:szCs w:val="21"/>
              </w:rPr>
            </w:pPr>
            <w:r>
              <w:rPr>
                <w:rFonts w:hint="eastAsia"/>
                <w:szCs w:val="21"/>
              </w:rPr>
              <w:t>注：维修工具和材料由校方提供。</w:t>
            </w:r>
          </w:p>
        </w:tc>
      </w:tr>
    </w:tbl>
    <w:p w14:paraId="4F5B6E1B">
      <w:pPr>
        <w:spacing w:line="360" w:lineRule="auto"/>
        <w:ind w:firstLine="480" w:firstLineChars="200"/>
        <w:rPr>
          <w:sz w:val="24"/>
          <w:szCs w:val="24"/>
        </w:rPr>
      </w:pPr>
    </w:p>
    <w:p w14:paraId="018A5561">
      <w:pPr>
        <w:spacing w:line="360" w:lineRule="auto"/>
        <w:rPr>
          <w:b/>
          <w:sz w:val="24"/>
          <w:szCs w:val="24"/>
        </w:rPr>
      </w:pPr>
      <w:r>
        <w:rPr>
          <w:rFonts w:hint="eastAsia"/>
          <w:b/>
          <w:sz w:val="24"/>
          <w:szCs w:val="24"/>
        </w:rPr>
        <w:t>六、应急服务要求</w:t>
      </w:r>
    </w:p>
    <w:p w14:paraId="4C10916C">
      <w:pPr>
        <w:spacing w:line="360" w:lineRule="auto"/>
        <w:ind w:firstLine="480" w:firstLineChars="200"/>
        <w:rPr>
          <w:sz w:val="24"/>
          <w:szCs w:val="24"/>
        </w:rPr>
      </w:pPr>
      <w:r>
        <w:rPr>
          <w:sz w:val="24"/>
          <w:szCs w:val="24"/>
        </w:rPr>
        <w:t>当出现不可预知紧急情况时</w:t>
      </w:r>
      <w:r>
        <w:rPr>
          <w:rFonts w:hint="eastAsia"/>
          <w:sz w:val="24"/>
          <w:szCs w:val="24"/>
        </w:rPr>
        <w:t>（例如停水停电、极端天气、群体事件、自然灾害、疫情防控限制人员外出等），</w:t>
      </w:r>
      <w:r>
        <w:rPr>
          <w:sz w:val="24"/>
          <w:szCs w:val="24"/>
        </w:rPr>
        <w:t>物业服务中标</w:t>
      </w:r>
      <w:r>
        <w:rPr>
          <w:rFonts w:hint="eastAsia"/>
          <w:sz w:val="24"/>
          <w:szCs w:val="24"/>
        </w:rPr>
        <w:t>单位</w:t>
      </w:r>
      <w:r>
        <w:rPr>
          <w:sz w:val="24"/>
          <w:szCs w:val="24"/>
        </w:rPr>
        <w:t>需</w:t>
      </w:r>
      <w:r>
        <w:rPr>
          <w:rFonts w:hint="eastAsia"/>
          <w:sz w:val="24"/>
          <w:szCs w:val="24"/>
        </w:rPr>
        <w:t>保证</w:t>
      </w:r>
      <w:r>
        <w:rPr>
          <w:sz w:val="24"/>
          <w:szCs w:val="24"/>
        </w:rPr>
        <w:t>项目正常运转</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0AD13F41">
      <w:pPr>
        <w:spacing w:line="360" w:lineRule="auto"/>
        <w:rPr>
          <w:b/>
          <w:sz w:val="24"/>
          <w:szCs w:val="24"/>
        </w:rPr>
      </w:pPr>
      <w:r>
        <w:rPr>
          <w:rFonts w:hint="eastAsia"/>
          <w:b/>
          <w:sz w:val="24"/>
          <w:szCs w:val="24"/>
        </w:rPr>
        <w:t>七、人员保密要求</w:t>
      </w:r>
    </w:p>
    <w:p w14:paraId="250D3B18">
      <w:pPr>
        <w:spacing w:line="360" w:lineRule="auto"/>
        <w:ind w:firstLine="480" w:firstLineChars="20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14:paraId="29573EE9">
      <w:pPr>
        <w:spacing w:line="360" w:lineRule="auto"/>
        <w:rPr>
          <w:b/>
          <w:sz w:val="24"/>
          <w:szCs w:val="24"/>
        </w:rPr>
      </w:pPr>
      <w:r>
        <w:rPr>
          <w:rFonts w:hint="eastAsia"/>
          <w:b/>
          <w:sz w:val="24"/>
          <w:szCs w:val="24"/>
        </w:rPr>
        <w:t>八、人员稳定性要求</w:t>
      </w:r>
    </w:p>
    <w:p w14:paraId="77944F58">
      <w:pPr>
        <w:spacing w:line="360" w:lineRule="auto"/>
        <w:ind w:firstLine="480" w:firstLineChars="200"/>
        <w:rPr>
          <w:sz w:val="24"/>
          <w:szCs w:val="24"/>
        </w:rPr>
      </w:pPr>
      <w:r>
        <w:rPr>
          <w:rFonts w:hint="eastAsia"/>
          <w:sz w:val="24"/>
          <w:szCs w:val="24"/>
        </w:rPr>
        <w:t>在整个服务期内，人员更换率不得超过</w:t>
      </w:r>
      <w:r>
        <w:rPr>
          <w:rFonts w:hint="eastAsia"/>
          <w:sz w:val="24"/>
          <w:szCs w:val="24"/>
          <w:u w:val="single"/>
        </w:rPr>
        <w:t xml:space="preserve"> 30 </w:t>
      </w:r>
      <w:r>
        <w:rPr>
          <w:rFonts w:hint="eastAsia"/>
          <w:sz w:val="24"/>
          <w:szCs w:val="24"/>
        </w:rPr>
        <w:t>%，更换人员不得低于采购需求，且应经采购人同意。</w:t>
      </w:r>
    </w:p>
    <w:p w14:paraId="093820EF">
      <w:pPr>
        <w:spacing w:line="360" w:lineRule="auto"/>
        <w:rPr>
          <w:b/>
          <w:sz w:val="24"/>
          <w:szCs w:val="24"/>
        </w:rPr>
      </w:pPr>
      <w:r>
        <w:rPr>
          <w:rFonts w:hint="eastAsia"/>
          <w:b/>
          <w:sz w:val="24"/>
          <w:szCs w:val="24"/>
        </w:rPr>
        <w:t>九、进驻和接管要求</w:t>
      </w:r>
    </w:p>
    <w:p w14:paraId="7EFAC00E">
      <w:pPr>
        <w:spacing w:line="360" w:lineRule="auto"/>
        <w:ind w:firstLine="480"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1EAFBFE6">
      <w:pPr>
        <w:spacing w:line="360" w:lineRule="auto"/>
        <w:rPr>
          <w:b/>
          <w:sz w:val="24"/>
          <w:szCs w:val="24"/>
        </w:rPr>
      </w:pPr>
      <w:r>
        <w:rPr>
          <w:rFonts w:hint="eastAsia"/>
          <w:b/>
          <w:sz w:val="24"/>
          <w:szCs w:val="24"/>
        </w:rPr>
        <w:t>十、费用分割</w:t>
      </w:r>
    </w:p>
    <w:p w14:paraId="43279EDD">
      <w:pPr>
        <w:spacing w:line="360" w:lineRule="auto"/>
        <w:ind w:firstLine="480" w:firstLineChars="200"/>
        <w:rPr>
          <w:sz w:val="24"/>
          <w:szCs w:val="24"/>
        </w:rPr>
      </w:pPr>
      <w:r>
        <w:rPr>
          <w:rFonts w:hint="eastAsia"/>
          <w:sz w:val="24"/>
          <w:szCs w:val="24"/>
        </w:rPr>
        <w:t>物业服务（保洁、维护、绿化养护）中使用的工具、耗材、维修更换的零配件等由采购人提供。物业服务人员的服装、各项工作记录表由中标单位自行提供。</w:t>
      </w:r>
    </w:p>
    <w:p w14:paraId="1D97BD9F">
      <w:pPr>
        <w:spacing w:line="360" w:lineRule="auto"/>
        <w:ind w:firstLine="480" w:firstLineChars="200"/>
        <w:rPr>
          <w:sz w:val="24"/>
          <w:szCs w:val="24"/>
        </w:rPr>
      </w:pPr>
      <w:r>
        <w:rPr>
          <w:rFonts w:hint="eastAsia"/>
          <w:sz w:val="24"/>
          <w:szCs w:val="24"/>
        </w:rPr>
        <w:t>物业服务人员食宿由中标单位自行解决，采购人不提供物业人员食宿，中标单位不允许安排本项目物业服务人员与其他人员在采购人单位留宿。</w:t>
      </w:r>
    </w:p>
    <w:p w14:paraId="0A4F3D9A">
      <w:pPr>
        <w:spacing w:line="360" w:lineRule="auto"/>
        <w:ind w:firstLine="480" w:firstLineChars="200"/>
        <w:rPr>
          <w:sz w:val="24"/>
          <w:szCs w:val="24"/>
        </w:rPr>
      </w:pPr>
      <w:r>
        <w:rPr>
          <w:rFonts w:hint="eastAsia"/>
          <w:sz w:val="24"/>
          <w:szCs w:val="24"/>
        </w:rPr>
        <w:t>采购人免费提供三处各15平方米的物业用房、提供必要办公家具及办公设备。</w:t>
      </w:r>
    </w:p>
    <w:p w14:paraId="3FB974C3">
      <w:pPr>
        <w:spacing w:line="360" w:lineRule="auto"/>
        <w:rPr>
          <w:b/>
          <w:sz w:val="24"/>
          <w:szCs w:val="24"/>
        </w:rPr>
      </w:pPr>
      <w:r>
        <w:rPr>
          <w:rFonts w:hint="eastAsia"/>
          <w:b/>
          <w:sz w:val="24"/>
          <w:szCs w:val="24"/>
        </w:rPr>
        <w:t>十一、物业服务时间、服务地点及付款方式</w:t>
      </w:r>
    </w:p>
    <w:p w14:paraId="06479108">
      <w:pPr>
        <w:pStyle w:val="10"/>
        <w:spacing w:line="360" w:lineRule="auto"/>
        <w:ind w:firstLine="480" w:firstLineChars="200"/>
        <w:jc w:val="both"/>
        <w:rPr>
          <w:rFonts w:hint="eastAsia" w:ascii="宋体" w:hAnsi="宋体" w:eastAsia="宋体" w:cs="宋体"/>
          <w:color w:val="auto"/>
          <w:kern w:val="2"/>
        </w:rPr>
      </w:pPr>
      <w:r>
        <w:rPr>
          <w:rFonts w:hint="eastAsia" w:ascii="宋体" w:hAnsi="宋体" w:eastAsia="宋体" w:cs="宋体"/>
          <w:color w:val="auto"/>
          <w:kern w:val="2"/>
        </w:rPr>
        <w:t>1、服务期：2026年4月1日至2027年3月31日（特殊情况以合同为准）。</w:t>
      </w:r>
    </w:p>
    <w:p w14:paraId="38C95CB8">
      <w:pPr>
        <w:pStyle w:val="10"/>
        <w:spacing w:line="360" w:lineRule="auto"/>
        <w:ind w:firstLine="480" w:firstLineChars="200"/>
        <w:jc w:val="both"/>
        <w:rPr>
          <w:rFonts w:ascii="宋体" w:hAnsi="宋体" w:eastAsia="宋体" w:cs="宋体"/>
          <w:color w:val="auto"/>
        </w:rPr>
      </w:pPr>
      <w:r>
        <w:rPr>
          <w:rFonts w:hint="eastAsia" w:ascii="宋体" w:hAnsi="宋体" w:eastAsia="宋体" w:cs="宋体"/>
          <w:color w:val="auto"/>
          <w:kern w:val="2"/>
        </w:rPr>
        <w:t>2、</w:t>
      </w:r>
      <w:r>
        <w:rPr>
          <w:rFonts w:hint="eastAsia" w:ascii="宋体" w:hAnsi="宋体" w:eastAsia="宋体" w:cs="宋体"/>
          <w:color w:val="auto"/>
        </w:rPr>
        <w:t>服务地点：天津市南开区实验学校</w:t>
      </w:r>
      <w:r>
        <w:rPr>
          <w:rFonts w:hint="eastAsia" w:ascii="宋体" w:hAnsi="宋体" w:eastAsia="宋体" w:cs="宋体"/>
          <w:color w:val="auto"/>
          <w:kern w:val="2"/>
        </w:rPr>
        <w:t>（特殊情况以合同为准）</w:t>
      </w:r>
      <w:r>
        <w:rPr>
          <w:rFonts w:hint="eastAsia" w:ascii="宋体" w:hAnsi="宋体" w:eastAsia="宋体" w:cs="宋体"/>
          <w:color w:val="auto"/>
        </w:rPr>
        <w:t>。</w:t>
      </w:r>
    </w:p>
    <w:p w14:paraId="3829D96C">
      <w:pPr>
        <w:pStyle w:val="10"/>
        <w:spacing w:line="360" w:lineRule="auto"/>
        <w:ind w:firstLine="480" w:firstLineChars="200"/>
        <w:jc w:val="both"/>
        <w:rPr>
          <w:rFonts w:ascii="宋体" w:hAnsi="宋体" w:eastAsia="宋体" w:cs="宋体"/>
          <w:color w:val="auto"/>
        </w:rPr>
      </w:pPr>
      <w:r>
        <w:rPr>
          <w:rFonts w:hint="eastAsia" w:ascii="宋体" w:hAnsi="宋体" w:eastAsia="宋体" w:cs="宋体"/>
          <w:color w:val="auto"/>
          <w:kern w:val="2"/>
        </w:rPr>
        <w:t>3、</w:t>
      </w:r>
      <w:r>
        <w:rPr>
          <w:rFonts w:hint="eastAsia" w:ascii="宋体" w:hAnsi="宋体" w:eastAsia="宋体" w:cs="宋体"/>
          <w:color w:val="auto"/>
        </w:rPr>
        <w:t>付款方式：合同签订生效后，按照中标人实际提供的物业服务项目及人员情况核算当月物业费用（含员工工资、社保等福利、管理费用等），依据核算实际金额按月支付服务费，支付总金额不超过本项目中标金额。每月15日前支付上一月份服务费</w:t>
      </w:r>
      <w:r>
        <w:rPr>
          <w:rFonts w:hint="eastAsia" w:ascii="宋体" w:hAnsi="宋体" w:eastAsia="宋体" w:cs="宋体"/>
          <w:color w:val="auto"/>
          <w:kern w:val="2"/>
        </w:rPr>
        <w:t>（特殊情况以合同为准）</w:t>
      </w:r>
      <w:r>
        <w:rPr>
          <w:rFonts w:hint="eastAsia" w:ascii="宋体" w:hAnsi="宋体" w:eastAsia="宋体" w:cs="宋体"/>
          <w:color w:val="auto"/>
        </w:rPr>
        <w:t>。</w:t>
      </w:r>
    </w:p>
    <w:p w14:paraId="41FF6DB5">
      <w:pPr>
        <w:spacing w:line="360" w:lineRule="auto"/>
        <w:rPr>
          <w:b/>
          <w:sz w:val="24"/>
          <w:szCs w:val="24"/>
        </w:rPr>
      </w:pPr>
      <w:r>
        <w:rPr>
          <w:rFonts w:hint="eastAsia"/>
          <w:b/>
          <w:sz w:val="24"/>
          <w:szCs w:val="24"/>
        </w:rPr>
        <w:t>十二、多包的项目是否接受兼投兼中</w:t>
      </w:r>
    </w:p>
    <w:p w14:paraId="24EDB6E0">
      <w:pPr>
        <w:spacing w:line="360" w:lineRule="auto"/>
        <w:ind w:firstLine="482" w:firstLineChars="200"/>
        <w:rPr>
          <w:rFonts w:hint="eastAsia"/>
          <w:b/>
          <w:sz w:val="24"/>
          <w:szCs w:val="24"/>
        </w:rPr>
      </w:pPr>
      <w:r>
        <w:rPr>
          <w:rFonts w:hint="eastAsia"/>
          <w:b/>
          <w:sz w:val="24"/>
          <w:szCs w:val="24"/>
        </w:rPr>
        <w:t>不接受</w:t>
      </w:r>
    </w:p>
    <w:p w14:paraId="41DA0C11">
      <w:pPr>
        <w:spacing w:line="360" w:lineRule="auto"/>
        <w:rPr>
          <w:b/>
          <w:sz w:val="24"/>
          <w:szCs w:val="24"/>
        </w:rPr>
      </w:pPr>
      <w:r>
        <w:rPr>
          <w:rFonts w:hint="eastAsia"/>
          <w:b/>
          <w:sz w:val="24"/>
          <w:szCs w:val="24"/>
        </w:rPr>
        <w:t>十三、物业服务过程中，对物业公司评价考核验收标准</w:t>
      </w:r>
    </w:p>
    <w:p w14:paraId="14F96355">
      <w:pPr>
        <w:spacing w:line="360" w:lineRule="auto"/>
        <w:ind w:firstLine="480" w:firstLineChars="200"/>
        <w:rPr>
          <w:rFonts w:ascii="宋体" w:hAnsi="宋体" w:cs="宋体"/>
          <w:sz w:val="24"/>
          <w:szCs w:val="24"/>
        </w:rPr>
      </w:pPr>
      <w:r>
        <w:rPr>
          <w:rFonts w:ascii="宋体" w:hAnsi="宋体" w:cs="宋体"/>
          <w:sz w:val="24"/>
          <w:szCs w:val="24"/>
        </w:rPr>
        <w:t>采购人按月对中标单位服务进行验收，验收标准参考岗位要求。</w:t>
      </w:r>
      <w:r>
        <w:rPr>
          <w:rFonts w:hint="eastAsia" w:ascii="宋体" w:hAnsi="宋体" w:cs="宋体"/>
          <w:sz w:val="24"/>
          <w:szCs w:val="24"/>
        </w:rPr>
        <w:t>验收等相关费用由成交供应商承担。</w:t>
      </w:r>
    </w:p>
    <w:p w14:paraId="6171367D">
      <w:pPr>
        <w:spacing w:line="360" w:lineRule="auto"/>
        <w:rPr>
          <w:b/>
          <w:sz w:val="24"/>
          <w:szCs w:val="24"/>
        </w:rPr>
      </w:pPr>
      <w:r>
        <w:rPr>
          <w:rFonts w:hint="eastAsia"/>
          <w:b/>
          <w:sz w:val="24"/>
          <w:szCs w:val="24"/>
        </w:rPr>
        <w:t>十四、物业服务过程中须执行的国家相关标准、行业标准、地方标准或其他标准、规范。</w:t>
      </w:r>
    </w:p>
    <w:p w14:paraId="066D90B3">
      <w:pPr>
        <w:spacing w:line="360" w:lineRule="auto"/>
        <w:rPr>
          <w:b/>
          <w:sz w:val="24"/>
          <w:szCs w:val="24"/>
        </w:rPr>
      </w:pPr>
      <w:r>
        <w:rPr>
          <w:rFonts w:hint="eastAsia"/>
          <w:b/>
          <w:sz w:val="24"/>
          <w:szCs w:val="24"/>
        </w:rPr>
        <w:t>十五、其他要求：</w:t>
      </w:r>
      <w:r>
        <w:rPr>
          <w:rFonts w:hint="eastAsia" w:ascii="宋体" w:hAnsi="宋体" w:cs="宋体"/>
          <w:sz w:val="24"/>
          <w:szCs w:val="24"/>
        </w:rPr>
        <w:t>无。</w:t>
      </w:r>
    </w:p>
    <w:p w14:paraId="2E432D45">
      <w:pPr>
        <w:spacing w:line="360" w:lineRule="auto"/>
        <w:ind w:firstLine="480" w:firstLineChars="200"/>
        <w:rPr>
          <w:sz w:val="24"/>
          <w:szCs w:val="24"/>
        </w:rPr>
      </w:pPr>
    </w:p>
    <w:p w14:paraId="47382BAC">
      <w:pPr>
        <w:ind w:firstLine="424" w:firstLineChars="177"/>
        <w:rPr>
          <w:rFonts w:hint="eastAsia" w:ascii="宋体" w:hAnsi="宋体" w:cs="宋体"/>
          <w:bCs/>
          <w:sz w:val="24"/>
          <w:szCs w:val="24"/>
        </w:rPr>
      </w:pPr>
    </w:p>
    <w:p w14:paraId="0635059F">
      <w:pPr>
        <w:rPr>
          <w:rFonts w:hint="eastAsia"/>
          <w:sz w:val="24"/>
          <w:szCs w:val="24"/>
        </w:rPr>
      </w:pPr>
    </w:p>
    <w:p w14:paraId="727B4E6E">
      <w:pPr>
        <w:pStyle w:val="2"/>
        <w:rPr>
          <w:rFonts w:hint="eastAsia"/>
          <w:sz w:val="24"/>
          <w:szCs w:val="24"/>
        </w:rPr>
      </w:pPr>
    </w:p>
    <w:p w14:paraId="4C0AF9D6">
      <w:pPr>
        <w:spacing w:line="360" w:lineRule="auto"/>
        <w:jc w:val="center"/>
        <w:outlineLvl w:val="0"/>
        <w:rPr>
          <w:rFonts w:hint="eastAsia" w:ascii="宋体" w:hAnsi="宋体" w:cs="宋体"/>
          <w:b/>
          <w:sz w:val="32"/>
          <w:szCs w:val="32"/>
        </w:rPr>
      </w:pPr>
    </w:p>
    <w:p w14:paraId="4F9F5DCC">
      <w:pPr>
        <w:spacing w:line="360" w:lineRule="auto"/>
        <w:jc w:val="center"/>
        <w:outlineLvl w:val="0"/>
        <w:rPr>
          <w:rFonts w:hint="eastAsia" w:ascii="宋体" w:hAnsi="宋体" w:cs="宋体"/>
          <w:b/>
          <w:sz w:val="32"/>
          <w:szCs w:val="32"/>
        </w:rPr>
      </w:pPr>
    </w:p>
    <w:p w14:paraId="419AA3F4">
      <w:pPr>
        <w:spacing w:line="360" w:lineRule="auto"/>
        <w:jc w:val="center"/>
        <w:outlineLvl w:val="0"/>
        <w:rPr>
          <w:rFonts w:hint="eastAsia" w:ascii="宋体" w:hAnsi="宋体" w:cs="宋体"/>
          <w:b/>
          <w:sz w:val="32"/>
          <w:szCs w:val="32"/>
        </w:rPr>
      </w:pPr>
    </w:p>
    <w:p w14:paraId="66B9434D">
      <w:pPr>
        <w:spacing w:line="360" w:lineRule="auto"/>
        <w:jc w:val="center"/>
        <w:outlineLvl w:val="0"/>
        <w:rPr>
          <w:rFonts w:hint="eastAsia" w:ascii="宋体" w:hAnsi="宋体" w:cs="宋体"/>
          <w:b/>
          <w:sz w:val="32"/>
          <w:szCs w:val="32"/>
        </w:rPr>
      </w:pPr>
    </w:p>
    <w:p w14:paraId="7EEC9A46">
      <w:pPr>
        <w:spacing w:line="360" w:lineRule="auto"/>
        <w:jc w:val="center"/>
        <w:outlineLvl w:val="0"/>
        <w:rPr>
          <w:rFonts w:hint="eastAsia" w:ascii="宋体" w:hAnsi="宋体" w:cs="宋体"/>
          <w:b/>
          <w:sz w:val="32"/>
          <w:szCs w:val="32"/>
        </w:rPr>
      </w:pPr>
    </w:p>
    <w:p w14:paraId="278D088E">
      <w:pPr>
        <w:spacing w:line="360" w:lineRule="auto"/>
        <w:jc w:val="center"/>
        <w:outlineLvl w:val="0"/>
        <w:rPr>
          <w:rFonts w:hint="eastAsia" w:ascii="宋体" w:hAnsi="宋体" w:cs="宋体"/>
          <w:b/>
          <w:sz w:val="32"/>
          <w:szCs w:val="32"/>
        </w:rPr>
      </w:pPr>
    </w:p>
    <w:p w14:paraId="54FEF36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auto"/>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33FAD"/>
    <w:rsid w:val="006B21BA"/>
    <w:rsid w:val="00D33FAD"/>
    <w:rsid w:val="3F9527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
    <w:uiPriority w:val="0"/>
  </w:style>
  <w:style w:type="paragraph" w:styleId="3">
    <w:name w:val="Normal (Web)"/>
    <w:basedOn w:val="1"/>
    <w:uiPriority w:val="0"/>
    <w:pPr>
      <w:spacing w:before="100" w:beforeAutospacing="1" w:after="100" w:afterAutospacing="1"/>
      <w:jc w:val="left"/>
    </w:pPr>
    <w:rPr>
      <w:kern w:val="0"/>
      <w:sz w:val="24"/>
    </w:rPr>
  </w:style>
  <w:style w:type="paragraph" w:styleId="4">
    <w:name w:val="Title"/>
    <w:basedOn w:val="1"/>
    <w:next w:val="1"/>
    <w:link w:val="9"/>
    <w:qFormat/>
    <w:uiPriority w:val="10"/>
    <w:pPr>
      <w:spacing w:before="240" w:after="60"/>
      <w:jc w:val="center"/>
      <w:outlineLvl w:val="0"/>
    </w:pPr>
    <w:rPr>
      <w:rFonts w:ascii="Cambria" w:hAnsi="Cambria"/>
      <w:b/>
      <w:bCs/>
      <w:sz w:val="32"/>
      <w:szCs w:val="32"/>
    </w:rPr>
  </w:style>
  <w:style w:type="table" w:styleId="6">
    <w:name w:val="Table Grid"/>
    <w:basedOn w:val="5"/>
    <w:uiPriority w:val="0"/>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正文文本 Char"/>
    <w:basedOn w:val="7"/>
    <w:link w:val="2"/>
    <w:qFormat/>
    <w:uiPriority w:val="0"/>
    <w:rPr>
      <w:rFonts w:ascii="Times New Roman" w:hAnsi="Times New Roman" w:eastAsia="宋体" w:cs="Times New Roman"/>
      <w:szCs w:val="20"/>
    </w:rPr>
  </w:style>
  <w:style w:type="character" w:customStyle="1" w:styleId="9">
    <w:name w:val="标题 Char"/>
    <w:basedOn w:val="7"/>
    <w:link w:val="4"/>
    <w:uiPriority w:val="10"/>
    <w:rPr>
      <w:rFonts w:ascii="Cambria" w:hAnsi="Cambria" w:eastAsia="宋体" w:cs="Times New Roman"/>
      <w:b/>
      <w:bCs/>
      <w:sz w:val="32"/>
      <w:szCs w:val="32"/>
    </w:rPr>
  </w:style>
  <w:style w:type="paragraph" w:customStyle="1" w:styleId="10">
    <w:name w:val="Default"/>
    <w:uiPriority w:val="0"/>
    <w:pPr>
      <w:widowControl w:val="0"/>
      <w:autoSpaceDE w:val="0"/>
      <w:autoSpaceDN w:val="0"/>
      <w:adjustRightInd w:val="0"/>
    </w:pPr>
    <w:rPr>
      <w:rFonts w:ascii="......." w:hAnsi="......." w:eastAsia="......." w:cs="......."/>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2681</Words>
  <Characters>2844</Characters>
  <Lines>22</Lines>
  <Paragraphs>6</Paragraphs>
  <TotalTime>3</TotalTime>
  <ScaleCrop>false</ScaleCrop>
  <LinksUpToDate>false</LinksUpToDate>
  <CharactersWithSpaces>2847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2025-11-26T02:35:00Z</dcterms:created>
  <dc:creator>Administrator</dc:creator>
  <cp:lastModifiedBy>Mr an</cp:lastModifiedBy>
  <dcterms:modified xsi:type="dcterms:W3CDTF">2025-12-01T01:25:03Z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eyJoZGlkIjoiYjk4OGZhZmMzNmE4ZDE2MTdhM2ZlMzlkNjliMTc3MjIiLCJ1c2VySWQiOiI3NjA0ODM2MTMifQ==</vt:lpwstr>
  </property>
  <property fmtid="{D5CDD505-2E9C-101B-9397-08002B2CF9AE}" pid="3" name="KSOProductBuildVer">
    <vt:lpwstr>2052-12.1.0.23542</vt:lpwstr>
  </property>
  <property fmtid="{D5CDD505-2E9C-101B-9397-08002B2CF9AE}" pid="4" name="ICV">
    <vt:lpwstr>9930B64F97BE42CEADC0C20F3B05A9FE_12</vt:lpwstr>
  </property>
</Properties>
</file>