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D9BF532" wp14:editId="531A3C88">
                <wp:simplePos x="0" y="0"/>
                <wp:positionH relativeFrom="column">
                  <wp:posOffset>-122555</wp:posOffset>
                </wp:positionH>
                <wp:positionV relativeFrom="paragraph">
                  <wp:posOffset>809156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3.7pt" to="47.0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" strokecolor="#4b69b5" strokeweight="15pt"/>
            </w:pict>
          </mc:Fallback>
        </mc:AlternateContent>
      </w:r>
      <w:r w:rsidR="007671C0" w:rsidRPr="007671C0">
        <w:rPr>
          <w:rFonts w:eastAsia="黑体" w:hint="eastAsia"/>
          <w:b/>
          <w:noProof/>
          <w:spacing w:val="40"/>
          <w:w w:val="66"/>
          <w:sz w:val="60"/>
          <w:szCs w:val="60"/>
        </w:rPr>
        <w:t>天津市粮油信息中心</w:t>
      </w:r>
      <w:r w:rsidR="007671C0" w:rsidRPr="007671C0">
        <w:rPr>
          <w:rFonts w:eastAsia="黑体" w:hint="eastAsia"/>
          <w:b/>
          <w:noProof/>
          <w:spacing w:val="40"/>
          <w:w w:val="66"/>
          <w:sz w:val="60"/>
          <w:szCs w:val="60"/>
        </w:rPr>
        <w:t>-</w:t>
      </w:r>
      <w:r w:rsidR="007671C0" w:rsidRPr="007671C0">
        <w:rPr>
          <w:rFonts w:eastAsia="黑体" w:hint="eastAsia"/>
          <w:b/>
          <w:noProof/>
          <w:spacing w:val="40"/>
          <w:w w:val="66"/>
          <w:sz w:val="60"/>
          <w:szCs w:val="60"/>
        </w:rPr>
        <w:t>天津市“粮安工程”信息化系统运维项目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A94942">
        <w:rPr>
          <w:rFonts w:eastAsia="黑体"/>
          <w:spacing w:val="40"/>
          <w:w w:val="66"/>
          <w:sz w:val="32"/>
          <w:szCs w:val="32"/>
        </w:rPr>
        <w:t>TGPC-</w:t>
      </w:r>
      <w:r w:rsidR="009C1E7B">
        <w:rPr>
          <w:rFonts w:eastAsia="黑体"/>
          <w:spacing w:val="40"/>
          <w:w w:val="66"/>
          <w:sz w:val="32"/>
          <w:szCs w:val="32"/>
        </w:rPr>
        <w:t>202</w:t>
      </w:r>
      <w:r w:rsidR="007236CE">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AE3C18">
        <w:rPr>
          <w:rFonts w:eastAsia="黑体" w:hint="eastAsia"/>
          <w:spacing w:val="40"/>
          <w:w w:val="66"/>
          <w:sz w:val="32"/>
          <w:szCs w:val="32"/>
        </w:rPr>
        <w:t>1017</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AE3C18">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7671C0"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bookmarkStart w:id="1" w:name="_GoBack"/>
      <w:r w:rsidRPr="007671C0">
        <w:rPr>
          <w:rFonts w:ascii="Times New Roman" w:eastAsiaTheme="minorEastAsia" w:hAnsi="Times New Roman" w:cs="Times New Roman"/>
          <w:color w:val="auto"/>
          <w:szCs w:val="32"/>
        </w:rPr>
        <w:t>受</w:t>
      </w:r>
      <w:r w:rsidR="007671C0" w:rsidRPr="007671C0">
        <w:rPr>
          <w:rFonts w:ascii="Times New Roman" w:eastAsia="宋体" w:hAnsi="Times New Roman" w:cs="Times New Roman" w:hint="eastAsia"/>
          <w:color w:val="auto"/>
        </w:rPr>
        <w:t>天津市粮油信息中心</w:t>
      </w:r>
      <w:r w:rsidRPr="007671C0">
        <w:rPr>
          <w:rFonts w:ascii="Times New Roman" w:eastAsiaTheme="minorEastAsia" w:hAnsi="Times New Roman" w:cs="Times New Roman"/>
          <w:color w:val="auto"/>
          <w:szCs w:val="32"/>
        </w:rPr>
        <w:t>委托，天津市政府采购中心将以公开招标方式，对</w:t>
      </w:r>
      <w:r w:rsidR="007671C0" w:rsidRPr="007671C0">
        <w:rPr>
          <w:rFonts w:ascii="Times New Roman" w:eastAsiaTheme="minorEastAsia" w:hAnsi="Times New Roman" w:cs="Times New Roman" w:hint="eastAsia"/>
          <w:color w:val="auto"/>
          <w:szCs w:val="32"/>
        </w:rPr>
        <w:t>天津市粮油信息中心</w:t>
      </w:r>
      <w:r w:rsidR="007671C0" w:rsidRPr="007671C0">
        <w:rPr>
          <w:rFonts w:ascii="Times New Roman" w:eastAsiaTheme="minorEastAsia" w:hAnsi="Times New Roman" w:cs="Times New Roman" w:hint="eastAsia"/>
          <w:color w:val="auto"/>
          <w:szCs w:val="32"/>
        </w:rPr>
        <w:t>-</w:t>
      </w:r>
      <w:r w:rsidR="007671C0" w:rsidRPr="007671C0">
        <w:rPr>
          <w:rFonts w:ascii="Times New Roman" w:eastAsiaTheme="minorEastAsia" w:hAnsi="Times New Roman" w:cs="Times New Roman" w:hint="eastAsia"/>
          <w:color w:val="auto"/>
          <w:szCs w:val="32"/>
        </w:rPr>
        <w:t>天津市“粮安工程”信息化系统运</w:t>
      </w:r>
      <w:proofErr w:type="gramStart"/>
      <w:r w:rsidR="007671C0" w:rsidRPr="007671C0">
        <w:rPr>
          <w:rFonts w:ascii="Times New Roman" w:eastAsiaTheme="minorEastAsia" w:hAnsi="Times New Roman" w:cs="Times New Roman" w:hint="eastAsia"/>
          <w:color w:val="auto"/>
          <w:szCs w:val="32"/>
        </w:rPr>
        <w:t>维项目</w:t>
      </w:r>
      <w:proofErr w:type="gramEnd"/>
      <w:r w:rsidRPr="007671C0">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7671C0">
        <w:rPr>
          <w:rFonts w:ascii="Times New Roman" w:eastAsia="宋体" w:hAnsi="Times New Roman" w:cs="Times New Roman" w:hint="eastAsia"/>
          <w:color w:val="auto"/>
          <w:szCs w:val="32"/>
        </w:rPr>
        <w:t>本项目为远程招投标，一律不接受纸质投标文件，只接受加盖投标人电子签</w:t>
      </w:r>
      <w:r w:rsidRPr="00225C2F">
        <w:rPr>
          <w:rFonts w:ascii="Times New Roman" w:eastAsia="宋体" w:hAnsi="Times New Roman" w:cs="Times New Roman" w:hint="eastAsia"/>
          <w:color w:val="auto"/>
          <w:szCs w:val="32"/>
        </w:rPr>
        <w:t>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7671C0" w:rsidRPr="007671C0">
        <w:rPr>
          <w:rFonts w:ascii="Times New Roman" w:eastAsia="宋体" w:hAnsi="Times New Roman" w:cs="Times New Roman" w:hint="eastAsia"/>
          <w:color w:val="auto"/>
        </w:rPr>
        <w:t>天津市粮油信息中心</w:t>
      </w:r>
      <w:r w:rsidR="007671C0" w:rsidRPr="007671C0">
        <w:rPr>
          <w:rFonts w:ascii="Times New Roman" w:eastAsia="宋体" w:hAnsi="Times New Roman" w:cs="Times New Roman" w:hint="eastAsia"/>
          <w:color w:val="auto"/>
        </w:rPr>
        <w:t>-</w:t>
      </w:r>
      <w:r w:rsidR="007671C0" w:rsidRPr="007671C0">
        <w:rPr>
          <w:rFonts w:ascii="Times New Roman" w:eastAsia="宋体" w:hAnsi="Times New Roman" w:cs="Times New Roman" w:hint="eastAsia"/>
          <w:color w:val="auto"/>
        </w:rPr>
        <w:t>天津市“粮安工程”信息化系统运维项目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A94942">
        <w:rPr>
          <w:rFonts w:ascii="Times New Roman" w:eastAsia="宋体" w:hAnsi="Times New Roman" w:cs="Times New Roman"/>
          <w:color w:val="auto"/>
        </w:rPr>
        <w:t>TGPC-</w:t>
      </w:r>
      <w:r w:rsidR="009C1E7B">
        <w:rPr>
          <w:rFonts w:ascii="Times New Roman" w:eastAsia="宋体" w:hAnsi="Times New Roman" w:cs="Times New Roman"/>
          <w:color w:val="auto"/>
        </w:rPr>
        <w:t>202</w:t>
      </w:r>
      <w:r w:rsidR="007236CE">
        <w:rPr>
          <w:rFonts w:ascii="Times New Roman" w:eastAsia="宋体" w:hAnsi="Times New Roman" w:cs="Times New Roman" w:hint="eastAsia"/>
          <w:color w:val="auto"/>
        </w:rPr>
        <w:t>5</w:t>
      </w:r>
      <w:r w:rsidR="00011656">
        <w:rPr>
          <w:rFonts w:ascii="Times New Roman" w:eastAsia="宋体" w:hAnsi="Times New Roman" w:cs="Times New Roman" w:hint="eastAsia"/>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AE3C18">
        <w:rPr>
          <w:rFonts w:ascii="Times New Roman" w:eastAsia="宋体" w:hAnsi="Times New Roman" w:cs="Times New Roman" w:hint="eastAsia"/>
          <w:color w:val="auto"/>
        </w:rPr>
        <w:t>1017</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671C0" w:rsidRPr="007671C0">
        <w:rPr>
          <w:rFonts w:ascii="Times New Roman" w:eastAsia="宋体" w:hAnsi="Times New Roman" w:cs="Times New Roman" w:hint="eastAsia"/>
          <w:color w:val="auto"/>
        </w:rPr>
        <w:t>天津市“粮安工程”信息化系统运维</w:t>
      </w:r>
      <w:r w:rsidR="00795D9D" w:rsidRPr="00795D9D">
        <w:rPr>
          <w:rFonts w:ascii="Times New Roman" w:eastAsia="宋体" w:hAnsi="Times New Roman" w:cs="Times New Roman" w:hint="eastAsia"/>
          <w:color w:val="auto"/>
        </w:rPr>
        <w:t>，合同履行期限</w:t>
      </w:r>
      <w:r w:rsidR="007671C0">
        <w:rPr>
          <w:rFonts w:ascii="Times New Roman" w:eastAsia="宋体" w:hAnsi="Times New Roman" w:cs="Times New Roman" w:hint="eastAsia"/>
          <w:color w:val="auto"/>
        </w:rPr>
        <w:t>：一</w:t>
      </w:r>
      <w:r w:rsidR="00795D9D" w:rsidRPr="00795D9D">
        <w:rPr>
          <w:rFonts w:ascii="Times New Roman" w:eastAsia="宋体" w:hAnsi="Times New Roman" w:cs="Times New Roman" w:hint="eastAsia"/>
          <w:color w:val="auto"/>
        </w:rPr>
        <w:t>年</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671C0" w:rsidRPr="007671C0">
        <w:rPr>
          <w:rFonts w:ascii="Times New Roman" w:eastAsia="宋体" w:hAnsi="Times New Roman" w:cs="Times New Roman"/>
          <w:color w:val="auto"/>
        </w:rPr>
        <w:t>1310000</w:t>
      </w:r>
      <w:r w:rsidR="007671C0">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2" w:name="OLE_LINK1"/>
      <w:bookmarkStart w:id="3"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4"/>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Pr="005E4AC2"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w:t>
      </w:r>
      <w:r w:rsidRPr="005E4AC2">
        <w:rPr>
          <w:rFonts w:ascii="Times New Roman" w:eastAsia="宋体" w:hAnsi="Times New Roman" w:cs="Times New Roman" w:hint="eastAsia"/>
          <w:color w:val="auto"/>
        </w:rPr>
        <w:lastRenderedPageBreak/>
        <w:t>日成立不足</w:t>
      </w:r>
      <w:r w:rsidRPr="005E4AC2">
        <w:rPr>
          <w:rFonts w:ascii="Times New Roman" w:eastAsia="宋体" w:hAnsi="Times New Roman" w:cs="Times New Roman" w:hint="eastAsia"/>
          <w:color w:val="auto"/>
        </w:rPr>
        <w:t>3</w:t>
      </w:r>
      <w:r w:rsidRPr="005E4AC2">
        <w:rPr>
          <w:rFonts w:ascii="Times New Roman" w:eastAsia="宋体" w:hAnsi="Times New Roman" w:cs="Times New Roman" w:hint="eastAsia"/>
          <w:color w:val="auto"/>
        </w:rPr>
        <w:t>年的供应商可提供自成立以来无重大违法记录的书面声明）。</w:t>
      </w:r>
    </w:p>
    <w:p w:rsidR="00C93E91" w:rsidRPr="005E4AC2" w:rsidRDefault="00C93E91" w:rsidP="00D9045B">
      <w:pPr>
        <w:pStyle w:val="Default"/>
        <w:spacing w:line="360" w:lineRule="auto"/>
        <w:ind w:firstLineChars="200" w:firstLine="480"/>
        <w:jc w:val="both"/>
        <w:rPr>
          <w:rFonts w:ascii="Times New Roman" w:eastAsia="宋体" w:hAnsi="Times New Roman" w:cs="Times New Roman"/>
          <w:color w:val="auto"/>
        </w:rPr>
      </w:pPr>
      <w:r w:rsidRPr="005E4AC2">
        <w:rPr>
          <w:rFonts w:ascii="Times New Roman" w:eastAsia="宋体" w:hAnsi="Times New Roman" w:cs="Times New Roman" w:hint="eastAsia"/>
          <w:color w:val="auto"/>
        </w:rPr>
        <w:t xml:space="preserve">5. </w:t>
      </w:r>
      <w:r w:rsidRPr="005E4AC2">
        <w:rPr>
          <w:rFonts w:ascii="Times New Roman" w:eastAsia="宋体" w:hAnsi="Times New Roman" w:cs="Times New Roman" w:hint="eastAsia"/>
          <w:color w:val="auto"/>
        </w:rPr>
        <w:t>提交具备履行合同所必需的设备和专业技术能力证明材料</w:t>
      </w:r>
      <w:r w:rsidR="00B75E42" w:rsidRPr="005E4AC2">
        <w:rPr>
          <w:rFonts w:ascii="Times New Roman" w:eastAsia="宋体" w:hAnsi="Times New Roman" w:cs="Times New Roman" w:hint="eastAsia"/>
          <w:color w:val="auto"/>
        </w:rPr>
        <w:t>。</w:t>
      </w:r>
    </w:p>
    <w:p w:rsidR="00D9045B" w:rsidRPr="005E4AC2" w:rsidRDefault="00D9045B" w:rsidP="00D9045B">
      <w:pPr>
        <w:pStyle w:val="Default"/>
        <w:spacing w:line="360" w:lineRule="auto"/>
        <w:ind w:firstLineChars="200" w:firstLine="480"/>
        <w:jc w:val="both"/>
        <w:rPr>
          <w:rFonts w:ascii="Times New Roman" w:eastAsia="宋体" w:hAnsi="Times New Roman" w:cs="Times New Roman"/>
          <w:color w:val="auto"/>
        </w:rPr>
      </w:pPr>
      <w:r w:rsidRPr="005E4AC2">
        <w:rPr>
          <w:rFonts w:ascii="Times New Roman" w:eastAsia="宋体" w:hAnsi="Times New Roman" w:cs="Times New Roman" w:hint="eastAsia"/>
          <w:color w:val="auto"/>
        </w:rPr>
        <w:t>（二）本项目不接受联合体投标。</w:t>
      </w:r>
    </w:p>
    <w:p w:rsidR="00D9045B" w:rsidRPr="005E4AC2" w:rsidRDefault="00D9045B" w:rsidP="00D9045B">
      <w:pPr>
        <w:pStyle w:val="Default"/>
        <w:spacing w:line="360" w:lineRule="auto"/>
        <w:ind w:firstLineChars="200" w:firstLine="480"/>
        <w:rPr>
          <w:rFonts w:ascii="Times New Roman" w:eastAsia="宋体" w:hAnsi="Times New Roman" w:cs="Times New Roman"/>
          <w:color w:val="auto"/>
        </w:rPr>
      </w:pPr>
      <w:r w:rsidRPr="005E4AC2">
        <w:rPr>
          <w:rFonts w:ascii="Times New Roman" w:eastAsia="宋体" w:hAnsi="Times New Roman" w:cs="Times New Roman" w:hint="eastAsia"/>
          <w:color w:val="auto"/>
        </w:rPr>
        <w:t>（三）本项目专门面向中小企业采购，提供《中小企业声明函》。</w:t>
      </w:r>
    </w:p>
    <w:bookmarkEnd w:id="2"/>
    <w:bookmarkEnd w:id="3"/>
    <w:p w:rsidR="00E92A1C" w:rsidRPr="005E4AC2" w:rsidRDefault="00D9045B" w:rsidP="00A3332A">
      <w:pPr>
        <w:pStyle w:val="Default"/>
        <w:spacing w:line="360" w:lineRule="auto"/>
        <w:ind w:firstLineChars="200" w:firstLine="480"/>
        <w:jc w:val="both"/>
        <w:rPr>
          <w:rFonts w:ascii="Times New Roman" w:eastAsia="宋体" w:hAnsi="Times New Roman" w:cs="Times New Roman"/>
          <w:color w:val="auto"/>
        </w:rPr>
      </w:pPr>
      <w:r w:rsidRPr="005E4AC2">
        <w:rPr>
          <w:rFonts w:ascii="Times New Roman" w:eastAsia="宋体" w:hAnsi="Times New Roman" w:cs="Times New Roman" w:hint="eastAsia"/>
          <w:color w:val="auto"/>
        </w:rPr>
        <w:t>五</w:t>
      </w:r>
      <w:r w:rsidR="00E92A1C" w:rsidRPr="005E4AC2">
        <w:rPr>
          <w:rFonts w:ascii="Times New Roman" w:eastAsia="宋体" w:hAnsi="Times New Roman" w:cs="Times New Roman"/>
          <w:color w:val="auto"/>
        </w:rPr>
        <w:t>、项目需要落实的政府采购政策</w:t>
      </w:r>
    </w:p>
    <w:p w:rsidR="006D6F88" w:rsidRPr="005E4AC2" w:rsidRDefault="006D6F88" w:rsidP="006D6F88">
      <w:pPr>
        <w:pStyle w:val="Default"/>
        <w:spacing w:line="360" w:lineRule="auto"/>
        <w:ind w:firstLineChars="200" w:firstLine="480"/>
        <w:rPr>
          <w:rFonts w:ascii="Times New Roman" w:eastAsia="宋体" w:hAnsi="Times New Roman" w:cs="Times New Roman"/>
          <w:color w:val="auto"/>
        </w:rPr>
      </w:pPr>
      <w:bookmarkStart w:id="5" w:name="OLE_LINK3"/>
      <w:bookmarkStart w:id="6" w:name="OLE_LINK4"/>
      <w:r w:rsidRPr="005E4AC2">
        <w:rPr>
          <w:rFonts w:ascii="Times New Roman" w:eastAsia="宋体" w:hAnsi="Times New Roman" w:cs="Times New Roman"/>
          <w:color w:val="auto"/>
        </w:rPr>
        <w:t>（一）</w:t>
      </w:r>
      <w:r w:rsidRPr="005E4AC2">
        <w:rPr>
          <w:rFonts w:ascii="Times New Roman" w:eastAsia="宋体" w:hAnsi="Times New Roman" w:cs="Times New Roman" w:hint="eastAsia"/>
          <w:color w:val="auto"/>
        </w:rPr>
        <w:t>本项目</w:t>
      </w:r>
      <w:r w:rsidR="007671C0" w:rsidRPr="005E4AC2">
        <w:rPr>
          <w:rFonts w:ascii="Times New Roman" w:eastAsia="宋体" w:hAnsi="Times New Roman" w:cs="Times New Roman" w:hint="eastAsia"/>
          <w:color w:val="auto"/>
        </w:rPr>
        <w:t>专门面向中小企业采购</w:t>
      </w:r>
      <w:r w:rsidRPr="005E4AC2">
        <w:rPr>
          <w:rFonts w:ascii="Times New Roman" w:eastAsia="宋体" w:hAnsi="Times New Roman" w:cs="Times New Roman"/>
          <w:color w:val="auto"/>
        </w:rPr>
        <w:t>。</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8D44F4">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DB5814">
        <w:rPr>
          <w:rFonts w:ascii="Times New Roman" w:eastAsia="宋体" w:hAnsi="Times New Roman" w:cs="Times New Roman" w:hint="eastAsia"/>
          <w:color w:val="auto"/>
        </w:rPr>
        <w:t>1</w:t>
      </w:r>
      <w:r w:rsidR="008D44F4">
        <w:rPr>
          <w:rFonts w:ascii="Times New Roman" w:eastAsia="宋体" w:hAnsi="Times New Roman" w:cs="Times New Roman" w:hint="eastAsia"/>
          <w:color w:val="auto"/>
        </w:rPr>
        <w:t>1</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8D44F4">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8D44F4">
        <w:rPr>
          <w:rFonts w:ascii="Times New Roman" w:eastAsia="宋体" w:hAnsi="Times New Roman" w:cs="Times New Roman" w:hint="eastAsia"/>
          <w:color w:val="auto"/>
        </w:rPr>
        <w:t>17</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w:t>
      </w:r>
      <w:r w:rsidRPr="00225C2F">
        <w:rPr>
          <w:rFonts w:ascii="Times New Roman" w:eastAsia="宋体" w:hAnsi="Times New Roman" w:cs="Times New Roman"/>
          <w:color w:val="auto"/>
        </w:rPr>
        <w:lastRenderedPageBreak/>
        <w:t>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5E4AC2" w:rsidRDefault="00D9045B" w:rsidP="00D9045B">
      <w:pPr>
        <w:pStyle w:val="Default"/>
        <w:spacing w:line="360" w:lineRule="auto"/>
        <w:ind w:firstLineChars="200" w:firstLine="480"/>
        <w:jc w:val="both"/>
        <w:rPr>
          <w:rFonts w:ascii="Times New Roman" w:eastAsia="宋体" w:hAnsi="Times New Roman" w:cs="Times New Roman"/>
          <w:color w:val="auto"/>
        </w:rPr>
      </w:pPr>
      <w:r w:rsidRPr="005E4AC2">
        <w:rPr>
          <w:rFonts w:ascii="Times New Roman" w:eastAsia="宋体" w:hAnsi="Times New Roman" w:cs="Times New Roman"/>
          <w:color w:val="auto"/>
        </w:rPr>
        <w:t>（</w:t>
      </w:r>
      <w:r w:rsidR="00533D16" w:rsidRPr="005E4AC2">
        <w:rPr>
          <w:rFonts w:ascii="Times New Roman" w:eastAsia="宋体" w:hAnsi="Times New Roman" w:cs="Times New Roman" w:hint="eastAsia"/>
          <w:color w:val="auto"/>
        </w:rPr>
        <w:t>三</w:t>
      </w:r>
      <w:r w:rsidRPr="005E4AC2">
        <w:rPr>
          <w:rFonts w:ascii="Times New Roman" w:eastAsia="宋体" w:hAnsi="Times New Roman" w:cs="Times New Roman"/>
          <w:color w:val="auto"/>
        </w:rPr>
        <w:t>）</w:t>
      </w:r>
      <w:r w:rsidRPr="005E4AC2">
        <w:rPr>
          <w:rFonts w:ascii="Times New Roman" w:eastAsia="宋体" w:hAnsi="Times New Roman" w:cs="Times New Roman" w:hint="eastAsia"/>
          <w:color w:val="auto"/>
        </w:rPr>
        <w:t>本项目不组织</w:t>
      </w:r>
      <w:r w:rsidRPr="005E4AC2">
        <w:rPr>
          <w:rFonts w:ascii="Times New Roman" w:eastAsia="宋体" w:hAnsi="Times New Roman" w:cs="Times New Roman"/>
          <w:color w:val="auto"/>
        </w:rPr>
        <w:t>踏勘现场</w:t>
      </w:r>
      <w:r w:rsidRPr="005E4AC2">
        <w:rPr>
          <w:rFonts w:ascii="Times New Roman" w:eastAsia="宋体" w:hAnsi="Times New Roman" w:cs="Times New Roman" w:hint="eastAsia"/>
          <w:color w:val="auto"/>
        </w:rPr>
        <w:t>，不组织标前答疑会</w:t>
      </w:r>
      <w:r w:rsidRPr="005E4AC2">
        <w:rPr>
          <w:rFonts w:ascii="Times New Roman" w:eastAsia="宋体" w:hAnsi="Times New Roman" w:cs="Times New Roman"/>
          <w:color w:val="auto"/>
        </w:rPr>
        <w:t>。</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9045B" w:rsidRPr="00DB5814" w:rsidRDefault="007236CE"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2025</w:t>
      </w:r>
      <w:r w:rsidRPr="00DB5814">
        <w:rPr>
          <w:rFonts w:ascii="Times New Roman" w:eastAsia="宋体" w:hAnsi="Times New Roman" w:cs="Times New Roman"/>
          <w:color w:val="auto"/>
        </w:rPr>
        <w:t>年</w:t>
      </w:r>
      <w:r w:rsidR="008D44F4">
        <w:rPr>
          <w:rFonts w:ascii="Times New Roman" w:eastAsia="宋体" w:hAnsi="Times New Roman" w:cs="Times New Roman" w:hint="eastAsia"/>
          <w:color w:val="auto"/>
        </w:rPr>
        <w:t>10</w:t>
      </w:r>
      <w:r w:rsidR="00D9045B" w:rsidRPr="00DB5814">
        <w:rPr>
          <w:rFonts w:ascii="Times New Roman" w:eastAsia="宋体" w:hAnsi="Times New Roman" w:cs="Times New Roman"/>
          <w:color w:val="auto"/>
        </w:rPr>
        <w:t>月</w:t>
      </w:r>
      <w:r w:rsidR="00DB5814" w:rsidRPr="00DB5814">
        <w:rPr>
          <w:rFonts w:ascii="Times New Roman" w:eastAsia="宋体" w:hAnsi="Times New Roman" w:cs="Times New Roman" w:hint="eastAsia"/>
          <w:color w:val="auto"/>
        </w:rPr>
        <w:t>1</w:t>
      </w:r>
      <w:r w:rsidR="008D44F4">
        <w:rPr>
          <w:rFonts w:ascii="Times New Roman" w:eastAsia="宋体" w:hAnsi="Times New Roman" w:cs="Times New Roman" w:hint="eastAsia"/>
          <w:color w:val="auto"/>
        </w:rPr>
        <w:t>1</w:t>
      </w:r>
      <w:r w:rsidR="00D9045B" w:rsidRPr="00DB5814">
        <w:rPr>
          <w:rFonts w:ascii="Times New Roman" w:eastAsia="宋体" w:hAnsi="Times New Roman" w:cs="Times New Roman"/>
          <w:color w:val="auto"/>
        </w:rPr>
        <w:t>日</w:t>
      </w:r>
      <w:r w:rsidR="00D9045B" w:rsidRPr="00DB5814">
        <w:rPr>
          <w:rFonts w:ascii="Times New Roman" w:eastAsia="宋体" w:hAnsi="Times New Roman" w:cs="Times New Roman"/>
          <w:color w:val="auto"/>
        </w:rPr>
        <w:t>9:00</w:t>
      </w:r>
      <w:r w:rsidR="00D9045B" w:rsidRPr="00DB5814">
        <w:rPr>
          <w:rFonts w:ascii="Times New Roman" w:eastAsia="宋体" w:hAnsi="Times New Roman" w:cs="Times New Roman"/>
          <w:color w:val="auto"/>
        </w:rPr>
        <w:t>至</w:t>
      </w:r>
      <w:r w:rsidRPr="00DB5814">
        <w:rPr>
          <w:rFonts w:ascii="Times New Roman" w:eastAsia="宋体" w:hAnsi="Times New Roman" w:cs="Times New Roman"/>
          <w:color w:val="auto"/>
        </w:rPr>
        <w:t>2025</w:t>
      </w:r>
      <w:r w:rsidRPr="00DB5814">
        <w:rPr>
          <w:rFonts w:ascii="Times New Roman" w:eastAsia="宋体" w:hAnsi="Times New Roman" w:cs="Times New Roman"/>
          <w:color w:val="auto"/>
        </w:rPr>
        <w:t>年</w:t>
      </w:r>
      <w:r w:rsidR="008D44F4">
        <w:rPr>
          <w:rFonts w:ascii="Times New Roman" w:eastAsia="宋体" w:hAnsi="Times New Roman" w:cs="Times New Roman" w:hint="eastAsia"/>
          <w:color w:val="auto"/>
        </w:rPr>
        <w:t>11</w:t>
      </w:r>
      <w:r w:rsidR="00D9045B" w:rsidRPr="00DB5814">
        <w:rPr>
          <w:rFonts w:ascii="Times New Roman" w:eastAsia="宋体" w:hAnsi="Times New Roman" w:cs="Times New Roman"/>
          <w:color w:val="auto"/>
        </w:rPr>
        <w:t>月</w:t>
      </w:r>
      <w:r w:rsidR="008D44F4">
        <w:rPr>
          <w:rFonts w:ascii="Times New Roman" w:eastAsia="宋体" w:hAnsi="Times New Roman" w:cs="Times New Roman" w:hint="eastAsia"/>
          <w:color w:val="auto"/>
        </w:rPr>
        <w:t>3</w:t>
      </w:r>
      <w:r w:rsidR="00D9045B" w:rsidRPr="00DB5814">
        <w:rPr>
          <w:rFonts w:ascii="Times New Roman" w:eastAsia="宋体" w:hAnsi="Times New Roman" w:cs="Times New Roman"/>
          <w:color w:val="auto"/>
        </w:rPr>
        <w:t>日</w:t>
      </w:r>
      <w:r w:rsidR="00D9045B" w:rsidRPr="00DB5814">
        <w:rPr>
          <w:rFonts w:ascii="Times New Roman" w:eastAsia="宋体" w:hAnsi="Times New Roman" w:cs="Times New Roman"/>
          <w:color w:val="auto"/>
        </w:rPr>
        <w:t>8:30</w:t>
      </w:r>
      <w:r w:rsidR="00D9045B" w:rsidRPr="00DB5814">
        <w:rPr>
          <w:rFonts w:ascii="Times New Roman" w:eastAsia="宋体" w:hAnsi="Times New Roman" w:cs="Times New Roman"/>
          <w:color w:val="auto"/>
        </w:rPr>
        <w:t>，使用</w:t>
      </w:r>
      <w:r w:rsidR="004B2DAD" w:rsidRPr="00DB5814">
        <w:rPr>
          <w:rFonts w:ascii="Times New Roman" w:eastAsia="宋体" w:hAnsi="Times New Roman" w:cs="Times New Roman"/>
          <w:color w:val="auto"/>
        </w:rPr>
        <w:t>天津数字认证有限公司</w:t>
      </w:r>
      <w:r w:rsidR="0039072A" w:rsidRPr="00DB5814">
        <w:rPr>
          <w:rFonts w:ascii="Times New Roman" w:eastAsia="宋体" w:hAnsi="Times New Roman" w:cs="Times New Roman"/>
          <w:color w:val="auto"/>
        </w:rPr>
        <w:t>发出的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数字证书（原天津市电子认证中心发出尚在有效期内的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数字证书仍可使用）</w:t>
      </w:r>
      <w:r w:rsidR="00497C98" w:rsidRPr="00DB5814">
        <w:rPr>
          <w:rFonts w:ascii="Times New Roman" w:eastAsia="宋体" w:hAnsi="Times New Roman" w:cs="Times New Roman" w:hint="eastAsia"/>
          <w:color w:val="auto"/>
        </w:rPr>
        <w:t>登录</w:t>
      </w:r>
      <w:r w:rsidR="00D9045B" w:rsidRPr="00DB5814">
        <w:rPr>
          <w:rFonts w:ascii="Times New Roman" w:eastAsia="宋体" w:hAnsi="Times New Roman" w:cs="Times New Roman" w:hint="eastAsia"/>
          <w:color w:val="auto"/>
        </w:rPr>
        <w:t>天津市政府采购中心网（网址：</w:t>
      </w:r>
      <w:r w:rsidR="00D9045B" w:rsidRPr="00DB5814">
        <w:rPr>
          <w:rFonts w:ascii="Times New Roman" w:eastAsia="宋体" w:hAnsi="Times New Roman" w:cs="Times New Roman" w:hint="eastAsia"/>
          <w:color w:val="auto"/>
        </w:rPr>
        <w:t>http://tjgpc.zwfwb.tj.gov.cn</w:t>
      </w:r>
      <w:r w:rsidR="00D9045B" w:rsidRPr="00DB5814">
        <w:rPr>
          <w:rFonts w:ascii="Times New Roman" w:eastAsia="宋体" w:hAnsi="Times New Roman" w:cs="Times New Roman" w:hint="eastAsia"/>
          <w:color w:val="auto"/>
        </w:rPr>
        <w:t>）</w:t>
      </w:r>
      <w:r w:rsidR="00D9045B" w:rsidRPr="00DB5814">
        <w:rPr>
          <w:rFonts w:ascii="Times New Roman" w:eastAsia="宋体" w:hAnsi="Times New Roman" w:cs="Times New Roman" w:hint="eastAsia"/>
          <w:color w:val="auto"/>
        </w:rPr>
        <w:t>-</w:t>
      </w:r>
      <w:r w:rsidR="00D9045B"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网上招投标”</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“供应商登录”</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“市级集采机构入口”</w:t>
      </w:r>
      <w:r w:rsidR="00D9045B" w:rsidRPr="00DB5814">
        <w:rPr>
          <w:rFonts w:ascii="Times New Roman" w:eastAsia="宋体" w:hAnsi="Times New Roman" w:cs="Times New Roman"/>
          <w:color w:val="auto"/>
        </w:rPr>
        <w:t>进行应答</w:t>
      </w:r>
      <w:r w:rsidR="00D9045B" w:rsidRPr="00DB5814">
        <w:rPr>
          <w:rFonts w:ascii="Times New Roman" w:eastAsia="宋体" w:hAnsi="Times New Roman" w:cs="Times New Roman" w:hint="eastAsia"/>
          <w:color w:val="auto"/>
        </w:rPr>
        <w:t>并提交</w:t>
      </w:r>
      <w:r w:rsidR="00D9045B" w:rsidRPr="00DB5814">
        <w:rPr>
          <w:rFonts w:ascii="Times New Roman" w:eastAsia="宋体" w:hAnsi="Times New Roman" w:cs="Times New Roman"/>
          <w:color w:val="auto"/>
        </w:rPr>
        <w:t>。</w:t>
      </w:r>
    </w:p>
    <w:p w:rsidR="00D9045B" w:rsidRPr="00DB5814" w:rsidRDefault="00D9045B" w:rsidP="00D9045B">
      <w:pPr>
        <w:pStyle w:val="Default"/>
        <w:spacing w:line="360" w:lineRule="auto"/>
        <w:ind w:firstLineChars="200" w:firstLine="480"/>
        <w:rPr>
          <w:rFonts w:ascii="Times New Roman" w:eastAsia="宋体" w:hAnsi="Times New Roman" w:cs="Times New Roman"/>
          <w:color w:val="auto"/>
        </w:rPr>
      </w:pPr>
      <w:r w:rsidRPr="00DB5814">
        <w:rPr>
          <w:rFonts w:ascii="Times New Roman" w:eastAsia="宋体" w:hAnsi="Times New Roman" w:cs="Times New Roman"/>
          <w:color w:val="auto"/>
        </w:rPr>
        <w:t>网上应答帮助链接：</w:t>
      </w:r>
      <w:r w:rsidRPr="00DB5814">
        <w:rPr>
          <w:rFonts w:ascii="Times New Roman" w:eastAsia="宋体" w:hAnsi="Times New Roman" w:cs="Times New Roman"/>
          <w:color w:val="auto"/>
        </w:rPr>
        <w:t>http://tjgpc.zwfwb.tj.gov.cn/webInfo/getWebInfoListForwebInfoClass.do?fkWebInfoclassId=W008</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八、投标</w:t>
      </w:r>
      <w:r w:rsidRPr="00DB5814">
        <w:rPr>
          <w:rFonts w:ascii="Times New Roman" w:eastAsia="宋体" w:hAnsi="Times New Roman" w:cs="Times New Roman" w:hint="eastAsia"/>
          <w:color w:val="auto"/>
        </w:rPr>
        <w:t>截止</w:t>
      </w:r>
      <w:r w:rsidRPr="00DB5814">
        <w:rPr>
          <w:rFonts w:ascii="Times New Roman" w:eastAsia="宋体" w:hAnsi="Times New Roman" w:cs="Times New Roman"/>
          <w:color w:val="auto"/>
        </w:rPr>
        <w:t>时间</w:t>
      </w:r>
      <w:r w:rsidRPr="00DB5814">
        <w:rPr>
          <w:rFonts w:ascii="Times New Roman" w:eastAsia="宋体" w:hAnsi="Times New Roman" w:cs="Times New Roman" w:hint="eastAsia"/>
          <w:color w:val="auto"/>
        </w:rPr>
        <w:t>及方式</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（一）投标</w:t>
      </w:r>
      <w:r w:rsidRPr="00DB5814">
        <w:rPr>
          <w:rFonts w:ascii="Times New Roman" w:eastAsia="宋体" w:hAnsi="Times New Roman" w:cs="Times New Roman" w:hint="eastAsia"/>
          <w:color w:val="auto"/>
        </w:rPr>
        <w:t>截止</w:t>
      </w:r>
      <w:r w:rsidRPr="00DB5814">
        <w:rPr>
          <w:rFonts w:ascii="Times New Roman" w:eastAsia="宋体" w:hAnsi="Times New Roman" w:cs="Times New Roman"/>
          <w:color w:val="auto"/>
        </w:rPr>
        <w:t>时间：</w:t>
      </w:r>
      <w:r w:rsidR="007236CE" w:rsidRPr="00DB5814">
        <w:rPr>
          <w:rFonts w:ascii="Times New Roman" w:eastAsia="宋体" w:hAnsi="Times New Roman" w:cs="Times New Roman"/>
          <w:color w:val="auto"/>
        </w:rPr>
        <w:t>2025</w:t>
      </w:r>
      <w:r w:rsidR="007236CE" w:rsidRPr="00DB5814">
        <w:rPr>
          <w:rFonts w:ascii="Times New Roman" w:eastAsia="宋体" w:hAnsi="Times New Roman" w:cs="Times New Roman"/>
          <w:color w:val="auto"/>
        </w:rPr>
        <w:t>年</w:t>
      </w:r>
      <w:r w:rsidR="008D44F4">
        <w:rPr>
          <w:rFonts w:ascii="Times New Roman" w:eastAsia="宋体" w:hAnsi="Times New Roman" w:cs="Times New Roman" w:hint="eastAsia"/>
          <w:color w:val="auto"/>
        </w:rPr>
        <w:t>11</w:t>
      </w:r>
      <w:r w:rsidR="008D44F4" w:rsidRPr="00DB5814">
        <w:rPr>
          <w:rFonts w:ascii="Times New Roman" w:eastAsia="宋体" w:hAnsi="Times New Roman" w:cs="Times New Roman"/>
          <w:color w:val="auto"/>
        </w:rPr>
        <w:t>月</w:t>
      </w:r>
      <w:r w:rsidR="008D44F4">
        <w:rPr>
          <w:rFonts w:ascii="Times New Roman" w:eastAsia="宋体" w:hAnsi="Times New Roman" w:cs="Times New Roman" w:hint="eastAsia"/>
          <w:color w:val="auto"/>
        </w:rPr>
        <w:t>3</w:t>
      </w:r>
      <w:r w:rsidR="008D44F4" w:rsidRPr="00DB5814">
        <w:rPr>
          <w:rFonts w:ascii="Times New Roman" w:eastAsia="宋体" w:hAnsi="Times New Roman" w:cs="Times New Roman"/>
          <w:color w:val="auto"/>
        </w:rPr>
        <w:t>日</w:t>
      </w:r>
      <w:r w:rsidRPr="00DB5814">
        <w:rPr>
          <w:rFonts w:ascii="Times New Roman" w:eastAsia="宋体" w:hAnsi="Times New Roman" w:cs="Times New Roman"/>
          <w:color w:val="auto"/>
        </w:rPr>
        <w:t>8:30</w:t>
      </w:r>
      <w:r w:rsidRPr="00DB5814">
        <w:rPr>
          <w:rFonts w:ascii="Times New Roman" w:eastAsia="宋体" w:hAnsi="Times New Roman" w:cs="Times New Roman" w:hint="eastAsia"/>
          <w:color w:val="auto"/>
          <w:szCs w:val="21"/>
        </w:rPr>
        <w:t>。</w:t>
      </w:r>
      <w:r w:rsidRPr="00DB5814">
        <w:rPr>
          <w:rFonts w:ascii="Times New Roman" w:eastAsia="宋体" w:hAnsi="Times New Roman" w:cs="Times New Roman"/>
          <w:color w:val="auto"/>
        </w:rPr>
        <w:t>投标截止时间前</w:t>
      </w:r>
      <w:r w:rsidRPr="00DB5814">
        <w:rPr>
          <w:rFonts w:ascii="Times New Roman" w:eastAsia="宋体" w:hAnsi="Times New Roman" w:cs="Times New Roman" w:hint="eastAsia"/>
          <w:color w:val="auto"/>
        </w:rPr>
        <w:t>提交网上应答并上传加盖投标人电子签章的</w:t>
      </w:r>
      <w:r w:rsidR="00C7407C" w:rsidRPr="00DB5814">
        <w:rPr>
          <w:rFonts w:ascii="Times New Roman" w:eastAsia="宋体" w:hAnsi="Times New Roman" w:cs="Times New Roman" w:hint="eastAsia"/>
          <w:color w:val="auto"/>
        </w:rPr>
        <w:t>电子投标文件</w:t>
      </w:r>
      <w:r w:rsidRPr="00DB5814">
        <w:rPr>
          <w:rFonts w:ascii="Times New Roman" w:eastAsia="宋体" w:hAnsi="Times New Roman" w:cs="Times New Roman" w:hint="eastAsia"/>
          <w:color w:val="auto"/>
        </w:rPr>
        <w:t>（</w:t>
      </w:r>
      <w:r w:rsidR="00E833B0" w:rsidRPr="00DB5814">
        <w:rPr>
          <w:rFonts w:ascii="Times New Roman" w:eastAsia="宋体" w:hAnsi="Times New Roman" w:cs="Times New Roman" w:hint="eastAsia"/>
          <w:color w:val="auto"/>
        </w:rPr>
        <w:t>以通过天津公共资源电子签章客户端正确读取签章信息为准</w:t>
      </w:r>
      <w:r w:rsidRPr="00DB5814">
        <w:rPr>
          <w:rFonts w:ascii="Times New Roman" w:eastAsia="宋体" w:hAnsi="Times New Roman" w:cs="Times New Roman" w:hint="eastAsia"/>
          <w:color w:val="auto"/>
        </w:rPr>
        <w:t>）</w:t>
      </w:r>
      <w:r w:rsidRPr="00DB5814">
        <w:rPr>
          <w:rFonts w:ascii="Times New Roman" w:eastAsia="宋体" w:hAnsi="Times New Roman" w:cs="Times New Roman"/>
          <w:color w:val="auto"/>
        </w:rPr>
        <w:t>方为有效投标。</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（二）投标</w:t>
      </w:r>
      <w:r w:rsidRPr="00DB5814">
        <w:rPr>
          <w:rFonts w:ascii="Times New Roman" w:eastAsia="宋体" w:hAnsi="Times New Roman" w:cs="Times New Roman" w:hint="eastAsia"/>
          <w:color w:val="auto"/>
        </w:rPr>
        <w:t>方式</w:t>
      </w:r>
      <w:r w:rsidRPr="00DB5814">
        <w:rPr>
          <w:rFonts w:ascii="Times New Roman" w:eastAsia="宋体" w:hAnsi="Times New Roman" w:cs="Times New Roman"/>
          <w:color w:val="auto"/>
        </w:rPr>
        <w:t>：本项目投标采用网上电子投标方式，投标人须于投标截止时间前使用</w:t>
      </w:r>
      <w:r w:rsidR="004B2DAD" w:rsidRPr="00DB5814">
        <w:rPr>
          <w:rFonts w:ascii="Times New Roman" w:eastAsia="宋体" w:hAnsi="Times New Roman" w:cs="Times New Roman"/>
          <w:color w:val="auto"/>
        </w:rPr>
        <w:t>天津数字认证有限公司</w:t>
      </w:r>
      <w:r w:rsidR="0039072A" w:rsidRPr="00DB5814">
        <w:rPr>
          <w:rFonts w:ascii="Times New Roman" w:eastAsia="宋体" w:hAnsi="Times New Roman" w:cs="Times New Roman"/>
          <w:color w:val="auto"/>
        </w:rPr>
        <w:t>发出的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数字证书（原天津市电子认证中心发出尚在有效期内的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数字证书仍可使用）</w:t>
      </w:r>
      <w:r w:rsidR="00497C98" w:rsidRPr="00DB5814">
        <w:rPr>
          <w:rFonts w:ascii="Times New Roman" w:eastAsia="宋体" w:hAnsi="Times New Roman" w:cs="Times New Roman"/>
          <w:color w:val="auto"/>
        </w:rPr>
        <w:t>登录</w:t>
      </w:r>
      <w:r w:rsidRPr="00DB5814">
        <w:rPr>
          <w:rFonts w:ascii="Times New Roman" w:eastAsia="宋体" w:hAnsi="Times New Roman" w:cs="Times New Roman" w:hint="eastAsia"/>
          <w:color w:val="auto"/>
        </w:rPr>
        <w:t>天津市政府采购中心网（网址：</w:t>
      </w:r>
      <w:r w:rsidRPr="00DB5814">
        <w:rPr>
          <w:rFonts w:ascii="Times New Roman" w:eastAsia="宋体" w:hAnsi="Times New Roman" w:cs="Times New Roman" w:hint="eastAsia"/>
          <w:color w:val="auto"/>
        </w:rPr>
        <w:t>http://tjgpc.zwfwb.tj.gov.cn</w:t>
      </w:r>
      <w:r w:rsidRPr="00DB5814">
        <w:rPr>
          <w:rFonts w:ascii="Times New Roman" w:eastAsia="宋体" w:hAnsi="Times New Roman" w:cs="Times New Roman" w:hint="eastAsia"/>
          <w:color w:val="auto"/>
        </w:rPr>
        <w:t>）</w:t>
      </w:r>
      <w:r w:rsidRPr="00DB5814">
        <w:rPr>
          <w:rFonts w:ascii="Times New Roman" w:eastAsia="宋体" w:hAnsi="Times New Roman" w:cs="Times New Roman" w:hint="eastAsia"/>
          <w:color w:val="auto"/>
        </w:rPr>
        <w:t>-</w:t>
      </w:r>
      <w:r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网上招投标”</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“供应商登录”</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“市级集采机构入口”</w:t>
      </w:r>
      <w:r w:rsidRPr="00DB5814">
        <w:rPr>
          <w:rFonts w:ascii="Times New Roman" w:eastAsia="宋体" w:hAnsi="Times New Roman" w:cs="Times New Roman" w:hint="eastAsia"/>
          <w:color w:val="auto"/>
        </w:rPr>
        <w:t>提交网上应答并上传加盖投标人电子签章的</w:t>
      </w:r>
      <w:r w:rsidR="00C7407C" w:rsidRPr="00DB5814">
        <w:rPr>
          <w:rFonts w:ascii="Times New Roman" w:eastAsia="宋体" w:hAnsi="Times New Roman" w:cs="Times New Roman" w:hint="eastAsia"/>
          <w:color w:val="auto"/>
        </w:rPr>
        <w:t>电子投标文件</w:t>
      </w:r>
      <w:r w:rsidRPr="00DB5814">
        <w:rPr>
          <w:rFonts w:ascii="Times New Roman" w:eastAsia="宋体" w:hAnsi="Times New Roman" w:cs="Times New Roman" w:hint="eastAsia"/>
          <w:color w:val="auto"/>
        </w:rPr>
        <w:t>（</w:t>
      </w:r>
      <w:r w:rsidR="00E833B0" w:rsidRPr="00DB5814">
        <w:rPr>
          <w:rFonts w:ascii="Times New Roman" w:eastAsia="宋体" w:hAnsi="Times New Roman" w:cs="Times New Roman" w:hint="eastAsia"/>
          <w:color w:val="auto"/>
        </w:rPr>
        <w:t>以通过天津公共</w:t>
      </w:r>
      <w:r w:rsidR="00E833B0" w:rsidRPr="00DB5814">
        <w:rPr>
          <w:rFonts w:ascii="Times New Roman" w:eastAsia="宋体" w:hAnsi="Times New Roman" w:cs="Times New Roman" w:hint="eastAsia"/>
          <w:color w:val="auto"/>
        </w:rPr>
        <w:lastRenderedPageBreak/>
        <w:t>资源电子签章客户端正确读取签章信息为准</w:t>
      </w:r>
      <w:r w:rsidRPr="00DB5814">
        <w:rPr>
          <w:rFonts w:ascii="Times New Roman" w:eastAsia="宋体" w:hAnsi="Times New Roman" w:cs="Times New Roman" w:hint="eastAsia"/>
          <w:color w:val="auto"/>
        </w:rPr>
        <w:t>）。</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hint="eastAsia"/>
          <w:color w:val="auto"/>
        </w:rPr>
        <w:t>九</w:t>
      </w:r>
      <w:r w:rsidRPr="00DB5814">
        <w:rPr>
          <w:rFonts w:ascii="Times New Roman" w:eastAsia="宋体" w:hAnsi="Times New Roman" w:cs="Times New Roman"/>
          <w:color w:val="auto"/>
        </w:rPr>
        <w:t>、开标时间及方式</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（一）开标解密时间：</w:t>
      </w:r>
      <w:r w:rsidR="007236CE" w:rsidRPr="00DB5814">
        <w:rPr>
          <w:rFonts w:ascii="Times New Roman" w:eastAsia="宋体" w:hAnsi="Times New Roman" w:cs="Times New Roman"/>
          <w:color w:val="auto"/>
        </w:rPr>
        <w:t>2025</w:t>
      </w:r>
      <w:r w:rsidR="007236CE" w:rsidRPr="00DB5814">
        <w:rPr>
          <w:rFonts w:ascii="Times New Roman" w:eastAsia="宋体" w:hAnsi="Times New Roman" w:cs="Times New Roman"/>
          <w:color w:val="auto"/>
        </w:rPr>
        <w:t>年</w:t>
      </w:r>
      <w:r w:rsidR="008D44F4">
        <w:rPr>
          <w:rFonts w:ascii="Times New Roman" w:eastAsia="宋体" w:hAnsi="Times New Roman" w:cs="Times New Roman" w:hint="eastAsia"/>
          <w:color w:val="auto"/>
        </w:rPr>
        <w:t>11</w:t>
      </w:r>
      <w:r w:rsidR="008D44F4" w:rsidRPr="00DB5814">
        <w:rPr>
          <w:rFonts w:ascii="Times New Roman" w:eastAsia="宋体" w:hAnsi="Times New Roman" w:cs="Times New Roman"/>
          <w:color w:val="auto"/>
        </w:rPr>
        <w:t>月</w:t>
      </w:r>
      <w:r w:rsidR="008D44F4">
        <w:rPr>
          <w:rFonts w:ascii="Times New Roman" w:eastAsia="宋体" w:hAnsi="Times New Roman" w:cs="Times New Roman" w:hint="eastAsia"/>
          <w:color w:val="auto"/>
        </w:rPr>
        <w:t>3</w:t>
      </w:r>
      <w:r w:rsidR="008D44F4" w:rsidRPr="00DB5814">
        <w:rPr>
          <w:rFonts w:ascii="Times New Roman" w:eastAsia="宋体" w:hAnsi="Times New Roman" w:cs="Times New Roman"/>
          <w:color w:val="auto"/>
        </w:rPr>
        <w:t>日</w:t>
      </w:r>
      <w:r w:rsidRPr="00DB5814">
        <w:rPr>
          <w:rFonts w:ascii="Times New Roman" w:eastAsia="宋体" w:hAnsi="Times New Roman" w:cs="Times New Roman"/>
          <w:color w:val="auto"/>
        </w:rPr>
        <w:t>8:30</w:t>
      </w:r>
      <w:r w:rsidRPr="00DB5814">
        <w:rPr>
          <w:rFonts w:ascii="Times New Roman" w:eastAsia="宋体" w:hAnsi="Times New Roman" w:cs="Times New Roman"/>
          <w:color w:val="auto"/>
        </w:rPr>
        <w:t>至</w:t>
      </w:r>
      <w:r w:rsidRPr="00DB5814">
        <w:rPr>
          <w:rFonts w:ascii="Times New Roman" w:eastAsia="宋体" w:hAnsi="Times New Roman" w:cs="Times New Roman"/>
          <w:color w:val="auto"/>
        </w:rPr>
        <w:t>9:</w:t>
      </w:r>
      <w:r w:rsidRPr="00DB5814">
        <w:rPr>
          <w:rFonts w:ascii="Times New Roman" w:eastAsia="宋体" w:hAnsi="Times New Roman" w:cs="Times New Roman" w:hint="eastAsia"/>
          <w:color w:val="auto"/>
        </w:rPr>
        <w:t>30</w:t>
      </w:r>
      <w:r w:rsidRPr="00DB5814">
        <w:rPr>
          <w:rFonts w:ascii="Times New Roman" w:eastAsia="宋体" w:hAnsi="Times New Roman" w:cs="Times New Roman"/>
          <w:color w:val="auto"/>
        </w:rPr>
        <w:t>完成开标解密的投标为有效投标。</w:t>
      </w:r>
    </w:p>
    <w:p w:rsidR="00D9045B" w:rsidRPr="00DB5814"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（二）开标</w:t>
      </w:r>
      <w:r w:rsidRPr="00DB5814">
        <w:rPr>
          <w:rFonts w:ascii="Times New Roman" w:eastAsia="宋体" w:hAnsi="Times New Roman" w:cs="Times New Roman" w:hint="eastAsia"/>
          <w:color w:val="auto"/>
        </w:rPr>
        <w:t>解密方式</w:t>
      </w:r>
      <w:r w:rsidRPr="00DB5814">
        <w:rPr>
          <w:rFonts w:ascii="Times New Roman" w:eastAsia="宋体" w:hAnsi="Times New Roman" w:cs="Times New Roman"/>
          <w:color w:val="auto"/>
        </w:rPr>
        <w:t>：本项目采用网上开标方式，投标人须于</w:t>
      </w:r>
      <w:r w:rsidRPr="00DB5814">
        <w:rPr>
          <w:rFonts w:ascii="Times New Roman" w:eastAsia="宋体" w:hAnsi="Times New Roman" w:cs="Times New Roman" w:hint="eastAsia"/>
          <w:color w:val="auto"/>
        </w:rPr>
        <w:t>规定时间</w:t>
      </w:r>
      <w:r w:rsidRPr="00DB5814">
        <w:rPr>
          <w:rFonts w:ascii="Times New Roman" w:eastAsia="宋体" w:hAnsi="Times New Roman" w:cs="Times New Roman"/>
          <w:color w:val="auto"/>
        </w:rPr>
        <w:t>内使用</w:t>
      </w:r>
      <w:r w:rsidR="004B2DAD" w:rsidRPr="00DB5814">
        <w:rPr>
          <w:rFonts w:ascii="Times New Roman" w:eastAsia="宋体" w:hAnsi="Times New Roman" w:cs="Times New Roman"/>
          <w:color w:val="auto"/>
        </w:rPr>
        <w:t>天津数字认证有限公司</w:t>
      </w:r>
      <w:r w:rsidR="0039072A" w:rsidRPr="00DB5814">
        <w:rPr>
          <w:rFonts w:ascii="Times New Roman" w:eastAsia="宋体" w:hAnsi="Times New Roman" w:cs="Times New Roman"/>
          <w:color w:val="auto"/>
        </w:rPr>
        <w:t>发出的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数字证书（原天津市电子认证中心发出尚在有效期内的</w:t>
      </w:r>
      <w:r w:rsidR="0039072A" w:rsidRPr="00DB5814">
        <w:rPr>
          <w:rFonts w:ascii="Times New Roman" w:eastAsia="宋体" w:hAnsi="Times New Roman" w:cs="Times New Roman"/>
          <w:color w:val="auto"/>
        </w:rPr>
        <w:t>CA</w:t>
      </w:r>
      <w:r w:rsidR="0039072A" w:rsidRPr="00DB5814">
        <w:rPr>
          <w:rFonts w:ascii="Times New Roman" w:eastAsia="宋体" w:hAnsi="Times New Roman" w:cs="Times New Roman"/>
          <w:color w:val="auto"/>
        </w:rPr>
        <w:t>数字证书仍可使用）</w:t>
      </w:r>
      <w:r w:rsidR="00497C98" w:rsidRPr="00DB5814">
        <w:rPr>
          <w:rFonts w:ascii="Times New Roman" w:eastAsia="宋体" w:hAnsi="Times New Roman" w:cs="Times New Roman" w:hint="eastAsia"/>
          <w:color w:val="auto"/>
        </w:rPr>
        <w:t>登录</w:t>
      </w:r>
      <w:r w:rsidRPr="00DB5814">
        <w:rPr>
          <w:rFonts w:ascii="Times New Roman" w:eastAsia="宋体" w:hAnsi="Times New Roman" w:cs="Times New Roman" w:hint="eastAsia"/>
          <w:color w:val="auto"/>
        </w:rPr>
        <w:t>天津市政府采购中心网（网址：</w:t>
      </w:r>
      <w:r w:rsidRPr="00DB5814">
        <w:rPr>
          <w:rFonts w:ascii="Times New Roman" w:eastAsia="宋体" w:hAnsi="Times New Roman" w:cs="Times New Roman" w:hint="eastAsia"/>
          <w:color w:val="auto"/>
        </w:rPr>
        <w:t>http://tjgpc.zwfwb.tj.gov.cn</w:t>
      </w:r>
      <w:r w:rsidRPr="00DB5814">
        <w:rPr>
          <w:rFonts w:ascii="Times New Roman" w:eastAsia="宋体" w:hAnsi="Times New Roman" w:cs="Times New Roman" w:hint="eastAsia"/>
          <w:color w:val="auto"/>
        </w:rPr>
        <w:t>）</w:t>
      </w:r>
      <w:r w:rsidRPr="00DB5814">
        <w:rPr>
          <w:rFonts w:ascii="Times New Roman" w:eastAsia="宋体" w:hAnsi="Times New Roman" w:cs="Times New Roman" w:hint="eastAsia"/>
          <w:color w:val="auto"/>
        </w:rPr>
        <w:t>-</w:t>
      </w:r>
      <w:r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网上招投标”</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“供应商登录”</w:t>
      </w:r>
      <w:r w:rsidR="000A3A7F" w:rsidRPr="00DB5814">
        <w:rPr>
          <w:rFonts w:ascii="Times New Roman" w:eastAsia="宋体" w:hAnsi="Times New Roman" w:cs="Times New Roman" w:hint="eastAsia"/>
          <w:color w:val="auto"/>
        </w:rPr>
        <w:t>-</w:t>
      </w:r>
      <w:r w:rsidR="000A3A7F" w:rsidRPr="00DB5814">
        <w:rPr>
          <w:rFonts w:ascii="Times New Roman" w:eastAsia="宋体" w:hAnsi="Times New Roman" w:cs="Times New Roman" w:hint="eastAsia"/>
          <w:color w:val="auto"/>
        </w:rPr>
        <w:t>“市级集采机构入口”</w:t>
      </w:r>
      <w:r w:rsidRPr="00DB5814">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DB5814">
        <w:rPr>
          <w:rFonts w:ascii="Times New Roman" w:eastAsia="宋体" w:hAnsi="Times New Roman" w:cs="Times New Roman"/>
          <w:color w:val="auto"/>
        </w:rPr>
        <w:t>（三）网上开标公示时间：</w:t>
      </w:r>
      <w:r w:rsidR="007236CE" w:rsidRPr="00DB5814">
        <w:rPr>
          <w:rFonts w:ascii="Times New Roman" w:eastAsia="宋体" w:hAnsi="Times New Roman" w:cs="Times New Roman"/>
          <w:color w:val="auto"/>
        </w:rPr>
        <w:t>2025</w:t>
      </w:r>
      <w:r w:rsidR="007236CE" w:rsidRPr="00DB5814">
        <w:rPr>
          <w:rFonts w:ascii="Times New Roman" w:eastAsia="宋体" w:hAnsi="Times New Roman" w:cs="Times New Roman"/>
          <w:color w:val="auto"/>
        </w:rPr>
        <w:t>年</w:t>
      </w:r>
      <w:r w:rsidR="008D44F4">
        <w:rPr>
          <w:rFonts w:ascii="Times New Roman" w:eastAsia="宋体" w:hAnsi="Times New Roman" w:cs="Times New Roman" w:hint="eastAsia"/>
          <w:color w:val="auto"/>
        </w:rPr>
        <w:t>11</w:t>
      </w:r>
      <w:r w:rsidR="008D44F4" w:rsidRPr="00DB5814">
        <w:rPr>
          <w:rFonts w:ascii="Times New Roman" w:eastAsia="宋体" w:hAnsi="Times New Roman" w:cs="Times New Roman"/>
          <w:color w:val="auto"/>
        </w:rPr>
        <w:t>月</w:t>
      </w:r>
      <w:r w:rsidR="008D44F4">
        <w:rPr>
          <w:rFonts w:ascii="Times New Roman" w:eastAsia="宋体" w:hAnsi="Times New Roman" w:cs="Times New Roman" w:hint="eastAsia"/>
          <w:color w:val="auto"/>
        </w:rPr>
        <w:t>3</w:t>
      </w:r>
      <w:r w:rsidR="008D44F4" w:rsidRPr="00DB5814">
        <w:rPr>
          <w:rFonts w:ascii="Times New Roman" w:eastAsia="宋体" w:hAnsi="Times New Roman" w:cs="Times New Roman"/>
          <w:color w:val="auto"/>
        </w:rPr>
        <w:t>日</w:t>
      </w:r>
      <w:r w:rsidRPr="00DB5814">
        <w:rPr>
          <w:rFonts w:ascii="Times New Roman" w:eastAsia="宋体" w:hAnsi="Times New Roman" w:cs="Times New Roman"/>
          <w:color w:val="auto"/>
        </w:rPr>
        <w:t>9:</w:t>
      </w:r>
      <w:r w:rsidRPr="00DB5814">
        <w:rPr>
          <w:rFonts w:ascii="Times New Roman" w:eastAsia="宋体" w:hAnsi="Times New Roman" w:cs="Times New Roman" w:hint="eastAsia"/>
          <w:color w:val="auto"/>
        </w:rPr>
        <w:t>30</w:t>
      </w:r>
      <w:r w:rsidRPr="00DB5814">
        <w:rPr>
          <w:rFonts w:ascii="Times New Roman" w:eastAsia="宋体" w:hAnsi="Times New Roman" w:cs="Times New Roman"/>
          <w:color w:val="auto"/>
        </w:rPr>
        <w:t>至</w:t>
      </w:r>
      <w:r w:rsidRPr="00DB5814">
        <w:rPr>
          <w:rFonts w:ascii="Times New Roman" w:eastAsia="宋体" w:hAnsi="Times New Roman" w:cs="Times New Roman"/>
          <w:color w:val="auto"/>
        </w:rPr>
        <w:t>12:00</w:t>
      </w:r>
      <w:r w:rsidRPr="00DB5814">
        <w:rPr>
          <w:rFonts w:ascii="Times New Roman" w:eastAsia="宋体" w:hAnsi="Times New Roman" w:cs="Times New Roman"/>
          <w:color w:val="auto"/>
        </w:rPr>
        <w:t>。</w:t>
      </w:r>
      <w:r w:rsidRPr="00DB5814">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7671C0">
        <w:rPr>
          <w:rFonts w:ascii="Times New Roman" w:eastAsia="宋体" w:hAnsi="Times New Roman" w:cs="Times New Roman"/>
          <w:color w:val="auto"/>
        </w:rPr>
        <w:t>杨光、张艳</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671C0">
        <w:rPr>
          <w:rFonts w:ascii="Times New Roman" w:eastAsia="宋体" w:hAnsi="Times New Roman" w:cs="Times New Roman" w:hint="eastAsia"/>
          <w:color w:val="auto"/>
        </w:rPr>
        <w:t>8301</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7671C0" w:rsidRPr="00750AB2" w:rsidRDefault="007671C0" w:rsidP="007671C0">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2261DA">
        <w:rPr>
          <w:rFonts w:ascii="Times New Roman" w:eastAsia="宋体" w:hAnsi="Times New Roman" w:cs="Times New Roman" w:hint="eastAsia"/>
          <w:color w:val="auto"/>
        </w:rPr>
        <w:t>天津市粮油信息中心</w:t>
      </w:r>
    </w:p>
    <w:p w:rsidR="007671C0" w:rsidRPr="00750AB2" w:rsidRDefault="007671C0" w:rsidP="007671C0">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2261DA">
        <w:rPr>
          <w:rFonts w:ascii="Times New Roman" w:eastAsia="宋体" w:hAnsi="Times New Roman" w:cs="Times New Roman" w:hint="eastAsia"/>
          <w:color w:val="auto"/>
        </w:rPr>
        <w:t>天津市河东区</w:t>
      </w:r>
      <w:proofErr w:type="gramStart"/>
      <w:r w:rsidRPr="002261DA">
        <w:rPr>
          <w:rFonts w:ascii="Times New Roman" w:eastAsia="宋体" w:hAnsi="Times New Roman" w:cs="Times New Roman" w:hint="eastAsia"/>
          <w:color w:val="auto"/>
        </w:rPr>
        <w:t>北十五经</w:t>
      </w:r>
      <w:proofErr w:type="gramEnd"/>
      <w:r w:rsidRPr="002261DA">
        <w:rPr>
          <w:rFonts w:ascii="Times New Roman" w:eastAsia="宋体" w:hAnsi="Times New Roman" w:cs="Times New Roman" w:hint="eastAsia"/>
          <w:color w:val="auto"/>
        </w:rPr>
        <w:t>路</w:t>
      </w:r>
      <w:r w:rsidRPr="002261DA">
        <w:rPr>
          <w:rFonts w:ascii="Times New Roman" w:eastAsia="宋体" w:hAnsi="Times New Roman" w:cs="Times New Roman" w:hint="eastAsia"/>
          <w:color w:val="auto"/>
        </w:rPr>
        <w:t>13</w:t>
      </w:r>
      <w:r w:rsidRPr="002261DA">
        <w:rPr>
          <w:rFonts w:ascii="Times New Roman" w:eastAsia="宋体" w:hAnsi="Times New Roman" w:cs="Times New Roman" w:hint="eastAsia"/>
          <w:color w:val="auto"/>
        </w:rPr>
        <w:t>号</w:t>
      </w:r>
    </w:p>
    <w:p w:rsidR="007671C0" w:rsidRPr="00750AB2" w:rsidRDefault="007671C0" w:rsidP="007671C0">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2261DA">
        <w:rPr>
          <w:rFonts w:ascii="Times New Roman" w:eastAsia="宋体" w:hAnsi="Times New Roman" w:cs="Times New Roman" w:hint="eastAsia"/>
          <w:color w:val="auto"/>
        </w:rPr>
        <w:t>翟琳</w:t>
      </w:r>
    </w:p>
    <w:p w:rsidR="007671C0" w:rsidRPr="00750AB2" w:rsidRDefault="007671C0" w:rsidP="007671C0">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（四）采购人联系电话：</w:t>
      </w:r>
      <w:r w:rsidRPr="002261DA">
        <w:rPr>
          <w:rFonts w:ascii="Times New Roman" w:eastAsia="宋体" w:hAnsi="Times New Roman" w:cs="Times New Roman"/>
          <w:color w:val="auto"/>
        </w:rPr>
        <w:t>022-</w:t>
      </w:r>
      <w:r w:rsidRPr="007671C0">
        <w:rPr>
          <w:rFonts w:ascii="Times New Roman" w:eastAsia="宋体" w:hAnsi="Times New Roman" w:cs="Times New Roman"/>
          <w:color w:val="auto"/>
        </w:rPr>
        <w:t>24023094</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7671C0" w:rsidRPr="007671C0" w:rsidRDefault="007671C0" w:rsidP="007671C0">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 xml:space="preserve">1. </w:t>
      </w:r>
      <w:r w:rsidRPr="007671C0">
        <w:rPr>
          <w:rFonts w:ascii="Times New Roman" w:eastAsia="宋体" w:hAnsi="Times New Roman" w:cs="Times New Roman" w:hint="eastAsia"/>
          <w:color w:val="auto"/>
        </w:rPr>
        <w:t>联系部门：天津市粮油信息中心</w:t>
      </w:r>
    </w:p>
    <w:p w:rsidR="007671C0" w:rsidRPr="007671C0" w:rsidRDefault="007671C0" w:rsidP="007671C0">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 xml:space="preserve">2. </w:t>
      </w:r>
      <w:r w:rsidRPr="007671C0">
        <w:rPr>
          <w:rFonts w:ascii="Times New Roman" w:eastAsia="宋体" w:hAnsi="Times New Roman" w:cs="Times New Roman" w:hint="eastAsia"/>
          <w:color w:val="auto"/>
        </w:rPr>
        <w:t>联系地址：天津市河东区</w:t>
      </w:r>
      <w:proofErr w:type="gramStart"/>
      <w:r w:rsidRPr="007671C0">
        <w:rPr>
          <w:rFonts w:ascii="Times New Roman" w:eastAsia="宋体" w:hAnsi="Times New Roman" w:cs="Times New Roman" w:hint="eastAsia"/>
          <w:color w:val="auto"/>
        </w:rPr>
        <w:t>北十五经</w:t>
      </w:r>
      <w:proofErr w:type="gramEnd"/>
      <w:r w:rsidRPr="007671C0">
        <w:rPr>
          <w:rFonts w:ascii="Times New Roman" w:eastAsia="宋体" w:hAnsi="Times New Roman" w:cs="Times New Roman" w:hint="eastAsia"/>
          <w:color w:val="auto"/>
        </w:rPr>
        <w:t>路</w:t>
      </w:r>
      <w:r w:rsidRPr="007671C0">
        <w:rPr>
          <w:rFonts w:ascii="Times New Roman" w:eastAsia="宋体" w:hAnsi="Times New Roman" w:cs="Times New Roman" w:hint="eastAsia"/>
          <w:color w:val="auto"/>
        </w:rPr>
        <w:t>13</w:t>
      </w:r>
      <w:r w:rsidRPr="007671C0">
        <w:rPr>
          <w:rFonts w:ascii="Times New Roman" w:eastAsia="宋体" w:hAnsi="Times New Roman" w:cs="Times New Roman" w:hint="eastAsia"/>
          <w:color w:val="auto"/>
        </w:rPr>
        <w:t>号</w:t>
      </w:r>
    </w:p>
    <w:p w:rsidR="007671C0" w:rsidRPr="007671C0" w:rsidRDefault="007671C0" w:rsidP="007671C0">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 xml:space="preserve">3. </w:t>
      </w:r>
      <w:r w:rsidRPr="007671C0">
        <w:rPr>
          <w:rFonts w:ascii="Times New Roman" w:eastAsia="宋体" w:hAnsi="Times New Roman" w:cs="Times New Roman" w:hint="eastAsia"/>
          <w:color w:val="auto"/>
        </w:rPr>
        <w:t>联</w:t>
      </w:r>
      <w:r w:rsidRPr="007671C0">
        <w:rPr>
          <w:rFonts w:ascii="Times New Roman" w:eastAsia="宋体" w:hAnsi="Times New Roman" w:cs="Times New Roman" w:hint="eastAsia"/>
          <w:color w:val="auto"/>
        </w:rPr>
        <w:t xml:space="preserve"> </w:t>
      </w:r>
      <w:r w:rsidRPr="007671C0">
        <w:rPr>
          <w:rFonts w:ascii="Times New Roman" w:eastAsia="宋体" w:hAnsi="Times New Roman" w:cs="Times New Roman" w:hint="eastAsia"/>
          <w:color w:val="auto"/>
        </w:rPr>
        <w:t>系</w:t>
      </w:r>
      <w:r w:rsidRPr="007671C0">
        <w:rPr>
          <w:rFonts w:ascii="Times New Roman" w:eastAsia="宋体" w:hAnsi="Times New Roman" w:cs="Times New Roman" w:hint="eastAsia"/>
          <w:color w:val="auto"/>
        </w:rPr>
        <w:t xml:space="preserve"> </w:t>
      </w:r>
      <w:r w:rsidRPr="007671C0">
        <w:rPr>
          <w:rFonts w:ascii="Times New Roman" w:eastAsia="宋体" w:hAnsi="Times New Roman" w:cs="Times New Roman" w:hint="eastAsia"/>
          <w:color w:val="auto"/>
        </w:rPr>
        <w:t>人：翟琳</w:t>
      </w:r>
    </w:p>
    <w:p w:rsidR="00D9045B" w:rsidRPr="007671C0" w:rsidRDefault="00D9045B" w:rsidP="00D9045B">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 xml:space="preserve">4. </w:t>
      </w:r>
      <w:r w:rsidRPr="007671C0">
        <w:rPr>
          <w:rFonts w:ascii="Times New Roman" w:eastAsia="宋体" w:hAnsi="Times New Roman" w:cs="Times New Roman" w:hint="eastAsia"/>
          <w:color w:val="auto"/>
        </w:rPr>
        <w:t>联系方式：</w:t>
      </w:r>
      <w:r w:rsidR="007671C0" w:rsidRPr="007671C0">
        <w:rPr>
          <w:rFonts w:ascii="Times New Roman" w:eastAsia="宋体" w:hAnsi="Times New Roman" w:cs="Times New Roman"/>
          <w:color w:val="auto"/>
        </w:rPr>
        <w:t>022-24023094</w:t>
      </w:r>
    </w:p>
    <w:p w:rsidR="00D9045B" w:rsidRPr="008111A5" w:rsidRDefault="00D9045B" w:rsidP="00D9045B">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9045B" w:rsidRPr="007671C0" w:rsidRDefault="00D9045B" w:rsidP="00D9045B">
      <w:pPr>
        <w:pStyle w:val="Default"/>
        <w:spacing w:line="360" w:lineRule="auto"/>
        <w:ind w:firstLineChars="200" w:firstLine="480"/>
        <w:jc w:val="both"/>
        <w:rPr>
          <w:rFonts w:ascii="Times New Roman" w:eastAsia="宋体" w:hAnsi="Times New Roman" w:cs="Times New Roman"/>
          <w:color w:val="auto"/>
        </w:rPr>
      </w:pPr>
      <w:r w:rsidRPr="007671C0">
        <w:rPr>
          <w:rFonts w:ascii="Times New Roman" w:eastAsia="宋体" w:hAnsi="Times New Roman" w:cs="Times New Roman"/>
          <w:color w:val="auto"/>
        </w:rPr>
        <w:t>招标公告的公告期限为</w:t>
      </w:r>
      <w:r w:rsidRPr="007671C0">
        <w:rPr>
          <w:rFonts w:ascii="Times New Roman" w:eastAsia="宋体" w:hAnsi="Times New Roman" w:cs="Times New Roman"/>
          <w:color w:val="auto"/>
        </w:rPr>
        <w:t>5</w:t>
      </w:r>
      <w:r w:rsidRPr="007671C0">
        <w:rPr>
          <w:rFonts w:ascii="Times New Roman" w:eastAsia="宋体" w:hAnsi="Times New Roman" w:cs="Times New Roman"/>
          <w:color w:val="auto"/>
        </w:rPr>
        <w:t>个工作日。</w:t>
      </w:r>
    </w:p>
    <w:p w:rsidR="00D9045B" w:rsidRPr="007671C0" w:rsidRDefault="00D9045B" w:rsidP="00D9045B">
      <w:pPr>
        <w:pStyle w:val="Default"/>
        <w:spacing w:line="360" w:lineRule="auto"/>
        <w:ind w:firstLineChars="200" w:firstLine="480"/>
        <w:jc w:val="both"/>
        <w:rPr>
          <w:rFonts w:ascii="Times New Roman" w:eastAsia="宋体" w:hAnsi="Times New Roman" w:cs="Times New Roman"/>
          <w:color w:val="auto"/>
        </w:rPr>
      </w:pPr>
      <w:r w:rsidRPr="007671C0">
        <w:rPr>
          <w:rFonts w:ascii="Times New Roman" w:eastAsia="宋体" w:hAnsi="Times New Roman" w:cs="Times New Roman"/>
          <w:color w:val="auto"/>
        </w:rPr>
        <w:t>十</w:t>
      </w:r>
      <w:r w:rsidRPr="007671C0">
        <w:rPr>
          <w:rFonts w:ascii="Times New Roman" w:eastAsia="宋体" w:hAnsi="Times New Roman" w:cs="Times New Roman" w:hint="eastAsia"/>
          <w:color w:val="auto"/>
        </w:rPr>
        <w:t>四</w:t>
      </w:r>
      <w:r w:rsidRPr="007671C0">
        <w:rPr>
          <w:rFonts w:ascii="Times New Roman" w:eastAsia="宋体" w:hAnsi="Times New Roman" w:cs="Times New Roman"/>
          <w:color w:val="auto"/>
        </w:rPr>
        <w:t>、招标代理服务费</w:t>
      </w:r>
    </w:p>
    <w:p w:rsidR="007671C0" w:rsidRPr="007671C0" w:rsidRDefault="007671C0" w:rsidP="007671C0">
      <w:pPr>
        <w:pStyle w:val="Default"/>
        <w:spacing w:line="360" w:lineRule="auto"/>
        <w:ind w:firstLineChars="200" w:firstLine="480"/>
        <w:jc w:val="both"/>
        <w:rPr>
          <w:rFonts w:ascii="Times New Roman" w:eastAsia="宋体" w:hAnsi="Times New Roman" w:cs="Times New Roman"/>
          <w:color w:val="auto"/>
        </w:rPr>
      </w:pPr>
      <w:r w:rsidRPr="007671C0">
        <w:rPr>
          <w:rFonts w:ascii="Times New Roman" w:eastAsia="宋体" w:hAnsi="Times New Roman" w:cs="Times New Roman"/>
          <w:color w:val="auto"/>
        </w:rPr>
        <w:t>本项目针对集中采购目录外</w:t>
      </w:r>
      <w:r w:rsidRPr="007671C0">
        <w:rPr>
          <w:rFonts w:ascii="Times New Roman" w:eastAsia="宋体" w:hAnsi="Times New Roman" w:cs="Times New Roman" w:hint="eastAsia"/>
          <w:color w:val="auto"/>
        </w:rPr>
        <w:t>服务</w:t>
      </w:r>
      <w:r w:rsidRPr="007671C0">
        <w:rPr>
          <w:rFonts w:ascii="Times New Roman" w:eastAsia="宋体" w:hAnsi="Times New Roman" w:cs="Times New Roman"/>
          <w:color w:val="auto"/>
        </w:rPr>
        <w:t>按以下比例向中标供应商收取招标代理服务费</w:t>
      </w:r>
      <w:r w:rsidRPr="007671C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671C0" w:rsidRPr="007671C0" w:rsidTr="007671C0">
        <w:trPr>
          <w:trHeight w:val="440"/>
          <w:tblHeader/>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集中采购目录外服务报价合计（万元）</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费率</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100</w:t>
            </w:r>
            <w:r w:rsidRPr="007671C0">
              <w:rPr>
                <w:sz w:val="24"/>
              </w:rPr>
              <w:t>以下</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1%</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100-500</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0.8</w:t>
            </w:r>
            <w:r w:rsidRPr="007671C0">
              <w:rPr>
                <w:sz w:val="24"/>
              </w:rPr>
              <w:t>%</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500-1000</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0.</w:t>
            </w:r>
            <w:r w:rsidRPr="007671C0">
              <w:rPr>
                <w:rFonts w:hint="eastAsia"/>
                <w:sz w:val="24"/>
              </w:rPr>
              <w:t>45</w:t>
            </w:r>
            <w:r w:rsidRPr="007671C0">
              <w:rPr>
                <w:sz w:val="24"/>
              </w:rPr>
              <w:t>%</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sz w:val="24"/>
              </w:rPr>
              <w:t>1000</w:t>
            </w:r>
            <w:r w:rsidRPr="007671C0">
              <w:rPr>
                <w:rFonts w:hint="eastAsia"/>
                <w:sz w:val="24"/>
              </w:rPr>
              <w:t>-5000</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0.25%</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5000-10000</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0.1%</w:t>
            </w:r>
          </w:p>
        </w:tc>
      </w:tr>
      <w:tr w:rsidR="007671C0" w:rsidRPr="007671C0" w:rsidTr="007671C0">
        <w:trPr>
          <w:trHeight w:val="440"/>
          <w:jc w:val="center"/>
        </w:trPr>
        <w:tc>
          <w:tcPr>
            <w:tcW w:w="4190"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10000-100000</w:t>
            </w:r>
          </w:p>
        </w:tc>
        <w:tc>
          <w:tcPr>
            <w:tcW w:w="3657" w:type="dxa"/>
            <w:vAlign w:val="center"/>
          </w:tcPr>
          <w:p w:rsidR="007671C0" w:rsidRPr="007671C0" w:rsidRDefault="007671C0" w:rsidP="007671C0">
            <w:pPr>
              <w:tabs>
                <w:tab w:val="num" w:pos="750"/>
                <w:tab w:val="num" w:pos="840"/>
              </w:tabs>
              <w:adjustRightInd w:val="0"/>
              <w:snapToGrid w:val="0"/>
              <w:jc w:val="center"/>
              <w:rPr>
                <w:sz w:val="24"/>
              </w:rPr>
            </w:pPr>
            <w:r w:rsidRPr="007671C0">
              <w:rPr>
                <w:rFonts w:hint="eastAsia"/>
                <w:sz w:val="24"/>
              </w:rPr>
              <w:t>0.05%</w:t>
            </w:r>
          </w:p>
        </w:tc>
      </w:tr>
    </w:tbl>
    <w:p w:rsidR="007671C0" w:rsidRPr="007671C0" w:rsidRDefault="007671C0" w:rsidP="007671C0">
      <w:pPr>
        <w:tabs>
          <w:tab w:val="left" w:pos="700"/>
        </w:tabs>
        <w:autoSpaceDE w:val="0"/>
        <w:autoSpaceDN w:val="0"/>
        <w:adjustRightInd w:val="0"/>
        <w:spacing w:line="360" w:lineRule="auto"/>
        <w:ind w:firstLineChars="200" w:firstLine="480"/>
        <w:rPr>
          <w:sz w:val="24"/>
          <w:lang w:val="zh-CN"/>
        </w:rPr>
      </w:pPr>
      <w:r w:rsidRPr="007671C0">
        <w:rPr>
          <w:sz w:val="24"/>
          <w:lang w:val="zh-CN"/>
        </w:rPr>
        <w:t>服务费按差额定率累进法计算</w:t>
      </w:r>
      <w:r w:rsidRPr="007671C0">
        <w:rPr>
          <w:rFonts w:hint="eastAsia"/>
          <w:sz w:val="24"/>
          <w:lang w:val="zh-CN"/>
        </w:rPr>
        <w:t>，向下取整，精确到元。</w:t>
      </w:r>
      <w:r w:rsidRPr="007671C0">
        <w:rPr>
          <w:sz w:val="24"/>
          <w:lang w:val="zh-CN"/>
        </w:rPr>
        <w:t>例如</w:t>
      </w:r>
      <w:r w:rsidRPr="007671C0">
        <w:rPr>
          <w:rFonts w:hint="eastAsia"/>
          <w:sz w:val="24"/>
        </w:rPr>
        <w:t>集中采购目录外服务报价合计</w:t>
      </w:r>
      <w:r w:rsidRPr="007671C0">
        <w:rPr>
          <w:sz w:val="24"/>
          <w:lang w:val="zh-CN"/>
        </w:rPr>
        <w:t>为</w:t>
      </w:r>
      <w:r w:rsidRPr="007671C0">
        <w:rPr>
          <w:sz w:val="24"/>
          <w:lang w:val="zh-CN"/>
        </w:rPr>
        <w:t>680</w:t>
      </w:r>
      <w:r w:rsidRPr="007671C0">
        <w:rPr>
          <w:rFonts w:hint="eastAsia"/>
          <w:sz w:val="24"/>
          <w:lang w:val="zh-CN"/>
        </w:rPr>
        <w:t>5000</w:t>
      </w:r>
      <w:r w:rsidRPr="007671C0">
        <w:rPr>
          <w:sz w:val="24"/>
          <w:lang w:val="zh-CN"/>
        </w:rPr>
        <w:t>元，服务费</w:t>
      </w:r>
      <w:r w:rsidRPr="007671C0">
        <w:rPr>
          <w:rFonts w:hint="eastAsia"/>
          <w:sz w:val="24"/>
          <w:lang w:val="zh-CN"/>
        </w:rPr>
        <w:t>=</w:t>
      </w:r>
      <w:r w:rsidRPr="007671C0">
        <w:rPr>
          <w:sz w:val="24"/>
          <w:lang w:val="zh-CN"/>
        </w:rPr>
        <w:t>100</w:t>
      </w:r>
      <w:r w:rsidRPr="007671C0">
        <w:rPr>
          <w:rFonts w:hint="eastAsia"/>
          <w:sz w:val="24"/>
          <w:lang w:val="zh-CN"/>
        </w:rPr>
        <w:t>0000</w:t>
      </w:r>
      <w:r w:rsidRPr="007671C0">
        <w:rPr>
          <w:sz w:val="24"/>
          <w:lang w:val="zh-CN"/>
        </w:rPr>
        <w:t>×1%+</w:t>
      </w:r>
      <w:r w:rsidRPr="007671C0">
        <w:rPr>
          <w:rFonts w:hint="eastAsia"/>
          <w:sz w:val="24"/>
          <w:lang w:val="zh-CN"/>
        </w:rPr>
        <w:t>（</w:t>
      </w:r>
      <w:r w:rsidRPr="007671C0">
        <w:rPr>
          <w:sz w:val="24"/>
          <w:lang w:val="zh-CN"/>
        </w:rPr>
        <w:t>500</w:t>
      </w:r>
      <w:r w:rsidRPr="007671C0">
        <w:rPr>
          <w:rFonts w:hint="eastAsia"/>
          <w:sz w:val="24"/>
          <w:lang w:val="zh-CN"/>
        </w:rPr>
        <w:t>0000</w:t>
      </w:r>
      <w:r w:rsidRPr="007671C0">
        <w:rPr>
          <w:sz w:val="24"/>
          <w:lang w:val="zh-CN"/>
        </w:rPr>
        <w:t>-100</w:t>
      </w:r>
      <w:r w:rsidRPr="007671C0">
        <w:rPr>
          <w:rFonts w:hint="eastAsia"/>
          <w:sz w:val="24"/>
          <w:lang w:val="zh-CN"/>
        </w:rPr>
        <w:t>0000</w:t>
      </w:r>
      <w:r w:rsidRPr="007671C0">
        <w:rPr>
          <w:rFonts w:hint="eastAsia"/>
          <w:sz w:val="24"/>
          <w:lang w:val="zh-CN"/>
        </w:rPr>
        <w:t>）</w:t>
      </w:r>
      <w:r w:rsidRPr="007671C0">
        <w:rPr>
          <w:sz w:val="24"/>
          <w:lang w:val="zh-CN"/>
        </w:rPr>
        <w:t>×</w:t>
      </w:r>
      <w:r w:rsidRPr="007671C0">
        <w:rPr>
          <w:rFonts w:hint="eastAsia"/>
          <w:sz w:val="24"/>
          <w:lang w:val="zh-CN"/>
        </w:rPr>
        <w:t>0.8</w:t>
      </w:r>
      <w:r w:rsidRPr="007671C0">
        <w:rPr>
          <w:sz w:val="24"/>
          <w:lang w:val="zh-CN"/>
        </w:rPr>
        <w:t>%+</w:t>
      </w:r>
      <w:r w:rsidRPr="007671C0">
        <w:rPr>
          <w:rFonts w:hint="eastAsia"/>
          <w:sz w:val="24"/>
          <w:lang w:val="zh-CN"/>
        </w:rPr>
        <w:t>（</w:t>
      </w:r>
      <w:r w:rsidRPr="007671C0">
        <w:rPr>
          <w:sz w:val="24"/>
          <w:lang w:val="zh-CN"/>
        </w:rPr>
        <w:t>680</w:t>
      </w:r>
      <w:r w:rsidRPr="007671C0">
        <w:rPr>
          <w:rFonts w:hint="eastAsia"/>
          <w:sz w:val="24"/>
          <w:lang w:val="zh-CN"/>
        </w:rPr>
        <w:t>5000</w:t>
      </w:r>
      <w:r w:rsidRPr="007671C0">
        <w:rPr>
          <w:sz w:val="24"/>
          <w:lang w:val="zh-CN"/>
        </w:rPr>
        <w:t>-500</w:t>
      </w:r>
      <w:r w:rsidRPr="007671C0">
        <w:rPr>
          <w:rFonts w:hint="eastAsia"/>
          <w:sz w:val="24"/>
          <w:lang w:val="zh-CN"/>
        </w:rPr>
        <w:t>0000</w:t>
      </w:r>
      <w:r w:rsidRPr="007671C0">
        <w:rPr>
          <w:rFonts w:hint="eastAsia"/>
          <w:sz w:val="24"/>
          <w:lang w:val="zh-CN"/>
        </w:rPr>
        <w:t>）</w:t>
      </w:r>
      <w:r w:rsidRPr="007671C0">
        <w:rPr>
          <w:sz w:val="24"/>
          <w:lang w:val="zh-CN"/>
        </w:rPr>
        <w:t>×0.</w:t>
      </w:r>
      <w:r w:rsidRPr="007671C0">
        <w:rPr>
          <w:rFonts w:hint="eastAsia"/>
          <w:sz w:val="24"/>
          <w:lang w:val="zh-CN"/>
        </w:rPr>
        <w:t>45</w:t>
      </w:r>
      <w:r w:rsidRPr="007671C0">
        <w:rPr>
          <w:sz w:val="24"/>
          <w:lang w:val="zh-CN"/>
        </w:rPr>
        <w:t>%=</w:t>
      </w:r>
      <w:r w:rsidRPr="007671C0">
        <w:rPr>
          <w:rFonts w:hint="eastAsia"/>
          <w:sz w:val="24"/>
          <w:lang w:val="zh-CN"/>
        </w:rPr>
        <w:t>50122.5</w:t>
      </w:r>
      <w:r w:rsidRPr="007671C0">
        <w:rPr>
          <w:sz w:val="24"/>
          <w:lang w:val="zh-CN"/>
        </w:rPr>
        <w:t>元，服务费</w:t>
      </w:r>
      <w:r w:rsidRPr="007671C0">
        <w:rPr>
          <w:rFonts w:hint="eastAsia"/>
          <w:sz w:val="24"/>
          <w:lang w:val="zh-CN"/>
        </w:rPr>
        <w:t>缴纳</w:t>
      </w:r>
      <w:r w:rsidRPr="007671C0">
        <w:rPr>
          <w:rFonts w:hint="eastAsia"/>
          <w:sz w:val="24"/>
          <w:lang w:val="zh-CN"/>
        </w:rPr>
        <w:t>50122</w:t>
      </w:r>
      <w:r w:rsidRPr="007671C0">
        <w:rPr>
          <w:rFonts w:hint="eastAsia"/>
          <w:sz w:val="24"/>
          <w:lang w:val="zh-CN"/>
        </w:rPr>
        <w:t>元。</w:t>
      </w:r>
    </w:p>
    <w:p w:rsidR="00A92F66" w:rsidRPr="007671C0" w:rsidRDefault="00D9045B" w:rsidP="00D9045B">
      <w:pPr>
        <w:tabs>
          <w:tab w:val="left" w:pos="700"/>
        </w:tabs>
        <w:autoSpaceDE w:val="0"/>
        <w:autoSpaceDN w:val="0"/>
        <w:adjustRightInd w:val="0"/>
        <w:spacing w:line="360" w:lineRule="auto"/>
        <w:ind w:firstLineChars="200" w:firstLine="480"/>
        <w:rPr>
          <w:sz w:val="24"/>
          <w:szCs w:val="24"/>
          <w:lang w:val="zh-CN"/>
        </w:rPr>
      </w:pPr>
      <w:r w:rsidRPr="007671C0">
        <w:rPr>
          <w:rFonts w:hint="eastAsia"/>
          <w:sz w:val="24"/>
          <w:szCs w:val="24"/>
        </w:rPr>
        <w:t>中标供应商应于中标公告发布之日起</w:t>
      </w:r>
      <w:r w:rsidRPr="007671C0">
        <w:rPr>
          <w:rFonts w:hint="eastAsia"/>
          <w:sz w:val="24"/>
          <w:szCs w:val="24"/>
        </w:rPr>
        <w:t>5</w:t>
      </w:r>
      <w:r w:rsidRPr="007671C0">
        <w:rPr>
          <w:rFonts w:hint="eastAsia"/>
          <w:sz w:val="24"/>
          <w:szCs w:val="24"/>
        </w:rPr>
        <w:t>个工作日内缴纳</w:t>
      </w:r>
      <w:r w:rsidRPr="007671C0">
        <w:rPr>
          <w:rFonts w:hint="eastAsia"/>
          <w:sz w:val="24"/>
          <w:szCs w:val="24"/>
          <w:lang w:val="zh-CN"/>
        </w:rPr>
        <w:t>招标代理服务费，缴</w:t>
      </w:r>
      <w:r w:rsidRPr="007671C0">
        <w:rPr>
          <w:rFonts w:hint="eastAsia"/>
          <w:sz w:val="24"/>
          <w:szCs w:val="24"/>
          <w:lang w:val="zh-CN"/>
        </w:rPr>
        <w:lastRenderedPageBreak/>
        <w:t>费单位名称须与投标单位名称一致，缴费时请注明项目编号及中标包号。</w:t>
      </w:r>
    </w:p>
    <w:p w:rsidR="00D9045B" w:rsidRPr="007671C0" w:rsidRDefault="00D9045B" w:rsidP="00D9045B">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名</w:t>
      </w:r>
      <w:r w:rsidRPr="007671C0">
        <w:rPr>
          <w:rFonts w:ascii="Times New Roman" w:eastAsia="宋体" w:hAnsi="Times New Roman" w:cs="Times New Roman" w:hint="eastAsia"/>
          <w:color w:val="auto"/>
        </w:rPr>
        <w:t xml:space="preserve">        </w:t>
      </w:r>
      <w:r w:rsidRPr="007671C0">
        <w:rPr>
          <w:rFonts w:ascii="Times New Roman" w:eastAsia="宋体" w:hAnsi="Times New Roman" w:cs="Times New Roman" w:hint="eastAsia"/>
          <w:color w:val="auto"/>
        </w:rPr>
        <w:t>称：天津市公共资源交易中心</w:t>
      </w:r>
    </w:p>
    <w:p w:rsidR="00D9045B" w:rsidRPr="007671C0" w:rsidRDefault="00D9045B" w:rsidP="00D9045B">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开户行及账号：中国建设银行股份有限公司天津明华支行</w:t>
      </w:r>
      <w:r w:rsidRPr="007671C0">
        <w:rPr>
          <w:rFonts w:ascii="Times New Roman" w:eastAsia="宋体" w:hAnsi="Times New Roman" w:cs="Times New Roman" w:hint="eastAsia"/>
          <w:color w:val="auto"/>
        </w:rPr>
        <w:t xml:space="preserve"> </w:t>
      </w:r>
    </w:p>
    <w:p w:rsidR="00D9045B" w:rsidRPr="007671C0" w:rsidRDefault="00D9045B" w:rsidP="00D9045B">
      <w:pPr>
        <w:pStyle w:val="Default"/>
        <w:spacing w:line="360" w:lineRule="auto"/>
        <w:ind w:firstLineChars="897" w:firstLine="2153"/>
        <w:rPr>
          <w:rFonts w:ascii="Times New Roman" w:eastAsia="宋体" w:hAnsi="Times New Roman" w:cs="Times New Roman"/>
          <w:color w:val="auto"/>
        </w:rPr>
      </w:pPr>
      <w:r w:rsidRPr="007671C0">
        <w:rPr>
          <w:rFonts w:ascii="Times New Roman" w:eastAsia="宋体" w:hAnsi="Times New Roman" w:cs="Times New Roman"/>
          <w:color w:val="auto"/>
        </w:rPr>
        <w:t>1205 0162 4900 0000 0675</w:t>
      </w:r>
    </w:p>
    <w:p w:rsidR="00D9045B" w:rsidRPr="007671C0" w:rsidRDefault="00D9045B" w:rsidP="00D9045B">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银行联行号：</w:t>
      </w:r>
      <w:r w:rsidRPr="007671C0">
        <w:rPr>
          <w:rFonts w:ascii="Times New Roman" w:eastAsia="宋体" w:hAnsi="Times New Roman" w:cs="Times New Roman" w:hint="eastAsia"/>
          <w:color w:val="auto"/>
        </w:rPr>
        <w:t>105110039436</w:t>
      </w:r>
    </w:p>
    <w:p w:rsidR="00D9045B" w:rsidRPr="007671C0" w:rsidRDefault="00D9045B" w:rsidP="00D9045B">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纳税人识别号：</w:t>
      </w:r>
      <w:r w:rsidRPr="007671C0">
        <w:rPr>
          <w:rFonts w:ascii="Times New Roman" w:eastAsia="宋体" w:hAnsi="Times New Roman" w:cs="Times New Roman" w:hint="eastAsia"/>
          <w:color w:val="auto"/>
        </w:rPr>
        <w:t>1212 0000 MB1E 44809C</w:t>
      </w:r>
    </w:p>
    <w:p w:rsidR="00D9045B" w:rsidRPr="007671C0" w:rsidRDefault="00D9045B" w:rsidP="00D9045B">
      <w:pPr>
        <w:pStyle w:val="Default"/>
        <w:spacing w:line="360" w:lineRule="auto"/>
        <w:ind w:firstLineChars="200" w:firstLine="480"/>
        <w:jc w:val="both"/>
        <w:rPr>
          <w:rFonts w:ascii="Times New Roman" w:eastAsia="宋体" w:hAnsi="Times New Roman" w:cs="Times New Roman"/>
          <w:color w:val="auto"/>
        </w:rPr>
      </w:pPr>
      <w:r w:rsidRPr="007671C0">
        <w:rPr>
          <w:rFonts w:ascii="Times New Roman" w:eastAsia="宋体" w:hAnsi="Times New Roman" w:cs="Times New Roman" w:hint="eastAsia"/>
          <w:color w:val="auto"/>
        </w:rPr>
        <w:t>地址：天津市河东区红星路</w:t>
      </w:r>
      <w:r w:rsidRPr="007671C0">
        <w:rPr>
          <w:rFonts w:ascii="Times New Roman" w:eastAsia="宋体" w:hAnsi="Times New Roman" w:cs="Times New Roman" w:hint="eastAsia"/>
          <w:color w:val="auto"/>
        </w:rPr>
        <w:t>79</w:t>
      </w:r>
      <w:r w:rsidRPr="007671C0">
        <w:rPr>
          <w:rFonts w:ascii="Times New Roman" w:eastAsia="宋体" w:hAnsi="Times New Roman" w:cs="Times New Roman" w:hint="eastAsia"/>
          <w:color w:val="auto"/>
        </w:rPr>
        <w:t>号</w:t>
      </w:r>
    </w:p>
    <w:p w:rsidR="000E379C" w:rsidRPr="007671C0" w:rsidRDefault="000E379C" w:rsidP="00D9045B">
      <w:pPr>
        <w:pStyle w:val="Default"/>
        <w:spacing w:line="360" w:lineRule="auto"/>
        <w:ind w:firstLineChars="200" w:firstLine="480"/>
        <w:jc w:val="both"/>
        <w:rPr>
          <w:rFonts w:ascii="Times New Roman" w:eastAsia="宋体" w:hAnsi="Times New Roman" w:cs="Times New Roman"/>
          <w:color w:val="auto"/>
        </w:rPr>
      </w:pPr>
      <w:r w:rsidRPr="007671C0">
        <w:rPr>
          <w:rFonts w:ascii="Times New Roman" w:eastAsia="宋体" w:hAnsi="Times New Roman" w:cs="Times New Roman" w:hint="eastAsia"/>
          <w:color w:val="auto"/>
        </w:rPr>
        <w:t>缴费及申请开票系统：</w:t>
      </w:r>
      <w:r w:rsidR="00D062A0" w:rsidRPr="007671C0">
        <w:rPr>
          <w:rFonts w:ascii="Times New Roman" w:eastAsia="宋体" w:hAnsi="Times New Roman" w:cs="Times New Roman" w:hint="eastAsia"/>
          <w:color w:val="auto"/>
        </w:rPr>
        <w:t>http://pay.tjggzy.cn/</w:t>
      </w:r>
    </w:p>
    <w:p w:rsidR="00D9045B" w:rsidRPr="007671C0" w:rsidRDefault="003B7E66" w:rsidP="003B7E66">
      <w:pPr>
        <w:pStyle w:val="Default"/>
        <w:spacing w:line="360" w:lineRule="auto"/>
        <w:ind w:firstLineChars="200" w:firstLine="480"/>
        <w:rPr>
          <w:rFonts w:ascii="Times New Roman" w:eastAsia="宋体" w:hAnsi="Times New Roman" w:cs="Times New Roman"/>
          <w:color w:val="auto"/>
        </w:rPr>
      </w:pPr>
      <w:r w:rsidRPr="007671C0">
        <w:rPr>
          <w:rFonts w:ascii="Times New Roman" w:eastAsia="宋体" w:hAnsi="Times New Roman" w:cs="Times New Roman" w:hint="eastAsia"/>
          <w:color w:val="auto"/>
        </w:rPr>
        <w:t>缴费及开票咨询电话：</w:t>
      </w:r>
      <w:r w:rsidRPr="007671C0">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5437DF">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8D44F4">
        <w:rPr>
          <w:rFonts w:ascii="Times New Roman" w:eastAsia="宋体" w:hAnsi="Times New Roman" w:cs="Times New Roman" w:hint="eastAsia"/>
          <w:color w:val="auto"/>
        </w:rPr>
        <w:t>10</w:t>
      </w:r>
      <w:r w:rsidR="00D9045B" w:rsidRPr="00750AB2">
        <w:rPr>
          <w:rFonts w:ascii="Times New Roman" w:eastAsia="宋体" w:hAnsi="Times New Roman" w:cs="Times New Roman"/>
          <w:color w:val="auto"/>
        </w:rPr>
        <w:t>月</w:t>
      </w:r>
      <w:r w:rsidR="00DB5814">
        <w:rPr>
          <w:rFonts w:ascii="Times New Roman" w:eastAsia="宋体" w:hAnsi="Times New Roman" w:cs="Times New Roman" w:hint="eastAsia"/>
          <w:color w:val="auto"/>
        </w:rPr>
        <w:t>1</w:t>
      </w:r>
      <w:r w:rsidR="008D44F4">
        <w:rPr>
          <w:rFonts w:ascii="Times New Roman" w:eastAsia="宋体" w:hAnsi="Times New Roman" w:cs="Times New Roman" w:hint="eastAsia"/>
          <w:color w:val="auto"/>
        </w:rPr>
        <w:t>1</w:t>
      </w:r>
      <w:r w:rsidR="00D9045B" w:rsidRPr="00750AB2">
        <w:rPr>
          <w:rFonts w:ascii="Times New Roman" w:eastAsia="宋体" w:hAnsi="Times New Roman" w:cs="Times New Roman"/>
          <w:color w:val="auto"/>
        </w:rPr>
        <w:t>日</w:t>
      </w:r>
      <w:bookmarkEnd w:id="1"/>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AF3506" w:rsidRDefault="000F48D9" w:rsidP="00A3332A">
      <w:pPr>
        <w:autoSpaceDE w:val="0"/>
        <w:autoSpaceDN w:val="0"/>
        <w:adjustRightInd w:val="0"/>
        <w:spacing w:line="360" w:lineRule="auto"/>
        <w:ind w:firstLineChars="200" w:firstLine="480"/>
        <w:rPr>
          <w:sz w:val="24"/>
        </w:rPr>
      </w:pPr>
      <w:r w:rsidRPr="00AF3506">
        <w:rPr>
          <w:sz w:val="24"/>
        </w:rPr>
        <w:t xml:space="preserve">1. </w:t>
      </w:r>
      <w:r w:rsidRPr="00AF3506">
        <w:rPr>
          <w:sz w:val="24"/>
        </w:rPr>
        <w:t>投标报价以人民币填列。</w:t>
      </w:r>
    </w:p>
    <w:p w:rsidR="00A3332A" w:rsidRPr="00AF3506" w:rsidRDefault="00A3332A" w:rsidP="00A3332A">
      <w:pPr>
        <w:autoSpaceDE w:val="0"/>
        <w:autoSpaceDN w:val="0"/>
        <w:adjustRightInd w:val="0"/>
        <w:spacing w:line="360" w:lineRule="auto"/>
        <w:ind w:firstLineChars="200" w:firstLine="480"/>
        <w:rPr>
          <w:sz w:val="24"/>
        </w:rPr>
      </w:pPr>
      <w:r w:rsidRPr="00AF3506">
        <w:rPr>
          <w:sz w:val="24"/>
        </w:rPr>
        <w:t xml:space="preserve">2. </w:t>
      </w:r>
      <w:r w:rsidRPr="00AF3506">
        <w:rPr>
          <w:sz w:val="24"/>
        </w:rPr>
        <w:t>投标人的报价应包括：人员费用、</w:t>
      </w:r>
      <w:proofErr w:type="gramStart"/>
      <w:r w:rsidRPr="00AF3506">
        <w:rPr>
          <w:rFonts w:hint="eastAsia"/>
          <w:sz w:val="24"/>
        </w:rPr>
        <w:t>维保</w:t>
      </w:r>
      <w:r w:rsidRPr="00AF3506">
        <w:rPr>
          <w:sz w:val="24"/>
        </w:rPr>
        <w:t>服务费</w:t>
      </w:r>
      <w:proofErr w:type="gramEnd"/>
      <w:r w:rsidRPr="00AF3506">
        <w:rPr>
          <w:sz w:val="24"/>
        </w:rPr>
        <w:t>用、</w:t>
      </w:r>
      <w:r w:rsidRPr="00AF3506">
        <w:rPr>
          <w:rFonts w:hint="eastAsia"/>
          <w:sz w:val="24"/>
        </w:rPr>
        <w:t>维修及配件更换费用</w:t>
      </w:r>
      <w:r w:rsidRPr="00AF3506">
        <w:rPr>
          <w:sz w:val="24"/>
        </w:rPr>
        <w:t>等为完成招标文件规定的一切工作所需的全部费用。投标人所报价格应为最终优惠价格。</w:t>
      </w:r>
    </w:p>
    <w:p w:rsidR="008B202B" w:rsidRPr="008D44F4" w:rsidRDefault="008B202B" w:rsidP="00A3332A">
      <w:pPr>
        <w:spacing w:line="360" w:lineRule="auto"/>
        <w:ind w:firstLineChars="200" w:firstLine="480"/>
        <w:rPr>
          <w:kern w:val="0"/>
          <w:sz w:val="24"/>
          <w:szCs w:val="24"/>
        </w:rPr>
      </w:pPr>
      <w:r w:rsidRPr="008D44F4">
        <w:rPr>
          <w:rFonts w:hint="eastAsia"/>
          <w:kern w:val="0"/>
          <w:sz w:val="24"/>
          <w:szCs w:val="24"/>
        </w:rPr>
        <w:t xml:space="preserve">3. </w:t>
      </w:r>
      <w:r w:rsidRPr="008D44F4">
        <w:rPr>
          <w:sz w:val="24"/>
        </w:rPr>
        <w:t>验收相关费用由投标人负责。</w:t>
      </w:r>
    </w:p>
    <w:p w:rsidR="000F48D9" w:rsidRPr="008D44F4" w:rsidRDefault="000F48D9" w:rsidP="00A3332A">
      <w:pPr>
        <w:autoSpaceDE w:val="0"/>
        <w:autoSpaceDN w:val="0"/>
        <w:adjustRightInd w:val="0"/>
        <w:spacing w:line="360" w:lineRule="auto"/>
        <w:ind w:firstLineChars="200" w:firstLine="480"/>
        <w:rPr>
          <w:sz w:val="24"/>
        </w:rPr>
      </w:pPr>
      <w:r w:rsidRPr="008D44F4">
        <w:rPr>
          <w:sz w:val="24"/>
        </w:rPr>
        <w:t>（</w:t>
      </w:r>
      <w:r w:rsidR="007671C0" w:rsidRPr="008D44F4">
        <w:rPr>
          <w:rFonts w:hint="eastAsia"/>
          <w:sz w:val="24"/>
        </w:rPr>
        <w:t>二</w:t>
      </w:r>
      <w:r w:rsidR="0092600D" w:rsidRPr="008D44F4">
        <w:rPr>
          <w:sz w:val="24"/>
        </w:rPr>
        <w:t>）时间、地点</w:t>
      </w:r>
      <w:r w:rsidRPr="008D44F4">
        <w:rPr>
          <w:sz w:val="24"/>
        </w:rPr>
        <w:t>要求</w:t>
      </w:r>
    </w:p>
    <w:p w:rsidR="004826E0" w:rsidRPr="008D44F4" w:rsidRDefault="000F48D9" w:rsidP="00A3332A">
      <w:pPr>
        <w:autoSpaceDE w:val="0"/>
        <w:autoSpaceDN w:val="0"/>
        <w:adjustRightInd w:val="0"/>
        <w:spacing w:line="360" w:lineRule="auto"/>
        <w:ind w:firstLineChars="200" w:firstLine="480"/>
        <w:rPr>
          <w:sz w:val="24"/>
        </w:rPr>
      </w:pPr>
      <w:r w:rsidRPr="008D44F4">
        <w:rPr>
          <w:sz w:val="24"/>
        </w:rPr>
        <w:t xml:space="preserve">1. </w:t>
      </w:r>
      <w:r w:rsidR="0092600D" w:rsidRPr="008D44F4">
        <w:rPr>
          <w:sz w:val="24"/>
        </w:rPr>
        <w:t>时间要求</w:t>
      </w:r>
      <w:r w:rsidRPr="008D44F4">
        <w:rPr>
          <w:sz w:val="24"/>
        </w:rPr>
        <w:t>：</w:t>
      </w:r>
      <w:r w:rsidR="00457EDD" w:rsidRPr="008D44F4">
        <w:rPr>
          <w:rFonts w:hint="eastAsia"/>
          <w:sz w:val="24"/>
        </w:rPr>
        <w:t>合同</w:t>
      </w:r>
      <w:r w:rsidR="00457EDD" w:rsidRPr="008D44F4">
        <w:rPr>
          <w:sz w:val="24"/>
        </w:rPr>
        <w:t>规定的服务起始之日起一年的服务期，签订合同之日起</w:t>
      </w:r>
      <w:r w:rsidR="00457EDD" w:rsidRPr="008D44F4">
        <w:rPr>
          <w:rFonts w:hint="eastAsia"/>
          <w:sz w:val="24"/>
        </w:rPr>
        <w:t>5</w:t>
      </w:r>
      <w:r w:rsidR="00457EDD" w:rsidRPr="008D44F4">
        <w:rPr>
          <w:rFonts w:hint="eastAsia"/>
          <w:sz w:val="24"/>
        </w:rPr>
        <w:t>日内服务开启</w:t>
      </w:r>
      <w:r w:rsidR="004826E0" w:rsidRPr="008D44F4">
        <w:rPr>
          <w:sz w:val="24"/>
        </w:rPr>
        <w:t>（特殊情况以合同为准）。</w:t>
      </w:r>
    </w:p>
    <w:p w:rsidR="000F48D9" w:rsidRPr="008D44F4" w:rsidRDefault="000F48D9" w:rsidP="00A3332A">
      <w:pPr>
        <w:autoSpaceDE w:val="0"/>
        <w:autoSpaceDN w:val="0"/>
        <w:adjustRightInd w:val="0"/>
        <w:spacing w:line="360" w:lineRule="auto"/>
        <w:ind w:firstLineChars="200" w:firstLine="480"/>
        <w:rPr>
          <w:sz w:val="24"/>
        </w:rPr>
      </w:pPr>
      <w:r w:rsidRPr="008D44F4">
        <w:rPr>
          <w:sz w:val="24"/>
        </w:rPr>
        <w:t xml:space="preserve">2. </w:t>
      </w:r>
      <w:r w:rsidR="0092600D" w:rsidRPr="008D44F4">
        <w:rPr>
          <w:sz w:val="24"/>
        </w:rPr>
        <w:t>服务</w:t>
      </w:r>
      <w:r w:rsidRPr="008D44F4">
        <w:rPr>
          <w:sz w:val="24"/>
        </w:rPr>
        <w:t>地点：</w:t>
      </w:r>
      <w:r w:rsidR="007671C0" w:rsidRPr="008D44F4">
        <w:rPr>
          <w:rFonts w:hint="eastAsia"/>
          <w:sz w:val="24"/>
        </w:rPr>
        <w:t>天津市河东区</w:t>
      </w:r>
      <w:proofErr w:type="gramStart"/>
      <w:r w:rsidR="007671C0" w:rsidRPr="008D44F4">
        <w:rPr>
          <w:rFonts w:hint="eastAsia"/>
          <w:sz w:val="24"/>
        </w:rPr>
        <w:t>北十五经</w:t>
      </w:r>
      <w:proofErr w:type="gramEnd"/>
      <w:r w:rsidR="007671C0" w:rsidRPr="008D44F4">
        <w:rPr>
          <w:rFonts w:hint="eastAsia"/>
          <w:sz w:val="24"/>
        </w:rPr>
        <w:t>路</w:t>
      </w:r>
      <w:r w:rsidR="007671C0" w:rsidRPr="008D44F4">
        <w:rPr>
          <w:rFonts w:hint="eastAsia"/>
          <w:sz w:val="24"/>
        </w:rPr>
        <w:t>13</w:t>
      </w:r>
      <w:r w:rsidR="007671C0" w:rsidRPr="008D44F4">
        <w:rPr>
          <w:rFonts w:hint="eastAsia"/>
          <w:sz w:val="24"/>
        </w:rPr>
        <w:t>号粮油大厦</w:t>
      </w:r>
      <w:r w:rsidR="005F545A" w:rsidRPr="008D44F4">
        <w:rPr>
          <w:sz w:val="24"/>
        </w:rPr>
        <w:t>（特殊情况以合同为准）。</w:t>
      </w:r>
    </w:p>
    <w:p w:rsidR="000F48D9" w:rsidRPr="008D44F4" w:rsidRDefault="000F48D9" w:rsidP="00A3332A">
      <w:pPr>
        <w:autoSpaceDE w:val="0"/>
        <w:autoSpaceDN w:val="0"/>
        <w:adjustRightInd w:val="0"/>
        <w:spacing w:line="360" w:lineRule="auto"/>
        <w:ind w:firstLineChars="200" w:firstLine="480"/>
        <w:rPr>
          <w:sz w:val="24"/>
        </w:rPr>
      </w:pPr>
      <w:r w:rsidRPr="008D44F4">
        <w:rPr>
          <w:sz w:val="24"/>
        </w:rPr>
        <w:t>（</w:t>
      </w:r>
      <w:r w:rsidR="007671C0" w:rsidRPr="008D44F4">
        <w:rPr>
          <w:rFonts w:hint="eastAsia"/>
          <w:sz w:val="24"/>
        </w:rPr>
        <w:t>三</w:t>
      </w:r>
      <w:r w:rsidRPr="008D44F4">
        <w:rPr>
          <w:sz w:val="24"/>
        </w:rPr>
        <w:t>）付款方式</w:t>
      </w:r>
    </w:p>
    <w:p w:rsidR="000F48D9" w:rsidRPr="008D44F4" w:rsidRDefault="00457EDD" w:rsidP="007671C0">
      <w:pPr>
        <w:autoSpaceDE w:val="0"/>
        <w:autoSpaceDN w:val="0"/>
        <w:adjustRightInd w:val="0"/>
        <w:spacing w:line="360" w:lineRule="auto"/>
        <w:ind w:firstLineChars="200" w:firstLine="480"/>
        <w:rPr>
          <w:sz w:val="24"/>
        </w:rPr>
      </w:pPr>
      <w:r w:rsidRPr="008D44F4">
        <w:rPr>
          <w:rFonts w:hint="eastAsia"/>
          <w:sz w:val="24"/>
        </w:rPr>
        <w:t>按季度付款，每季度第一个月月底前支付上季度费用</w:t>
      </w:r>
      <w:r w:rsidR="004826E0" w:rsidRPr="008D44F4">
        <w:rPr>
          <w:sz w:val="24"/>
        </w:rPr>
        <w:t>（特殊情况以合同为准）。</w:t>
      </w:r>
    </w:p>
    <w:p w:rsidR="000F48D9" w:rsidRPr="008D44F4" w:rsidRDefault="000F48D9" w:rsidP="00A3332A">
      <w:pPr>
        <w:autoSpaceDE w:val="0"/>
        <w:autoSpaceDN w:val="0"/>
        <w:adjustRightInd w:val="0"/>
        <w:spacing w:line="360" w:lineRule="auto"/>
        <w:ind w:firstLineChars="200" w:firstLine="480"/>
        <w:rPr>
          <w:sz w:val="24"/>
        </w:rPr>
      </w:pPr>
      <w:r w:rsidRPr="008D44F4">
        <w:rPr>
          <w:sz w:val="24"/>
        </w:rPr>
        <w:t>（</w:t>
      </w:r>
      <w:r w:rsidR="007671C0" w:rsidRPr="008D44F4">
        <w:rPr>
          <w:rFonts w:hint="eastAsia"/>
          <w:sz w:val="24"/>
        </w:rPr>
        <w:t>四</w:t>
      </w:r>
      <w:r w:rsidRPr="008D44F4">
        <w:rPr>
          <w:sz w:val="24"/>
        </w:rPr>
        <w:t>）投标保证金和履约保证金</w:t>
      </w:r>
    </w:p>
    <w:p w:rsidR="00275C48" w:rsidRPr="008D44F4" w:rsidRDefault="00275C48" w:rsidP="00A3332A">
      <w:pPr>
        <w:autoSpaceDE w:val="0"/>
        <w:autoSpaceDN w:val="0"/>
        <w:adjustRightInd w:val="0"/>
        <w:spacing w:line="360" w:lineRule="auto"/>
        <w:ind w:firstLineChars="200" w:firstLine="480"/>
        <w:rPr>
          <w:sz w:val="24"/>
        </w:rPr>
      </w:pPr>
      <w:r w:rsidRPr="008D44F4">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w:t>
      </w:r>
      <w:r w:rsidR="007671C0">
        <w:rPr>
          <w:rFonts w:hint="eastAsia"/>
          <w:color w:val="000000"/>
          <w:sz w:val="24"/>
        </w:rPr>
        <w:t>五</w:t>
      </w:r>
      <w:r>
        <w:rPr>
          <w:rFonts w:hint="eastAsia"/>
          <w:color w:val="000000"/>
          <w:sz w:val="24"/>
        </w:rPr>
        <w:t>）验收方法及标准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A3332A" w:rsidRDefault="00AB54B1" w:rsidP="00AB54B1">
      <w:pPr>
        <w:spacing w:line="360" w:lineRule="auto"/>
        <w:ind w:firstLineChars="200" w:firstLine="420"/>
        <w:outlineLvl w:val="0"/>
        <w:rPr>
          <w:sz w:val="24"/>
        </w:rPr>
      </w:pPr>
      <w:r w:rsidRPr="00B25D17">
        <w:rPr>
          <w:rFonts w:hint="eastAsia"/>
        </w:rPr>
        <w:t>★</w:t>
      </w:r>
      <w:r w:rsidR="00A3332A" w:rsidRPr="00BE5C54">
        <w:rPr>
          <w:sz w:val="24"/>
        </w:rPr>
        <w:t>（一）</w:t>
      </w:r>
      <w:r w:rsidR="00A3332A">
        <w:rPr>
          <w:sz w:val="24"/>
        </w:rPr>
        <w:t>投标人须承诺所提供的服务、人员及设备符合</w:t>
      </w:r>
      <w:r w:rsidR="00A3332A">
        <w:rPr>
          <w:rFonts w:hint="eastAsia"/>
          <w:sz w:val="24"/>
        </w:rPr>
        <w:t>相关国家强</w:t>
      </w:r>
      <w:r w:rsidR="00A3332A">
        <w:rPr>
          <w:sz w:val="24"/>
        </w:rPr>
        <w:t>制性规定。</w:t>
      </w:r>
    </w:p>
    <w:p w:rsidR="00A3332A" w:rsidRPr="007671C0" w:rsidRDefault="00A3332A" w:rsidP="00A3332A">
      <w:pPr>
        <w:autoSpaceDE w:val="0"/>
        <w:autoSpaceDN w:val="0"/>
        <w:adjustRightInd w:val="0"/>
        <w:spacing w:line="360" w:lineRule="auto"/>
        <w:ind w:firstLineChars="200" w:firstLine="480"/>
        <w:rPr>
          <w:sz w:val="24"/>
        </w:rPr>
      </w:pPr>
      <w:r w:rsidRPr="007671C0">
        <w:rPr>
          <w:rFonts w:hint="eastAsia"/>
          <w:sz w:val="24"/>
        </w:rPr>
        <w:t>（</w:t>
      </w:r>
      <w:r w:rsidR="007671C0" w:rsidRPr="007671C0">
        <w:rPr>
          <w:rFonts w:hint="eastAsia"/>
          <w:sz w:val="24"/>
        </w:rPr>
        <w:t>二</w:t>
      </w:r>
      <w:r w:rsidRPr="007671C0">
        <w:rPr>
          <w:rFonts w:hint="eastAsia"/>
          <w:sz w:val="24"/>
        </w:rPr>
        <w:t>）</w:t>
      </w:r>
      <w:r w:rsidR="00BF1E01" w:rsidRPr="007671C0">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w:t>
      </w:r>
      <w:r w:rsidR="00BF1E01" w:rsidRPr="007671C0">
        <w:rPr>
          <w:rFonts w:hint="eastAsia"/>
          <w:sz w:val="24"/>
        </w:rPr>
        <w:lastRenderedPageBreak/>
        <w:t>上述开放资料严格保密，经采购人允许合</w:t>
      </w:r>
      <w:proofErr w:type="gramStart"/>
      <w:r w:rsidR="00BF1E01" w:rsidRPr="007671C0">
        <w:rPr>
          <w:rFonts w:hint="eastAsia"/>
          <w:sz w:val="24"/>
        </w:rPr>
        <w:t>规</w:t>
      </w:r>
      <w:proofErr w:type="gramEnd"/>
      <w:r w:rsidR="00BF1E01" w:rsidRPr="007671C0">
        <w:rPr>
          <w:rFonts w:hint="eastAsia"/>
          <w:sz w:val="24"/>
        </w:rPr>
        <w:t>使用。</w:t>
      </w:r>
    </w:p>
    <w:p w:rsidR="00AB54B1" w:rsidRPr="007671C0" w:rsidRDefault="00AB54B1" w:rsidP="00AB54B1">
      <w:pPr>
        <w:autoSpaceDE w:val="0"/>
        <w:autoSpaceDN w:val="0"/>
        <w:adjustRightInd w:val="0"/>
        <w:spacing w:line="360" w:lineRule="auto"/>
        <w:ind w:firstLineChars="200" w:firstLine="480"/>
        <w:rPr>
          <w:sz w:val="24"/>
        </w:rPr>
      </w:pPr>
      <w:r w:rsidRPr="007671C0">
        <w:rPr>
          <w:rFonts w:hint="eastAsia"/>
          <w:sz w:val="24"/>
        </w:rPr>
        <w:t>（</w:t>
      </w:r>
      <w:r w:rsidR="007671C0">
        <w:rPr>
          <w:rFonts w:hint="eastAsia"/>
          <w:sz w:val="24"/>
        </w:rPr>
        <w:t>三</w:t>
      </w:r>
      <w:r w:rsidRPr="007671C0">
        <w:rPr>
          <w:rFonts w:hint="eastAsia"/>
          <w:sz w:val="24"/>
        </w:rPr>
        <w:t>）</w:t>
      </w:r>
      <w:r w:rsidRPr="007671C0">
        <w:rPr>
          <w:sz w:val="24"/>
        </w:rPr>
        <w:t>具体需求详见本部分项目需求书。</w:t>
      </w:r>
    </w:p>
    <w:p w:rsidR="00233239" w:rsidRPr="00750AB2" w:rsidRDefault="00746D3F" w:rsidP="00A3332A">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7671C0" w:rsidRPr="00BA52E6" w:rsidTr="007671C0">
        <w:trPr>
          <w:trHeight w:val="285"/>
          <w:jc w:val="center"/>
        </w:trPr>
        <w:tc>
          <w:tcPr>
            <w:tcW w:w="9396" w:type="dxa"/>
            <w:gridSpan w:val="4"/>
            <w:shd w:val="clear" w:color="auto" w:fill="auto"/>
            <w:vAlign w:val="center"/>
            <w:hideMark/>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分值</w:t>
            </w:r>
          </w:p>
        </w:tc>
      </w:tr>
      <w:tr w:rsidR="007671C0" w:rsidRPr="00BA52E6" w:rsidTr="007671C0">
        <w:trPr>
          <w:trHeight w:val="780"/>
          <w:jc w:val="center"/>
        </w:trPr>
        <w:tc>
          <w:tcPr>
            <w:tcW w:w="663" w:type="dxa"/>
            <w:shd w:val="clear" w:color="auto" w:fill="auto"/>
            <w:noWrap/>
            <w:vAlign w:val="center"/>
            <w:hideMark/>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7671C0" w:rsidRPr="00BA52E6" w:rsidRDefault="007671C0" w:rsidP="007671C0">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7671C0" w:rsidRPr="00BA52E6" w:rsidRDefault="007671C0" w:rsidP="007671C0">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7671C0" w:rsidRPr="00BA52E6" w:rsidRDefault="007671C0" w:rsidP="007671C0">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w:t>
            </w:r>
            <w:r>
              <w:rPr>
                <w:rFonts w:hint="eastAsia"/>
                <w:kern w:val="0"/>
                <w:sz w:val="24"/>
                <w:szCs w:val="24"/>
              </w:rPr>
              <w:t>1</w:t>
            </w:r>
            <w:r w:rsidRPr="00BA52E6">
              <w:rPr>
                <w:kern w:val="0"/>
                <w:sz w:val="24"/>
                <w:szCs w:val="24"/>
              </w:rPr>
              <w:t>0</w:t>
            </w:r>
          </w:p>
          <w:p w:rsidR="007671C0" w:rsidRPr="00BA52E6" w:rsidRDefault="007671C0" w:rsidP="007671C0">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t>1</w:t>
            </w:r>
            <w:r w:rsidRPr="00BA52E6">
              <w:rPr>
                <w:color w:val="000000"/>
                <w:kern w:val="0"/>
                <w:sz w:val="24"/>
                <w:szCs w:val="24"/>
              </w:rPr>
              <w:t>0</w:t>
            </w:r>
          </w:p>
        </w:tc>
      </w:tr>
      <w:tr w:rsidR="007671C0" w:rsidRPr="00BA52E6" w:rsidTr="007671C0">
        <w:trPr>
          <w:trHeight w:val="159"/>
          <w:jc w:val="center"/>
        </w:trPr>
        <w:tc>
          <w:tcPr>
            <w:tcW w:w="9396" w:type="dxa"/>
            <w:gridSpan w:val="4"/>
            <w:shd w:val="clear" w:color="auto" w:fill="auto"/>
            <w:noWrap/>
            <w:vAlign w:val="center"/>
          </w:tcPr>
          <w:p w:rsidR="007671C0" w:rsidRPr="00277D04" w:rsidRDefault="007671C0" w:rsidP="007671C0">
            <w:pPr>
              <w:widowControl/>
              <w:adjustRightInd w:val="0"/>
              <w:snapToGrid w:val="0"/>
              <w:jc w:val="center"/>
              <w:rPr>
                <w:kern w:val="0"/>
                <w:sz w:val="24"/>
                <w:szCs w:val="24"/>
              </w:rPr>
            </w:pPr>
            <w:r w:rsidRPr="00277D04">
              <w:rPr>
                <w:kern w:val="0"/>
                <w:sz w:val="24"/>
                <w:szCs w:val="24"/>
              </w:rPr>
              <w:t>第二部分</w:t>
            </w:r>
            <w:r w:rsidRPr="00277D04">
              <w:rPr>
                <w:kern w:val="0"/>
                <w:sz w:val="24"/>
                <w:szCs w:val="24"/>
              </w:rPr>
              <w:t xml:space="preserve"> </w:t>
            </w:r>
            <w:r w:rsidRPr="00277D04">
              <w:rPr>
                <w:kern w:val="0"/>
                <w:sz w:val="24"/>
                <w:szCs w:val="24"/>
              </w:rPr>
              <w:t>客观分（</w:t>
            </w:r>
            <w:r w:rsidRPr="00277D04">
              <w:rPr>
                <w:rFonts w:hint="eastAsia"/>
                <w:kern w:val="0"/>
                <w:sz w:val="24"/>
                <w:szCs w:val="24"/>
              </w:rPr>
              <w:t>40</w:t>
            </w:r>
            <w:r w:rsidRPr="00277D04">
              <w:rPr>
                <w:kern w:val="0"/>
                <w:sz w:val="24"/>
                <w:szCs w:val="24"/>
              </w:rPr>
              <w:t>分）</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分值</w:t>
            </w:r>
          </w:p>
        </w:tc>
      </w:tr>
      <w:tr w:rsidR="007671C0" w:rsidRPr="00BA52E6" w:rsidTr="007671C0">
        <w:trPr>
          <w:trHeight w:val="1050"/>
          <w:jc w:val="center"/>
        </w:trPr>
        <w:tc>
          <w:tcPr>
            <w:tcW w:w="663" w:type="dxa"/>
            <w:shd w:val="clear" w:color="auto" w:fill="auto"/>
            <w:noWrap/>
            <w:vAlign w:val="center"/>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tcPr>
          <w:p w:rsidR="007671C0" w:rsidRPr="00BA52E6" w:rsidRDefault="007671C0" w:rsidP="007671C0">
            <w:pPr>
              <w:widowControl/>
              <w:adjustRightInd w:val="0"/>
              <w:snapToGrid w:val="0"/>
              <w:jc w:val="center"/>
              <w:rPr>
                <w:kern w:val="0"/>
                <w:sz w:val="24"/>
                <w:szCs w:val="24"/>
              </w:rPr>
            </w:pPr>
            <w:r w:rsidRPr="00BA52E6">
              <w:rPr>
                <w:kern w:val="0"/>
                <w:sz w:val="24"/>
                <w:szCs w:val="24"/>
              </w:rPr>
              <w:t>投标人业绩</w:t>
            </w:r>
          </w:p>
        </w:tc>
        <w:tc>
          <w:tcPr>
            <w:tcW w:w="7314" w:type="dxa"/>
            <w:gridSpan w:val="2"/>
            <w:shd w:val="clear" w:color="auto" w:fill="auto"/>
            <w:vAlign w:val="center"/>
          </w:tcPr>
          <w:p w:rsidR="007671C0" w:rsidRPr="00277D04" w:rsidRDefault="007671C0" w:rsidP="007671C0">
            <w:pPr>
              <w:widowControl/>
              <w:adjustRightInd w:val="0"/>
              <w:snapToGrid w:val="0"/>
              <w:rPr>
                <w:kern w:val="0"/>
                <w:sz w:val="24"/>
                <w:szCs w:val="24"/>
              </w:rPr>
            </w:pPr>
            <w:r w:rsidRPr="00277D04">
              <w:rPr>
                <w:kern w:val="0"/>
                <w:sz w:val="24"/>
                <w:szCs w:val="24"/>
              </w:rPr>
              <w:t>完全按照以下要求提供</w:t>
            </w:r>
            <w:r w:rsidRPr="00277D04">
              <w:rPr>
                <w:rFonts w:hint="eastAsia"/>
                <w:kern w:val="0"/>
                <w:sz w:val="24"/>
                <w:szCs w:val="24"/>
              </w:rPr>
              <w:t>投标人</w:t>
            </w:r>
            <w:r w:rsidRPr="00277D04">
              <w:rPr>
                <w:kern w:val="0"/>
                <w:sz w:val="24"/>
                <w:szCs w:val="24"/>
              </w:rPr>
              <w:t>曾实施</w:t>
            </w:r>
            <w:r w:rsidRPr="00277D04">
              <w:rPr>
                <w:rFonts w:hint="eastAsia"/>
                <w:kern w:val="0"/>
                <w:sz w:val="24"/>
                <w:szCs w:val="24"/>
              </w:rPr>
              <w:t>的</w:t>
            </w:r>
            <w:r w:rsidRPr="00277D04">
              <w:rPr>
                <w:kern w:val="0"/>
                <w:sz w:val="24"/>
                <w:szCs w:val="24"/>
              </w:rPr>
              <w:t>软硬件系统运行维护服务业绩，提供的证明材料均不得遮挡涂黑，否则不予认定加分。</w:t>
            </w:r>
          </w:p>
          <w:p w:rsidR="007671C0" w:rsidRPr="00277D04" w:rsidRDefault="007671C0" w:rsidP="007671C0">
            <w:pPr>
              <w:widowControl/>
              <w:adjustRightInd w:val="0"/>
              <w:snapToGrid w:val="0"/>
              <w:rPr>
                <w:kern w:val="0"/>
                <w:sz w:val="24"/>
                <w:szCs w:val="24"/>
              </w:rPr>
            </w:pPr>
            <w:r w:rsidRPr="00277D04">
              <w:rPr>
                <w:rFonts w:hint="eastAsia"/>
                <w:kern w:val="0"/>
                <w:sz w:val="24"/>
                <w:szCs w:val="24"/>
              </w:rPr>
              <w:t>A</w:t>
            </w:r>
            <w:r w:rsidRPr="00277D04">
              <w:rPr>
                <w:kern w:val="0"/>
                <w:sz w:val="24"/>
                <w:szCs w:val="24"/>
              </w:rPr>
              <w:t xml:space="preserve">. </w:t>
            </w:r>
            <w:r w:rsidRPr="00277D04">
              <w:rPr>
                <w:kern w:val="0"/>
                <w:sz w:val="24"/>
                <w:szCs w:val="24"/>
              </w:rPr>
              <w:t>合同</w:t>
            </w:r>
            <w:r w:rsidRPr="00277D04">
              <w:rPr>
                <w:rFonts w:hint="eastAsia"/>
                <w:kern w:val="0"/>
                <w:sz w:val="24"/>
                <w:szCs w:val="24"/>
              </w:rPr>
              <w:t>扫描件，</w:t>
            </w:r>
            <w:r w:rsidRPr="00277D04">
              <w:rPr>
                <w:kern w:val="0"/>
                <w:sz w:val="24"/>
                <w:szCs w:val="24"/>
              </w:rPr>
              <w:t>包括买卖双方名称及盖章、服务内容</w:t>
            </w:r>
            <w:r w:rsidRPr="00277D04">
              <w:rPr>
                <w:rFonts w:hint="eastAsia"/>
                <w:kern w:val="0"/>
                <w:sz w:val="24"/>
                <w:szCs w:val="24"/>
              </w:rPr>
              <w:t>、</w:t>
            </w:r>
            <w:r w:rsidRPr="00277D04">
              <w:rPr>
                <w:kern w:val="0"/>
                <w:sz w:val="24"/>
                <w:szCs w:val="24"/>
              </w:rPr>
              <w:t>合同签订时间</w:t>
            </w:r>
            <w:r w:rsidRPr="00277D04">
              <w:rPr>
                <w:rFonts w:hint="eastAsia"/>
                <w:bCs/>
                <w:sz w:val="24"/>
              </w:rPr>
              <w:t>（应为</w:t>
            </w:r>
            <w:r w:rsidRPr="00277D04">
              <w:rPr>
                <w:rFonts w:hint="eastAsia"/>
                <w:bCs/>
                <w:sz w:val="24"/>
              </w:rPr>
              <w:t>202</w:t>
            </w:r>
            <w:r w:rsidR="00273671">
              <w:rPr>
                <w:rFonts w:hint="eastAsia"/>
                <w:bCs/>
                <w:sz w:val="24"/>
              </w:rPr>
              <w:t>2</w:t>
            </w:r>
            <w:r w:rsidRPr="00277D04">
              <w:rPr>
                <w:rFonts w:hint="eastAsia"/>
                <w:bCs/>
                <w:sz w:val="24"/>
              </w:rPr>
              <w:t>年</w:t>
            </w:r>
            <w:r w:rsidRPr="00277D04">
              <w:rPr>
                <w:rFonts w:hint="eastAsia"/>
                <w:bCs/>
                <w:sz w:val="24"/>
              </w:rPr>
              <w:t>1</w:t>
            </w:r>
            <w:r w:rsidRPr="00277D04">
              <w:rPr>
                <w:rFonts w:hint="eastAsia"/>
                <w:bCs/>
                <w:sz w:val="24"/>
              </w:rPr>
              <w:t>月</w:t>
            </w:r>
            <w:r w:rsidRPr="00277D04">
              <w:rPr>
                <w:rFonts w:hint="eastAsia"/>
                <w:bCs/>
                <w:sz w:val="24"/>
              </w:rPr>
              <w:t>1</w:t>
            </w:r>
            <w:r w:rsidRPr="00277D04">
              <w:rPr>
                <w:rFonts w:hint="eastAsia"/>
                <w:bCs/>
                <w:sz w:val="24"/>
              </w:rPr>
              <w:t>日或以后）</w:t>
            </w:r>
            <w:r w:rsidRPr="00277D04">
              <w:rPr>
                <w:kern w:val="0"/>
                <w:sz w:val="24"/>
                <w:szCs w:val="24"/>
              </w:rPr>
              <w:t>。</w:t>
            </w:r>
          </w:p>
          <w:p w:rsidR="007671C0" w:rsidRPr="00277D04" w:rsidRDefault="007671C0" w:rsidP="007671C0">
            <w:pPr>
              <w:widowControl/>
              <w:adjustRightInd w:val="0"/>
              <w:snapToGrid w:val="0"/>
              <w:rPr>
                <w:kern w:val="0"/>
                <w:sz w:val="24"/>
                <w:szCs w:val="24"/>
              </w:rPr>
            </w:pPr>
            <w:r w:rsidRPr="00277D04">
              <w:rPr>
                <w:rFonts w:hint="eastAsia"/>
                <w:kern w:val="0"/>
                <w:sz w:val="24"/>
                <w:szCs w:val="24"/>
              </w:rPr>
              <w:t>B.</w:t>
            </w:r>
            <w:r w:rsidRPr="00277D04">
              <w:rPr>
                <w:kern w:val="0"/>
                <w:sz w:val="24"/>
                <w:szCs w:val="24"/>
              </w:rPr>
              <w:t xml:space="preserve"> </w:t>
            </w:r>
            <w:r w:rsidRPr="00277D04">
              <w:rPr>
                <w:rFonts w:hint="eastAsia"/>
                <w:kern w:val="0"/>
                <w:sz w:val="24"/>
                <w:szCs w:val="24"/>
              </w:rPr>
              <w:t>上述</w:t>
            </w:r>
            <w:r w:rsidRPr="00277D04">
              <w:rPr>
                <w:kern w:val="0"/>
                <w:sz w:val="24"/>
                <w:szCs w:val="24"/>
              </w:rPr>
              <w:t>合同履行</w:t>
            </w:r>
            <w:r w:rsidRPr="00277D04">
              <w:rPr>
                <w:rFonts w:hint="eastAsia"/>
                <w:kern w:val="0"/>
                <w:sz w:val="24"/>
                <w:szCs w:val="24"/>
              </w:rPr>
              <w:t>良好</w:t>
            </w:r>
            <w:r w:rsidRPr="00277D04">
              <w:rPr>
                <w:kern w:val="0"/>
                <w:sz w:val="24"/>
                <w:szCs w:val="24"/>
              </w:rPr>
              <w:t>的相关证明材料</w:t>
            </w:r>
            <w:r w:rsidRPr="00277D04">
              <w:rPr>
                <w:rFonts w:hint="eastAsia"/>
                <w:kern w:val="0"/>
                <w:sz w:val="24"/>
                <w:szCs w:val="24"/>
              </w:rPr>
              <w:t>原件</w:t>
            </w:r>
            <w:r w:rsidRPr="00277D04">
              <w:rPr>
                <w:kern w:val="0"/>
                <w:sz w:val="24"/>
                <w:szCs w:val="24"/>
              </w:rPr>
              <w:t>扫描件</w:t>
            </w:r>
            <w:r w:rsidRPr="00277D04">
              <w:rPr>
                <w:rFonts w:hint="eastAsia"/>
                <w:kern w:val="0"/>
                <w:sz w:val="24"/>
                <w:szCs w:val="24"/>
              </w:rPr>
              <w:t>（</w:t>
            </w:r>
            <w:r w:rsidRPr="00277D04">
              <w:rPr>
                <w:rFonts w:hint="eastAsia"/>
                <w:sz w:val="24"/>
              </w:rPr>
              <w:t>加盖上述合同甲方单位公章或上述合同中所盖的甲方印章</w:t>
            </w:r>
            <w:r w:rsidRPr="00277D04">
              <w:rPr>
                <w:rFonts w:hint="eastAsia"/>
                <w:kern w:val="0"/>
                <w:sz w:val="24"/>
                <w:szCs w:val="24"/>
              </w:rPr>
              <w:t>）</w:t>
            </w:r>
            <w:r w:rsidRPr="00277D04">
              <w:rPr>
                <w:kern w:val="0"/>
                <w:sz w:val="24"/>
                <w:szCs w:val="24"/>
              </w:rPr>
              <w:t>。</w:t>
            </w:r>
          </w:p>
          <w:p w:rsidR="007671C0" w:rsidRPr="00277D04" w:rsidRDefault="007671C0" w:rsidP="007671C0">
            <w:pPr>
              <w:widowControl/>
              <w:adjustRightInd w:val="0"/>
              <w:snapToGrid w:val="0"/>
              <w:rPr>
                <w:kern w:val="0"/>
                <w:sz w:val="24"/>
                <w:szCs w:val="24"/>
              </w:rPr>
            </w:pPr>
            <w:r w:rsidRPr="00277D04">
              <w:rPr>
                <w:kern w:val="0"/>
                <w:sz w:val="24"/>
                <w:szCs w:val="24"/>
              </w:rPr>
              <w:t>每个</w:t>
            </w:r>
            <w:r w:rsidRPr="00277D04">
              <w:rPr>
                <w:rFonts w:hint="eastAsia"/>
                <w:kern w:val="0"/>
                <w:sz w:val="24"/>
                <w:szCs w:val="24"/>
              </w:rPr>
              <w:t>业绩</w:t>
            </w:r>
            <w:r w:rsidRPr="00277D04">
              <w:rPr>
                <w:rFonts w:hint="eastAsia"/>
                <w:kern w:val="0"/>
                <w:sz w:val="24"/>
                <w:szCs w:val="24"/>
              </w:rPr>
              <w:t>2</w:t>
            </w:r>
            <w:r w:rsidRPr="00277D04">
              <w:rPr>
                <w:kern w:val="0"/>
                <w:sz w:val="24"/>
                <w:szCs w:val="24"/>
              </w:rPr>
              <w:t>分，最多</w:t>
            </w:r>
            <w:r w:rsidRPr="00277D04">
              <w:rPr>
                <w:rFonts w:hint="eastAsia"/>
                <w:kern w:val="0"/>
                <w:sz w:val="24"/>
                <w:szCs w:val="24"/>
              </w:rPr>
              <w:t>10</w:t>
            </w:r>
            <w:r w:rsidRPr="00277D04">
              <w:rPr>
                <w:kern w:val="0"/>
                <w:sz w:val="24"/>
                <w:szCs w:val="24"/>
              </w:rPr>
              <w:t>分</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t>10</w:t>
            </w:r>
          </w:p>
        </w:tc>
      </w:tr>
      <w:tr w:rsidR="007671C0" w:rsidRPr="00BA52E6" w:rsidTr="007671C0">
        <w:trPr>
          <w:trHeight w:val="694"/>
          <w:jc w:val="center"/>
        </w:trPr>
        <w:tc>
          <w:tcPr>
            <w:tcW w:w="663" w:type="dxa"/>
            <w:shd w:val="clear" w:color="auto" w:fill="auto"/>
            <w:noWrap/>
            <w:vAlign w:val="center"/>
          </w:tcPr>
          <w:p w:rsidR="007671C0" w:rsidRDefault="00AF3506" w:rsidP="007671C0">
            <w:pPr>
              <w:widowControl/>
              <w:adjustRightInd w:val="0"/>
              <w:snapToGrid w:val="0"/>
              <w:jc w:val="center"/>
              <w:rPr>
                <w:color w:val="000000"/>
                <w:kern w:val="0"/>
                <w:sz w:val="24"/>
                <w:szCs w:val="24"/>
              </w:rPr>
            </w:pPr>
            <w:r>
              <w:rPr>
                <w:rFonts w:hint="eastAsia"/>
                <w:color w:val="000000"/>
                <w:kern w:val="0"/>
                <w:sz w:val="24"/>
                <w:szCs w:val="24"/>
              </w:rPr>
              <w:t>2</w:t>
            </w:r>
          </w:p>
        </w:tc>
        <w:tc>
          <w:tcPr>
            <w:tcW w:w="1425" w:type="dxa"/>
            <w:gridSpan w:val="2"/>
            <w:shd w:val="clear" w:color="auto" w:fill="auto"/>
            <w:vAlign w:val="center"/>
          </w:tcPr>
          <w:p w:rsidR="007671C0" w:rsidRPr="00277D04" w:rsidRDefault="007671C0" w:rsidP="007671C0">
            <w:pPr>
              <w:widowControl/>
              <w:adjustRightInd w:val="0"/>
              <w:snapToGrid w:val="0"/>
              <w:jc w:val="center"/>
              <w:rPr>
                <w:kern w:val="0"/>
                <w:sz w:val="24"/>
                <w:szCs w:val="24"/>
              </w:rPr>
            </w:pPr>
            <w:r w:rsidRPr="00277D04">
              <w:rPr>
                <w:rFonts w:hint="eastAsia"/>
                <w:sz w:val="24"/>
              </w:rPr>
              <w:t>投入运维团队</w:t>
            </w:r>
            <w:r w:rsidRPr="00277D04">
              <w:rPr>
                <w:sz w:val="24"/>
              </w:rPr>
              <w:t>评价</w:t>
            </w:r>
          </w:p>
        </w:tc>
        <w:tc>
          <w:tcPr>
            <w:tcW w:w="7308" w:type="dxa"/>
            <w:shd w:val="clear" w:color="auto" w:fill="auto"/>
            <w:vAlign w:val="center"/>
          </w:tcPr>
          <w:p w:rsidR="007671C0" w:rsidRPr="00277D04" w:rsidRDefault="007671C0" w:rsidP="007671C0">
            <w:pPr>
              <w:widowControl/>
              <w:adjustRightInd w:val="0"/>
              <w:snapToGrid w:val="0"/>
              <w:rPr>
                <w:kern w:val="0"/>
                <w:sz w:val="24"/>
                <w:szCs w:val="24"/>
              </w:rPr>
            </w:pPr>
            <w:r w:rsidRPr="00277D04">
              <w:rPr>
                <w:rFonts w:hint="eastAsia"/>
                <w:kern w:val="0"/>
                <w:sz w:val="24"/>
                <w:szCs w:val="24"/>
              </w:rPr>
              <w:t>投入的运维团队人员为投标单位正式员工，提供姓名、开标日前三个月中任意一个月的由投标单位为投入人员缴纳社会保险证明扫描件，否则不予认定加分。</w:t>
            </w:r>
          </w:p>
          <w:p w:rsidR="007671C0" w:rsidRPr="00277D04" w:rsidRDefault="007671C0" w:rsidP="007671C0">
            <w:pPr>
              <w:adjustRightInd w:val="0"/>
              <w:snapToGrid w:val="0"/>
              <w:rPr>
                <w:rFonts w:eastAsia="......."/>
                <w:kern w:val="0"/>
                <w:sz w:val="24"/>
                <w:szCs w:val="24"/>
              </w:rPr>
            </w:pPr>
            <w:r w:rsidRPr="00277D04">
              <w:rPr>
                <w:rFonts w:eastAsia="......."/>
                <w:kern w:val="0"/>
                <w:sz w:val="24"/>
                <w:szCs w:val="24"/>
              </w:rPr>
              <w:t>（</w:t>
            </w:r>
            <w:r w:rsidRPr="00277D04">
              <w:rPr>
                <w:rFonts w:eastAsia="......."/>
                <w:kern w:val="0"/>
                <w:sz w:val="24"/>
                <w:szCs w:val="24"/>
              </w:rPr>
              <w:t>1</w:t>
            </w:r>
            <w:r w:rsidRPr="00277D04">
              <w:rPr>
                <w:rFonts w:eastAsia="......."/>
                <w:kern w:val="0"/>
                <w:sz w:val="24"/>
                <w:szCs w:val="24"/>
              </w:rPr>
              <w:t>）</w:t>
            </w:r>
            <w:r w:rsidRPr="00277D04">
              <w:rPr>
                <w:rFonts w:eastAsia="......." w:hint="eastAsia"/>
                <w:kern w:val="0"/>
                <w:sz w:val="24"/>
                <w:szCs w:val="24"/>
              </w:rPr>
              <w:t>运维团队</w:t>
            </w:r>
            <w:r w:rsidRPr="00277D04">
              <w:rPr>
                <w:rFonts w:eastAsia="......."/>
                <w:kern w:val="0"/>
                <w:sz w:val="24"/>
                <w:szCs w:val="24"/>
              </w:rPr>
              <w:t>人员具备大本</w:t>
            </w:r>
            <w:r w:rsidRPr="00277D04">
              <w:rPr>
                <w:rFonts w:eastAsia="......." w:hint="eastAsia"/>
                <w:kern w:val="0"/>
                <w:sz w:val="24"/>
                <w:szCs w:val="24"/>
              </w:rPr>
              <w:t>（或以上）学历毕业证书</w:t>
            </w:r>
            <w:r w:rsidRPr="00277D04">
              <w:rPr>
                <w:rFonts w:eastAsia="......."/>
                <w:kern w:val="0"/>
                <w:sz w:val="24"/>
                <w:szCs w:val="24"/>
              </w:rPr>
              <w:t>，提供证书扫描件，每个合格的证书扫描件得</w:t>
            </w:r>
            <w:r w:rsidRPr="00277D04">
              <w:rPr>
                <w:rFonts w:eastAsia="......." w:hint="eastAsia"/>
                <w:kern w:val="0"/>
                <w:sz w:val="24"/>
                <w:szCs w:val="24"/>
              </w:rPr>
              <w:t>2</w:t>
            </w:r>
            <w:r w:rsidRPr="00277D04">
              <w:rPr>
                <w:rFonts w:eastAsia="......."/>
                <w:kern w:val="0"/>
                <w:sz w:val="24"/>
                <w:szCs w:val="24"/>
              </w:rPr>
              <w:t>分，最多</w:t>
            </w:r>
            <w:r w:rsidRPr="00277D04">
              <w:rPr>
                <w:rFonts w:eastAsia="......." w:hint="eastAsia"/>
                <w:kern w:val="0"/>
                <w:sz w:val="24"/>
                <w:szCs w:val="24"/>
              </w:rPr>
              <w:t>10</w:t>
            </w:r>
            <w:r w:rsidRPr="00277D04">
              <w:rPr>
                <w:rFonts w:eastAsia="......."/>
                <w:kern w:val="0"/>
                <w:sz w:val="24"/>
                <w:szCs w:val="24"/>
              </w:rPr>
              <w:t>分；</w:t>
            </w:r>
          </w:p>
          <w:p w:rsidR="007671C0" w:rsidRPr="00277D04" w:rsidRDefault="007671C0" w:rsidP="007671C0">
            <w:pPr>
              <w:adjustRightInd w:val="0"/>
              <w:snapToGrid w:val="0"/>
              <w:rPr>
                <w:kern w:val="0"/>
                <w:sz w:val="24"/>
                <w:szCs w:val="24"/>
              </w:rPr>
            </w:pPr>
            <w:r w:rsidRPr="00277D04">
              <w:rPr>
                <w:rFonts w:eastAsia="......." w:hint="eastAsia"/>
                <w:kern w:val="0"/>
                <w:sz w:val="24"/>
                <w:szCs w:val="24"/>
              </w:rPr>
              <w:t>（</w:t>
            </w:r>
            <w:r w:rsidRPr="00277D04">
              <w:rPr>
                <w:rFonts w:eastAsia="......." w:hint="eastAsia"/>
                <w:kern w:val="0"/>
                <w:sz w:val="24"/>
                <w:szCs w:val="24"/>
              </w:rPr>
              <w:t>2</w:t>
            </w:r>
            <w:r w:rsidRPr="00277D04">
              <w:rPr>
                <w:rFonts w:eastAsia="......." w:hint="eastAsia"/>
                <w:kern w:val="0"/>
                <w:sz w:val="24"/>
                <w:szCs w:val="24"/>
              </w:rPr>
              <w:t>）运维团队人员具备</w:t>
            </w:r>
            <w:r w:rsidRPr="00277D04">
              <w:rPr>
                <w:rFonts w:eastAsia="......." w:hint="eastAsia"/>
                <w:kern w:val="0"/>
                <w:sz w:val="24"/>
                <w:szCs w:val="24"/>
              </w:rPr>
              <w:t>5</w:t>
            </w:r>
            <w:r w:rsidRPr="00277D04">
              <w:rPr>
                <w:rFonts w:eastAsia="......." w:hint="eastAsia"/>
                <w:kern w:val="0"/>
                <w:sz w:val="24"/>
                <w:szCs w:val="24"/>
              </w:rPr>
              <w:t>年（或以上）软硬件系统运行维护工作经验，具备至少</w:t>
            </w:r>
            <w:r w:rsidRPr="00277D04">
              <w:rPr>
                <w:rFonts w:eastAsia="......." w:hint="eastAsia"/>
                <w:kern w:val="0"/>
                <w:sz w:val="24"/>
                <w:szCs w:val="24"/>
              </w:rPr>
              <w:t>3</w:t>
            </w:r>
            <w:r w:rsidRPr="00277D04">
              <w:rPr>
                <w:rFonts w:eastAsia="......." w:hint="eastAsia"/>
                <w:kern w:val="0"/>
                <w:sz w:val="24"/>
                <w:szCs w:val="24"/>
              </w:rPr>
              <w:t>个</w:t>
            </w:r>
            <w:r w:rsidRPr="00277D04">
              <w:rPr>
                <w:rFonts w:eastAsia="......." w:hint="eastAsia"/>
                <w:kern w:val="0"/>
                <w:sz w:val="24"/>
                <w:szCs w:val="24"/>
              </w:rPr>
              <w:t>IT</w:t>
            </w:r>
            <w:r w:rsidRPr="00277D04">
              <w:rPr>
                <w:rFonts w:eastAsia="......." w:hint="eastAsia"/>
                <w:kern w:val="0"/>
                <w:sz w:val="24"/>
                <w:szCs w:val="24"/>
              </w:rPr>
              <w:t>项目服务经验，提供加盖投标单位的以上人员工作简历扫描件，每个满足以上要求的人员得</w:t>
            </w:r>
            <w:r w:rsidRPr="00277D04">
              <w:rPr>
                <w:rFonts w:eastAsia="......." w:hint="eastAsia"/>
                <w:kern w:val="0"/>
                <w:sz w:val="24"/>
                <w:szCs w:val="24"/>
              </w:rPr>
              <w:t>2</w:t>
            </w:r>
            <w:r w:rsidRPr="00277D04">
              <w:rPr>
                <w:rFonts w:eastAsia="......." w:hint="eastAsia"/>
                <w:kern w:val="0"/>
                <w:sz w:val="24"/>
                <w:szCs w:val="24"/>
              </w:rPr>
              <w:t>分，最多</w:t>
            </w:r>
            <w:r>
              <w:rPr>
                <w:rFonts w:eastAsia="......." w:hint="eastAsia"/>
                <w:kern w:val="0"/>
                <w:sz w:val="24"/>
                <w:szCs w:val="24"/>
              </w:rPr>
              <w:t>8</w:t>
            </w:r>
            <w:r w:rsidRPr="00277D04">
              <w:rPr>
                <w:rFonts w:eastAsia="......." w:hint="eastAsia"/>
                <w:kern w:val="0"/>
                <w:sz w:val="24"/>
                <w:szCs w:val="24"/>
              </w:rPr>
              <w:t>分。</w:t>
            </w:r>
          </w:p>
        </w:tc>
        <w:tc>
          <w:tcPr>
            <w:tcW w:w="1140" w:type="dxa"/>
            <w:shd w:val="clear" w:color="auto" w:fill="auto"/>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18</w:t>
            </w:r>
          </w:p>
        </w:tc>
      </w:tr>
      <w:tr w:rsidR="007671C0" w:rsidRPr="00BA52E6" w:rsidTr="007671C0">
        <w:trPr>
          <w:trHeight w:val="694"/>
          <w:jc w:val="center"/>
        </w:trPr>
        <w:tc>
          <w:tcPr>
            <w:tcW w:w="663" w:type="dxa"/>
            <w:shd w:val="clear" w:color="auto" w:fill="auto"/>
            <w:noWrap/>
            <w:vAlign w:val="center"/>
          </w:tcPr>
          <w:p w:rsidR="007671C0" w:rsidRDefault="00AF3506" w:rsidP="007671C0">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7671C0" w:rsidRDefault="007671C0" w:rsidP="007671C0">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7671C0" w:rsidRPr="00A21AF8" w:rsidRDefault="007671C0" w:rsidP="00AF3506">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1</w:t>
            </w:r>
            <w:r w:rsidR="00AF3506">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7671C0" w:rsidRDefault="007671C0" w:rsidP="00AF3506">
            <w:pPr>
              <w:widowControl/>
              <w:adjustRightInd w:val="0"/>
              <w:snapToGrid w:val="0"/>
              <w:jc w:val="center"/>
              <w:rPr>
                <w:color w:val="000000"/>
                <w:kern w:val="0"/>
                <w:sz w:val="24"/>
                <w:szCs w:val="24"/>
              </w:rPr>
            </w:pPr>
            <w:r>
              <w:rPr>
                <w:rFonts w:hint="eastAsia"/>
                <w:color w:val="000000"/>
                <w:kern w:val="0"/>
                <w:sz w:val="24"/>
                <w:szCs w:val="24"/>
              </w:rPr>
              <w:t>1</w:t>
            </w:r>
            <w:r w:rsidR="00AF3506">
              <w:rPr>
                <w:rFonts w:hint="eastAsia"/>
                <w:color w:val="000000"/>
                <w:kern w:val="0"/>
                <w:sz w:val="24"/>
                <w:szCs w:val="24"/>
              </w:rPr>
              <w:t>2</w:t>
            </w:r>
          </w:p>
        </w:tc>
      </w:tr>
      <w:tr w:rsidR="007671C0" w:rsidRPr="00BA52E6" w:rsidTr="007671C0">
        <w:trPr>
          <w:trHeight w:val="60"/>
          <w:jc w:val="center"/>
        </w:trPr>
        <w:tc>
          <w:tcPr>
            <w:tcW w:w="9396" w:type="dxa"/>
            <w:gridSpan w:val="4"/>
            <w:shd w:val="clear" w:color="auto" w:fill="auto"/>
            <w:noWrap/>
            <w:vAlign w:val="center"/>
          </w:tcPr>
          <w:p w:rsidR="007671C0" w:rsidRPr="00BA52E6" w:rsidRDefault="007671C0" w:rsidP="007671C0">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主观分（</w:t>
            </w:r>
            <w:r>
              <w:rPr>
                <w:rFonts w:hint="eastAsia"/>
                <w:kern w:val="0"/>
                <w:sz w:val="24"/>
                <w:szCs w:val="24"/>
              </w:rPr>
              <w:t>50</w:t>
            </w:r>
            <w:r w:rsidRPr="00BA52E6">
              <w:rPr>
                <w:kern w:val="0"/>
                <w:sz w:val="24"/>
                <w:szCs w:val="24"/>
              </w:rPr>
              <w:t>分）</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分值</w:t>
            </w:r>
          </w:p>
        </w:tc>
      </w:tr>
      <w:tr w:rsidR="007671C0" w:rsidRPr="00BA52E6" w:rsidTr="007671C0">
        <w:trPr>
          <w:trHeight w:val="274"/>
          <w:jc w:val="center"/>
        </w:trPr>
        <w:tc>
          <w:tcPr>
            <w:tcW w:w="663" w:type="dxa"/>
            <w:shd w:val="clear" w:color="auto" w:fill="auto"/>
            <w:noWrap/>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7671C0" w:rsidRDefault="007671C0" w:rsidP="007671C0">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4" w:type="dxa"/>
            <w:gridSpan w:val="2"/>
            <w:shd w:val="clear" w:color="auto" w:fill="auto"/>
            <w:vAlign w:val="center"/>
          </w:tcPr>
          <w:p w:rsidR="007671C0" w:rsidRPr="009A3FE4" w:rsidRDefault="007671C0" w:rsidP="007671C0">
            <w:pPr>
              <w:widowControl/>
              <w:adjustRightInd w:val="0"/>
              <w:snapToGrid w:val="0"/>
              <w:rPr>
                <w:rFonts w:cs="宋体"/>
                <w:sz w:val="24"/>
                <w:szCs w:val="24"/>
                <w:lang w:val="zh-CN"/>
              </w:rPr>
            </w:pPr>
            <w:r w:rsidRPr="009A3FE4">
              <w:rPr>
                <w:rFonts w:hint="eastAsia"/>
                <w:kern w:val="0"/>
                <w:sz w:val="24"/>
                <w:szCs w:val="24"/>
              </w:rPr>
              <w:t>至少包含系统现状、任务目标、</w:t>
            </w:r>
            <w:r w:rsidRPr="009A3FE4">
              <w:rPr>
                <w:rFonts w:cs="宋体" w:hint="eastAsia"/>
                <w:sz w:val="24"/>
                <w:szCs w:val="24"/>
                <w:lang w:val="zh-CN"/>
              </w:rPr>
              <w:t>实施要求等方面内容</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满足</w:t>
            </w:r>
            <w:r w:rsidRPr="009A3FE4">
              <w:rPr>
                <w:kern w:val="0"/>
                <w:sz w:val="24"/>
                <w:szCs w:val="24"/>
              </w:rPr>
              <w:t>招标文件要求，无瑕疵：</w:t>
            </w:r>
            <w:r w:rsidRPr="009A3FE4">
              <w:rPr>
                <w:rFonts w:hint="eastAsia"/>
                <w:kern w:val="0"/>
                <w:sz w:val="24"/>
                <w:szCs w:val="24"/>
              </w:rPr>
              <w:t>10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1</w:t>
            </w:r>
            <w:r w:rsidRPr="009A3FE4">
              <w:rPr>
                <w:rFonts w:hint="eastAsia"/>
                <w:kern w:val="0"/>
                <w:sz w:val="24"/>
                <w:szCs w:val="24"/>
              </w:rPr>
              <w:t>处瑕疵</w:t>
            </w:r>
            <w:r w:rsidRPr="009A3FE4">
              <w:rPr>
                <w:kern w:val="0"/>
                <w:sz w:val="24"/>
                <w:szCs w:val="24"/>
              </w:rPr>
              <w:t>：</w:t>
            </w:r>
            <w:r w:rsidRPr="009A3FE4">
              <w:rPr>
                <w:rFonts w:hint="eastAsia"/>
                <w:kern w:val="0"/>
                <w:sz w:val="24"/>
                <w:szCs w:val="24"/>
              </w:rPr>
              <w:t>7.5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2</w:t>
            </w:r>
            <w:r w:rsidRPr="009A3FE4">
              <w:rPr>
                <w:rFonts w:hint="eastAsia"/>
                <w:kern w:val="0"/>
                <w:sz w:val="24"/>
                <w:szCs w:val="24"/>
              </w:rPr>
              <w:t>处瑕疵</w:t>
            </w:r>
            <w:r w:rsidRPr="009A3FE4">
              <w:rPr>
                <w:kern w:val="0"/>
                <w:sz w:val="24"/>
                <w:szCs w:val="24"/>
              </w:rPr>
              <w:t>：</w:t>
            </w:r>
            <w:r w:rsidRPr="009A3FE4">
              <w:rPr>
                <w:rFonts w:hint="eastAsia"/>
                <w:kern w:val="0"/>
                <w:sz w:val="24"/>
                <w:szCs w:val="24"/>
              </w:rPr>
              <w:t>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3</w:t>
            </w:r>
            <w:r w:rsidRPr="009A3FE4">
              <w:rPr>
                <w:rFonts w:hint="eastAsia"/>
                <w:kern w:val="0"/>
                <w:sz w:val="24"/>
                <w:szCs w:val="24"/>
              </w:rPr>
              <w:t>处瑕疵</w:t>
            </w:r>
            <w:r w:rsidRPr="009A3FE4">
              <w:rPr>
                <w:kern w:val="0"/>
                <w:sz w:val="24"/>
                <w:szCs w:val="24"/>
              </w:rPr>
              <w:t>：</w:t>
            </w:r>
            <w:r w:rsidRPr="009A3FE4">
              <w:rPr>
                <w:rFonts w:hint="eastAsia"/>
                <w:kern w:val="0"/>
                <w:sz w:val="24"/>
                <w:szCs w:val="24"/>
              </w:rPr>
              <w:t>2.5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kern w:val="0"/>
                <w:sz w:val="24"/>
                <w:szCs w:val="24"/>
              </w:rPr>
              <w:t>未提供方案或不满足招标文件要求或内容存在</w:t>
            </w:r>
            <w:r w:rsidRPr="009A3FE4">
              <w:rPr>
                <w:rFonts w:hint="eastAsia"/>
                <w:kern w:val="0"/>
                <w:sz w:val="24"/>
                <w:szCs w:val="24"/>
              </w:rPr>
              <w:t>4</w:t>
            </w:r>
            <w:r w:rsidRPr="009A3FE4">
              <w:rPr>
                <w:rFonts w:hint="eastAsia"/>
                <w:kern w:val="0"/>
                <w:sz w:val="24"/>
                <w:szCs w:val="24"/>
              </w:rPr>
              <w:t>处及以上瑕疵</w:t>
            </w:r>
            <w:r w:rsidRPr="009A3FE4">
              <w:rPr>
                <w:kern w:val="0"/>
                <w:sz w:val="24"/>
                <w:szCs w:val="24"/>
              </w:rPr>
              <w:t>：</w:t>
            </w:r>
            <w:r w:rsidRPr="009A3FE4">
              <w:rPr>
                <w:kern w:val="0"/>
                <w:sz w:val="24"/>
                <w:szCs w:val="24"/>
              </w:rPr>
              <w:t>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10</w:t>
            </w:r>
          </w:p>
        </w:tc>
      </w:tr>
      <w:tr w:rsidR="007671C0" w:rsidRPr="00BA52E6" w:rsidTr="007671C0">
        <w:trPr>
          <w:trHeight w:val="1050"/>
          <w:jc w:val="center"/>
        </w:trPr>
        <w:tc>
          <w:tcPr>
            <w:tcW w:w="663" w:type="dxa"/>
            <w:shd w:val="clear" w:color="auto" w:fill="auto"/>
            <w:noWrap/>
            <w:vAlign w:val="center"/>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7671C0" w:rsidRDefault="007671C0" w:rsidP="007671C0">
            <w:pPr>
              <w:widowControl/>
              <w:adjustRightInd w:val="0"/>
              <w:snapToGrid w:val="0"/>
              <w:jc w:val="center"/>
              <w:rPr>
                <w:rFonts w:cs="宋体"/>
                <w:color w:val="000000"/>
                <w:sz w:val="24"/>
                <w:szCs w:val="24"/>
                <w:lang w:val="zh-CN"/>
              </w:rPr>
            </w:pPr>
            <w:r w:rsidRPr="004C3E2B">
              <w:rPr>
                <w:rFonts w:cs="宋体" w:hint="eastAsia"/>
                <w:color w:val="000000"/>
                <w:sz w:val="24"/>
                <w:szCs w:val="24"/>
                <w:lang w:val="zh-CN"/>
              </w:rPr>
              <w:t>项目</w:t>
            </w:r>
            <w:r>
              <w:rPr>
                <w:rFonts w:cs="宋体" w:hint="eastAsia"/>
                <w:color w:val="000000"/>
                <w:sz w:val="24"/>
                <w:szCs w:val="24"/>
                <w:lang w:val="zh-CN"/>
              </w:rPr>
              <w:t>服务</w:t>
            </w:r>
            <w:r w:rsidRPr="004C3E2B">
              <w:rPr>
                <w:rFonts w:cs="宋体" w:hint="eastAsia"/>
                <w:color w:val="000000"/>
                <w:sz w:val="24"/>
                <w:szCs w:val="24"/>
                <w:lang w:val="zh-CN"/>
              </w:rPr>
              <w:t>人员评价</w:t>
            </w:r>
          </w:p>
        </w:tc>
        <w:tc>
          <w:tcPr>
            <w:tcW w:w="7314" w:type="dxa"/>
            <w:gridSpan w:val="2"/>
            <w:shd w:val="clear" w:color="auto" w:fill="auto"/>
            <w:vAlign w:val="center"/>
          </w:tcPr>
          <w:p w:rsidR="007671C0" w:rsidRPr="009A3FE4" w:rsidRDefault="007671C0" w:rsidP="007671C0">
            <w:pPr>
              <w:adjustRightInd w:val="0"/>
              <w:snapToGrid w:val="0"/>
              <w:rPr>
                <w:rFonts w:cs="宋体"/>
                <w:sz w:val="24"/>
                <w:szCs w:val="24"/>
                <w:lang w:val="zh-CN"/>
              </w:rPr>
            </w:pPr>
            <w:r w:rsidRPr="009A3FE4">
              <w:rPr>
                <w:rFonts w:cs="宋体" w:hint="eastAsia"/>
                <w:sz w:val="24"/>
                <w:szCs w:val="24"/>
                <w:lang w:val="zh-CN"/>
              </w:rPr>
              <w:t>至少包含人员分工、岗位职责、人员工作经验及技术实力、人员稳定性保障措施等方面内容</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满足</w:t>
            </w:r>
            <w:r w:rsidRPr="009A3FE4">
              <w:rPr>
                <w:kern w:val="0"/>
                <w:sz w:val="24"/>
                <w:szCs w:val="24"/>
              </w:rPr>
              <w:t>招标文件要求，无瑕疵：</w:t>
            </w:r>
            <w:r w:rsidRPr="009A3FE4">
              <w:rPr>
                <w:rFonts w:hint="eastAsia"/>
                <w:kern w:val="0"/>
                <w:sz w:val="24"/>
                <w:szCs w:val="24"/>
              </w:rPr>
              <w:t>10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1</w:t>
            </w:r>
            <w:r w:rsidRPr="009A3FE4">
              <w:rPr>
                <w:rFonts w:hint="eastAsia"/>
                <w:kern w:val="0"/>
                <w:sz w:val="24"/>
                <w:szCs w:val="24"/>
              </w:rPr>
              <w:t>处瑕疵</w:t>
            </w:r>
            <w:r w:rsidRPr="009A3FE4">
              <w:rPr>
                <w:kern w:val="0"/>
                <w:sz w:val="24"/>
                <w:szCs w:val="24"/>
              </w:rPr>
              <w:t>：</w:t>
            </w:r>
            <w:r w:rsidRPr="009A3FE4">
              <w:rPr>
                <w:rFonts w:hint="eastAsia"/>
                <w:kern w:val="0"/>
                <w:sz w:val="24"/>
                <w:szCs w:val="24"/>
              </w:rPr>
              <w:t>7.5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2</w:t>
            </w:r>
            <w:r w:rsidRPr="009A3FE4">
              <w:rPr>
                <w:rFonts w:hint="eastAsia"/>
                <w:kern w:val="0"/>
                <w:sz w:val="24"/>
                <w:szCs w:val="24"/>
              </w:rPr>
              <w:t>处瑕疵</w:t>
            </w:r>
            <w:r w:rsidRPr="009A3FE4">
              <w:rPr>
                <w:kern w:val="0"/>
                <w:sz w:val="24"/>
                <w:szCs w:val="24"/>
              </w:rPr>
              <w:t>：</w:t>
            </w:r>
            <w:r w:rsidRPr="009A3FE4">
              <w:rPr>
                <w:rFonts w:hint="eastAsia"/>
                <w:kern w:val="0"/>
                <w:sz w:val="24"/>
                <w:szCs w:val="24"/>
              </w:rPr>
              <w:t>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lastRenderedPageBreak/>
              <w:t>方案</w:t>
            </w:r>
            <w:r w:rsidRPr="009A3FE4">
              <w:rPr>
                <w:kern w:val="0"/>
                <w:sz w:val="24"/>
                <w:szCs w:val="24"/>
              </w:rPr>
              <w:t>内容存在</w:t>
            </w:r>
            <w:r w:rsidRPr="009A3FE4">
              <w:rPr>
                <w:rFonts w:hint="eastAsia"/>
                <w:kern w:val="0"/>
                <w:sz w:val="24"/>
                <w:szCs w:val="24"/>
              </w:rPr>
              <w:t>3</w:t>
            </w:r>
            <w:r w:rsidRPr="009A3FE4">
              <w:rPr>
                <w:rFonts w:hint="eastAsia"/>
                <w:kern w:val="0"/>
                <w:sz w:val="24"/>
                <w:szCs w:val="24"/>
              </w:rPr>
              <w:t>处瑕疵</w:t>
            </w:r>
            <w:r w:rsidRPr="009A3FE4">
              <w:rPr>
                <w:kern w:val="0"/>
                <w:sz w:val="24"/>
                <w:szCs w:val="24"/>
              </w:rPr>
              <w:t>：</w:t>
            </w:r>
            <w:r w:rsidRPr="009A3FE4">
              <w:rPr>
                <w:rFonts w:hint="eastAsia"/>
                <w:kern w:val="0"/>
                <w:sz w:val="24"/>
                <w:szCs w:val="24"/>
              </w:rPr>
              <w:t>2.5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kern w:val="0"/>
                <w:sz w:val="24"/>
                <w:szCs w:val="24"/>
              </w:rPr>
              <w:t>未提供方案或不满足招标文件要求或内容存在</w:t>
            </w:r>
            <w:r w:rsidRPr="009A3FE4">
              <w:rPr>
                <w:rFonts w:hint="eastAsia"/>
                <w:kern w:val="0"/>
                <w:sz w:val="24"/>
                <w:szCs w:val="24"/>
              </w:rPr>
              <w:t>4</w:t>
            </w:r>
            <w:r w:rsidRPr="009A3FE4">
              <w:rPr>
                <w:rFonts w:hint="eastAsia"/>
                <w:kern w:val="0"/>
                <w:sz w:val="24"/>
                <w:szCs w:val="24"/>
              </w:rPr>
              <w:t>处及以上瑕疵</w:t>
            </w:r>
            <w:r w:rsidRPr="009A3FE4">
              <w:rPr>
                <w:kern w:val="0"/>
                <w:sz w:val="24"/>
                <w:szCs w:val="24"/>
              </w:rPr>
              <w:t>：</w:t>
            </w:r>
            <w:r w:rsidRPr="009A3FE4">
              <w:rPr>
                <w:kern w:val="0"/>
                <w:sz w:val="24"/>
                <w:szCs w:val="24"/>
              </w:rPr>
              <w:t>0</w:t>
            </w:r>
            <w:r w:rsidRPr="009A3FE4">
              <w:rPr>
                <w:kern w:val="0"/>
                <w:sz w:val="24"/>
                <w:szCs w:val="24"/>
              </w:rPr>
              <w:t>分；</w:t>
            </w:r>
          </w:p>
          <w:p w:rsidR="007671C0" w:rsidRPr="009A3FE4" w:rsidRDefault="007671C0" w:rsidP="007671C0">
            <w:pPr>
              <w:adjustRightInd w:val="0"/>
              <w:snapToGrid w:val="0"/>
              <w:rPr>
                <w:rFonts w:cs="宋体"/>
                <w:sz w:val="24"/>
                <w:szCs w:val="24"/>
                <w:lang w:val="zh-CN"/>
              </w:rPr>
            </w:pPr>
            <w:r w:rsidRPr="009A3FE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7671C0" w:rsidRPr="00BA52E6" w:rsidTr="007671C0">
        <w:trPr>
          <w:trHeight w:val="416"/>
          <w:jc w:val="center"/>
        </w:trPr>
        <w:tc>
          <w:tcPr>
            <w:tcW w:w="663" w:type="dxa"/>
            <w:shd w:val="clear" w:color="auto" w:fill="auto"/>
            <w:noWrap/>
            <w:vAlign w:val="center"/>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7671C0" w:rsidRDefault="007671C0" w:rsidP="007671C0">
            <w:pPr>
              <w:widowControl/>
              <w:adjustRightInd w:val="0"/>
              <w:snapToGrid w:val="0"/>
              <w:jc w:val="center"/>
              <w:rPr>
                <w:rFonts w:cs="宋体"/>
                <w:color w:val="000000"/>
                <w:sz w:val="24"/>
                <w:szCs w:val="24"/>
                <w:lang w:val="zh-CN"/>
              </w:rPr>
            </w:pPr>
            <w:r>
              <w:rPr>
                <w:rFonts w:cs="宋体" w:hint="eastAsia"/>
                <w:color w:val="000000"/>
                <w:sz w:val="24"/>
                <w:szCs w:val="24"/>
                <w:lang w:val="zh-CN"/>
              </w:rPr>
              <w:t>整体运行维护方案评价</w:t>
            </w:r>
          </w:p>
        </w:tc>
        <w:tc>
          <w:tcPr>
            <w:tcW w:w="7314" w:type="dxa"/>
            <w:gridSpan w:val="2"/>
            <w:shd w:val="clear" w:color="auto" w:fill="auto"/>
            <w:vAlign w:val="center"/>
          </w:tcPr>
          <w:p w:rsidR="007671C0" w:rsidRPr="009A3FE4" w:rsidRDefault="007671C0" w:rsidP="007671C0">
            <w:pPr>
              <w:adjustRightInd w:val="0"/>
              <w:snapToGrid w:val="0"/>
              <w:rPr>
                <w:rFonts w:cs="宋体"/>
                <w:sz w:val="24"/>
                <w:szCs w:val="24"/>
                <w:lang w:val="zh-CN"/>
              </w:rPr>
            </w:pPr>
            <w:r w:rsidRPr="009A3FE4">
              <w:rPr>
                <w:rFonts w:cs="宋体" w:hint="eastAsia"/>
                <w:sz w:val="24"/>
                <w:szCs w:val="24"/>
                <w:lang w:val="zh-CN"/>
              </w:rPr>
              <w:t>至少包含针对本项目软硬件系统的日常维护服务、上门服务、远程监管、巡检排查、响应时间等方面内容</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满足</w:t>
            </w:r>
            <w:r w:rsidRPr="009A3FE4">
              <w:rPr>
                <w:kern w:val="0"/>
                <w:sz w:val="24"/>
                <w:szCs w:val="24"/>
              </w:rPr>
              <w:t>招标文件要求，无瑕疵：</w:t>
            </w:r>
            <w:r w:rsidRPr="009A3FE4">
              <w:rPr>
                <w:rFonts w:hint="eastAsia"/>
                <w:kern w:val="0"/>
                <w:sz w:val="24"/>
                <w:szCs w:val="24"/>
              </w:rPr>
              <w:t>10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1</w:t>
            </w:r>
            <w:r w:rsidRPr="009A3FE4">
              <w:rPr>
                <w:rFonts w:hint="eastAsia"/>
                <w:kern w:val="0"/>
                <w:sz w:val="24"/>
                <w:szCs w:val="24"/>
              </w:rPr>
              <w:t>处瑕疵</w:t>
            </w:r>
            <w:r w:rsidRPr="009A3FE4">
              <w:rPr>
                <w:kern w:val="0"/>
                <w:sz w:val="24"/>
                <w:szCs w:val="24"/>
              </w:rPr>
              <w:t>：</w:t>
            </w:r>
            <w:r w:rsidRPr="009A3FE4">
              <w:rPr>
                <w:rFonts w:hint="eastAsia"/>
                <w:kern w:val="0"/>
                <w:sz w:val="24"/>
                <w:szCs w:val="24"/>
              </w:rPr>
              <w:t>7.5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2</w:t>
            </w:r>
            <w:r w:rsidRPr="009A3FE4">
              <w:rPr>
                <w:rFonts w:hint="eastAsia"/>
                <w:kern w:val="0"/>
                <w:sz w:val="24"/>
                <w:szCs w:val="24"/>
              </w:rPr>
              <w:t>处瑕疵</w:t>
            </w:r>
            <w:r w:rsidRPr="009A3FE4">
              <w:rPr>
                <w:kern w:val="0"/>
                <w:sz w:val="24"/>
                <w:szCs w:val="24"/>
              </w:rPr>
              <w:t>：</w:t>
            </w:r>
            <w:r w:rsidRPr="009A3FE4">
              <w:rPr>
                <w:rFonts w:hint="eastAsia"/>
                <w:kern w:val="0"/>
                <w:sz w:val="24"/>
                <w:szCs w:val="24"/>
              </w:rPr>
              <w:t>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3</w:t>
            </w:r>
            <w:r w:rsidRPr="009A3FE4">
              <w:rPr>
                <w:rFonts w:hint="eastAsia"/>
                <w:kern w:val="0"/>
                <w:sz w:val="24"/>
                <w:szCs w:val="24"/>
              </w:rPr>
              <w:t>处瑕疵</w:t>
            </w:r>
            <w:r w:rsidRPr="009A3FE4">
              <w:rPr>
                <w:kern w:val="0"/>
                <w:sz w:val="24"/>
                <w:szCs w:val="24"/>
              </w:rPr>
              <w:t>：</w:t>
            </w:r>
            <w:r w:rsidRPr="009A3FE4">
              <w:rPr>
                <w:rFonts w:hint="eastAsia"/>
                <w:kern w:val="0"/>
                <w:sz w:val="24"/>
                <w:szCs w:val="24"/>
              </w:rPr>
              <w:t>2.5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kern w:val="0"/>
                <w:sz w:val="24"/>
                <w:szCs w:val="24"/>
              </w:rPr>
              <w:t>未提供方案或不满足招标文件要求或内容存在</w:t>
            </w:r>
            <w:r w:rsidRPr="009A3FE4">
              <w:rPr>
                <w:rFonts w:hint="eastAsia"/>
                <w:kern w:val="0"/>
                <w:sz w:val="24"/>
                <w:szCs w:val="24"/>
              </w:rPr>
              <w:t>4</w:t>
            </w:r>
            <w:r w:rsidRPr="009A3FE4">
              <w:rPr>
                <w:rFonts w:hint="eastAsia"/>
                <w:kern w:val="0"/>
                <w:sz w:val="24"/>
                <w:szCs w:val="24"/>
              </w:rPr>
              <w:t>处及以上瑕疵</w:t>
            </w:r>
            <w:r w:rsidRPr="009A3FE4">
              <w:rPr>
                <w:kern w:val="0"/>
                <w:sz w:val="24"/>
                <w:szCs w:val="24"/>
              </w:rPr>
              <w:t>：</w:t>
            </w:r>
            <w:r w:rsidRPr="009A3FE4">
              <w:rPr>
                <w:kern w:val="0"/>
                <w:sz w:val="24"/>
                <w:szCs w:val="24"/>
              </w:rPr>
              <w:t>0</w:t>
            </w:r>
            <w:r w:rsidRPr="009A3FE4">
              <w:rPr>
                <w:kern w:val="0"/>
                <w:sz w:val="24"/>
                <w:szCs w:val="24"/>
              </w:rPr>
              <w:t>分；</w:t>
            </w:r>
          </w:p>
          <w:p w:rsidR="007671C0" w:rsidRPr="009A3FE4" w:rsidRDefault="007671C0" w:rsidP="007671C0">
            <w:pPr>
              <w:adjustRightInd w:val="0"/>
              <w:snapToGrid w:val="0"/>
              <w:rPr>
                <w:rFonts w:cs="宋体"/>
                <w:sz w:val="24"/>
                <w:szCs w:val="24"/>
                <w:lang w:val="zh-CN"/>
              </w:rPr>
            </w:pPr>
            <w:r w:rsidRPr="009A3FE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Pr>
                <w:rFonts w:hint="eastAsia"/>
                <w:color w:val="000000"/>
                <w:kern w:val="0"/>
                <w:sz w:val="24"/>
                <w:szCs w:val="24"/>
              </w:rPr>
              <w:t>10</w:t>
            </w:r>
          </w:p>
        </w:tc>
      </w:tr>
      <w:tr w:rsidR="007671C0" w:rsidRPr="00BA52E6" w:rsidTr="007671C0">
        <w:trPr>
          <w:trHeight w:val="416"/>
          <w:jc w:val="center"/>
        </w:trPr>
        <w:tc>
          <w:tcPr>
            <w:tcW w:w="663" w:type="dxa"/>
            <w:shd w:val="clear" w:color="auto" w:fill="auto"/>
            <w:noWrap/>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7671C0" w:rsidRPr="00750AB2" w:rsidRDefault="007671C0" w:rsidP="007671C0">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4" w:type="dxa"/>
            <w:gridSpan w:val="2"/>
            <w:shd w:val="clear" w:color="auto" w:fill="auto"/>
            <w:vAlign w:val="center"/>
          </w:tcPr>
          <w:p w:rsidR="007671C0" w:rsidRPr="009A3FE4" w:rsidRDefault="007671C0" w:rsidP="007671C0">
            <w:pPr>
              <w:widowControl/>
              <w:adjustRightInd w:val="0"/>
              <w:snapToGrid w:val="0"/>
              <w:rPr>
                <w:sz w:val="24"/>
              </w:rPr>
            </w:pPr>
            <w:r w:rsidRPr="009A3FE4">
              <w:rPr>
                <w:rFonts w:hint="eastAsia"/>
                <w:sz w:val="24"/>
              </w:rPr>
              <w:t>至少包含保证服务过程中有可能获取的保密信息不泄露的措施：制定保密制度、服务人员保密培训、重点岗位双人服务、泄密惩罚办法。</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满足</w:t>
            </w:r>
            <w:r w:rsidRPr="009A3FE4">
              <w:rPr>
                <w:kern w:val="0"/>
                <w:sz w:val="24"/>
                <w:szCs w:val="24"/>
              </w:rPr>
              <w:t>招标文件要求，无瑕疵：</w:t>
            </w:r>
            <w:r w:rsidRPr="009A3FE4">
              <w:rPr>
                <w:rFonts w:hint="eastAsia"/>
                <w:kern w:val="0"/>
                <w:sz w:val="24"/>
                <w:szCs w:val="24"/>
              </w:rPr>
              <w:t>10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1</w:t>
            </w:r>
            <w:r w:rsidRPr="009A3FE4">
              <w:rPr>
                <w:rFonts w:hint="eastAsia"/>
                <w:kern w:val="0"/>
                <w:sz w:val="24"/>
                <w:szCs w:val="24"/>
              </w:rPr>
              <w:t>处瑕疵</w:t>
            </w:r>
            <w:r w:rsidRPr="009A3FE4">
              <w:rPr>
                <w:kern w:val="0"/>
                <w:sz w:val="24"/>
                <w:szCs w:val="24"/>
              </w:rPr>
              <w:t>：</w:t>
            </w:r>
            <w:r w:rsidRPr="009A3FE4">
              <w:rPr>
                <w:rFonts w:hint="eastAsia"/>
                <w:kern w:val="0"/>
                <w:sz w:val="24"/>
                <w:szCs w:val="24"/>
              </w:rPr>
              <w:t>7.5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2</w:t>
            </w:r>
            <w:r w:rsidRPr="009A3FE4">
              <w:rPr>
                <w:rFonts w:hint="eastAsia"/>
                <w:kern w:val="0"/>
                <w:sz w:val="24"/>
                <w:szCs w:val="24"/>
              </w:rPr>
              <w:t>处瑕疵</w:t>
            </w:r>
            <w:r w:rsidRPr="009A3FE4">
              <w:rPr>
                <w:kern w:val="0"/>
                <w:sz w:val="24"/>
                <w:szCs w:val="24"/>
              </w:rPr>
              <w:t>：</w:t>
            </w:r>
            <w:r w:rsidRPr="009A3FE4">
              <w:rPr>
                <w:rFonts w:hint="eastAsia"/>
                <w:kern w:val="0"/>
                <w:sz w:val="24"/>
                <w:szCs w:val="24"/>
              </w:rPr>
              <w:t>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3</w:t>
            </w:r>
            <w:r w:rsidRPr="009A3FE4">
              <w:rPr>
                <w:rFonts w:hint="eastAsia"/>
                <w:kern w:val="0"/>
                <w:sz w:val="24"/>
                <w:szCs w:val="24"/>
              </w:rPr>
              <w:t>处瑕疵</w:t>
            </w:r>
            <w:r w:rsidRPr="009A3FE4">
              <w:rPr>
                <w:kern w:val="0"/>
                <w:sz w:val="24"/>
                <w:szCs w:val="24"/>
              </w:rPr>
              <w:t>：</w:t>
            </w:r>
            <w:r w:rsidRPr="009A3FE4">
              <w:rPr>
                <w:rFonts w:hint="eastAsia"/>
                <w:kern w:val="0"/>
                <w:sz w:val="24"/>
                <w:szCs w:val="24"/>
              </w:rPr>
              <w:t>2.5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kern w:val="0"/>
                <w:sz w:val="24"/>
                <w:szCs w:val="24"/>
              </w:rPr>
              <w:t>未提供方案或不满足招标文件要求或内容存在</w:t>
            </w:r>
            <w:r w:rsidRPr="009A3FE4">
              <w:rPr>
                <w:rFonts w:hint="eastAsia"/>
                <w:kern w:val="0"/>
                <w:sz w:val="24"/>
                <w:szCs w:val="24"/>
              </w:rPr>
              <w:t>4</w:t>
            </w:r>
            <w:r w:rsidRPr="009A3FE4">
              <w:rPr>
                <w:rFonts w:hint="eastAsia"/>
                <w:kern w:val="0"/>
                <w:sz w:val="24"/>
                <w:szCs w:val="24"/>
              </w:rPr>
              <w:t>处及以上瑕疵</w:t>
            </w:r>
            <w:r w:rsidRPr="009A3FE4">
              <w:rPr>
                <w:kern w:val="0"/>
                <w:sz w:val="24"/>
                <w:szCs w:val="24"/>
              </w:rPr>
              <w:t>：</w:t>
            </w:r>
            <w:r w:rsidRPr="009A3FE4">
              <w:rPr>
                <w:kern w:val="0"/>
                <w:sz w:val="24"/>
                <w:szCs w:val="24"/>
              </w:rPr>
              <w:t>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671C0" w:rsidRPr="00750AB2" w:rsidRDefault="007671C0" w:rsidP="007671C0">
            <w:pPr>
              <w:widowControl/>
              <w:adjustRightInd w:val="0"/>
              <w:snapToGrid w:val="0"/>
              <w:jc w:val="center"/>
              <w:rPr>
                <w:color w:val="000000"/>
                <w:kern w:val="0"/>
                <w:sz w:val="24"/>
                <w:szCs w:val="24"/>
              </w:rPr>
            </w:pPr>
            <w:r>
              <w:rPr>
                <w:rFonts w:hint="eastAsia"/>
                <w:color w:val="000000"/>
                <w:kern w:val="0"/>
                <w:sz w:val="24"/>
                <w:szCs w:val="24"/>
              </w:rPr>
              <w:t>10</w:t>
            </w:r>
          </w:p>
        </w:tc>
      </w:tr>
      <w:tr w:rsidR="007671C0" w:rsidRPr="00BA52E6" w:rsidTr="007671C0">
        <w:trPr>
          <w:trHeight w:val="416"/>
          <w:jc w:val="center"/>
        </w:trPr>
        <w:tc>
          <w:tcPr>
            <w:tcW w:w="663" w:type="dxa"/>
            <w:shd w:val="clear" w:color="auto" w:fill="auto"/>
            <w:noWrap/>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7671C0" w:rsidRPr="00750AB2" w:rsidRDefault="007671C0" w:rsidP="007671C0">
            <w:pPr>
              <w:widowControl/>
              <w:adjustRightInd w:val="0"/>
              <w:snapToGrid w:val="0"/>
              <w:jc w:val="center"/>
              <w:rPr>
                <w:color w:val="000000" w:themeColor="text1"/>
                <w:sz w:val="24"/>
              </w:rPr>
            </w:pPr>
            <w:r>
              <w:rPr>
                <w:color w:val="000000" w:themeColor="text1"/>
                <w:sz w:val="24"/>
              </w:rPr>
              <w:t>安全管理方案评价</w:t>
            </w:r>
          </w:p>
        </w:tc>
        <w:tc>
          <w:tcPr>
            <w:tcW w:w="7314" w:type="dxa"/>
            <w:gridSpan w:val="2"/>
            <w:shd w:val="clear" w:color="auto" w:fill="auto"/>
            <w:vAlign w:val="center"/>
          </w:tcPr>
          <w:p w:rsidR="007671C0" w:rsidRPr="009A3FE4" w:rsidRDefault="007671C0" w:rsidP="007671C0">
            <w:pPr>
              <w:widowControl/>
              <w:adjustRightInd w:val="0"/>
              <w:snapToGrid w:val="0"/>
              <w:rPr>
                <w:sz w:val="24"/>
              </w:rPr>
            </w:pPr>
            <w:r w:rsidRPr="009A3FE4">
              <w:rPr>
                <w:rFonts w:hint="eastAsia"/>
                <w:sz w:val="24"/>
              </w:rPr>
              <w:t>至少包含账号安全管理、网络安全管理方案。</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满足</w:t>
            </w:r>
            <w:r w:rsidRPr="009A3FE4">
              <w:rPr>
                <w:kern w:val="0"/>
                <w:sz w:val="24"/>
                <w:szCs w:val="24"/>
              </w:rPr>
              <w:t>招标文件要求，无瑕疵：</w:t>
            </w:r>
            <w:r w:rsidRPr="009A3FE4">
              <w:rPr>
                <w:rFonts w:hint="eastAsia"/>
                <w:kern w:val="0"/>
                <w:sz w:val="24"/>
                <w:szCs w:val="24"/>
              </w:rPr>
              <w:t>10</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1</w:t>
            </w:r>
            <w:r w:rsidRPr="009A3FE4">
              <w:rPr>
                <w:rFonts w:hint="eastAsia"/>
                <w:kern w:val="0"/>
                <w:sz w:val="24"/>
                <w:szCs w:val="24"/>
              </w:rPr>
              <w:t>处瑕疵</w:t>
            </w:r>
            <w:r w:rsidRPr="009A3FE4">
              <w:rPr>
                <w:kern w:val="0"/>
                <w:sz w:val="24"/>
                <w:szCs w:val="24"/>
              </w:rPr>
              <w:t>：</w:t>
            </w:r>
            <w:r w:rsidRPr="009A3FE4">
              <w:rPr>
                <w:rFonts w:hint="eastAsia"/>
                <w:kern w:val="0"/>
                <w:sz w:val="24"/>
                <w:szCs w:val="24"/>
              </w:rPr>
              <w:t>7.5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2</w:t>
            </w:r>
            <w:r w:rsidRPr="009A3FE4">
              <w:rPr>
                <w:rFonts w:hint="eastAsia"/>
                <w:kern w:val="0"/>
                <w:sz w:val="24"/>
                <w:szCs w:val="24"/>
              </w:rPr>
              <w:t>处瑕疵</w:t>
            </w:r>
            <w:r w:rsidRPr="009A3FE4">
              <w:rPr>
                <w:kern w:val="0"/>
                <w:sz w:val="24"/>
                <w:szCs w:val="24"/>
              </w:rPr>
              <w:t>：</w:t>
            </w:r>
            <w:r w:rsidRPr="009A3FE4">
              <w:rPr>
                <w:rFonts w:hint="eastAsia"/>
                <w:kern w:val="0"/>
                <w:sz w:val="24"/>
                <w:szCs w:val="24"/>
              </w:rPr>
              <w:t>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rFonts w:hint="eastAsia"/>
                <w:kern w:val="0"/>
                <w:sz w:val="24"/>
                <w:szCs w:val="24"/>
              </w:rPr>
              <w:t>方案</w:t>
            </w:r>
            <w:r w:rsidRPr="009A3FE4">
              <w:rPr>
                <w:kern w:val="0"/>
                <w:sz w:val="24"/>
                <w:szCs w:val="24"/>
              </w:rPr>
              <w:t>内容存在</w:t>
            </w:r>
            <w:r w:rsidRPr="009A3FE4">
              <w:rPr>
                <w:rFonts w:hint="eastAsia"/>
                <w:kern w:val="0"/>
                <w:sz w:val="24"/>
                <w:szCs w:val="24"/>
              </w:rPr>
              <w:t>3</w:t>
            </w:r>
            <w:r w:rsidRPr="009A3FE4">
              <w:rPr>
                <w:rFonts w:hint="eastAsia"/>
                <w:kern w:val="0"/>
                <w:sz w:val="24"/>
                <w:szCs w:val="24"/>
              </w:rPr>
              <w:t>处瑕疵</w:t>
            </w:r>
            <w:r w:rsidRPr="009A3FE4">
              <w:rPr>
                <w:kern w:val="0"/>
                <w:sz w:val="24"/>
                <w:szCs w:val="24"/>
              </w:rPr>
              <w:t>：</w:t>
            </w:r>
            <w:r w:rsidRPr="009A3FE4">
              <w:rPr>
                <w:rFonts w:hint="eastAsia"/>
                <w:kern w:val="0"/>
                <w:sz w:val="24"/>
                <w:szCs w:val="24"/>
              </w:rPr>
              <w:t>2.5</w:t>
            </w:r>
            <w:r w:rsidRPr="009A3FE4">
              <w:rPr>
                <w:kern w:val="0"/>
                <w:sz w:val="24"/>
                <w:szCs w:val="24"/>
              </w:rPr>
              <w:t>分；</w:t>
            </w:r>
          </w:p>
          <w:p w:rsidR="007671C0" w:rsidRPr="009A3FE4" w:rsidRDefault="007671C0" w:rsidP="007671C0">
            <w:pPr>
              <w:widowControl/>
              <w:adjustRightInd w:val="0"/>
              <w:snapToGrid w:val="0"/>
              <w:rPr>
                <w:kern w:val="0"/>
                <w:sz w:val="24"/>
                <w:szCs w:val="24"/>
              </w:rPr>
            </w:pPr>
            <w:r w:rsidRPr="009A3FE4">
              <w:rPr>
                <w:kern w:val="0"/>
                <w:sz w:val="24"/>
                <w:szCs w:val="24"/>
              </w:rPr>
              <w:t>未提供方案或不满足招标文件要求或内容存在</w:t>
            </w:r>
            <w:r w:rsidRPr="009A3FE4">
              <w:rPr>
                <w:rFonts w:hint="eastAsia"/>
                <w:kern w:val="0"/>
                <w:sz w:val="24"/>
                <w:szCs w:val="24"/>
              </w:rPr>
              <w:t>4</w:t>
            </w:r>
            <w:r w:rsidRPr="009A3FE4">
              <w:rPr>
                <w:rFonts w:hint="eastAsia"/>
                <w:kern w:val="0"/>
                <w:sz w:val="24"/>
                <w:szCs w:val="24"/>
              </w:rPr>
              <w:t>处及以上瑕疵</w:t>
            </w:r>
            <w:r w:rsidRPr="009A3FE4">
              <w:rPr>
                <w:kern w:val="0"/>
                <w:sz w:val="24"/>
                <w:szCs w:val="24"/>
              </w:rPr>
              <w:t>：</w:t>
            </w:r>
            <w:r w:rsidRPr="009A3FE4">
              <w:rPr>
                <w:kern w:val="0"/>
                <w:sz w:val="24"/>
                <w:szCs w:val="24"/>
              </w:rPr>
              <w:t>0</w:t>
            </w:r>
            <w:r w:rsidRPr="009A3FE4">
              <w:rPr>
                <w:kern w:val="0"/>
                <w:sz w:val="24"/>
                <w:szCs w:val="24"/>
              </w:rPr>
              <w:t>分；</w:t>
            </w:r>
          </w:p>
          <w:p w:rsidR="007671C0" w:rsidRPr="009A3FE4" w:rsidRDefault="007671C0" w:rsidP="007671C0">
            <w:pPr>
              <w:widowControl/>
              <w:adjustRightInd w:val="0"/>
              <w:snapToGrid w:val="0"/>
              <w:rPr>
                <w:sz w:val="24"/>
              </w:rPr>
            </w:pPr>
            <w:r w:rsidRPr="009A3FE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671C0" w:rsidRDefault="007671C0" w:rsidP="007671C0">
            <w:pPr>
              <w:widowControl/>
              <w:adjustRightInd w:val="0"/>
              <w:snapToGrid w:val="0"/>
              <w:jc w:val="center"/>
              <w:rPr>
                <w:color w:val="000000"/>
                <w:kern w:val="0"/>
                <w:sz w:val="24"/>
                <w:szCs w:val="24"/>
              </w:rPr>
            </w:pPr>
            <w:r>
              <w:rPr>
                <w:rFonts w:hint="eastAsia"/>
                <w:color w:val="000000"/>
                <w:kern w:val="0"/>
                <w:sz w:val="24"/>
                <w:szCs w:val="24"/>
              </w:rPr>
              <w:t>10</w:t>
            </w:r>
          </w:p>
        </w:tc>
      </w:tr>
      <w:tr w:rsidR="007671C0" w:rsidRPr="00BA52E6" w:rsidTr="007671C0">
        <w:trPr>
          <w:trHeight w:val="509"/>
          <w:jc w:val="center"/>
        </w:trPr>
        <w:tc>
          <w:tcPr>
            <w:tcW w:w="9396" w:type="dxa"/>
            <w:gridSpan w:val="4"/>
            <w:shd w:val="clear" w:color="auto" w:fill="auto"/>
            <w:noWrap/>
            <w:vAlign w:val="center"/>
          </w:tcPr>
          <w:p w:rsidR="007671C0" w:rsidRPr="004C3E2B" w:rsidRDefault="007671C0" w:rsidP="007671C0">
            <w:pPr>
              <w:widowControl/>
              <w:adjustRightInd w:val="0"/>
              <w:snapToGrid w:val="0"/>
              <w:jc w:val="center"/>
              <w:rPr>
                <w:color w:val="000000"/>
                <w:sz w:val="24"/>
              </w:rPr>
            </w:pPr>
            <w:r w:rsidRPr="004C3E2B">
              <w:rPr>
                <w:color w:val="000000"/>
                <w:sz w:val="24"/>
              </w:rPr>
              <w:t>合计</w:t>
            </w:r>
          </w:p>
        </w:tc>
        <w:tc>
          <w:tcPr>
            <w:tcW w:w="1140" w:type="dxa"/>
            <w:shd w:val="clear" w:color="auto" w:fill="auto"/>
            <w:vAlign w:val="center"/>
          </w:tcPr>
          <w:p w:rsidR="007671C0" w:rsidRPr="00BA52E6" w:rsidRDefault="007671C0" w:rsidP="007671C0">
            <w:pPr>
              <w:widowControl/>
              <w:adjustRightInd w:val="0"/>
              <w:snapToGrid w:val="0"/>
              <w:jc w:val="center"/>
              <w:rPr>
                <w:color w:val="000000"/>
                <w:kern w:val="0"/>
                <w:sz w:val="24"/>
                <w:szCs w:val="24"/>
              </w:rPr>
            </w:pPr>
            <w:r w:rsidRPr="00BA52E6">
              <w:rPr>
                <w:color w:val="000000"/>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lastRenderedPageBreak/>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326899" w:rsidP="00273671">
      <w:pPr>
        <w:spacing w:line="360" w:lineRule="auto"/>
        <w:ind w:firstLineChars="200" w:firstLine="480"/>
        <w:outlineLvl w:val="0"/>
        <w:rPr>
          <w:sz w:val="24"/>
        </w:rPr>
      </w:pPr>
      <w:r>
        <w:rPr>
          <w:rFonts w:hint="eastAsia"/>
          <w:sz w:val="24"/>
        </w:rPr>
        <w:t>一、项目背景</w:t>
      </w:r>
    </w:p>
    <w:p w:rsidR="00326899" w:rsidRDefault="00273671" w:rsidP="00273671">
      <w:pPr>
        <w:spacing w:line="360" w:lineRule="auto"/>
        <w:ind w:firstLineChars="200" w:firstLine="480"/>
        <w:outlineLvl w:val="0"/>
        <w:rPr>
          <w:sz w:val="24"/>
        </w:rPr>
      </w:pPr>
      <w:r w:rsidRPr="00273671">
        <w:rPr>
          <w:rFonts w:hint="eastAsia"/>
          <w:sz w:val="24"/>
        </w:rPr>
        <w:t>为提升我市粮食行业信息化水平，规范项目运维管理，提高运维效率，充分发挥“粮安工程”信息化系统作用，保证“粮安工程”信息化系统安全正常运转。</w:t>
      </w:r>
    </w:p>
    <w:p w:rsidR="00326899" w:rsidRDefault="00326899" w:rsidP="00273671">
      <w:pPr>
        <w:spacing w:line="360" w:lineRule="auto"/>
        <w:ind w:firstLineChars="200" w:firstLine="480"/>
        <w:outlineLvl w:val="0"/>
        <w:rPr>
          <w:sz w:val="24"/>
        </w:rPr>
      </w:pPr>
      <w:r>
        <w:rPr>
          <w:rFonts w:hint="eastAsia"/>
          <w:sz w:val="24"/>
        </w:rPr>
        <w:t>本项目属于软件和信息技术服务业</w:t>
      </w:r>
    </w:p>
    <w:p w:rsidR="00273671" w:rsidRPr="00273671" w:rsidRDefault="00273671" w:rsidP="00273671">
      <w:pPr>
        <w:spacing w:line="360" w:lineRule="auto"/>
        <w:ind w:firstLineChars="200" w:firstLine="480"/>
        <w:outlineLvl w:val="0"/>
        <w:rPr>
          <w:sz w:val="24"/>
        </w:rPr>
      </w:pPr>
      <w:r w:rsidRPr="00273671">
        <w:rPr>
          <w:rFonts w:hint="eastAsia"/>
          <w:sz w:val="24"/>
        </w:rPr>
        <w:t>二、硬件设施运维要求</w:t>
      </w:r>
    </w:p>
    <w:p w:rsidR="00273671" w:rsidRPr="00273671" w:rsidRDefault="00273671" w:rsidP="00273671">
      <w:pPr>
        <w:spacing w:line="360" w:lineRule="auto"/>
        <w:ind w:firstLineChars="200" w:firstLine="480"/>
        <w:outlineLvl w:val="0"/>
        <w:rPr>
          <w:sz w:val="24"/>
        </w:rPr>
      </w:pPr>
      <w:r w:rsidRPr="00273671">
        <w:rPr>
          <w:rFonts w:hint="eastAsia"/>
          <w:sz w:val="24"/>
        </w:rPr>
        <w:t>（一）硬件设备运维范围</w:t>
      </w:r>
    </w:p>
    <w:p w:rsidR="00273671" w:rsidRPr="00AF3506" w:rsidRDefault="00273671" w:rsidP="00273671">
      <w:pPr>
        <w:spacing w:line="360" w:lineRule="auto"/>
        <w:ind w:firstLineChars="200" w:firstLine="480"/>
        <w:outlineLvl w:val="0"/>
        <w:rPr>
          <w:sz w:val="24"/>
        </w:rPr>
      </w:pPr>
      <w:r w:rsidRPr="00273671">
        <w:rPr>
          <w:rFonts w:hint="eastAsia"/>
          <w:sz w:val="24"/>
        </w:rPr>
        <w:t>1.</w:t>
      </w:r>
      <w:r w:rsidRPr="00273671">
        <w:rPr>
          <w:rFonts w:hint="eastAsia"/>
          <w:sz w:val="24"/>
        </w:rPr>
        <w:t>天津市粮食和物资储备局机房网络和信息安全设</w:t>
      </w:r>
      <w:r w:rsidRPr="00AF3506">
        <w:rPr>
          <w:rFonts w:hint="eastAsia"/>
          <w:sz w:val="24"/>
        </w:rPr>
        <w:t>备（集采目录内）</w:t>
      </w:r>
    </w:p>
    <w:p w:rsidR="00273671" w:rsidRPr="00AF3506" w:rsidRDefault="00273671" w:rsidP="00273671">
      <w:pPr>
        <w:spacing w:line="360" w:lineRule="auto"/>
        <w:ind w:firstLineChars="200" w:firstLine="480"/>
        <w:outlineLvl w:val="0"/>
        <w:rPr>
          <w:sz w:val="24"/>
        </w:rPr>
      </w:pPr>
      <w:r w:rsidRPr="00AF3506">
        <w:rPr>
          <w:rFonts w:hint="eastAsia"/>
          <w:sz w:val="24"/>
        </w:rPr>
        <w:t>天津市粮食和物资储备局机房部署了信息化系统的网络线路及交换机、服务器等设备，用于信息化系统的数据对接。（设备清单详见下表）</w:t>
      </w:r>
    </w:p>
    <w:tbl>
      <w:tblPr>
        <w:tblW w:w="9551" w:type="dxa"/>
        <w:jc w:val="center"/>
        <w:tblLook w:val="04A0" w:firstRow="1" w:lastRow="0" w:firstColumn="1" w:lastColumn="0" w:noHBand="0" w:noVBand="1"/>
      </w:tblPr>
      <w:tblGrid>
        <w:gridCol w:w="811"/>
        <w:gridCol w:w="1982"/>
        <w:gridCol w:w="1470"/>
        <w:gridCol w:w="1168"/>
        <w:gridCol w:w="2153"/>
        <w:gridCol w:w="849"/>
        <w:gridCol w:w="1118"/>
      </w:tblGrid>
      <w:tr w:rsidR="00AF3506" w:rsidRPr="00AF3506" w:rsidTr="00273671">
        <w:trPr>
          <w:trHeight w:val="375"/>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序号</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设备名称</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设备编码</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品牌</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型号</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b/>
                <w:bCs/>
                <w:szCs w:val="21"/>
              </w:rPr>
            </w:pPr>
            <w:r w:rsidRPr="00AF3506">
              <w:rPr>
                <w:rFonts w:eastAsiaTheme="minorEastAsia"/>
                <w:b/>
                <w:bCs/>
                <w:kern w:val="0"/>
                <w:szCs w:val="21"/>
              </w:rPr>
              <w:t>数量（台）</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b/>
                <w:bCs/>
                <w:kern w:val="0"/>
                <w:szCs w:val="21"/>
              </w:rPr>
            </w:pPr>
            <w:r w:rsidRPr="00AF3506">
              <w:rPr>
                <w:rFonts w:eastAsiaTheme="minorEastAsia"/>
                <w:b/>
                <w:bCs/>
                <w:kern w:val="0"/>
                <w:szCs w:val="21"/>
              </w:rPr>
              <w:t>投入使用时间</w:t>
            </w:r>
          </w:p>
        </w:tc>
      </w:tr>
      <w:tr w:rsidR="00AF3506" w:rsidRPr="00AF3506" w:rsidTr="00273671">
        <w:trPr>
          <w:trHeight w:val="126"/>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政务云</w:t>
            </w:r>
            <w:r w:rsidRPr="00AF3506">
              <w:rPr>
                <w:rFonts w:eastAsiaTheme="minorEastAsia"/>
                <w:kern w:val="0"/>
                <w:szCs w:val="21"/>
              </w:rPr>
              <w:t>VPN</w:t>
            </w:r>
            <w:r w:rsidRPr="00AF3506">
              <w:rPr>
                <w:rFonts w:eastAsiaTheme="minorEastAsia"/>
                <w:kern w:val="0"/>
                <w:szCs w:val="21"/>
              </w:rPr>
              <w:t>网关</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LAGC-G-1</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F5000-AK515</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271"/>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2</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数据库审计系统</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LAGC-G-2</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H3C-SecPathD2020-G</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275"/>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3</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市级节点互联网接入网关</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LAGC-G-3</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H3CF1000-AK155</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3</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123"/>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4</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市级节点局域网核心交换设备</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LAGC-G-4</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H3C-5560X-30C-EI</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3</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5</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市级节点局域网终端接入交换</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LAGC-G-5</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H3C-5130S-52P-EI</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19</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6</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平台软件</w:t>
            </w:r>
          </w:p>
        </w:tc>
        <w:tc>
          <w:tcPr>
            <w:tcW w:w="14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LAGC-G-12</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iSecureCenter(DS)</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7</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平台管理服务器</w:t>
            </w:r>
          </w:p>
        </w:tc>
        <w:tc>
          <w:tcPr>
            <w:tcW w:w="14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LAGC-G-13</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DS-VE22S-B</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8</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流媒体服务器</w:t>
            </w:r>
          </w:p>
        </w:tc>
        <w:tc>
          <w:tcPr>
            <w:tcW w:w="14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LAGC-G-14</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DS-VE22S-B</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152"/>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9</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网络存储设备</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LAGC-G-15</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DS-A72024R</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155"/>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10</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监控硬盘</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LAGC-D-2</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西数</w:t>
            </w:r>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WD40EJRX</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24</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11</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视频监控系统</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LAGC-G-38</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r w:rsidR="00AF3506" w:rsidRPr="00AF3506" w:rsidTr="00273671">
        <w:trPr>
          <w:trHeight w:val="60"/>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12</w:t>
            </w:r>
          </w:p>
        </w:tc>
        <w:tc>
          <w:tcPr>
            <w:tcW w:w="1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交换机</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LAGC-D-6</w:t>
            </w:r>
          </w:p>
        </w:tc>
        <w:tc>
          <w:tcPr>
            <w:tcW w:w="11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proofErr w:type="gramStart"/>
            <w:r w:rsidRPr="00AF3506">
              <w:rPr>
                <w:rFonts w:eastAsiaTheme="minorEastAsia"/>
                <w:kern w:val="0"/>
                <w:szCs w:val="21"/>
              </w:rPr>
              <w:t>海康威视</w:t>
            </w:r>
            <w:proofErr w:type="gramEnd"/>
          </w:p>
        </w:tc>
        <w:tc>
          <w:tcPr>
            <w:tcW w:w="21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DS-3E0309-S</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Pr="00AF3506" w:rsidRDefault="00273671" w:rsidP="00273671">
            <w:pPr>
              <w:widowControl/>
              <w:adjustRightInd w:val="0"/>
              <w:snapToGrid w:val="0"/>
              <w:jc w:val="center"/>
              <w:textAlignment w:val="center"/>
              <w:rPr>
                <w:rFonts w:eastAsiaTheme="minorEastAsia"/>
                <w:szCs w:val="21"/>
              </w:rPr>
            </w:pPr>
            <w:r w:rsidRPr="00AF3506">
              <w:rPr>
                <w:rFonts w:eastAsiaTheme="minorEastAsia"/>
                <w:kern w:val="0"/>
                <w:szCs w:val="21"/>
              </w:rPr>
              <w:t>1</w:t>
            </w:r>
          </w:p>
        </w:tc>
        <w:tc>
          <w:tcPr>
            <w:tcW w:w="1118" w:type="dxa"/>
            <w:tcBorders>
              <w:top w:val="single" w:sz="4" w:space="0" w:color="000000"/>
              <w:left w:val="single" w:sz="4" w:space="0" w:color="000000"/>
              <w:bottom w:val="single" w:sz="4" w:space="0" w:color="000000"/>
              <w:right w:val="single" w:sz="4" w:space="0" w:color="000000"/>
            </w:tcBorders>
            <w:vAlign w:val="center"/>
          </w:tcPr>
          <w:p w:rsidR="00273671" w:rsidRPr="00AF3506" w:rsidRDefault="00273671" w:rsidP="00273671">
            <w:pPr>
              <w:widowControl/>
              <w:adjustRightInd w:val="0"/>
              <w:snapToGrid w:val="0"/>
              <w:jc w:val="center"/>
              <w:textAlignment w:val="center"/>
              <w:rPr>
                <w:rFonts w:eastAsiaTheme="minorEastAsia"/>
                <w:kern w:val="0"/>
                <w:szCs w:val="21"/>
              </w:rPr>
            </w:pPr>
            <w:r w:rsidRPr="00AF3506">
              <w:rPr>
                <w:rFonts w:eastAsiaTheme="minorEastAsia" w:hint="eastAsia"/>
                <w:kern w:val="0"/>
                <w:szCs w:val="21"/>
              </w:rPr>
              <w:t>2020.10</w:t>
            </w:r>
          </w:p>
        </w:tc>
      </w:tr>
    </w:tbl>
    <w:p w:rsidR="00273671" w:rsidRPr="00AF3506" w:rsidRDefault="00273671" w:rsidP="00273671">
      <w:pPr>
        <w:spacing w:line="360" w:lineRule="auto"/>
        <w:ind w:firstLineChars="200" w:firstLine="480"/>
        <w:outlineLvl w:val="0"/>
        <w:rPr>
          <w:sz w:val="24"/>
        </w:rPr>
      </w:pPr>
      <w:r w:rsidRPr="00AF3506">
        <w:rPr>
          <w:rFonts w:hint="eastAsia"/>
          <w:sz w:val="24"/>
        </w:rPr>
        <w:t>2.</w:t>
      </w:r>
      <w:r w:rsidRPr="00AF3506">
        <w:rPr>
          <w:rFonts w:hint="eastAsia"/>
          <w:sz w:val="24"/>
        </w:rPr>
        <w:t>天津市粮食和物资储备局应急指挥大厅设备（集采目录外）</w:t>
      </w:r>
    </w:p>
    <w:p w:rsidR="00273671" w:rsidRDefault="00273671" w:rsidP="00273671">
      <w:pPr>
        <w:spacing w:line="360" w:lineRule="auto"/>
        <w:ind w:firstLineChars="200" w:firstLine="480"/>
        <w:outlineLvl w:val="0"/>
        <w:rPr>
          <w:sz w:val="24"/>
        </w:rPr>
      </w:pPr>
      <w:r w:rsidRPr="00AF3506">
        <w:rPr>
          <w:rFonts w:hint="eastAsia"/>
          <w:sz w:val="24"/>
        </w:rPr>
        <w:t>天津市粮食和物资储备局应急指挥大厅（以下简称“应急指挥大厅</w:t>
      </w:r>
      <w:r w:rsidRPr="00273671">
        <w:rPr>
          <w:rFonts w:hint="eastAsia"/>
          <w:sz w:val="24"/>
        </w:rPr>
        <w:t>”），坐落于中国天津粮油批发交易市场三楼。安装了</w:t>
      </w:r>
      <w:r w:rsidRPr="00273671">
        <w:rPr>
          <w:rFonts w:hint="eastAsia"/>
          <w:sz w:val="24"/>
        </w:rPr>
        <w:t>LED</w:t>
      </w:r>
      <w:r w:rsidRPr="00273671">
        <w:rPr>
          <w:rFonts w:hint="eastAsia"/>
          <w:sz w:val="24"/>
        </w:rPr>
        <w:t>大屏、扩音音箱、调音台、交换机等设备，可实现视频会议、视频监控、远程直播、远程协作培训、应急指挥与调度、可视化监管等多项应用功能。（设备清单详见下表）</w:t>
      </w:r>
    </w:p>
    <w:tbl>
      <w:tblPr>
        <w:tblW w:w="5138" w:type="pct"/>
        <w:tblLook w:val="04A0" w:firstRow="1" w:lastRow="0" w:firstColumn="1" w:lastColumn="0" w:noHBand="0" w:noVBand="1"/>
      </w:tblPr>
      <w:tblGrid>
        <w:gridCol w:w="664"/>
        <w:gridCol w:w="2319"/>
        <w:gridCol w:w="2340"/>
        <w:gridCol w:w="903"/>
        <w:gridCol w:w="1269"/>
        <w:gridCol w:w="1269"/>
      </w:tblGrid>
      <w:tr w:rsidR="00273671" w:rsidTr="00273671">
        <w:trPr>
          <w:trHeight w:val="299"/>
          <w:tblHeader/>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序号</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设备名称</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型号</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数量</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单位</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b/>
                <w:bCs/>
                <w:kern w:val="0"/>
                <w:szCs w:val="21"/>
              </w:rPr>
            </w:pPr>
            <w:r>
              <w:rPr>
                <w:rFonts w:eastAsiaTheme="minorEastAsia"/>
                <w:b/>
                <w:bCs/>
                <w:kern w:val="0"/>
                <w:szCs w:val="21"/>
              </w:rPr>
              <w:t>投入使用时间</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视频会议</w:t>
            </w:r>
            <w:r>
              <w:rPr>
                <w:rFonts w:eastAsiaTheme="minorEastAsia"/>
                <w:kern w:val="0"/>
                <w:szCs w:val="21"/>
              </w:rPr>
              <w:t>MCU</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JD6000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录播服务器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VRS2100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视讯服务器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JDS6000-CS</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电视墙服务器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TVS4000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lastRenderedPageBreak/>
              <w:t>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综合监控平台</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KDM2801H-G2</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会议监控互通网关</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G400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7</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转码服务器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VS-MTS-100A</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视频存储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VS200H-S96T</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9</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主会场会议终端</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TS500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10</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主会场高清摄像机</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MOON70L-1080P60-CS</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主会场会议终端</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TS500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软终端</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SKY-SOFT-RP</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个</w:t>
            </w:r>
            <w:proofErr w:type="gramEnd"/>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50</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液晶拼接显示</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JL-L1-55L35</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片</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拼控</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MSP100-X1-8U</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DVI</w:t>
            </w:r>
            <w:proofErr w:type="gramStart"/>
            <w:r>
              <w:rPr>
                <w:rFonts w:eastAsiaTheme="minorEastAsia"/>
                <w:kern w:val="0"/>
                <w:szCs w:val="21"/>
              </w:rPr>
              <w:t>输入卡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MSP100-X1-D-IC</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16</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DVI</w:t>
            </w:r>
            <w:proofErr w:type="gramStart"/>
            <w:r>
              <w:rPr>
                <w:rFonts w:eastAsiaTheme="minorEastAsia"/>
                <w:kern w:val="0"/>
                <w:szCs w:val="21"/>
              </w:rPr>
              <w:t>输出卡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MSP100-X1-D-OC</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17</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双绞线发送器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LST-D70-T</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个</w:t>
            </w:r>
            <w:proofErr w:type="gramEnd"/>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18</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双绞线接收器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LST-D70-R</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个</w:t>
            </w:r>
            <w:proofErr w:type="gramEnd"/>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19</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落地支架</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55-CM</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片</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20</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线缆包</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定制</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配电箱</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15kw-ZP</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主扩声线</w:t>
            </w:r>
            <w:proofErr w:type="gramEnd"/>
            <w:r>
              <w:rPr>
                <w:rFonts w:eastAsiaTheme="minorEastAsia"/>
                <w:kern w:val="0"/>
                <w:szCs w:val="21"/>
              </w:rPr>
              <w:t>性音柱音箱</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CBT120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w:t>
            </w:r>
            <w:proofErr w:type="gramEnd"/>
            <w:r>
              <w:rPr>
                <w:rFonts w:eastAsiaTheme="minorEastAsia"/>
                <w:kern w:val="0"/>
                <w:szCs w:val="21"/>
              </w:rPr>
              <w:t>功放</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VDA4250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音频处理器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3.6SP</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数字</w:t>
            </w:r>
            <w:proofErr w:type="gramStart"/>
            <w:r>
              <w:rPr>
                <w:rFonts w:eastAsiaTheme="minorEastAsia"/>
                <w:kern w:val="0"/>
                <w:szCs w:val="21"/>
              </w:rPr>
              <w:t>无线会议</w:t>
            </w:r>
            <w:proofErr w:type="gramEnd"/>
            <w:r>
              <w:rPr>
                <w:rFonts w:eastAsiaTheme="minorEastAsia"/>
                <w:kern w:val="0"/>
                <w:szCs w:val="21"/>
              </w:rPr>
              <w:t>主机（带摄像跟踪）</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TS-8800S</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26</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数字</w:t>
            </w:r>
            <w:proofErr w:type="gramStart"/>
            <w:r>
              <w:rPr>
                <w:rFonts w:eastAsiaTheme="minorEastAsia"/>
                <w:kern w:val="0"/>
                <w:szCs w:val="21"/>
              </w:rPr>
              <w:t>无线会议</w:t>
            </w:r>
            <w:proofErr w:type="gramEnd"/>
            <w:r>
              <w:rPr>
                <w:rFonts w:eastAsiaTheme="minorEastAsia"/>
                <w:kern w:val="0"/>
                <w:szCs w:val="21"/>
              </w:rPr>
              <w:t>主席单元</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TS-920AS</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27</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数字</w:t>
            </w:r>
            <w:proofErr w:type="gramStart"/>
            <w:r>
              <w:rPr>
                <w:rFonts w:eastAsiaTheme="minorEastAsia"/>
                <w:kern w:val="0"/>
                <w:szCs w:val="21"/>
              </w:rPr>
              <w:t>无线会议</w:t>
            </w:r>
            <w:proofErr w:type="gramEnd"/>
            <w:r>
              <w:rPr>
                <w:rFonts w:eastAsiaTheme="minorEastAsia"/>
                <w:kern w:val="0"/>
                <w:szCs w:val="21"/>
              </w:rPr>
              <w:t>列席单元</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TS-920BS</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28</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无线双手持话筒</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T-9</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29</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调音台</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声艺</w:t>
            </w:r>
            <w:proofErr w:type="gramEnd"/>
            <w:r>
              <w:rPr>
                <w:rFonts w:eastAsiaTheme="minorEastAsia"/>
                <w:kern w:val="0"/>
                <w:szCs w:val="21"/>
              </w:rPr>
              <w:t xml:space="preserve"> NANO M-16</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30</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电源时序器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108A</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反馈抑制器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AFS220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主会场中控系统</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CHARTU/CT-3</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嵌入式三基色斜照度</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WM-BJ120A</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液晶拼接显示</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JL-L1-55L35</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片</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拼控</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MSP100-X1-4U</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36</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DVI</w:t>
            </w:r>
            <w:proofErr w:type="gramStart"/>
            <w:r>
              <w:rPr>
                <w:rFonts w:eastAsiaTheme="minorEastAsia"/>
                <w:kern w:val="0"/>
                <w:szCs w:val="21"/>
              </w:rPr>
              <w:t>输入卡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MSP100-X1-D-IC</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37</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DVI</w:t>
            </w:r>
            <w:proofErr w:type="gramStart"/>
            <w:r>
              <w:rPr>
                <w:rFonts w:eastAsiaTheme="minorEastAsia"/>
                <w:kern w:val="0"/>
                <w:szCs w:val="21"/>
              </w:rPr>
              <w:t>输出卡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MSP100-X1-D-OC</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196"/>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38</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双绞线发送器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LST-D70-T</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个</w:t>
            </w:r>
            <w:proofErr w:type="gramEnd"/>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39</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双绞线接收器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LST-D70-R</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个</w:t>
            </w:r>
            <w:proofErr w:type="gramEnd"/>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12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40</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55</w:t>
            </w:r>
            <w:r>
              <w:rPr>
                <w:rFonts w:eastAsiaTheme="minorEastAsia"/>
                <w:kern w:val="0"/>
                <w:szCs w:val="21"/>
              </w:rPr>
              <w:t>寸液压前维护支架</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55-MFM</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片</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线缆包</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定制</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配电箱</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15kw-ZP</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主扩声吸</w:t>
            </w:r>
            <w:proofErr w:type="gramEnd"/>
            <w:r>
              <w:rPr>
                <w:rFonts w:eastAsiaTheme="minorEastAsia"/>
                <w:kern w:val="0"/>
                <w:szCs w:val="21"/>
              </w:rPr>
              <w:t>顶音箱</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HC213</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w:t>
            </w:r>
            <w:proofErr w:type="gramEnd"/>
            <w:r>
              <w:rPr>
                <w:rFonts w:eastAsiaTheme="minorEastAsia"/>
                <w:kern w:val="0"/>
                <w:szCs w:val="21"/>
              </w:rPr>
              <w:t>功放</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VDA4180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lastRenderedPageBreak/>
              <w:t>45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音频处理器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ED880</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46</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无线鹅颈会议话筒（一拖四）</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TS-2004</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47</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电源时序器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VR 108A</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48</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高性能网络化可编程主机</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CHARTU/CT-3</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49</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IPAD</w:t>
            </w:r>
            <w:r>
              <w:rPr>
                <w:rFonts w:eastAsiaTheme="minorEastAsia"/>
                <w:kern w:val="0"/>
                <w:szCs w:val="21"/>
              </w:rPr>
              <w:t>无线平板</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IPAD</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50</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电源控制器</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CHARTU/CH-PWR8B</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51</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r>
              <w:rPr>
                <w:rFonts w:eastAsiaTheme="minorEastAsia"/>
                <w:kern w:val="0"/>
                <w:szCs w:val="21"/>
              </w:rPr>
              <w:t>路插卡拼接矩阵机箱</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CHARTU/CH-AT0808</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52</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SDI</w:t>
            </w:r>
            <w:proofErr w:type="gramStart"/>
            <w:r>
              <w:rPr>
                <w:rFonts w:eastAsiaTheme="minorEastAsia"/>
                <w:kern w:val="0"/>
                <w:szCs w:val="21"/>
              </w:rPr>
              <w:t>输入卡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CHARTU/CHIN-SDI</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张</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53</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HDMI</w:t>
            </w:r>
            <w:proofErr w:type="gramStart"/>
            <w:r>
              <w:rPr>
                <w:rFonts w:eastAsiaTheme="minorEastAsia"/>
                <w:kern w:val="0"/>
                <w:szCs w:val="21"/>
              </w:rPr>
              <w:t>输入卡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CHARTU/CHIN-HDMI</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张</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54</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DVI</w:t>
            </w:r>
            <w:proofErr w:type="gramStart"/>
            <w:r>
              <w:rPr>
                <w:rFonts w:eastAsiaTheme="minorEastAsia"/>
                <w:kern w:val="0"/>
                <w:szCs w:val="21"/>
              </w:rPr>
              <w:t>输出卡</w:t>
            </w:r>
            <w:proofErr w:type="gramEnd"/>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CHARTU/CHOUT-DVI</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张</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r w:rsidR="00273671" w:rsidTr="00273671">
        <w:trPr>
          <w:trHeight w:val="60"/>
        </w:trPr>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55</w:t>
            </w:r>
          </w:p>
        </w:tc>
        <w:tc>
          <w:tcPr>
            <w:tcW w:w="1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中</w:t>
            </w:r>
            <w:proofErr w:type="gramStart"/>
            <w:r>
              <w:rPr>
                <w:rFonts w:eastAsiaTheme="minorEastAsia"/>
                <w:kern w:val="0"/>
                <w:szCs w:val="21"/>
              </w:rPr>
              <w:t>控软件</w:t>
            </w:r>
            <w:proofErr w:type="gramEnd"/>
            <w:r>
              <w:rPr>
                <w:rFonts w:eastAsiaTheme="minorEastAsia"/>
                <w:kern w:val="0"/>
                <w:szCs w:val="21"/>
              </w:rPr>
              <w:t>编程</w:t>
            </w:r>
          </w:p>
        </w:tc>
        <w:tc>
          <w:tcPr>
            <w:tcW w:w="13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 xml:space="preserve">CHARTU </w:t>
            </w:r>
          </w:p>
        </w:tc>
        <w:tc>
          <w:tcPr>
            <w:tcW w:w="5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jc w:val="center"/>
            </w:pPr>
            <w:r>
              <w:rPr>
                <w:rFonts w:eastAsiaTheme="minorEastAsia" w:hint="eastAsia"/>
                <w:kern w:val="0"/>
                <w:szCs w:val="21"/>
              </w:rPr>
              <w:t>2020.10</w:t>
            </w:r>
          </w:p>
        </w:tc>
      </w:tr>
    </w:tbl>
    <w:p w:rsidR="00273671" w:rsidRPr="00AF3506" w:rsidRDefault="00273671" w:rsidP="00273671">
      <w:pPr>
        <w:spacing w:line="360" w:lineRule="auto"/>
        <w:ind w:firstLineChars="200" w:firstLine="480"/>
        <w:outlineLvl w:val="0"/>
        <w:rPr>
          <w:sz w:val="24"/>
        </w:rPr>
      </w:pPr>
      <w:r w:rsidRPr="00273671">
        <w:rPr>
          <w:rFonts w:hint="eastAsia"/>
          <w:sz w:val="24"/>
        </w:rPr>
        <w:t>3.</w:t>
      </w:r>
      <w:r w:rsidRPr="00273671">
        <w:rPr>
          <w:rFonts w:hint="eastAsia"/>
          <w:sz w:val="24"/>
        </w:rPr>
        <w:t>天津市粮食和物资储备局五楼会议室</w:t>
      </w:r>
      <w:r w:rsidRPr="00AF3506">
        <w:rPr>
          <w:rFonts w:hint="eastAsia"/>
          <w:sz w:val="24"/>
        </w:rPr>
        <w:t>设备（集采目录外）</w:t>
      </w:r>
    </w:p>
    <w:p w:rsidR="00273671" w:rsidRDefault="00273671" w:rsidP="00273671">
      <w:pPr>
        <w:spacing w:line="360" w:lineRule="auto"/>
        <w:ind w:firstLineChars="200" w:firstLine="480"/>
        <w:outlineLvl w:val="0"/>
        <w:rPr>
          <w:sz w:val="24"/>
        </w:rPr>
      </w:pPr>
      <w:r w:rsidRPr="00AF3506">
        <w:rPr>
          <w:rFonts w:hint="eastAsia"/>
          <w:sz w:val="24"/>
        </w:rPr>
        <w:t>天津市粮食和物资储备局五楼会议室（以下简称“局五楼会议室”），安装了</w:t>
      </w:r>
      <w:r w:rsidRPr="00AF3506">
        <w:rPr>
          <w:rFonts w:hint="eastAsia"/>
          <w:sz w:val="24"/>
        </w:rPr>
        <w:t>LED</w:t>
      </w:r>
      <w:r w:rsidRPr="00AF3506">
        <w:rPr>
          <w:rFonts w:hint="eastAsia"/>
          <w:sz w:val="24"/>
        </w:rPr>
        <w:t>大屏、视频会议系统、调音台等设备，并</w:t>
      </w:r>
      <w:proofErr w:type="gramStart"/>
      <w:r w:rsidRPr="00AF3506">
        <w:rPr>
          <w:rFonts w:hint="eastAsia"/>
          <w:sz w:val="24"/>
        </w:rPr>
        <w:t>拥有声</w:t>
      </w:r>
      <w:proofErr w:type="gramEnd"/>
      <w:r w:rsidRPr="00AF3506">
        <w:rPr>
          <w:rFonts w:hint="eastAsia"/>
          <w:sz w:val="24"/>
        </w:rPr>
        <w:t>掩蔽系统、</w:t>
      </w:r>
      <w:r w:rsidRPr="00273671">
        <w:rPr>
          <w:rFonts w:hint="eastAsia"/>
          <w:sz w:val="24"/>
        </w:rPr>
        <w:t>移动通信掩蔽系统、手机屏蔽柜等专项保密设备。会议终端接入国家粮食和物资储备局粮储专网，可实现与国家粮食和物资储备局互联，具备召开视频会议、技术交流和工作研讨等功能。（设备清单详见下表）</w:t>
      </w:r>
    </w:p>
    <w:tbl>
      <w:tblPr>
        <w:tblW w:w="5138" w:type="pct"/>
        <w:jc w:val="center"/>
        <w:tblLook w:val="04A0" w:firstRow="1" w:lastRow="0" w:firstColumn="1" w:lastColumn="0" w:noHBand="0" w:noVBand="1"/>
      </w:tblPr>
      <w:tblGrid>
        <w:gridCol w:w="806"/>
        <w:gridCol w:w="2736"/>
        <w:gridCol w:w="2475"/>
        <w:gridCol w:w="805"/>
        <w:gridCol w:w="855"/>
        <w:gridCol w:w="1087"/>
      </w:tblGrid>
      <w:tr w:rsidR="00273671" w:rsidTr="00273671">
        <w:trPr>
          <w:trHeight w:val="96"/>
          <w:tblHeader/>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序号</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产品名称</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规格型号</w:t>
            </w:r>
          </w:p>
        </w:tc>
        <w:tc>
          <w:tcPr>
            <w:tcW w:w="4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单位</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b/>
                <w:bCs/>
                <w:szCs w:val="21"/>
              </w:rPr>
            </w:pPr>
            <w:r>
              <w:rPr>
                <w:rFonts w:eastAsiaTheme="minorEastAsia"/>
                <w:b/>
                <w:bCs/>
                <w:kern w:val="0"/>
                <w:szCs w:val="21"/>
              </w:rPr>
              <w:t>数量</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b/>
                <w:bCs/>
                <w:kern w:val="0"/>
                <w:szCs w:val="21"/>
              </w:rPr>
            </w:pPr>
            <w:r>
              <w:rPr>
                <w:rFonts w:eastAsiaTheme="minorEastAsia"/>
                <w:b/>
                <w:bCs/>
                <w:kern w:val="0"/>
                <w:szCs w:val="21"/>
              </w:rPr>
              <w:t>投入使用时间</w:t>
            </w:r>
          </w:p>
        </w:tc>
      </w:tr>
      <w:tr w:rsidR="00273671" w:rsidTr="00273671">
        <w:trPr>
          <w:trHeight w:val="20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声掩蔽中控主机</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JC-BM-SYB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48"/>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声掩蔽采集系统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JC-BM-CJ</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管道声音干扰系统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JCBM-GRI</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声音信号干扰系统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JCBM-GRII</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笔记本型视频信息泄漏防护设备</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JCBM-SP</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红黑隔离电源插座</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JCBM-DY</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移动通信干扰器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JCBM-YD</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线路传导干扰器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JCBM-XL</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41"/>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手机</w:t>
            </w:r>
            <w:proofErr w:type="gramStart"/>
            <w:r>
              <w:rPr>
                <w:rFonts w:eastAsiaTheme="minorEastAsia"/>
                <w:kern w:val="0"/>
                <w:szCs w:val="21"/>
              </w:rPr>
              <w:t>屏敝柜</w:t>
            </w:r>
            <w:proofErr w:type="gramEnd"/>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JCBM-SJ</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屏蔽机柜</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r>
              <w:rPr>
                <w:rFonts w:eastAsiaTheme="minorEastAsia"/>
                <w:kern w:val="0"/>
                <w:szCs w:val="21"/>
              </w:rPr>
              <w:t xml:space="preserve"> JCBM-PB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门禁系统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中控</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视频监控系统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交换机</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DS-3E0309-S</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红外报警系统</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金城</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立式新风机</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米微</w:t>
            </w:r>
            <w:proofErr w:type="gramEnd"/>
            <w:r>
              <w:rPr>
                <w:rFonts w:eastAsiaTheme="minorEastAsia"/>
                <w:kern w:val="0"/>
                <w:szCs w:val="21"/>
              </w:rPr>
              <w:t xml:space="preserve"> MI-900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空调</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奥克斯</w:t>
            </w:r>
            <w:r>
              <w:rPr>
                <w:rFonts w:eastAsiaTheme="minorEastAsia"/>
                <w:kern w:val="0"/>
                <w:szCs w:val="21"/>
              </w:rPr>
              <w:t xml:space="preserve"> 5P/</w:t>
            </w:r>
            <w:r>
              <w:rPr>
                <w:rFonts w:eastAsiaTheme="minorEastAsia"/>
                <w:kern w:val="0"/>
                <w:szCs w:val="21"/>
              </w:rPr>
              <w:t>侧出风</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263"/>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lastRenderedPageBreak/>
              <w:t>17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多功能全数字会议主机</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PT-3700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72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全数字多功能会议主席单元</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PT-9624A</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213"/>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全数字多功能会议列席单元</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PT-9624B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25</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电源时序器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PT-9615B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反馈抑制器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PT-9610B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网络中央控制主机</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鑫</w:t>
            </w:r>
            <w:proofErr w:type="gramEnd"/>
            <w:r>
              <w:rPr>
                <w:rFonts w:eastAsiaTheme="minorEastAsia"/>
                <w:kern w:val="0"/>
                <w:szCs w:val="21"/>
              </w:rPr>
              <w:t>控</w:t>
            </w:r>
            <w:r>
              <w:rPr>
                <w:rFonts w:eastAsiaTheme="minorEastAsia"/>
                <w:kern w:val="0"/>
                <w:szCs w:val="21"/>
              </w:rPr>
              <w:t>XKAV XK-PV8000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强电控制器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鑫</w:t>
            </w:r>
            <w:proofErr w:type="gramEnd"/>
            <w:r>
              <w:rPr>
                <w:rFonts w:eastAsiaTheme="minorEastAsia"/>
                <w:kern w:val="0"/>
                <w:szCs w:val="21"/>
              </w:rPr>
              <w:t>控</w:t>
            </w:r>
            <w:r>
              <w:rPr>
                <w:rFonts w:eastAsiaTheme="minorEastAsia"/>
                <w:kern w:val="0"/>
                <w:szCs w:val="21"/>
              </w:rPr>
              <w:t>XKAV XK-DPW8</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平板电脑</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华为</w:t>
            </w:r>
            <w:r>
              <w:rPr>
                <w:rFonts w:eastAsiaTheme="minorEastAsia"/>
                <w:kern w:val="0"/>
                <w:szCs w:val="21"/>
              </w:rPr>
              <w:t xml:space="preserve"> M6</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9"/>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室内全彩显示屏</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DS-D4012FI-GWF</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平米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5.062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全彩</w:t>
            </w:r>
            <w:r>
              <w:rPr>
                <w:rFonts w:eastAsiaTheme="minorEastAsia"/>
                <w:kern w:val="0"/>
                <w:szCs w:val="21"/>
              </w:rPr>
              <w:t>LED</w:t>
            </w:r>
            <w:r>
              <w:rPr>
                <w:rFonts w:eastAsiaTheme="minorEastAsia"/>
                <w:kern w:val="0"/>
                <w:szCs w:val="21"/>
              </w:rPr>
              <w:t>控制卡</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DS-D40C04-H</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室内</w:t>
            </w:r>
            <w:r>
              <w:rPr>
                <w:rFonts w:eastAsiaTheme="minorEastAsia"/>
                <w:kern w:val="0"/>
                <w:szCs w:val="21"/>
              </w:rPr>
              <w:t>LED</w:t>
            </w:r>
            <w:r>
              <w:rPr>
                <w:rFonts w:eastAsiaTheme="minorEastAsia"/>
                <w:kern w:val="0"/>
                <w:szCs w:val="21"/>
              </w:rPr>
              <w:t>显示屏支架</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5X5LED</w:t>
            </w:r>
            <w:r>
              <w:rPr>
                <w:rFonts w:eastAsiaTheme="minorEastAsia"/>
                <w:kern w:val="0"/>
                <w:szCs w:val="21"/>
              </w:rPr>
              <w:t>壁挂支架</w:t>
            </w:r>
            <w:r>
              <w:rPr>
                <w:rFonts w:eastAsiaTheme="minorEastAsia"/>
                <w:kern w:val="0"/>
                <w:szCs w:val="21"/>
              </w:rPr>
              <w:t>-6</w:t>
            </w:r>
            <w:r>
              <w:rPr>
                <w:rFonts w:eastAsiaTheme="minorEastAsia"/>
                <w:kern w:val="0"/>
                <w:szCs w:val="21"/>
              </w:rPr>
              <w:t>平米</w:t>
            </w:r>
            <w:r>
              <w:rPr>
                <w:rFonts w:eastAsiaTheme="minorEastAsia"/>
                <w:kern w:val="0"/>
                <w:szCs w:val="21"/>
              </w:rPr>
              <w:t>-2782-ZY</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平米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5.062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91"/>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大屏处理器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DS-D40D0404K</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配电柜</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DS-D40D10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会议平板</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DS-D5A55RB/A</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支架</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DS-D5ABL</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路由器无线</w:t>
            </w:r>
            <w:r>
              <w:rPr>
                <w:rFonts w:eastAsiaTheme="minorEastAsia"/>
                <w:kern w:val="0"/>
                <w:szCs w:val="21"/>
              </w:rPr>
              <w:t>5G</w:t>
            </w:r>
            <w:r>
              <w:rPr>
                <w:rFonts w:eastAsiaTheme="minorEastAsia"/>
                <w:kern w:val="0"/>
                <w:szCs w:val="21"/>
              </w:rPr>
              <w:t>智能双频全千兆大户型穿墙主机游戏加速高速路由</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华三（</w:t>
            </w:r>
            <w:r>
              <w:rPr>
                <w:rFonts w:eastAsiaTheme="minorEastAsia"/>
                <w:kern w:val="0"/>
                <w:szCs w:val="21"/>
              </w:rPr>
              <w:t>H3C</w:t>
            </w:r>
            <w:r>
              <w:rPr>
                <w:rFonts w:eastAsiaTheme="minorEastAsia"/>
                <w:kern w:val="0"/>
                <w:szCs w:val="21"/>
              </w:rPr>
              <w:t>）</w:t>
            </w:r>
            <w:r>
              <w:rPr>
                <w:rFonts w:eastAsiaTheme="minorEastAsia"/>
                <w:kern w:val="0"/>
                <w:szCs w:val="21"/>
              </w:rPr>
              <w:t xml:space="preserve"> B365</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39"/>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摄像机产品</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科达</w:t>
            </w:r>
            <w:r>
              <w:rPr>
                <w:rFonts w:eastAsiaTheme="minorEastAsia"/>
                <w:kern w:val="0"/>
                <w:szCs w:val="21"/>
              </w:rPr>
              <w:t xml:space="preserve"> MOON70L-1080P60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机柜</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特恩驰</w:t>
            </w:r>
            <w:proofErr w:type="gramEnd"/>
            <w:r>
              <w:rPr>
                <w:rFonts w:eastAsiaTheme="minorEastAsia"/>
                <w:kern w:val="0"/>
                <w:szCs w:val="21"/>
              </w:rPr>
              <w:t xml:space="preserve"> G6142</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81"/>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机柜</w:t>
            </w:r>
            <w:r>
              <w:rPr>
                <w:rFonts w:eastAsiaTheme="minorEastAsia"/>
                <w:kern w:val="0"/>
                <w:szCs w:val="21"/>
              </w:rPr>
              <w:t>PDU</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特恩驰</w:t>
            </w:r>
            <w:proofErr w:type="gramEnd"/>
            <w:r>
              <w:rPr>
                <w:rFonts w:eastAsiaTheme="minorEastAsia"/>
                <w:kern w:val="0"/>
                <w:szCs w:val="21"/>
              </w:rPr>
              <w:t xml:space="preserve"> 10A8</w:t>
            </w:r>
            <w:r>
              <w:rPr>
                <w:rFonts w:eastAsiaTheme="minorEastAsia"/>
                <w:kern w:val="0"/>
                <w:szCs w:val="21"/>
              </w:rPr>
              <w:t>位</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UPS</w:t>
            </w:r>
            <w:r>
              <w:rPr>
                <w:rFonts w:eastAsiaTheme="minorEastAsia"/>
                <w:kern w:val="0"/>
                <w:szCs w:val="21"/>
              </w:rPr>
              <w:t>电源</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科士达</w:t>
            </w:r>
            <w:r>
              <w:rPr>
                <w:rFonts w:eastAsiaTheme="minorEastAsia"/>
                <w:kern w:val="0"/>
                <w:szCs w:val="21"/>
              </w:rPr>
              <w:t xml:space="preserve"> YDC3330H</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蓄电池</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HTYT 12V100AH</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209"/>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电池柜</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w:t>
            </w:r>
            <w:r>
              <w:rPr>
                <w:rFonts w:eastAsiaTheme="minorEastAsia"/>
                <w:kern w:val="0"/>
                <w:szCs w:val="21"/>
              </w:rPr>
              <w:t xml:space="preserve"> A20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主扩声吸</w:t>
            </w:r>
            <w:proofErr w:type="gramEnd"/>
            <w:r>
              <w:rPr>
                <w:rFonts w:eastAsiaTheme="minorEastAsia"/>
                <w:kern w:val="0"/>
                <w:szCs w:val="21"/>
              </w:rPr>
              <w:t>顶音箱</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PT-102C</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平台软件</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iSecure Center(DS)</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71"/>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平台管理服务器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DS-VE22S-B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流媒体服务器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DS-VE22S-B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网络存储设备</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海康威视</w:t>
            </w:r>
            <w:proofErr w:type="gramEnd"/>
            <w:r>
              <w:rPr>
                <w:rFonts w:eastAsiaTheme="minorEastAsia"/>
                <w:kern w:val="0"/>
                <w:szCs w:val="21"/>
              </w:rPr>
              <w:t xml:space="preserve"> DS-A72024R</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监控硬盘</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西数</w:t>
            </w:r>
            <w:r>
              <w:rPr>
                <w:rFonts w:eastAsiaTheme="minorEastAsia"/>
                <w:kern w:val="0"/>
                <w:szCs w:val="21"/>
              </w:rPr>
              <w:t xml:space="preserve"> WD40EJRX</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主扩声</w:t>
            </w:r>
            <w:proofErr w:type="gramEnd"/>
            <w:r>
              <w:rPr>
                <w:rFonts w:eastAsiaTheme="minorEastAsia"/>
                <w:kern w:val="0"/>
                <w:szCs w:val="21"/>
              </w:rPr>
              <w:t>功放</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PT-61500B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调音台</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PT-9216B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手机屏蔽柜</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音频处理器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戴阳</w:t>
            </w:r>
            <w:r>
              <w:rPr>
                <w:rFonts w:eastAsiaTheme="minorEastAsia"/>
                <w:kern w:val="0"/>
                <w:szCs w:val="21"/>
              </w:rPr>
              <w:t xml:space="preserve"> PT-9614B</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台</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lastRenderedPageBreak/>
              <w:t>49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会议室桌</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单人会议室桌</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会议室椅子</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只</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45</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隔音门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暗装实木隔断门</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实木地板地面</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93"/>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陶瓷面防静电地板地面</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深灰色石材过门石</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实木踢脚</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木质吸音板墙面</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59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布艺软包墙面</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项</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吸顶灯具</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61</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筒灯</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62</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灯带</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63</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单相</w:t>
            </w:r>
            <w:r>
              <w:rPr>
                <w:rFonts w:eastAsiaTheme="minorEastAsia"/>
                <w:kern w:val="0"/>
                <w:szCs w:val="21"/>
              </w:rPr>
              <w:t>5</w:t>
            </w:r>
            <w:r>
              <w:rPr>
                <w:rFonts w:eastAsiaTheme="minorEastAsia"/>
                <w:kern w:val="0"/>
                <w:szCs w:val="21"/>
              </w:rPr>
              <w:t>孔插座</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8</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64</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单联单控</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65</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双联单控</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国产优质</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套</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66</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市电主线缆</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津猫</w:t>
            </w:r>
            <w:proofErr w:type="gramEnd"/>
            <w:r>
              <w:rPr>
                <w:rFonts w:eastAsiaTheme="minorEastAsia"/>
                <w:kern w:val="0"/>
                <w:szCs w:val="21"/>
              </w:rPr>
              <w:t>YJV5*10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30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111"/>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67</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强电线缆</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津猫</w:t>
            </w:r>
            <w:proofErr w:type="gramEnd"/>
            <w:r>
              <w:rPr>
                <w:rFonts w:eastAsiaTheme="minorEastAsia"/>
                <w:kern w:val="0"/>
                <w:szCs w:val="21"/>
              </w:rPr>
              <w:t>ZR-BV2.5</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200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73"/>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68</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强电线缆</w:t>
            </w:r>
          </w:p>
        </w:tc>
        <w:tc>
          <w:tcPr>
            <w:tcW w:w="1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津猫</w:t>
            </w:r>
            <w:proofErr w:type="gramEnd"/>
            <w:r>
              <w:rPr>
                <w:rFonts w:eastAsiaTheme="minorEastAsia"/>
                <w:kern w:val="0"/>
                <w:szCs w:val="21"/>
              </w:rPr>
              <w:t>ZR-BV4</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400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69</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光纤线缆</w:t>
            </w:r>
          </w:p>
        </w:tc>
        <w:tc>
          <w:tcPr>
            <w:tcW w:w="14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津猫</w:t>
            </w:r>
            <w:proofErr w:type="gramEnd"/>
            <w:r>
              <w:rPr>
                <w:rFonts w:eastAsiaTheme="minorEastAsia"/>
                <w:kern w:val="0"/>
                <w:szCs w:val="21"/>
              </w:rPr>
              <w:t>12</w:t>
            </w:r>
            <w:r>
              <w:rPr>
                <w:rFonts w:eastAsiaTheme="minorEastAsia"/>
                <w:kern w:val="0"/>
                <w:szCs w:val="21"/>
              </w:rPr>
              <w:t>芯</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120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r w:rsidR="00273671" w:rsidTr="00273671">
        <w:trPr>
          <w:trHeight w:val="60"/>
          <w:jc w:val="center"/>
        </w:trPr>
        <w:tc>
          <w:tcPr>
            <w:tcW w:w="4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70</w:t>
            </w:r>
          </w:p>
        </w:tc>
        <w:tc>
          <w:tcPr>
            <w:tcW w:w="15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护套线缆</w:t>
            </w:r>
          </w:p>
        </w:tc>
        <w:tc>
          <w:tcPr>
            <w:tcW w:w="14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proofErr w:type="gramStart"/>
            <w:r>
              <w:rPr>
                <w:rFonts w:eastAsiaTheme="minorEastAsia"/>
                <w:kern w:val="0"/>
                <w:szCs w:val="21"/>
              </w:rPr>
              <w:t>津猫</w:t>
            </w:r>
            <w:proofErr w:type="gramEnd"/>
            <w:r>
              <w:rPr>
                <w:rFonts w:eastAsiaTheme="minorEastAsia"/>
                <w:kern w:val="0"/>
                <w:szCs w:val="21"/>
              </w:rPr>
              <w:t>4*1.0</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米</w:t>
            </w:r>
          </w:p>
        </w:tc>
        <w:tc>
          <w:tcPr>
            <w:tcW w:w="4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73671" w:rsidRDefault="00273671" w:rsidP="00273671">
            <w:pPr>
              <w:widowControl/>
              <w:jc w:val="center"/>
              <w:textAlignment w:val="center"/>
              <w:rPr>
                <w:rFonts w:eastAsiaTheme="minorEastAsia"/>
                <w:szCs w:val="21"/>
              </w:rPr>
            </w:pPr>
            <w:r>
              <w:rPr>
                <w:rFonts w:eastAsiaTheme="minorEastAsia"/>
                <w:kern w:val="0"/>
                <w:szCs w:val="21"/>
              </w:rPr>
              <w:t>100</w:t>
            </w:r>
          </w:p>
        </w:tc>
        <w:tc>
          <w:tcPr>
            <w:tcW w:w="620" w:type="pct"/>
            <w:tcBorders>
              <w:top w:val="single" w:sz="4" w:space="0" w:color="000000"/>
              <w:left w:val="single" w:sz="4" w:space="0" w:color="000000"/>
              <w:bottom w:val="single" w:sz="4" w:space="0" w:color="000000"/>
              <w:right w:val="single" w:sz="4" w:space="0" w:color="000000"/>
            </w:tcBorders>
            <w:vAlign w:val="center"/>
          </w:tcPr>
          <w:p w:rsidR="00273671" w:rsidRDefault="00273671" w:rsidP="00273671">
            <w:pPr>
              <w:widowControl/>
              <w:jc w:val="center"/>
              <w:textAlignment w:val="center"/>
              <w:rPr>
                <w:rFonts w:eastAsiaTheme="minorEastAsia"/>
                <w:kern w:val="0"/>
                <w:szCs w:val="21"/>
              </w:rPr>
            </w:pPr>
            <w:r>
              <w:rPr>
                <w:rFonts w:eastAsiaTheme="minorEastAsia" w:hint="eastAsia"/>
                <w:kern w:val="0"/>
                <w:szCs w:val="21"/>
              </w:rPr>
              <w:t>2020.10</w:t>
            </w:r>
          </w:p>
        </w:tc>
      </w:tr>
    </w:tbl>
    <w:p w:rsidR="00273671" w:rsidRPr="00273671" w:rsidRDefault="00273671" w:rsidP="00273671">
      <w:pPr>
        <w:spacing w:line="360" w:lineRule="auto"/>
        <w:ind w:firstLineChars="200" w:firstLine="480"/>
        <w:outlineLvl w:val="0"/>
        <w:rPr>
          <w:sz w:val="24"/>
        </w:rPr>
      </w:pPr>
      <w:r w:rsidRPr="00273671">
        <w:rPr>
          <w:rFonts w:hint="eastAsia"/>
          <w:sz w:val="24"/>
        </w:rPr>
        <w:t>（二）硬件设备运维要求</w:t>
      </w:r>
    </w:p>
    <w:p w:rsidR="00273671" w:rsidRPr="00273671" w:rsidRDefault="00273671" w:rsidP="00273671">
      <w:pPr>
        <w:spacing w:line="360" w:lineRule="auto"/>
        <w:ind w:firstLineChars="200" w:firstLine="480"/>
        <w:outlineLvl w:val="0"/>
        <w:rPr>
          <w:sz w:val="24"/>
        </w:rPr>
      </w:pPr>
      <w:r w:rsidRPr="00273671">
        <w:rPr>
          <w:rFonts w:hint="eastAsia"/>
          <w:sz w:val="24"/>
        </w:rPr>
        <w:t>1.</w:t>
      </w:r>
      <w:r w:rsidRPr="00273671">
        <w:rPr>
          <w:rFonts w:hint="eastAsia"/>
          <w:sz w:val="24"/>
        </w:rPr>
        <w:t>运维公司指派专人负责所有硬件设备的日常运维及安全管理工作，确保设备正常运转。每周至</w:t>
      </w:r>
      <w:proofErr w:type="gramStart"/>
      <w:r w:rsidRPr="00273671">
        <w:rPr>
          <w:rFonts w:hint="eastAsia"/>
          <w:sz w:val="24"/>
        </w:rPr>
        <w:t>少开展</w:t>
      </w:r>
      <w:proofErr w:type="gramEnd"/>
      <w:r w:rsidRPr="00273671">
        <w:rPr>
          <w:rFonts w:hint="eastAsia"/>
          <w:sz w:val="24"/>
        </w:rPr>
        <w:t>一次巡检，并做好记录；对发现的问题和隐患，及时维护、维修，并在《季度运维报告》中，提交巡检、维修记录表和值班值守人员表。出现硬件故障导致的维护、维修、更换零配件或设备等费用，均由运维公司承担。</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全程提供应急指挥大厅及局五楼会议室的技术服务。会前按照使用单位要求对设备进行调试，会中提供全程技术保障，会后检查并关闭设备电源，关窗锁门。</w:t>
      </w:r>
    </w:p>
    <w:p w:rsidR="00273671" w:rsidRPr="00273671" w:rsidRDefault="00273671" w:rsidP="00273671">
      <w:pPr>
        <w:spacing w:line="360" w:lineRule="auto"/>
        <w:ind w:firstLineChars="200" w:firstLine="480"/>
        <w:outlineLvl w:val="0"/>
        <w:rPr>
          <w:sz w:val="24"/>
        </w:rPr>
      </w:pPr>
      <w:r w:rsidRPr="00273671">
        <w:rPr>
          <w:rFonts w:hint="eastAsia"/>
          <w:sz w:val="24"/>
        </w:rPr>
        <w:t>3.48</w:t>
      </w:r>
      <w:r w:rsidRPr="00273671">
        <w:rPr>
          <w:rFonts w:hint="eastAsia"/>
          <w:sz w:val="24"/>
        </w:rPr>
        <w:t>小时之内解决使用单位提出的运维申请，并在“运维服务”模块中将结果反馈给提出申请单位及市粮油信息中心。如因特殊原因无法按时解决，须在“运维服务”模块中注明原因并重新确定完成日期。</w:t>
      </w:r>
    </w:p>
    <w:p w:rsidR="00273671" w:rsidRPr="00273671" w:rsidRDefault="00273671" w:rsidP="00273671">
      <w:pPr>
        <w:spacing w:line="360" w:lineRule="auto"/>
        <w:ind w:firstLineChars="200" w:firstLine="480"/>
        <w:outlineLvl w:val="0"/>
        <w:rPr>
          <w:sz w:val="24"/>
        </w:rPr>
      </w:pPr>
      <w:r w:rsidRPr="00273671">
        <w:rPr>
          <w:rFonts w:hint="eastAsia"/>
          <w:sz w:val="24"/>
        </w:rPr>
        <w:t>4.</w:t>
      </w:r>
      <w:r w:rsidRPr="00273671">
        <w:rPr>
          <w:rFonts w:hint="eastAsia"/>
          <w:sz w:val="24"/>
        </w:rPr>
        <w:t>如因设备未及时检查、维修、维护造成功能无法使用或其他安全隐患，责</w:t>
      </w:r>
      <w:r w:rsidRPr="00273671">
        <w:rPr>
          <w:rFonts w:hint="eastAsia"/>
          <w:sz w:val="24"/>
        </w:rPr>
        <w:lastRenderedPageBreak/>
        <w:t>任由</w:t>
      </w:r>
      <w:r>
        <w:rPr>
          <w:rFonts w:hint="eastAsia"/>
          <w:sz w:val="24"/>
        </w:rPr>
        <w:t>中标供应商</w:t>
      </w:r>
      <w:r w:rsidRPr="00273671">
        <w:rPr>
          <w:rFonts w:hint="eastAsia"/>
          <w:sz w:val="24"/>
        </w:rPr>
        <w:t>承担。</w:t>
      </w:r>
    </w:p>
    <w:p w:rsidR="00273671" w:rsidRPr="00AF3506" w:rsidRDefault="00273671" w:rsidP="00273671">
      <w:pPr>
        <w:spacing w:line="360" w:lineRule="auto"/>
        <w:ind w:firstLineChars="200" w:firstLine="480"/>
        <w:outlineLvl w:val="0"/>
        <w:rPr>
          <w:sz w:val="24"/>
        </w:rPr>
      </w:pPr>
      <w:r w:rsidRPr="00273671">
        <w:rPr>
          <w:rFonts w:hint="eastAsia"/>
          <w:sz w:val="24"/>
        </w:rPr>
        <w:t>三、软件系统运</w:t>
      </w:r>
      <w:proofErr w:type="gramStart"/>
      <w:r w:rsidRPr="00273671">
        <w:rPr>
          <w:rFonts w:hint="eastAsia"/>
          <w:sz w:val="24"/>
        </w:rPr>
        <w:t>维范围</w:t>
      </w:r>
      <w:proofErr w:type="gramEnd"/>
      <w:r w:rsidRPr="00AF3506">
        <w:rPr>
          <w:rFonts w:hint="eastAsia"/>
          <w:sz w:val="24"/>
        </w:rPr>
        <w:t>及要求（集采目录内）</w:t>
      </w:r>
    </w:p>
    <w:p w:rsidR="00273671" w:rsidRPr="00AF3506" w:rsidRDefault="00273671" w:rsidP="00273671">
      <w:pPr>
        <w:spacing w:line="360" w:lineRule="auto"/>
        <w:ind w:firstLineChars="200" w:firstLine="480"/>
        <w:outlineLvl w:val="0"/>
        <w:rPr>
          <w:sz w:val="24"/>
        </w:rPr>
      </w:pPr>
      <w:r w:rsidRPr="00AF3506">
        <w:rPr>
          <w:rFonts w:hint="eastAsia"/>
          <w:sz w:val="24"/>
        </w:rPr>
        <w:t>（一）软件系统运维范围</w:t>
      </w:r>
    </w:p>
    <w:p w:rsidR="00273671" w:rsidRPr="00AF3506" w:rsidRDefault="00273671" w:rsidP="00273671">
      <w:pPr>
        <w:spacing w:line="360" w:lineRule="auto"/>
        <w:ind w:firstLineChars="200" w:firstLine="480"/>
        <w:outlineLvl w:val="0"/>
        <w:rPr>
          <w:sz w:val="24"/>
        </w:rPr>
      </w:pPr>
      <w:r w:rsidRPr="00AF3506">
        <w:rPr>
          <w:rFonts w:hint="eastAsia"/>
          <w:sz w:val="24"/>
        </w:rPr>
        <w:t>1.</w:t>
      </w:r>
      <w:r w:rsidRPr="00AF3506">
        <w:rPr>
          <w:rFonts w:hint="eastAsia"/>
          <w:sz w:val="24"/>
        </w:rPr>
        <w:t>天津市“粮安工程”粮食购销领域监管平台：是执行粮食业务系统的主要平台。</w:t>
      </w:r>
    </w:p>
    <w:p w:rsidR="00273671" w:rsidRPr="00273671" w:rsidRDefault="00273671" w:rsidP="00273671">
      <w:pPr>
        <w:spacing w:line="360" w:lineRule="auto"/>
        <w:ind w:firstLineChars="200" w:firstLine="480"/>
        <w:outlineLvl w:val="0"/>
        <w:rPr>
          <w:sz w:val="24"/>
        </w:rPr>
      </w:pPr>
      <w:r w:rsidRPr="00273671">
        <w:rPr>
          <w:rFonts w:hint="eastAsia"/>
          <w:sz w:val="24"/>
        </w:rPr>
        <w:t>2.</w:t>
      </w:r>
      <w:proofErr w:type="gramStart"/>
      <w:r w:rsidRPr="00273671">
        <w:rPr>
          <w:rFonts w:hint="eastAsia"/>
          <w:sz w:val="24"/>
        </w:rPr>
        <w:t>库级平台</w:t>
      </w:r>
      <w:proofErr w:type="gramEnd"/>
      <w:r w:rsidRPr="00273671">
        <w:rPr>
          <w:rFonts w:hint="eastAsia"/>
          <w:sz w:val="24"/>
        </w:rPr>
        <w:t>：承担储备库所有业务。</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w:t>
      </w:r>
      <w:r w:rsidRPr="00273671">
        <w:rPr>
          <w:rFonts w:hint="eastAsia"/>
          <w:sz w:val="24"/>
        </w:rPr>
        <w:t>）天津市“粮安工程”粮食购销领域企业服务平台。</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2</w:t>
      </w:r>
      <w:r w:rsidRPr="00273671">
        <w:rPr>
          <w:rFonts w:hint="eastAsia"/>
          <w:sz w:val="24"/>
        </w:rPr>
        <w:t>）天津智能粮库业务平台。</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3</w:t>
      </w:r>
      <w:r w:rsidRPr="00273671">
        <w:rPr>
          <w:rFonts w:hint="eastAsia"/>
          <w:sz w:val="24"/>
        </w:rPr>
        <w:t>）天津智能粮库出入库系统。</w:t>
      </w:r>
    </w:p>
    <w:p w:rsidR="00273671" w:rsidRPr="00273671" w:rsidRDefault="00273671" w:rsidP="00273671">
      <w:pPr>
        <w:spacing w:line="360" w:lineRule="auto"/>
        <w:ind w:firstLineChars="200" w:firstLine="480"/>
        <w:outlineLvl w:val="0"/>
        <w:rPr>
          <w:sz w:val="24"/>
        </w:rPr>
      </w:pPr>
      <w:r w:rsidRPr="00273671">
        <w:rPr>
          <w:rFonts w:hint="eastAsia"/>
          <w:sz w:val="24"/>
        </w:rPr>
        <w:t>3.</w:t>
      </w:r>
      <w:r w:rsidRPr="00273671">
        <w:rPr>
          <w:rFonts w:hint="eastAsia"/>
          <w:sz w:val="24"/>
        </w:rPr>
        <w:t>天津市“粮安工程”粮食购销领域监管平台用户中心。</w:t>
      </w:r>
    </w:p>
    <w:p w:rsidR="00273671" w:rsidRPr="00273671" w:rsidRDefault="00273671" w:rsidP="00273671">
      <w:pPr>
        <w:spacing w:line="360" w:lineRule="auto"/>
        <w:ind w:firstLineChars="200" w:firstLine="480"/>
        <w:outlineLvl w:val="0"/>
        <w:rPr>
          <w:sz w:val="24"/>
        </w:rPr>
      </w:pPr>
      <w:r w:rsidRPr="00273671">
        <w:rPr>
          <w:rFonts w:hint="eastAsia"/>
          <w:sz w:val="24"/>
        </w:rPr>
        <w:t>4.</w:t>
      </w:r>
      <w:r w:rsidRPr="00273671">
        <w:rPr>
          <w:rFonts w:hint="eastAsia"/>
          <w:sz w:val="24"/>
        </w:rPr>
        <w:t>移动端</w:t>
      </w:r>
      <w:r w:rsidRPr="00273671">
        <w:rPr>
          <w:rFonts w:hint="eastAsia"/>
          <w:sz w:val="24"/>
        </w:rPr>
        <w:t>APP</w:t>
      </w:r>
      <w:r w:rsidRPr="00273671">
        <w:rPr>
          <w:rFonts w:hint="eastAsia"/>
          <w:sz w:val="24"/>
        </w:rPr>
        <w:t>：供用户在现场进行作业或检查时使用。</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w:t>
      </w:r>
      <w:r w:rsidRPr="00273671">
        <w:rPr>
          <w:rFonts w:hint="eastAsia"/>
          <w:sz w:val="24"/>
        </w:rPr>
        <w:t>）天津粮库智能化管理系统</w:t>
      </w:r>
      <w:r w:rsidRPr="00273671">
        <w:rPr>
          <w:rFonts w:hint="eastAsia"/>
          <w:sz w:val="24"/>
        </w:rPr>
        <w:t>APP</w:t>
      </w:r>
      <w:r w:rsidRPr="00273671">
        <w:rPr>
          <w:rFonts w:hint="eastAsia"/>
          <w:sz w:val="24"/>
        </w:rPr>
        <w:t>。</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2</w:t>
      </w:r>
      <w:r w:rsidRPr="00273671">
        <w:rPr>
          <w:rFonts w:hint="eastAsia"/>
          <w:sz w:val="24"/>
        </w:rPr>
        <w:t>）天津市移动管理平台</w:t>
      </w:r>
      <w:r w:rsidRPr="00273671">
        <w:rPr>
          <w:rFonts w:hint="eastAsia"/>
          <w:sz w:val="24"/>
        </w:rPr>
        <w:t>APP</w:t>
      </w:r>
      <w:r w:rsidRPr="00273671">
        <w:rPr>
          <w:rFonts w:hint="eastAsia"/>
          <w:sz w:val="24"/>
        </w:rPr>
        <w:t>。</w:t>
      </w:r>
    </w:p>
    <w:p w:rsidR="00273671" w:rsidRPr="00273671" w:rsidRDefault="00273671" w:rsidP="00273671">
      <w:pPr>
        <w:spacing w:line="360" w:lineRule="auto"/>
        <w:ind w:firstLineChars="200" w:firstLine="480"/>
        <w:outlineLvl w:val="0"/>
        <w:rPr>
          <w:sz w:val="24"/>
        </w:rPr>
      </w:pPr>
      <w:r w:rsidRPr="00273671">
        <w:rPr>
          <w:rFonts w:hint="eastAsia"/>
          <w:sz w:val="24"/>
        </w:rPr>
        <w:t>5.</w:t>
      </w:r>
      <w:r w:rsidRPr="00273671">
        <w:rPr>
          <w:rFonts w:hint="eastAsia"/>
          <w:sz w:val="24"/>
        </w:rPr>
        <w:t>“津粮网”网站及粮油价格监测网：市粮油信息中心所属“津粮网”网站及粮油价格监测网，用于粮油信息发布及粮油市场价格监测数据上报。</w:t>
      </w:r>
    </w:p>
    <w:p w:rsidR="00273671" w:rsidRPr="00273671" w:rsidRDefault="00273671" w:rsidP="00273671">
      <w:pPr>
        <w:spacing w:line="360" w:lineRule="auto"/>
        <w:ind w:firstLineChars="200" w:firstLine="480"/>
        <w:outlineLvl w:val="0"/>
        <w:rPr>
          <w:sz w:val="24"/>
        </w:rPr>
      </w:pPr>
      <w:r w:rsidRPr="00273671">
        <w:rPr>
          <w:rFonts w:hint="eastAsia"/>
          <w:sz w:val="24"/>
        </w:rPr>
        <w:t>（二）软件系统运维要求</w:t>
      </w:r>
    </w:p>
    <w:p w:rsidR="00273671" w:rsidRPr="00273671" w:rsidRDefault="00273671" w:rsidP="00273671">
      <w:pPr>
        <w:spacing w:line="360" w:lineRule="auto"/>
        <w:ind w:firstLineChars="200" w:firstLine="480"/>
        <w:outlineLvl w:val="0"/>
        <w:rPr>
          <w:sz w:val="24"/>
        </w:rPr>
      </w:pPr>
      <w:r w:rsidRPr="00273671">
        <w:rPr>
          <w:rFonts w:hint="eastAsia"/>
          <w:sz w:val="24"/>
        </w:rPr>
        <w:t>1.</w:t>
      </w:r>
      <w:r w:rsidRPr="00273671">
        <w:rPr>
          <w:rFonts w:hint="eastAsia"/>
          <w:sz w:val="24"/>
        </w:rPr>
        <w:t>性能监控</w:t>
      </w:r>
    </w:p>
    <w:p w:rsidR="00273671" w:rsidRPr="00273671" w:rsidRDefault="00273671" w:rsidP="00273671">
      <w:pPr>
        <w:spacing w:line="360" w:lineRule="auto"/>
        <w:ind w:firstLineChars="200" w:firstLine="480"/>
        <w:outlineLvl w:val="0"/>
        <w:rPr>
          <w:sz w:val="24"/>
        </w:rPr>
      </w:pPr>
      <w:r w:rsidRPr="00273671">
        <w:rPr>
          <w:rFonts w:hint="eastAsia"/>
          <w:sz w:val="24"/>
        </w:rPr>
        <w:t>监控部署信息化系统的天津市政务云服务器使用情况。包括</w:t>
      </w:r>
      <w:r w:rsidRPr="00273671">
        <w:rPr>
          <w:rFonts w:hint="eastAsia"/>
          <w:sz w:val="24"/>
        </w:rPr>
        <w:t>CPU</w:t>
      </w:r>
      <w:r w:rsidRPr="00273671">
        <w:rPr>
          <w:rFonts w:hint="eastAsia"/>
          <w:sz w:val="24"/>
        </w:rPr>
        <w:t>利用率、内存使用率、硬盘使用率、网络带宽等硬件资源指标和负载情况，及时发现异常情况并进行解决。根据实际情况，协调天津市政务云加装防火墙或者其他设备。每季度向天津市政务</w:t>
      </w:r>
      <w:proofErr w:type="gramStart"/>
      <w:r w:rsidRPr="00273671">
        <w:rPr>
          <w:rFonts w:hint="eastAsia"/>
          <w:sz w:val="24"/>
        </w:rPr>
        <w:t>云申请漏</w:t>
      </w:r>
      <w:proofErr w:type="gramEnd"/>
      <w:r w:rsidRPr="00273671">
        <w:rPr>
          <w:rFonts w:hint="eastAsia"/>
          <w:sz w:val="24"/>
        </w:rPr>
        <w:t>扫服务，并根据漏</w:t>
      </w:r>
      <w:proofErr w:type="gramStart"/>
      <w:r w:rsidRPr="00273671">
        <w:rPr>
          <w:rFonts w:hint="eastAsia"/>
          <w:sz w:val="24"/>
        </w:rPr>
        <w:t>扫结果</w:t>
      </w:r>
      <w:proofErr w:type="gramEnd"/>
      <w:r w:rsidRPr="00273671">
        <w:rPr>
          <w:rFonts w:hint="eastAsia"/>
          <w:sz w:val="24"/>
        </w:rPr>
        <w:t>优化系统。</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日志监控及管理</w:t>
      </w:r>
    </w:p>
    <w:p w:rsidR="00273671" w:rsidRPr="00273671" w:rsidRDefault="00273671" w:rsidP="00273671">
      <w:pPr>
        <w:spacing w:line="360" w:lineRule="auto"/>
        <w:ind w:firstLineChars="200" w:firstLine="480"/>
        <w:outlineLvl w:val="0"/>
        <w:rPr>
          <w:sz w:val="24"/>
        </w:rPr>
      </w:pPr>
      <w:r w:rsidRPr="00273671">
        <w:rPr>
          <w:rFonts w:hint="eastAsia"/>
          <w:sz w:val="24"/>
        </w:rPr>
        <w:t>收集和分析系统日志，包括应用程序日志、服务器日志、安全日志等。通过分析日志及时发现并处理问题。做好系统日志管理和日志备份工作，确保系统登录、页面访问、数据变动等业务操作实现“步步留痕”。</w:t>
      </w:r>
    </w:p>
    <w:p w:rsidR="00273671" w:rsidRPr="00273671" w:rsidRDefault="00273671" w:rsidP="00273671">
      <w:pPr>
        <w:spacing w:line="360" w:lineRule="auto"/>
        <w:ind w:firstLineChars="200" w:firstLine="480"/>
        <w:outlineLvl w:val="0"/>
        <w:rPr>
          <w:sz w:val="24"/>
        </w:rPr>
      </w:pPr>
      <w:r w:rsidRPr="00273671">
        <w:rPr>
          <w:rFonts w:hint="eastAsia"/>
          <w:sz w:val="24"/>
        </w:rPr>
        <w:t>3.</w:t>
      </w:r>
      <w:r w:rsidRPr="00273671">
        <w:rPr>
          <w:rFonts w:hint="eastAsia"/>
          <w:sz w:val="24"/>
        </w:rPr>
        <w:t>故障处理</w:t>
      </w:r>
    </w:p>
    <w:p w:rsidR="00273671" w:rsidRPr="00273671" w:rsidRDefault="00273671" w:rsidP="00273671">
      <w:pPr>
        <w:spacing w:line="360" w:lineRule="auto"/>
        <w:ind w:firstLineChars="200" w:firstLine="480"/>
        <w:outlineLvl w:val="0"/>
        <w:rPr>
          <w:sz w:val="24"/>
        </w:rPr>
      </w:pPr>
      <w:r w:rsidRPr="00273671">
        <w:rPr>
          <w:rFonts w:hint="eastAsia"/>
          <w:sz w:val="24"/>
        </w:rPr>
        <w:t>及时处理承储库提交的运维服务单，发现软件系统故障，迅速响应，快速定位故障原因并修复，对每次故障进行复盘，总结经验，优化运维流程。</w:t>
      </w:r>
    </w:p>
    <w:p w:rsidR="00273671" w:rsidRPr="00273671" w:rsidRDefault="00273671" w:rsidP="00273671">
      <w:pPr>
        <w:spacing w:line="360" w:lineRule="auto"/>
        <w:ind w:firstLineChars="200" w:firstLine="480"/>
        <w:outlineLvl w:val="0"/>
        <w:rPr>
          <w:sz w:val="24"/>
        </w:rPr>
      </w:pPr>
      <w:r w:rsidRPr="00273671">
        <w:rPr>
          <w:rFonts w:hint="eastAsia"/>
          <w:sz w:val="24"/>
        </w:rPr>
        <w:t>4.</w:t>
      </w:r>
      <w:r w:rsidRPr="00273671">
        <w:rPr>
          <w:rFonts w:hint="eastAsia"/>
          <w:sz w:val="24"/>
        </w:rPr>
        <w:t>系统优化</w:t>
      </w:r>
    </w:p>
    <w:p w:rsidR="00273671" w:rsidRPr="00273671" w:rsidRDefault="00273671" w:rsidP="00273671">
      <w:pPr>
        <w:spacing w:line="360" w:lineRule="auto"/>
        <w:ind w:firstLineChars="200" w:firstLine="480"/>
        <w:outlineLvl w:val="0"/>
        <w:rPr>
          <w:sz w:val="24"/>
        </w:rPr>
      </w:pPr>
      <w:r w:rsidRPr="00273671">
        <w:rPr>
          <w:rFonts w:hint="eastAsia"/>
          <w:sz w:val="24"/>
        </w:rPr>
        <w:lastRenderedPageBreak/>
        <w:t>（</w:t>
      </w:r>
      <w:r w:rsidRPr="00273671">
        <w:rPr>
          <w:rFonts w:hint="eastAsia"/>
          <w:sz w:val="24"/>
        </w:rPr>
        <w:t>1</w:t>
      </w:r>
      <w:r w:rsidRPr="00273671">
        <w:rPr>
          <w:rFonts w:hint="eastAsia"/>
          <w:sz w:val="24"/>
        </w:rPr>
        <w:t>）性能优化：优化软件系统的代码、数据库查询、缓存策略等，提升系统性能。</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2</w:t>
      </w:r>
      <w:r w:rsidRPr="00273671">
        <w:rPr>
          <w:rFonts w:hint="eastAsia"/>
          <w:sz w:val="24"/>
        </w:rPr>
        <w:t>）资源优化：根据系统负载动态调整硬件资源分配。</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3</w:t>
      </w:r>
      <w:r w:rsidRPr="00273671">
        <w:rPr>
          <w:rFonts w:hint="eastAsia"/>
          <w:sz w:val="24"/>
        </w:rPr>
        <w:t>）架构优化：优化系统架构，提升系统的可扩展性和可靠性。</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4</w:t>
      </w:r>
      <w:r w:rsidRPr="00273671">
        <w:rPr>
          <w:rFonts w:hint="eastAsia"/>
          <w:sz w:val="24"/>
        </w:rPr>
        <w:t>）界面优化：提供方便用户使用的操作页面，确保系统界面清晰友好、实用好用。</w:t>
      </w:r>
    </w:p>
    <w:p w:rsidR="00273671" w:rsidRPr="00273671" w:rsidRDefault="00273671" w:rsidP="00273671">
      <w:pPr>
        <w:spacing w:line="360" w:lineRule="auto"/>
        <w:ind w:firstLineChars="200" w:firstLine="480"/>
        <w:outlineLvl w:val="0"/>
        <w:rPr>
          <w:sz w:val="24"/>
        </w:rPr>
      </w:pPr>
      <w:r w:rsidRPr="00273671">
        <w:rPr>
          <w:rFonts w:hint="eastAsia"/>
          <w:sz w:val="24"/>
        </w:rPr>
        <w:t>5.</w:t>
      </w:r>
      <w:r w:rsidRPr="00273671">
        <w:rPr>
          <w:rFonts w:hint="eastAsia"/>
          <w:sz w:val="24"/>
        </w:rPr>
        <w:t>数据管理</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w:t>
      </w:r>
      <w:r w:rsidRPr="00273671">
        <w:rPr>
          <w:rFonts w:hint="eastAsia"/>
          <w:sz w:val="24"/>
        </w:rPr>
        <w:t>）数据备份：定期对关键数据进行备份，包括全量备份和增量备份。每季度将最新版系统源代码和系统数据备份，提交市粮油信息中心。</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2</w:t>
      </w:r>
      <w:r w:rsidRPr="00273671">
        <w:rPr>
          <w:rFonts w:hint="eastAsia"/>
          <w:sz w:val="24"/>
        </w:rPr>
        <w:t>）数据恢复：在数据丢失或损坏时，能够快速恢复数据。</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3</w:t>
      </w:r>
      <w:r w:rsidRPr="00273671">
        <w:rPr>
          <w:rFonts w:hint="eastAsia"/>
          <w:sz w:val="24"/>
        </w:rPr>
        <w:t>）数据安全：确保数据的保密性、完整性和可用性。设置访问权限控制数据访问。</w:t>
      </w:r>
    </w:p>
    <w:p w:rsidR="00273671" w:rsidRPr="00273671" w:rsidRDefault="00273671" w:rsidP="00273671">
      <w:pPr>
        <w:spacing w:line="360" w:lineRule="auto"/>
        <w:ind w:firstLineChars="200" w:firstLine="480"/>
        <w:outlineLvl w:val="0"/>
        <w:rPr>
          <w:sz w:val="24"/>
        </w:rPr>
      </w:pPr>
      <w:r w:rsidRPr="00273671">
        <w:rPr>
          <w:rFonts w:hint="eastAsia"/>
          <w:sz w:val="24"/>
        </w:rPr>
        <w:t>6.</w:t>
      </w:r>
      <w:r w:rsidRPr="00273671">
        <w:rPr>
          <w:rFonts w:hint="eastAsia"/>
          <w:sz w:val="24"/>
        </w:rPr>
        <w:t>安全监控</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w:t>
      </w:r>
      <w:r w:rsidRPr="00273671">
        <w:rPr>
          <w:rFonts w:hint="eastAsia"/>
          <w:sz w:val="24"/>
        </w:rPr>
        <w:t>）安全审计：定期对数据库审计和服务器日志审计记录进行监控，检查系统的安全配置和访问记录。</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2</w:t>
      </w:r>
      <w:r w:rsidRPr="00273671">
        <w:rPr>
          <w:rFonts w:hint="eastAsia"/>
          <w:sz w:val="24"/>
        </w:rPr>
        <w:t>）安全防护：防范网络攻击、恶意软件、数据泄露等安全威胁。定期对防护设备记录的报警信息、日志数据进行分析，保障系统安全稳定运行。</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3</w:t>
      </w:r>
      <w:r w:rsidRPr="00273671">
        <w:rPr>
          <w:rFonts w:hint="eastAsia"/>
          <w:sz w:val="24"/>
        </w:rPr>
        <w:t>）安全更新：及时更新系统软件和安全补丁，修复已知漏洞。</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4</w:t>
      </w:r>
      <w:r w:rsidRPr="00273671">
        <w:rPr>
          <w:rFonts w:hint="eastAsia"/>
          <w:sz w:val="24"/>
        </w:rPr>
        <w:t>）安全排查：每季度对软件系统进行全面的安全排查，并将排查结果纳入《季度运维报告》。</w:t>
      </w:r>
    </w:p>
    <w:p w:rsidR="00273671" w:rsidRPr="00273671" w:rsidRDefault="00273671" w:rsidP="00273671">
      <w:pPr>
        <w:spacing w:line="360" w:lineRule="auto"/>
        <w:ind w:firstLineChars="200" w:firstLine="480"/>
        <w:outlineLvl w:val="0"/>
        <w:rPr>
          <w:sz w:val="24"/>
        </w:rPr>
      </w:pPr>
      <w:r w:rsidRPr="00273671">
        <w:rPr>
          <w:rFonts w:hint="eastAsia"/>
          <w:sz w:val="24"/>
        </w:rPr>
        <w:t>7.</w:t>
      </w:r>
      <w:r w:rsidRPr="00273671">
        <w:rPr>
          <w:rFonts w:hint="eastAsia"/>
          <w:sz w:val="24"/>
        </w:rPr>
        <w:t>变更管理</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w:t>
      </w:r>
      <w:r w:rsidRPr="00273671">
        <w:rPr>
          <w:rFonts w:hint="eastAsia"/>
          <w:sz w:val="24"/>
        </w:rPr>
        <w:t>）需求变更：根据业务需求对系统进行功能变更、调整、优化。</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2</w:t>
      </w:r>
      <w:r w:rsidRPr="00273671">
        <w:rPr>
          <w:rFonts w:hint="eastAsia"/>
          <w:sz w:val="24"/>
        </w:rPr>
        <w:t>）配置变更：管理系统配置的变更，确保变更的可控性和</w:t>
      </w:r>
      <w:proofErr w:type="gramStart"/>
      <w:r w:rsidRPr="00273671">
        <w:rPr>
          <w:rFonts w:hint="eastAsia"/>
          <w:sz w:val="24"/>
        </w:rPr>
        <w:t>可</w:t>
      </w:r>
      <w:proofErr w:type="gramEnd"/>
      <w:r w:rsidRPr="00273671">
        <w:rPr>
          <w:rFonts w:hint="eastAsia"/>
          <w:sz w:val="24"/>
        </w:rPr>
        <w:t>追溯性。</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3</w:t>
      </w:r>
      <w:r w:rsidRPr="00273671">
        <w:rPr>
          <w:rFonts w:hint="eastAsia"/>
          <w:sz w:val="24"/>
        </w:rPr>
        <w:t>）版本管理：管理系统的版本发布，确保新版本的稳定性和兼容性。</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4</w:t>
      </w:r>
      <w:r w:rsidRPr="00273671">
        <w:rPr>
          <w:rFonts w:hint="eastAsia"/>
          <w:sz w:val="24"/>
        </w:rPr>
        <w:t>）更变记录：对系统软硬件系统进行变更时，做好相应记录，纳入《季度运维报告》。</w:t>
      </w:r>
    </w:p>
    <w:p w:rsidR="00273671" w:rsidRPr="00273671" w:rsidRDefault="00273671" w:rsidP="00273671">
      <w:pPr>
        <w:spacing w:line="360" w:lineRule="auto"/>
        <w:ind w:firstLineChars="200" w:firstLine="480"/>
        <w:outlineLvl w:val="0"/>
        <w:rPr>
          <w:sz w:val="24"/>
        </w:rPr>
      </w:pPr>
      <w:r w:rsidRPr="00273671">
        <w:rPr>
          <w:rFonts w:hint="eastAsia"/>
          <w:sz w:val="24"/>
        </w:rPr>
        <w:t>8.</w:t>
      </w:r>
      <w:r w:rsidRPr="00273671">
        <w:rPr>
          <w:rFonts w:hint="eastAsia"/>
          <w:sz w:val="24"/>
        </w:rPr>
        <w:t>用户支持</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w:t>
      </w:r>
      <w:r w:rsidRPr="00273671">
        <w:rPr>
          <w:rFonts w:hint="eastAsia"/>
          <w:sz w:val="24"/>
        </w:rPr>
        <w:t>）技术支持：提供技术支持服务，解答用户问题。通过服务电话或在线客</w:t>
      </w:r>
      <w:proofErr w:type="gramStart"/>
      <w:r w:rsidRPr="00273671">
        <w:rPr>
          <w:rFonts w:hint="eastAsia"/>
          <w:sz w:val="24"/>
        </w:rPr>
        <w:t>服及时</w:t>
      </w:r>
      <w:proofErr w:type="gramEnd"/>
      <w:r w:rsidRPr="00273671">
        <w:rPr>
          <w:rFonts w:hint="eastAsia"/>
          <w:sz w:val="24"/>
        </w:rPr>
        <w:t>响应用户咨询。</w:t>
      </w:r>
    </w:p>
    <w:p w:rsidR="00273671" w:rsidRPr="00273671" w:rsidRDefault="00273671" w:rsidP="00273671">
      <w:pPr>
        <w:spacing w:line="360" w:lineRule="auto"/>
        <w:ind w:firstLineChars="200" w:firstLine="480"/>
        <w:outlineLvl w:val="0"/>
        <w:rPr>
          <w:sz w:val="24"/>
        </w:rPr>
      </w:pPr>
      <w:r w:rsidRPr="00273671">
        <w:rPr>
          <w:rFonts w:hint="eastAsia"/>
          <w:sz w:val="24"/>
        </w:rPr>
        <w:lastRenderedPageBreak/>
        <w:t>（</w:t>
      </w:r>
      <w:r w:rsidRPr="00273671">
        <w:rPr>
          <w:rFonts w:hint="eastAsia"/>
          <w:sz w:val="24"/>
        </w:rPr>
        <w:t>2</w:t>
      </w:r>
      <w:r w:rsidRPr="00273671">
        <w:rPr>
          <w:rFonts w:hint="eastAsia"/>
          <w:sz w:val="24"/>
        </w:rPr>
        <w:t>）用户培训：为用户提供系统使用培训，帮助用户熟悉系统功能。培训前要制定详细的培训方案，培训形式要按照用户要求，通过线上或线下多种形式，提供针对性培训服务，确保培训质量。</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3</w:t>
      </w:r>
      <w:r w:rsidRPr="00273671">
        <w:rPr>
          <w:rFonts w:hint="eastAsia"/>
          <w:sz w:val="24"/>
        </w:rPr>
        <w:t>）用户反馈：收集用户反馈，优化系统功能和用户体验。</w:t>
      </w:r>
    </w:p>
    <w:p w:rsidR="00273671" w:rsidRPr="00273671" w:rsidRDefault="00273671" w:rsidP="00273671">
      <w:pPr>
        <w:spacing w:line="360" w:lineRule="auto"/>
        <w:ind w:firstLineChars="200" w:firstLine="480"/>
        <w:outlineLvl w:val="0"/>
        <w:rPr>
          <w:sz w:val="24"/>
        </w:rPr>
      </w:pPr>
      <w:r w:rsidRPr="00273671">
        <w:rPr>
          <w:rFonts w:hint="eastAsia"/>
          <w:sz w:val="24"/>
        </w:rPr>
        <w:t>9.</w:t>
      </w:r>
      <w:r w:rsidRPr="00273671">
        <w:rPr>
          <w:rFonts w:hint="eastAsia"/>
          <w:sz w:val="24"/>
        </w:rPr>
        <w:t>保证数据质量</w:t>
      </w:r>
    </w:p>
    <w:p w:rsidR="00273671" w:rsidRPr="00273671" w:rsidRDefault="00273671" w:rsidP="00273671">
      <w:pPr>
        <w:spacing w:line="360" w:lineRule="auto"/>
        <w:ind w:firstLineChars="200" w:firstLine="480"/>
        <w:outlineLvl w:val="0"/>
        <w:rPr>
          <w:sz w:val="24"/>
        </w:rPr>
      </w:pPr>
      <w:r w:rsidRPr="00273671">
        <w:rPr>
          <w:rFonts w:hint="eastAsia"/>
          <w:sz w:val="24"/>
        </w:rPr>
        <w:t>运</w:t>
      </w:r>
      <w:proofErr w:type="gramStart"/>
      <w:r w:rsidRPr="00273671">
        <w:rPr>
          <w:rFonts w:hint="eastAsia"/>
          <w:sz w:val="24"/>
        </w:rPr>
        <w:t>维人员</w:t>
      </w:r>
      <w:proofErr w:type="gramEnd"/>
      <w:r w:rsidRPr="00273671">
        <w:rPr>
          <w:rFonts w:hint="eastAsia"/>
          <w:sz w:val="24"/>
        </w:rPr>
        <w:t>负责对系统数据进行校验，确保上</w:t>
      </w:r>
      <w:proofErr w:type="gramStart"/>
      <w:r w:rsidRPr="00273671">
        <w:rPr>
          <w:rFonts w:hint="eastAsia"/>
          <w:sz w:val="24"/>
        </w:rPr>
        <w:t>传国家</w:t>
      </w:r>
      <w:proofErr w:type="gramEnd"/>
      <w:r w:rsidRPr="00273671">
        <w:rPr>
          <w:rFonts w:hint="eastAsia"/>
          <w:sz w:val="24"/>
        </w:rPr>
        <w:t>平台数据质量等级为</w:t>
      </w:r>
      <w:r w:rsidRPr="00273671">
        <w:rPr>
          <w:rFonts w:hint="eastAsia"/>
          <w:sz w:val="24"/>
        </w:rPr>
        <w:t>A</w:t>
      </w:r>
      <w:r w:rsidRPr="00273671">
        <w:rPr>
          <w:rFonts w:hint="eastAsia"/>
          <w:sz w:val="24"/>
        </w:rPr>
        <w:t>，实现国家粮食和物资储备局对信息化系统在同步频率、校验规则、数据共享等方面的要求。</w:t>
      </w:r>
    </w:p>
    <w:p w:rsidR="00273671" w:rsidRPr="00273671" w:rsidRDefault="00273671" w:rsidP="00273671">
      <w:pPr>
        <w:spacing w:line="360" w:lineRule="auto"/>
        <w:ind w:firstLineChars="200" w:firstLine="480"/>
        <w:outlineLvl w:val="0"/>
        <w:rPr>
          <w:sz w:val="24"/>
        </w:rPr>
      </w:pPr>
      <w:r w:rsidRPr="00273671">
        <w:rPr>
          <w:rFonts w:hint="eastAsia"/>
          <w:sz w:val="24"/>
        </w:rPr>
        <w:t>10.</w:t>
      </w:r>
      <w:r w:rsidRPr="00273671">
        <w:rPr>
          <w:rFonts w:hint="eastAsia"/>
          <w:sz w:val="24"/>
        </w:rPr>
        <w:t>保证数据接口畅通</w:t>
      </w:r>
    </w:p>
    <w:p w:rsidR="00273671" w:rsidRPr="00273671" w:rsidRDefault="00273671" w:rsidP="00273671">
      <w:pPr>
        <w:spacing w:line="360" w:lineRule="auto"/>
        <w:ind w:firstLineChars="200" w:firstLine="480"/>
        <w:outlineLvl w:val="0"/>
        <w:rPr>
          <w:sz w:val="24"/>
        </w:rPr>
      </w:pPr>
      <w:r w:rsidRPr="00273671">
        <w:rPr>
          <w:rFonts w:hint="eastAsia"/>
          <w:sz w:val="24"/>
        </w:rPr>
        <w:t>保障与国家粮食和物资储备局对接的业务接口、</w:t>
      </w:r>
      <w:proofErr w:type="gramStart"/>
      <w:r w:rsidRPr="00273671">
        <w:rPr>
          <w:rFonts w:hint="eastAsia"/>
          <w:sz w:val="24"/>
        </w:rPr>
        <w:t>外部各</w:t>
      </w:r>
      <w:proofErr w:type="gramEnd"/>
      <w:r w:rsidRPr="00273671">
        <w:rPr>
          <w:rFonts w:hint="eastAsia"/>
          <w:sz w:val="24"/>
        </w:rPr>
        <w:t>职能监管部门对接的系统数据接口传输安全畅通、准确、及时。</w:t>
      </w:r>
    </w:p>
    <w:p w:rsidR="00273671" w:rsidRPr="00273671" w:rsidRDefault="00273671" w:rsidP="00273671">
      <w:pPr>
        <w:spacing w:line="360" w:lineRule="auto"/>
        <w:ind w:firstLineChars="200" w:firstLine="480"/>
        <w:outlineLvl w:val="0"/>
        <w:rPr>
          <w:sz w:val="24"/>
        </w:rPr>
      </w:pPr>
      <w:r w:rsidRPr="00273671">
        <w:rPr>
          <w:rFonts w:hint="eastAsia"/>
          <w:sz w:val="24"/>
        </w:rPr>
        <w:t>11.</w:t>
      </w:r>
      <w:r w:rsidRPr="00273671">
        <w:rPr>
          <w:rFonts w:hint="eastAsia"/>
          <w:sz w:val="24"/>
        </w:rPr>
        <w:t>完成系统集成</w:t>
      </w:r>
    </w:p>
    <w:p w:rsidR="00273671" w:rsidRPr="00273671" w:rsidRDefault="00273671" w:rsidP="00273671">
      <w:pPr>
        <w:spacing w:line="360" w:lineRule="auto"/>
        <w:ind w:firstLineChars="200" w:firstLine="480"/>
        <w:outlineLvl w:val="0"/>
        <w:rPr>
          <w:sz w:val="24"/>
        </w:rPr>
      </w:pPr>
      <w:r w:rsidRPr="00273671">
        <w:rPr>
          <w:rFonts w:hint="eastAsia"/>
          <w:sz w:val="24"/>
        </w:rPr>
        <w:t>有新增用户要求接入信息化系统时，经相关部门同意后，完成与新用户软硬件的对接及系统集成。</w:t>
      </w:r>
    </w:p>
    <w:p w:rsidR="00273671" w:rsidRPr="00273671" w:rsidRDefault="00273671" w:rsidP="00273671">
      <w:pPr>
        <w:spacing w:line="360" w:lineRule="auto"/>
        <w:ind w:firstLineChars="200" w:firstLine="480"/>
        <w:outlineLvl w:val="0"/>
        <w:rPr>
          <w:sz w:val="24"/>
        </w:rPr>
      </w:pPr>
      <w:r w:rsidRPr="00273671">
        <w:rPr>
          <w:rFonts w:hint="eastAsia"/>
          <w:sz w:val="24"/>
        </w:rPr>
        <w:t>12.</w:t>
      </w:r>
      <w:r w:rsidRPr="00273671">
        <w:rPr>
          <w:rFonts w:hint="eastAsia"/>
          <w:sz w:val="24"/>
        </w:rPr>
        <w:t>做好摄像头存储时间排查</w:t>
      </w:r>
    </w:p>
    <w:p w:rsidR="00273671" w:rsidRPr="00273671" w:rsidRDefault="00273671" w:rsidP="00273671">
      <w:pPr>
        <w:spacing w:line="360" w:lineRule="auto"/>
        <w:ind w:firstLineChars="200" w:firstLine="480"/>
        <w:outlineLvl w:val="0"/>
        <w:rPr>
          <w:sz w:val="24"/>
        </w:rPr>
      </w:pPr>
      <w:r w:rsidRPr="00273671">
        <w:rPr>
          <w:rFonts w:hint="eastAsia"/>
          <w:sz w:val="24"/>
        </w:rPr>
        <w:t>每季度排查一次信息化系统所有监控摄像头的存储时间，并按照国家粮食和物资储备局关于摄像头存储时间标准，</w:t>
      </w:r>
      <w:proofErr w:type="gramStart"/>
      <w:r w:rsidRPr="00273671">
        <w:rPr>
          <w:rFonts w:hint="eastAsia"/>
          <w:sz w:val="24"/>
        </w:rPr>
        <w:t>各承储企业</w:t>
      </w:r>
      <w:proofErr w:type="gramEnd"/>
      <w:r w:rsidRPr="00273671">
        <w:rPr>
          <w:rFonts w:hint="eastAsia"/>
          <w:sz w:val="24"/>
        </w:rPr>
        <w:t>协调解决发现的问题，达到国家标准要求，并提供排查报告。</w:t>
      </w:r>
    </w:p>
    <w:p w:rsidR="00273671" w:rsidRPr="00273671" w:rsidRDefault="00273671" w:rsidP="00273671">
      <w:pPr>
        <w:spacing w:line="360" w:lineRule="auto"/>
        <w:ind w:firstLineChars="200" w:firstLine="480"/>
        <w:outlineLvl w:val="0"/>
        <w:rPr>
          <w:sz w:val="24"/>
        </w:rPr>
      </w:pPr>
      <w:r w:rsidRPr="00273671">
        <w:rPr>
          <w:rFonts w:hint="eastAsia"/>
          <w:sz w:val="24"/>
        </w:rPr>
        <w:t>13.</w:t>
      </w:r>
      <w:r w:rsidRPr="00273671">
        <w:rPr>
          <w:rFonts w:hint="eastAsia"/>
          <w:sz w:val="24"/>
        </w:rPr>
        <w:t>搭建</w:t>
      </w:r>
      <w:r w:rsidRPr="00273671">
        <w:rPr>
          <w:rFonts w:hint="eastAsia"/>
          <w:sz w:val="24"/>
        </w:rPr>
        <w:t>VPN</w:t>
      </w:r>
      <w:r w:rsidRPr="00273671">
        <w:rPr>
          <w:rFonts w:hint="eastAsia"/>
          <w:sz w:val="24"/>
        </w:rPr>
        <w:t>系统</w:t>
      </w:r>
    </w:p>
    <w:p w:rsidR="00273671" w:rsidRPr="00273671" w:rsidRDefault="00273671" w:rsidP="00273671">
      <w:pPr>
        <w:spacing w:line="360" w:lineRule="auto"/>
        <w:ind w:firstLineChars="200" w:firstLine="480"/>
        <w:outlineLvl w:val="0"/>
        <w:rPr>
          <w:sz w:val="24"/>
        </w:rPr>
      </w:pPr>
      <w:r w:rsidRPr="00273671">
        <w:rPr>
          <w:rFonts w:hint="eastAsia"/>
          <w:sz w:val="24"/>
        </w:rPr>
        <w:t>负责在天津市政务云上搭建符合</w:t>
      </w:r>
      <w:proofErr w:type="gramStart"/>
      <w:r w:rsidRPr="00273671">
        <w:rPr>
          <w:rFonts w:hint="eastAsia"/>
          <w:sz w:val="24"/>
        </w:rPr>
        <w:t>国密要求</w:t>
      </w:r>
      <w:proofErr w:type="gramEnd"/>
      <w:r w:rsidRPr="00273671">
        <w:rPr>
          <w:rFonts w:hint="eastAsia"/>
          <w:sz w:val="24"/>
        </w:rPr>
        <w:t>的</w:t>
      </w:r>
      <w:r w:rsidRPr="00273671">
        <w:rPr>
          <w:rFonts w:hint="eastAsia"/>
          <w:sz w:val="24"/>
        </w:rPr>
        <w:t>VPN</w:t>
      </w:r>
      <w:r w:rsidRPr="00273671">
        <w:rPr>
          <w:rFonts w:hint="eastAsia"/>
          <w:sz w:val="24"/>
        </w:rPr>
        <w:t>网络系统，主要用于</w:t>
      </w:r>
      <w:proofErr w:type="gramStart"/>
      <w:r w:rsidRPr="00273671">
        <w:rPr>
          <w:rFonts w:hint="eastAsia"/>
          <w:sz w:val="24"/>
        </w:rPr>
        <w:t>各承储企业</w:t>
      </w:r>
      <w:proofErr w:type="gramEnd"/>
      <w:r w:rsidRPr="00273671">
        <w:rPr>
          <w:rFonts w:hint="eastAsia"/>
          <w:sz w:val="24"/>
        </w:rPr>
        <w:t>移动端及粮食行政管理部门使用。确保</w:t>
      </w:r>
      <w:r w:rsidRPr="00273671">
        <w:rPr>
          <w:rFonts w:hint="eastAsia"/>
          <w:sz w:val="24"/>
        </w:rPr>
        <w:t>VPN</w:t>
      </w:r>
      <w:r w:rsidRPr="00273671">
        <w:rPr>
          <w:rFonts w:hint="eastAsia"/>
          <w:sz w:val="24"/>
        </w:rPr>
        <w:t>用户个数满足工作需要，并正常运行。支付搭建</w:t>
      </w:r>
      <w:r w:rsidRPr="00273671">
        <w:rPr>
          <w:rFonts w:hint="eastAsia"/>
          <w:sz w:val="24"/>
        </w:rPr>
        <w:t>VPN</w:t>
      </w:r>
      <w:r w:rsidRPr="00273671">
        <w:rPr>
          <w:rFonts w:hint="eastAsia"/>
          <w:sz w:val="24"/>
        </w:rPr>
        <w:t>及确保其正常使用的相关费用。</w:t>
      </w:r>
    </w:p>
    <w:p w:rsidR="00273671" w:rsidRPr="00273671" w:rsidRDefault="00273671" w:rsidP="00273671">
      <w:pPr>
        <w:spacing w:line="360" w:lineRule="auto"/>
        <w:ind w:firstLineChars="200" w:firstLine="480"/>
        <w:outlineLvl w:val="0"/>
        <w:rPr>
          <w:sz w:val="24"/>
        </w:rPr>
      </w:pPr>
      <w:r w:rsidRPr="00273671">
        <w:rPr>
          <w:rFonts w:hint="eastAsia"/>
          <w:sz w:val="24"/>
        </w:rPr>
        <w:t>14.</w:t>
      </w:r>
      <w:r w:rsidRPr="00273671">
        <w:rPr>
          <w:rFonts w:hint="eastAsia"/>
          <w:sz w:val="24"/>
        </w:rPr>
        <w:t>做好迁移服务</w:t>
      </w:r>
    </w:p>
    <w:p w:rsidR="00273671" w:rsidRPr="00273671" w:rsidRDefault="00273671" w:rsidP="00273671">
      <w:pPr>
        <w:spacing w:line="360" w:lineRule="auto"/>
        <w:ind w:firstLineChars="200" w:firstLine="480"/>
        <w:outlineLvl w:val="0"/>
        <w:rPr>
          <w:sz w:val="24"/>
        </w:rPr>
      </w:pPr>
      <w:r w:rsidRPr="00273671">
        <w:rPr>
          <w:rFonts w:hint="eastAsia"/>
          <w:sz w:val="24"/>
        </w:rPr>
        <w:t>承储库或其他单位迁出、迁移、迁入摄像头、测温电缆等设备时，按照相关要求，配合各单位开展有关迁移工作，并及时调试，确保调整后正常使用。未经市粮油信息中心同意，不得擅自开展相关迁移工作。</w:t>
      </w:r>
    </w:p>
    <w:p w:rsidR="00273671" w:rsidRPr="00273671" w:rsidRDefault="00273671" w:rsidP="00273671">
      <w:pPr>
        <w:spacing w:line="360" w:lineRule="auto"/>
        <w:ind w:firstLineChars="200" w:firstLine="480"/>
        <w:outlineLvl w:val="0"/>
        <w:rPr>
          <w:sz w:val="24"/>
        </w:rPr>
      </w:pPr>
      <w:r w:rsidRPr="00273671">
        <w:rPr>
          <w:rFonts w:hint="eastAsia"/>
          <w:sz w:val="24"/>
        </w:rPr>
        <w:t>15.</w:t>
      </w:r>
      <w:r w:rsidRPr="00273671">
        <w:rPr>
          <w:rFonts w:hint="eastAsia"/>
          <w:sz w:val="24"/>
        </w:rPr>
        <w:t>协助完成巡视审计等工作</w:t>
      </w:r>
    </w:p>
    <w:p w:rsidR="00273671" w:rsidRDefault="00273671" w:rsidP="00273671">
      <w:pPr>
        <w:spacing w:line="360" w:lineRule="auto"/>
        <w:ind w:firstLineChars="200" w:firstLine="480"/>
        <w:outlineLvl w:val="0"/>
        <w:rPr>
          <w:sz w:val="24"/>
        </w:rPr>
      </w:pPr>
      <w:r w:rsidRPr="00273671">
        <w:rPr>
          <w:rFonts w:hint="eastAsia"/>
          <w:sz w:val="24"/>
        </w:rPr>
        <w:t>协助天津市粮食和物资储备局完成巡视、审计等相关工作，并根据天津市粮食和物资储备局及市粮油信息中心要求进行整改。</w:t>
      </w:r>
      <w:proofErr w:type="gramStart"/>
      <w:r w:rsidRPr="00273671">
        <w:rPr>
          <w:rFonts w:hint="eastAsia"/>
          <w:sz w:val="24"/>
        </w:rPr>
        <w:t>配合等保测评</w:t>
      </w:r>
      <w:proofErr w:type="gramEnd"/>
      <w:r w:rsidRPr="00273671">
        <w:rPr>
          <w:rFonts w:hint="eastAsia"/>
          <w:sz w:val="24"/>
        </w:rPr>
        <w:t>公司对系统</w:t>
      </w:r>
      <w:proofErr w:type="gramStart"/>
      <w:r w:rsidRPr="00273671">
        <w:rPr>
          <w:rFonts w:hint="eastAsia"/>
          <w:sz w:val="24"/>
        </w:rPr>
        <w:t>进行</w:t>
      </w:r>
      <w:r w:rsidRPr="00273671">
        <w:rPr>
          <w:rFonts w:hint="eastAsia"/>
          <w:sz w:val="24"/>
        </w:rPr>
        <w:lastRenderedPageBreak/>
        <w:t>等保测评</w:t>
      </w:r>
      <w:proofErr w:type="gramEnd"/>
      <w:r w:rsidRPr="00273671">
        <w:rPr>
          <w:rFonts w:hint="eastAsia"/>
          <w:sz w:val="24"/>
        </w:rPr>
        <w:t>，并</w:t>
      </w:r>
      <w:proofErr w:type="gramStart"/>
      <w:r w:rsidRPr="00273671">
        <w:rPr>
          <w:rFonts w:hint="eastAsia"/>
          <w:sz w:val="24"/>
        </w:rPr>
        <w:t>根据等保测评</w:t>
      </w:r>
      <w:proofErr w:type="gramEnd"/>
      <w:r w:rsidRPr="00273671">
        <w:rPr>
          <w:rFonts w:hint="eastAsia"/>
          <w:sz w:val="24"/>
        </w:rPr>
        <w:t>结果进行系统优化。配合其他单位相关要求，对系统进行排查和调整。配合“粮安工程”信息化系统升级改造等新项目建设工作，包括但不限于协助完成系统现状调研与需求分析，协助开展系统数据备份、环境调试、兼容性测试以及配合新项目验收环节的功能验证、性能测试等工作。</w:t>
      </w:r>
    </w:p>
    <w:p w:rsidR="00273671" w:rsidRPr="00273671" w:rsidRDefault="00273671" w:rsidP="00273671">
      <w:pPr>
        <w:spacing w:line="360" w:lineRule="auto"/>
        <w:ind w:firstLineChars="200" w:firstLine="480"/>
        <w:outlineLvl w:val="0"/>
        <w:rPr>
          <w:sz w:val="24"/>
        </w:rPr>
      </w:pPr>
      <w:r w:rsidRPr="00273671">
        <w:rPr>
          <w:rFonts w:hint="eastAsia"/>
          <w:sz w:val="24"/>
        </w:rPr>
        <w:t>四、</w:t>
      </w:r>
      <w:r w:rsidRPr="00FF4266">
        <w:rPr>
          <w:rFonts w:hint="eastAsia"/>
          <w:sz w:val="24"/>
        </w:rPr>
        <w:t>运</w:t>
      </w:r>
      <w:proofErr w:type="gramStart"/>
      <w:r w:rsidRPr="00FF4266">
        <w:rPr>
          <w:rFonts w:hint="eastAsia"/>
          <w:sz w:val="24"/>
        </w:rPr>
        <w:t>维模式</w:t>
      </w:r>
      <w:proofErr w:type="gramEnd"/>
      <w:r w:rsidRPr="00FF4266">
        <w:rPr>
          <w:rFonts w:hint="eastAsia"/>
          <w:sz w:val="24"/>
        </w:rPr>
        <w:t>及响应</w:t>
      </w:r>
      <w:r>
        <w:rPr>
          <w:rFonts w:hint="eastAsia"/>
          <w:sz w:val="24"/>
        </w:rPr>
        <w:t>时间</w:t>
      </w:r>
      <w:r w:rsidRPr="00273671">
        <w:rPr>
          <w:rFonts w:hint="eastAsia"/>
          <w:sz w:val="24"/>
        </w:rPr>
        <w:t>要求</w:t>
      </w:r>
    </w:p>
    <w:p w:rsidR="00273671" w:rsidRPr="00273671" w:rsidRDefault="00273671" w:rsidP="00273671">
      <w:pPr>
        <w:spacing w:line="360" w:lineRule="auto"/>
        <w:ind w:firstLineChars="200" w:firstLine="480"/>
        <w:outlineLvl w:val="0"/>
        <w:rPr>
          <w:sz w:val="24"/>
        </w:rPr>
      </w:pPr>
      <w:r w:rsidRPr="00273671">
        <w:rPr>
          <w:rFonts w:hint="eastAsia"/>
          <w:sz w:val="24"/>
        </w:rPr>
        <w:t>（一）运维服务形式及要求</w:t>
      </w:r>
    </w:p>
    <w:p w:rsidR="00273671" w:rsidRPr="00273671" w:rsidRDefault="00273671" w:rsidP="00273671">
      <w:pPr>
        <w:spacing w:line="360" w:lineRule="auto"/>
        <w:ind w:firstLineChars="200" w:firstLine="480"/>
        <w:outlineLvl w:val="0"/>
        <w:rPr>
          <w:sz w:val="24"/>
        </w:rPr>
      </w:pPr>
      <w:r w:rsidRPr="00273671">
        <w:rPr>
          <w:rFonts w:hint="eastAsia"/>
          <w:sz w:val="24"/>
        </w:rPr>
        <w:t>1.</w:t>
      </w:r>
      <w:r w:rsidRPr="00273671">
        <w:rPr>
          <w:rFonts w:hint="eastAsia"/>
          <w:sz w:val="24"/>
        </w:rPr>
        <w:t>日常维护服务</w:t>
      </w:r>
    </w:p>
    <w:p w:rsidR="00273671" w:rsidRPr="00273671" w:rsidRDefault="00273671" w:rsidP="00273671">
      <w:pPr>
        <w:spacing w:line="360" w:lineRule="auto"/>
        <w:ind w:firstLineChars="200" w:firstLine="480"/>
        <w:outlineLvl w:val="0"/>
        <w:rPr>
          <w:sz w:val="24"/>
        </w:rPr>
      </w:pPr>
      <w:r w:rsidRPr="00273671">
        <w:rPr>
          <w:rFonts w:hint="eastAsia"/>
          <w:sz w:val="24"/>
        </w:rPr>
        <w:t>通过电话、现场技术支持等多种方式，为应用信息化系统各功能模块的用户提供专业、高效的技术支持，确保系统稳定运行；及时解决用户在功能性和操作性等方面的日常使用问题，并指导用户正确开展系统业务工作，助力用户提高工作效率。</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上门服务</w:t>
      </w:r>
    </w:p>
    <w:p w:rsidR="00273671" w:rsidRPr="00273671" w:rsidRDefault="00273671" w:rsidP="00273671">
      <w:pPr>
        <w:spacing w:line="360" w:lineRule="auto"/>
        <w:ind w:firstLineChars="200" w:firstLine="480"/>
        <w:outlineLvl w:val="0"/>
        <w:rPr>
          <w:sz w:val="24"/>
        </w:rPr>
      </w:pPr>
      <w:r w:rsidRPr="00273671">
        <w:rPr>
          <w:rFonts w:hint="eastAsia"/>
          <w:sz w:val="24"/>
        </w:rPr>
        <w:t>对于</w:t>
      </w:r>
      <w:proofErr w:type="gramStart"/>
      <w:r w:rsidRPr="00273671">
        <w:rPr>
          <w:rFonts w:hint="eastAsia"/>
          <w:sz w:val="24"/>
        </w:rPr>
        <w:t>各承储企业</w:t>
      </w:r>
      <w:proofErr w:type="gramEnd"/>
      <w:r w:rsidRPr="00273671">
        <w:rPr>
          <w:rFonts w:hint="eastAsia"/>
          <w:sz w:val="24"/>
        </w:rPr>
        <w:t>出现的问题，</w:t>
      </w:r>
      <w:proofErr w:type="gramStart"/>
      <w:r w:rsidRPr="00273671">
        <w:rPr>
          <w:rFonts w:hint="eastAsia"/>
          <w:sz w:val="24"/>
        </w:rPr>
        <w:t>若电话</w:t>
      </w:r>
      <w:proofErr w:type="gramEnd"/>
      <w:r w:rsidRPr="00273671">
        <w:rPr>
          <w:rFonts w:hint="eastAsia"/>
          <w:sz w:val="24"/>
        </w:rPr>
        <w:t>服务无法解决，须派遣专业运</w:t>
      </w:r>
      <w:proofErr w:type="gramStart"/>
      <w:r w:rsidRPr="00273671">
        <w:rPr>
          <w:rFonts w:hint="eastAsia"/>
          <w:sz w:val="24"/>
        </w:rPr>
        <w:t>维人员</w:t>
      </w:r>
      <w:proofErr w:type="gramEnd"/>
      <w:r w:rsidRPr="00273671">
        <w:rPr>
          <w:rFonts w:hint="eastAsia"/>
          <w:sz w:val="24"/>
        </w:rPr>
        <w:t>上门服务，确保及时、有效的解决问题。</w:t>
      </w:r>
    </w:p>
    <w:p w:rsidR="00273671" w:rsidRPr="00273671" w:rsidRDefault="00273671" w:rsidP="00273671">
      <w:pPr>
        <w:spacing w:line="360" w:lineRule="auto"/>
        <w:ind w:firstLineChars="200" w:firstLine="480"/>
        <w:outlineLvl w:val="0"/>
        <w:rPr>
          <w:sz w:val="24"/>
        </w:rPr>
      </w:pPr>
      <w:r w:rsidRPr="00273671">
        <w:rPr>
          <w:rFonts w:hint="eastAsia"/>
          <w:sz w:val="24"/>
        </w:rPr>
        <w:t>3.</w:t>
      </w:r>
      <w:r w:rsidRPr="00273671">
        <w:rPr>
          <w:rFonts w:hint="eastAsia"/>
          <w:sz w:val="24"/>
        </w:rPr>
        <w:t>远程支持</w:t>
      </w:r>
    </w:p>
    <w:p w:rsidR="00273671" w:rsidRPr="00273671" w:rsidRDefault="00273671" w:rsidP="00273671">
      <w:pPr>
        <w:spacing w:line="360" w:lineRule="auto"/>
        <w:ind w:firstLineChars="200" w:firstLine="480"/>
        <w:outlineLvl w:val="0"/>
        <w:rPr>
          <w:sz w:val="24"/>
        </w:rPr>
      </w:pPr>
      <w:r w:rsidRPr="00273671">
        <w:rPr>
          <w:rFonts w:hint="eastAsia"/>
          <w:sz w:val="24"/>
        </w:rPr>
        <w:t>当出现现场无法解决的问题时，即提交给远程运维技术人员，进行远程诊断并及时解决问题。</w:t>
      </w:r>
    </w:p>
    <w:p w:rsidR="00273671" w:rsidRPr="00273671" w:rsidRDefault="00273671" w:rsidP="00273671">
      <w:pPr>
        <w:spacing w:line="360" w:lineRule="auto"/>
        <w:ind w:firstLineChars="200" w:firstLine="480"/>
        <w:outlineLvl w:val="0"/>
        <w:rPr>
          <w:sz w:val="24"/>
        </w:rPr>
      </w:pPr>
      <w:r w:rsidRPr="00273671">
        <w:rPr>
          <w:rFonts w:hint="eastAsia"/>
          <w:sz w:val="24"/>
        </w:rPr>
        <w:t>4.</w:t>
      </w:r>
      <w:r w:rsidRPr="00273671">
        <w:rPr>
          <w:rFonts w:hint="eastAsia"/>
          <w:sz w:val="24"/>
        </w:rPr>
        <w:t>巡检排查</w:t>
      </w:r>
    </w:p>
    <w:p w:rsidR="00273671" w:rsidRPr="00273671" w:rsidRDefault="00273671" w:rsidP="00273671">
      <w:pPr>
        <w:spacing w:line="360" w:lineRule="auto"/>
        <w:ind w:firstLineChars="200" w:firstLine="480"/>
        <w:outlineLvl w:val="0"/>
        <w:rPr>
          <w:sz w:val="24"/>
        </w:rPr>
      </w:pPr>
      <w:r w:rsidRPr="00273671">
        <w:rPr>
          <w:rFonts w:hint="eastAsia"/>
          <w:sz w:val="24"/>
        </w:rPr>
        <w:t>每年不少于</w:t>
      </w:r>
      <w:r w:rsidRPr="00273671">
        <w:rPr>
          <w:rFonts w:hint="eastAsia"/>
          <w:sz w:val="24"/>
        </w:rPr>
        <w:t>2</w:t>
      </w:r>
      <w:r w:rsidRPr="00273671">
        <w:rPr>
          <w:rFonts w:hint="eastAsia"/>
          <w:sz w:val="24"/>
        </w:rPr>
        <w:t>次对</w:t>
      </w:r>
      <w:proofErr w:type="gramStart"/>
      <w:r w:rsidRPr="00273671">
        <w:rPr>
          <w:rFonts w:hint="eastAsia"/>
          <w:sz w:val="24"/>
        </w:rPr>
        <w:t>各承储企业进行巡库</w:t>
      </w:r>
      <w:proofErr w:type="gramEnd"/>
      <w:r w:rsidRPr="00273671">
        <w:rPr>
          <w:rFonts w:hint="eastAsia"/>
          <w:sz w:val="24"/>
        </w:rPr>
        <w:t>排查，及时发现并排除影响系统安全运行的各类隐患，做好相应记录，形成巡检报告，并记录在《季度运维报告》。</w:t>
      </w:r>
    </w:p>
    <w:p w:rsidR="00273671" w:rsidRPr="00273671" w:rsidRDefault="00273671" w:rsidP="00273671">
      <w:pPr>
        <w:spacing w:line="360" w:lineRule="auto"/>
        <w:ind w:firstLineChars="200" w:firstLine="480"/>
        <w:outlineLvl w:val="0"/>
        <w:rPr>
          <w:sz w:val="24"/>
        </w:rPr>
      </w:pPr>
      <w:r w:rsidRPr="00273671">
        <w:rPr>
          <w:rFonts w:hint="eastAsia"/>
          <w:sz w:val="24"/>
        </w:rPr>
        <w:t>（二）响应时间标准</w:t>
      </w:r>
    </w:p>
    <w:p w:rsidR="00273671" w:rsidRDefault="00273671" w:rsidP="00273671">
      <w:pPr>
        <w:spacing w:line="360" w:lineRule="auto"/>
        <w:ind w:firstLineChars="200" w:firstLine="480"/>
        <w:outlineLvl w:val="0"/>
        <w:rPr>
          <w:sz w:val="24"/>
        </w:rPr>
      </w:pPr>
      <w:r w:rsidRPr="00273671">
        <w:rPr>
          <w:rFonts w:hint="eastAsia"/>
          <w:sz w:val="24"/>
        </w:rPr>
        <w:t>运维公司驻场工作人员保证在工作时间内完成用户的日常问题处理。在作业繁忙季、节假日提供远程电话支持和远程诊断。按照故障的等级划分，不同故障的响应时间如下：</w:t>
      </w:r>
    </w:p>
    <w:tbl>
      <w:tblPr>
        <w:tblW w:w="84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983"/>
        <w:gridCol w:w="2004"/>
        <w:gridCol w:w="2899"/>
      </w:tblGrid>
      <w:tr w:rsidR="00273671" w:rsidRPr="00273671" w:rsidTr="00273671">
        <w:trPr>
          <w:trHeight w:val="356"/>
          <w:jc w:val="center"/>
        </w:trPr>
        <w:tc>
          <w:tcPr>
            <w:tcW w:w="1526" w:type="dxa"/>
            <w:vMerge w:val="restart"/>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故障等级</w:t>
            </w:r>
          </w:p>
        </w:tc>
        <w:tc>
          <w:tcPr>
            <w:tcW w:w="1983" w:type="dxa"/>
            <w:vMerge w:val="restart"/>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现场响应时间</w:t>
            </w:r>
          </w:p>
        </w:tc>
        <w:tc>
          <w:tcPr>
            <w:tcW w:w="4903" w:type="dxa"/>
            <w:gridSpan w:val="2"/>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平均修复时间</w:t>
            </w:r>
          </w:p>
        </w:tc>
      </w:tr>
      <w:tr w:rsidR="00273671" w:rsidRPr="00273671" w:rsidTr="00273671">
        <w:trPr>
          <w:trHeight w:val="356"/>
          <w:jc w:val="center"/>
        </w:trPr>
        <w:tc>
          <w:tcPr>
            <w:tcW w:w="1526" w:type="dxa"/>
            <w:vMerge/>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widowControl/>
              <w:adjustRightInd w:val="0"/>
              <w:snapToGrid w:val="0"/>
              <w:ind w:right="51"/>
              <w:jc w:val="center"/>
              <w:rPr>
                <w:rFonts w:eastAsiaTheme="minorEastAsia"/>
                <w:b/>
                <w:bCs/>
                <w:szCs w:val="21"/>
              </w:rPr>
            </w:pPr>
          </w:p>
        </w:tc>
        <w:tc>
          <w:tcPr>
            <w:tcW w:w="1983" w:type="dxa"/>
            <w:vMerge/>
            <w:tcBorders>
              <w:top w:val="single" w:sz="4" w:space="0" w:color="auto"/>
              <w:left w:val="nil"/>
              <w:bottom w:val="single" w:sz="4" w:space="0" w:color="auto"/>
              <w:right w:val="single" w:sz="4" w:space="0" w:color="auto"/>
            </w:tcBorders>
            <w:noWrap/>
            <w:vAlign w:val="center"/>
          </w:tcPr>
          <w:p w:rsidR="00273671" w:rsidRPr="00273671" w:rsidRDefault="00273671" w:rsidP="00273671">
            <w:pPr>
              <w:widowControl/>
              <w:adjustRightInd w:val="0"/>
              <w:snapToGrid w:val="0"/>
              <w:ind w:right="51"/>
              <w:jc w:val="center"/>
              <w:rPr>
                <w:rFonts w:eastAsiaTheme="minorEastAsia"/>
                <w:b/>
                <w:bCs/>
                <w:szCs w:val="21"/>
              </w:rPr>
            </w:pPr>
          </w:p>
        </w:tc>
        <w:tc>
          <w:tcPr>
            <w:tcW w:w="2004"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系统整体恢复时限</w:t>
            </w:r>
          </w:p>
        </w:tc>
        <w:tc>
          <w:tcPr>
            <w:tcW w:w="2899"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网络硬件设施故障排除时限</w:t>
            </w:r>
          </w:p>
        </w:tc>
      </w:tr>
      <w:tr w:rsidR="00273671" w:rsidRPr="00273671" w:rsidTr="00273671">
        <w:trPr>
          <w:trHeight w:val="90"/>
          <w:jc w:val="center"/>
        </w:trPr>
        <w:tc>
          <w:tcPr>
            <w:tcW w:w="1526" w:type="dxa"/>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一级</w:t>
            </w:r>
          </w:p>
        </w:tc>
        <w:tc>
          <w:tcPr>
            <w:tcW w:w="1983"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≤30</w:t>
            </w:r>
            <w:r w:rsidRPr="00273671">
              <w:rPr>
                <w:rFonts w:eastAsiaTheme="minorEastAsia"/>
                <w:szCs w:val="21"/>
              </w:rPr>
              <w:t>分钟（</w:t>
            </w:r>
            <w:r w:rsidRPr="00273671">
              <w:rPr>
                <w:rFonts w:eastAsiaTheme="minorEastAsia"/>
                <w:szCs w:val="21"/>
              </w:rPr>
              <w:t>7*24</w:t>
            </w:r>
            <w:r w:rsidRPr="00273671">
              <w:rPr>
                <w:rFonts w:eastAsiaTheme="minorEastAsia"/>
                <w:szCs w:val="21"/>
              </w:rPr>
              <w:t>）</w:t>
            </w:r>
          </w:p>
        </w:tc>
        <w:tc>
          <w:tcPr>
            <w:tcW w:w="2004"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≤2</w:t>
            </w:r>
            <w:r w:rsidRPr="00273671">
              <w:rPr>
                <w:rFonts w:eastAsiaTheme="minorEastAsia"/>
                <w:szCs w:val="21"/>
              </w:rPr>
              <w:t>小时</w:t>
            </w:r>
          </w:p>
        </w:tc>
        <w:tc>
          <w:tcPr>
            <w:tcW w:w="2899"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≤30</w:t>
            </w:r>
            <w:r w:rsidRPr="00273671">
              <w:rPr>
                <w:rFonts w:eastAsiaTheme="minorEastAsia"/>
                <w:szCs w:val="21"/>
              </w:rPr>
              <w:t>分钟</w:t>
            </w:r>
          </w:p>
        </w:tc>
      </w:tr>
      <w:tr w:rsidR="00273671" w:rsidRPr="00273671" w:rsidTr="00273671">
        <w:trPr>
          <w:trHeight w:val="478"/>
          <w:jc w:val="center"/>
        </w:trPr>
        <w:tc>
          <w:tcPr>
            <w:tcW w:w="1526" w:type="dxa"/>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二级</w:t>
            </w:r>
          </w:p>
        </w:tc>
        <w:tc>
          <w:tcPr>
            <w:tcW w:w="1983"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≤30</w:t>
            </w:r>
            <w:r w:rsidRPr="00273671">
              <w:rPr>
                <w:rFonts w:eastAsiaTheme="minorEastAsia"/>
                <w:szCs w:val="21"/>
              </w:rPr>
              <w:t>分钟（</w:t>
            </w:r>
            <w:r w:rsidRPr="00273671">
              <w:rPr>
                <w:rFonts w:eastAsiaTheme="minorEastAsia"/>
                <w:szCs w:val="21"/>
              </w:rPr>
              <w:t>7*24</w:t>
            </w:r>
            <w:r w:rsidRPr="00273671">
              <w:rPr>
                <w:rFonts w:eastAsiaTheme="minorEastAsia"/>
                <w:szCs w:val="21"/>
              </w:rPr>
              <w:t>）</w:t>
            </w:r>
          </w:p>
        </w:tc>
        <w:tc>
          <w:tcPr>
            <w:tcW w:w="2004"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≤2</w:t>
            </w:r>
            <w:r w:rsidRPr="00273671">
              <w:rPr>
                <w:rFonts w:eastAsiaTheme="minorEastAsia"/>
                <w:szCs w:val="21"/>
              </w:rPr>
              <w:t>小时</w:t>
            </w:r>
          </w:p>
        </w:tc>
        <w:tc>
          <w:tcPr>
            <w:tcW w:w="2899"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≤1</w:t>
            </w:r>
            <w:r w:rsidRPr="00273671">
              <w:rPr>
                <w:rFonts w:eastAsiaTheme="minorEastAsia"/>
                <w:szCs w:val="21"/>
              </w:rPr>
              <w:t>小时</w:t>
            </w:r>
          </w:p>
        </w:tc>
      </w:tr>
      <w:tr w:rsidR="00273671" w:rsidRPr="00273671" w:rsidTr="00273671">
        <w:trPr>
          <w:trHeight w:val="478"/>
          <w:jc w:val="center"/>
        </w:trPr>
        <w:tc>
          <w:tcPr>
            <w:tcW w:w="1526" w:type="dxa"/>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三级</w:t>
            </w:r>
          </w:p>
        </w:tc>
        <w:tc>
          <w:tcPr>
            <w:tcW w:w="1983"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≤30</w:t>
            </w:r>
            <w:r w:rsidRPr="00273671">
              <w:rPr>
                <w:rFonts w:eastAsiaTheme="minorEastAsia"/>
                <w:szCs w:val="21"/>
              </w:rPr>
              <w:t>分钟（</w:t>
            </w:r>
            <w:r w:rsidRPr="00273671">
              <w:rPr>
                <w:rFonts w:eastAsiaTheme="minorEastAsia"/>
                <w:szCs w:val="21"/>
              </w:rPr>
              <w:t>5*8</w:t>
            </w:r>
            <w:r w:rsidRPr="00273671">
              <w:rPr>
                <w:rFonts w:eastAsiaTheme="minorEastAsia"/>
                <w:szCs w:val="21"/>
              </w:rPr>
              <w:t>）</w:t>
            </w:r>
          </w:p>
        </w:tc>
        <w:tc>
          <w:tcPr>
            <w:tcW w:w="2004"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≤4</w:t>
            </w:r>
            <w:r w:rsidRPr="00273671">
              <w:rPr>
                <w:rFonts w:eastAsiaTheme="minorEastAsia"/>
                <w:szCs w:val="21"/>
              </w:rPr>
              <w:t>小时</w:t>
            </w:r>
          </w:p>
        </w:tc>
        <w:tc>
          <w:tcPr>
            <w:tcW w:w="2899"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≤2</w:t>
            </w:r>
            <w:r w:rsidRPr="00273671">
              <w:rPr>
                <w:rFonts w:eastAsiaTheme="minorEastAsia"/>
                <w:szCs w:val="21"/>
              </w:rPr>
              <w:t>小时</w:t>
            </w:r>
          </w:p>
        </w:tc>
      </w:tr>
      <w:tr w:rsidR="00273671" w:rsidRPr="00273671" w:rsidTr="00273671">
        <w:trPr>
          <w:trHeight w:val="478"/>
          <w:jc w:val="center"/>
        </w:trPr>
        <w:tc>
          <w:tcPr>
            <w:tcW w:w="1526" w:type="dxa"/>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其他</w:t>
            </w:r>
          </w:p>
        </w:tc>
        <w:tc>
          <w:tcPr>
            <w:tcW w:w="1983"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≤30</w:t>
            </w:r>
            <w:r w:rsidRPr="00273671">
              <w:rPr>
                <w:rFonts w:eastAsiaTheme="minorEastAsia"/>
                <w:szCs w:val="21"/>
              </w:rPr>
              <w:t>分钟（</w:t>
            </w:r>
            <w:r w:rsidRPr="00273671">
              <w:rPr>
                <w:rFonts w:eastAsiaTheme="minorEastAsia"/>
                <w:szCs w:val="21"/>
              </w:rPr>
              <w:t>5*8</w:t>
            </w:r>
            <w:r w:rsidRPr="00273671">
              <w:rPr>
                <w:rFonts w:eastAsiaTheme="minorEastAsia"/>
                <w:szCs w:val="21"/>
              </w:rPr>
              <w:t>）</w:t>
            </w:r>
          </w:p>
        </w:tc>
        <w:tc>
          <w:tcPr>
            <w:tcW w:w="2004"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≤4</w:t>
            </w:r>
            <w:r w:rsidRPr="00273671">
              <w:rPr>
                <w:rFonts w:eastAsiaTheme="minorEastAsia"/>
                <w:szCs w:val="21"/>
              </w:rPr>
              <w:t>小时</w:t>
            </w:r>
          </w:p>
        </w:tc>
        <w:tc>
          <w:tcPr>
            <w:tcW w:w="2899" w:type="dxa"/>
            <w:tcBorders>
              <w:top w:val="single" w:sz="4" w:space="0" w:color="auto"/>
              <w:left w:val="nil"/>
              <w:bottom w:val="single" w:sz="4" w:space="0" w:color="auto"/>
              <w:right w:val="single" w:sz="4" w:space="0" w:color="auto"/>
            </w:tcBorders>
            <w:noWrap/>
            <w:vAlign w:val="center"/>
          </w:tcPr>
          <w:p w:rsidR="00273671" w:rsidRPr="00273671" w:rsidRDefault="00273671" w:rsidP="00273671">
            <w:pPr>
              <w:adjustRightInd w:val="0"/>
              <w:snapToGrid w:val="0"/>
              <w:ind w:right="51"/>
              <w:jc w:val="center"/>
              <w:rPr>
                <w:rFonts w:eastAsiaTheme="minorEastAsia"/>
                <w:szCs w:val="21"/>
              </w:rPr>
            </w:pPr>
            <w:r w:rsidRPr="00273671">
              <w:rPr>
                <w:rFonts w:eastAsiaTheme="minorEastAsia"/>
                <w:szCs w:val="21"/>
              </w:rPr>
              <w:t>≤2</w:t>
            </w:r>
            <w:r w:rsidRPr="00273671">
              <w:rPr>
                <w:rFonts w:eastAsiaTheme="minorEastAsia"/>
                <w:szCs w:val="21"/>
              </w:rPr>
              <w:t>小时</w:t>
            </w:r>
          </w:p>
        </w:tc>
      </w:tr>
      <w:tr w:rsidR="00273671" w:rsidRPr="00273671" w:rsidTr="00273671">
        <w:trPr>
          <w:trHeight w:val="841"/>
          <w:jc w:val="center"/>
        </w:trPr>
        <w:tc>
          <w:tcPr>
            <w:tcW w:w="8412" w:type="dxa"/>
            <w:gridSpan w:val="4"/>
            <w:tcBorders>
              <w:top w:val="single" w:sz="4" w:space="0" w:color="auto"/>
              <w:left w:val="single" w:sz="4" w:space="0" w:color="auto"/>
              <w:bottom w:val="single" w:sz="4" w:space="0" w:color="auto"/>
              <w:right w:val="single" w:sz="4" w:space="0" w:color="auto"/>
            </w:tcBorders>
            <w:noWrap/>
            <w:vAlign w:val="center"/>
          </w:tcPr>
          <w:p w:rsidR="00273671" w:rsidRPr="00273671" w:rsidRDefault="00273671" w:rsidP="00273671">
            <w:pPr>
              <w:adjustRightInd w:val="0"/>
              <w:snapToGrid w:val="0"/>
              <w:ind w:right="51"/>
              <w:jc w:val="left"/>
              <w:rPr>
                <w:rFonts w:eastAsiaTheme="minorEastAsia"/>
                <w:szCs w:val="21"/>
              </w:rPr>
            </w:pPr>
            <w:r w:rsidRPr="00273671">
              <w:rPr>
                <w:rFonts w:eastAsiaTheme="minorEastAsia"/>
                <w:szCs w:val="21"/>
              </w:rPr>
              <w:lastRenderedPageBreak/>
              <w:t>备注：信息化系统的故障分为三级，即一级故障、二级故障、三级故障。</w:t>
            </w:r>
          </w:p>
          <w:p w:rsidR="00273671" w:rsidRPr="00273671" w:rsidRDefault="00273671" w:rsidP="00273671">
            <w:pPr>
              <w:adjustRightInd w:val="0"/>
              <w:snapToGrid w:val="0"/>
              <w:ind w:right="51"/>
              <w:jc w:val="left"/>
              <w:rPr>
                <w:rFonts w:eastAsiaTheme="minorEastAsia"/>
                <w:szCs w:val="21"/>
              </w:rPr>
            </w:pPr>
            <w:r w:rsidRPr="00273671">
              <w:rPr>
                <w:rFonts w:eastAsiaTheme="minorEastAsia"/>
                <w:szCs w:val="21"/>
              </w:rPr>
              <w:t>（</w:t>
            </w:r>
            <w:r w:rsidRPr="00273671">
              <w:rPr>
                <w:rFonts w:eastAsiaTheme="minorEastAsia"/>
                <w:szCs w:val="21"/>
              </w:rPr>
              <w:t>1</w:t>
            </w:r>
            <w:r w:rsidRPr="00273671">
              <w:rPr>
                <w:rFonts w:eastAsiaTheme="minorEastAsia"/>
                <w:szCs w:val="21"/>
              </w:rPr>
              <w:t>）一级故障指导致整个信息化系统不能正常运行的情况，如大规模网络瘫痪、某个子系统崩溃等，影响核心业务和实时业务的情况。</w:t>
            </w:r>
          </w:p>
          <w:p w:rsidR="00273671" w:rsidRPr="00273671" w:rsidRDefault="00273671" w:rsidP="00273671">
            <w:pPr>
              <w:adjustRightInd w:val="0"/>
              <w:snapToGrid w:val="0"/>
              <w:ind w:right="51"/>
              <w:jc w:val="left"/>
              <w:rPr>
                <w:rFonts w:eastAsiaTheme="minorEastAsia"/>
                <w:szCs w:val="21"/>
              </w:rPr>
            </w:pPr>
            <w:r w:rsidRPr="00273671">
              <w:rPr>
                <w:rFonts w:eastAsiaTheme="minorEastAsia"/>
                <w:szCs w:val="21"/>
              </w:rPr>
              <w:t>（</w:t>
            </w:r>
            <w:r w:rsidRPr="00273671">
              <w:rPr>
                <w:rFonts w:eastAsiaTheme="minorEastAsia"/>
                <w:szCs w:val="21"/>
              </w:rPr>
              <w:t>2</w:t>
            </w:r>
            <w:r w:rsidRPr="00273671">
              <w:rPr>
                <w:rFonts w:eastAsiaTheme="minorEastAsia"/>
                <w:szCs w:val="21"/>
              </w:rPr>
              <w:t>）二级故障指导致信息化系统局部不能正常运行的情况，如数据交互链路不畅，服务器</w:t>
            </w:r>
            <w:proofErr w:type="gramStart"/>
            <w:r w:rsidRPr="00273671">
              <w:rPr>
                <w:rFonts w:eastAsiaTheme="minorEastAsia"/>
                <w:szCs w:val="21"/>
              </w:rPr>
              <w:t>宕</w:t>
            </w:r>
            <w:proofErr w:type="gramEnd"/>
            <w:r w:rsidRPr="00273671">
              <w:rPr>
                <w:rFonts w:eastAsiaTheme="minorEastAsia"/>
                <w:szCs w:val="21"/>
              </w:rPr>
              <w:t>机等。</w:t>
            </w:r>
          </w:p>
          <w:p w:rsidR="00273671" w:rsidRPr="00273671" w:rsidRDefault="00273671" w:rsidP="00273671">
            <w:pPr>
              <w:adjustRightInd w:val="0"/>
              <w:snapToGrid w:val="0"/>
              <w:ind w:right="51"/>
              <w:jc w:val="left"/>
              <w:rPr>
                <w:rFonts w:eastAsiaTheme="minorEastAsia"/>
                <w:szCs w:val="21"/>
              </w:rPr>
            </w:pPr>
            <w:r w:rsidRPr="00273671">
              <w:rPr>
                <w:rFonts w:eastAsiaTheme="minorEastAsia"/>
                <w:szCs w:val="21"/>
              </w:rPr>
              <w:t>（</w:t>
            </w:r>
            <w:r w:rsidRPr="00273671">
              <w:rPr>
                <w:rFonts w:eastAsiaTheme="minorEastAsia"/>
                <w:szCs w:val="21"/>
              </w:rPr>
              <w:t>3</w:t>
            </w:r>
            <w:r w:rsidRPr="00273671">
              <w:rPr>
                <w:rFonts w:eastAsiaTheme="minorEastAsia"/>
                <w:szCs w:val="21"/>
              </w:rPr>
              <w:t>）三级故障指导致信息化系统小部分非主要功能不能实现且不影响系统正常运行的情况。</w:t>
            </w:r>
          </w:p>
        </w:tc>
      </w:tr>
    </w:tbl>
    <w:p w:rsidR="00273671" w:rsidRPr="00273671" w:rsidRDefault="00273671" w:rsidP="00273671">
      <w:pPr>
        <w:spacing w:line="360" w:lineRule="auto"/>
        <w:ind w:firstLineChars="200" w:firstLine="480"/>
        <w:outlineLvl w:val="0"/>
        <w:rPr>
          <w:sz w:val="24"/>
        </w:rPr>
      </w:pPr>
      <w:r w:rsidRPr="00273671">
        <w:rPr>
          <w:rFonts w:hint="eastAsia"/>
          <w:sz w:val="24"/>
        </w:rPr>
        <w:t>（三）运维公司人员要求</w:t>
      </w:r>
    </w:p>
    <w:p w:rsidR="00273671" w:rsidRPr="00273671" w:rsidRDefault="00273671" w:rsidP="00273671">
      <w:pPr>
        <w:spacing w:line="360" w:lineRule="auto"/>
        <w:ind w:firstLineChars="200" w:firstLine="480"/>
        <w:outlineLvl w:val="0"/>
        <w:rPr>
          <w:sz w:val="24"/>
        </w:rPr>
      </w:pPr>
      <w:r w:rsidRPr="00273671">
        <w:rPr>
          <w:rFonts w:hint="eastAsia"/>
          <w:sz w:val="24"/>
        </w:rPr>
        <w:t>1.</w:t>
      </w:r>
      <w:r w:rsidRPr="00273671">
        <w:rPr>
          <w:rFonts w:hint="eastAsia"/>
          <w:sz w:val="24"/>
        </w:rPr>
        <w:t>在工作时间内驻场人员不得少于</w:t>
      </w:r>
      <w:r w:rsidRPr="00273671">
        <w:rPr>
          <w:rFonts w:hint="eastAsia"/>
          <w:sz w:val="24"/>
        </w:rPr>
        <w:t>5</w:t>
      </w:r>
      <w:r w:rsidRPr="00273671">
        <w:rPr>
          <w:rFonts w:hint="eastAsia"/>
          <w:sz w:val="24"/>
        </w:rPr>
        <w:t>人，学历均不低于本科，具有</w:t>
      </w:r>
      <w:r w:rsidRPr="00273671">
        <w:rPr>
          <w:rFonts w:hint="eastAsia"/>
          <w:sz w:val="24"/>
        </w:rPr>
        <w:t>5</w:t>
      </w:r>
      <w:r w:rsidRPr="00273671">
        <w:rPr>
          <w:rFonts w:hint="eastAsia"/>
          <w:sz w:val="24"/>
        </w:rPr>
        <w:t>年及以上软硬件系统运行维护工作经验，具备至少</w:t>
      </w:r>
      <w:r w:rsidRPr="00273671">
        <w:rPr>
          <w:rFonts w:hint="eastAsia"/>
          <w:sz w:val="24"/>
        </w:rPr>
        <w:t>3</w:t>
      </w:r>
      <w:r w:rsidRPr="00273671">
        <w:rPr>
          <w:rFonts w:hint="eastAsia"/>
          <w:sz w:val="24"/>
        </w:rPr>
        <w:t>个</w:t>
      </w:r>
      <w:r w:rsidRPr="00273671">
        <w:rPr>
          <w:rFonts w:hint="eastAsia"/>
          <w:sz w:val="24"/>
        </w:rPr>
        <w:t>IT</w:t>
      </w:r>
      <w:r w:rsidRPr="00273671">
        <w:rPr>
          <w:rFonts w:hint="eastAsia"/>
          <w:sz w:val="24"/>
        </w:rPr>
        <w:t>项目服务经验，具有丰富的现场处理能力。</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运维公司须将运</w:t>
      </w:r>
      <w:proofErr w:type="gramStart"/>
      <w:r w:rsidRPr="00273671">
        <w:rPr>
          <w:rFonts w:hint="eastAsia"/>
          <w:sz w:val="24"/>
        </w:rPr>
        <w:t>维人员</w:t>
      </w:r>
      <w:proofErr w:type="gramEnd"/>
      <w:r w:rsidRPr="00273671">
        <w:rPr>
          <w:rFonts w:hint="eastAsia"/>
          <w:sz w:val="24"/>
        </w:rPr>
        <w:t>情况向市粮油信息中心进行备报，签订各类保密承诺书，离职和任职须即时报备。</w:t>
      </w:r>
    </w:p>
    <w:p w:rsidR="00273671" w:rsidRPr="00273671" w:rsidRDefault="00273671" w:rsidP="00273671">
      <w:pPr>
        <w:spacing w:line="360" w:lineRule="auto"/>
        <w:ind w:firstLineChars="200" w:firstLine="480"/>
        <w:outlineLvl w:val="0"/>
        <w:rPr>
          <w:sz w:val="24"/>
        </w:rPr>
      </w:pPr>
      <w:r w:rsidRPr="00273671">
        <w:rPr>
          <w:rFonts w:hint="eastAsia"/>
          <w:sz w:val="24"/>
        </w:rPr>
        <w:t>3.</w:t>
      </w:r>
      <w:r w:rsidRPr="00273671">
        <w:rPr>
          <w:rFonts w:hint="eastAsia"/>
          <w:sz w:val="24"/>
        </w:rPr>
        <w:t>每年向市粮油信息中心提供职工无犯罪记录证明、政审表及每年末公司对职工的个人考核结果。</w:t>
      </w:r>
    </w:p>
    <w:p w:rsidR="00273671" w:rsidRPr="00273671" w:rsidRDefault="00273671" w:rsidP="00273671">
      <w:pPr>
        <w:spacing w:line="360" w:lineRule="auto"/>
        <w:ind w:firstLineChars="200" w:firstLine="480"/>
        <w:outlineLvl w:val="0"/>
        <w:rPr>
          <w:sz w:val="24"/>
        </w:rPr>
      </w:pPr>
      <w:r w:rsidRPr="00273671">
        <w:rPr>
          <w:rFonts w:hint="eastAsia"/>
          <w:sz w:val="24"/>
        </w:rPr>
        <w:t>（四）对运维公司管理要求</w:t>
      </w:r>
    </w:p>
    <w:p w:rsidR="00273671" w:rsidRPr="00273671" w:rsidRDefault="00273671" w:rsidP="00273671">
      <w:pPr>
        <w:spacing w:line="360" w:lineRule="auto"/>
        <w:ind w:firstLineChars="200" w:firstLine="480"/>
        <w:outlineLvl w:val="0"/>
        <w:rPr>
          <w:sz w:val="24"/>
        </w:rPr>
      </w:pPr>
      <w:r w:rsidRPr="00273671">
        <w:rPr>
          <w:rFonts w:hint="eastAsia"/>
          <w:sz w:val="24"/>
        </w:rPr>
        <w:t>1.</w:t>
      </w:r>
      <w:r w:rsidRPr="00273671">
        <w:rPr>
          <w:rFonts w:hint="eastAsia"/>
          <w:sz w:val="24"/>
        </w:rPr>
        <w:t>运维公司不得外聘运维人员，不得将运</w:t>
      </w:r>
      <w:proofErr w:type="gramStart"/>
      <w:r w:rsidRPr="00273671">
        <w:rPr>
          <w:rFonts w:hint="eastAsia"/>
          <w:sz w:val="24"/>
        </w:rPr>
        <w:t>维工作</w:t>
      </w:r>
      <w:proofErr w:type="gramEnd"/>
      <w:r w:rsidRPr="00273671">
        <w:rPr>
          <w:rFonts w:hint="eastAsia"/>
          <w:sz w:val="24"/>
        </w:rPr>
        <w:t>进行分包和转包。</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严格遵守天津市粮食和物资储备局关于信息化系统的各项管理制度；严格遵守中国天津粮油批发交易市场的各项管理制度，确保安全生产。</w:t>
      </w:r>
    </w:p>
    <w:p w:rsidR="00273671" w:rsidRPr="00273671" w:rsidRDefault="00273671" w:rsidP="00273671">
      <w:pPr>
        <w:spacing w:line="360" w:lineRule="auto"/>
        <w:ind w:firstLineChars="200" w:firstLine="480"/>
        <w:outlineLvl w:val="0"/>
        <w:rPr>
          <w:sz w:val="24"/>
        </w:rPr>
      </w:pPr>
      <w:r w:rsidRPr="00273671">
        <w:rPr>
          <w:rFonts w:hint="eastAsia"/>
          <w:sz w:val="24"/>
        </w:rPr>
        <w:t>3.</w:t>
      </w:r>
      <w:r w:rsidRPr="00273671">
        <w:rPr>
          <w:rFonts w:hint="eastAsia"/>
          <w:sz w:val="24"/>
        </w:rPr>
        <w:t>严格按照操作流程、操作规范及岗位职责进行工作。认真进行设备巡检，并做好详细记录。若发现故障和隐患，及时排除并汇报。</w:t>
      </w:r>
    </w:p>
    <w:p w:rsidR="00273671" w:rsidRPr="00273671" w:rsidRDefault="00273671" w:rsidP="00273671">
      <w:pPr>
        <w:spacing w:line="360" w:lineRule="auto"/>
        <w:ind w:firstLineChars="200" w:firstLine="480"/>
        <w:outlineLvl w:val="0"/>
        <w:rPr>
          <w:sz w:val="24"/>
        </w:rPr>
      </w:pPr>
      <w:r w:rsidRPr="00273671">
        <w:rPr>
          <w:rFonts w:hint="eastAsia"/>
          <w:sz w:val="24"/>
        </w:rPr>
        <w:t>4.</w:t>
      </w:r>
      <w:r w:rsidRPr="00273671">
        <w:rPr>
          <w:rFonts w:hint="eastAsia"/>
          <w:sz w:val="24"/>
        </w:rPr>
        <w:t>在接到服务请求时，应在第一时间内予以响应，并及时汇报故障情况及故障处理结果。</w:t>
      </w:r>
    </w:p>
    <w:p w:rsidR="00273671" w:rsidRPr="00273671" w:rsidRDefault="00273671" w:rsidP="00273671">
      <w:pPr>
        <w:spacing w:line="360" w:lineRule="auto"/>
        <w:ind w:firstLineChars="200" w:firstLine="480"/>
        <w:outlineLvl w:val="0"/>
        <w:rPr>
          <w:sz w:val="24"/>
        </w:rPr>
      </w:pPr>
      <w:r w:rsidRPr="00273671">
        <w:rPr>
          <w:rFonts w:hint="eastAsia"/>
          <w:sz w:val="24"/>
        </w:rPr>
        <w:t>5.</w:t>
      </w:r>
      <w:r w:rsidRPr="00273671">
        <w:rPr>
          <w:rFonts w:hint="eastAsia"/>
          <w:sz w:val="24"/>
        </w:rPr>
        <w:t>每季度末按时提交《季度运维报告》电子版及</w:t>
      </w:r>
      <w:r w:rsidRPr="00273671">
        <w:rPr>
          <w:rFonts w:hint="eastAsia"/>
          <w:sz w:val="24"/>
        </w:rPr>
        <w:t>2</w:t>
      </w:r>
      <w:r w:rsidRPr="00273671">
        <w:rPr>
          <w:rFonts w:hint="eastAsia"/>
          <w:sz w:val="24"/>
        </w:rPr>
        <w:t>份盖章纸版。每年末提交《年度运维报告》电子版及</w:t>
      </w:r>
      <w:r w:rsidRPr="00273671">
        <w:rPr>
          <w:rFonts w:hint="eastAsia"/>
          <w:sz w:val="24"/>
        </w:rPr>
        <w:t>2</w:t>
      </w:r>
      <w:r w:rsidRPr="00273671">
        <w:rPr>
          <w:rFonts w:hint="eastAsia"/>
          <w:sz w:val="24"/>
        </w:rPr>
        <w:t>份盖章纸版。</w:t>
      </w:r>
    </w:p>
    <w:p w:rsidR="00273671" w:rsidRPr="00273671" w:rsidRDefault="00273671" w:rsidP="00273671">
      <w:pPr>
        <w:spacing w:line="360" w:lineRule="auto"/>
        <w:ind w:firstLineChars="200" w:firstLine="480"/>
        <w:outlineLvl w:val="0"/>
        <w:rPr>
          <w:sz w:val="24"/>
        </w:rPr>
      </w:pPr>
      <w:r w:rsidRPr="00273671">
        <w:rPr>
          <w:rFonts w:hint="eastAsia"/>
          <w:sz w:val="24"/>
        </w:rPr>
        <w:t>6.</w:t>
      </w:r>
      <w:r w:rsidRPr="00273671">
        <w:rPr>
          <w:rFonts w:hint="eastAsia"/>
          <w:sz w:val="24"/>
        </w:rPr>
        <w:t>协助市粮油信息中心向天津市财政局及相关单位申请运</w:t>
      </w:r>
      <w:proofErr w:type="gramStart"/>
      <w:r w:rsidRPr="00273671">
        <w:rPr>
          <w:rFonts w:hint="eastAsia"/>
          <w:sz w:val="24"/>
        </w:rPr>
        <w:t>维资金</w:t>
      </w:r>
      <w:proofErr w:type="gramEnd"/>
      <w:r w:rsidRPr="00273671">
        <w:rPr>
          <w:rFonts w:hint="eastAsia"/>
          <w:sz w:val="24"/>
        </w:rPr>
        <w:t>并提供相关数据依据。</w:t>
      </w:r>
    </w:p>
    <w:p w:rsidR="00273671" w:rsidRPr="00F40E45" w:rsidRDefault="00273671" w:rsidP="00273671">
      <w:pPr>
        <w:spacing w:line="360" w:lineRule="auto"/>
        <w:ind w:firstLineChars="200" w:firstLine="480"/>
        <w:outlineLvl w:val="0"/>
        <w:rPr>
          <w:sz w:val="24"/>
        </w:rPr>
      </w:pPr>
      <w:r w:rsidRPr="00F40E45">
        <w:rPr>
          <w:rFonts w:hint="eastAsia"/>
          <w:sz w:val="24"/>
        </w:rPr>
        <w:t>7.</w:t>
      </w:r>
      <w:r w:rsidRPr="00F40E45">
        <w:rPr>
          <w:rFonts w:hint="eastAsia"/>
          <w:sz w:val="24"/>
        </w:rPr>
        <w:t>节假日、重大活动前，必须进行安全巡视，并建立节假日值班值守制度。</w:t>
      </w:r>
    </w:p>
    <w:p w:rsidR="00F404BC" w:rsidRPr="00F40E45" w:rsidRDefault="00F404BC" w:rsidP="00F404BC">
      <w:pPr>
        <w:spacing w:line="360" w:lineRule="auto"/>
        <w:ind w:firstLineChars="200" w:firstLine="480"/>
        <w:outlineLvl w:val="0"/>
        <w:rPr>
          <w:sz w:val="24"/>
        </w:rPr>
      </w:pPr>
      <w:r w:rsidRPr="00F40E45">
        <w:rPr>
          <w:rFonts w:hint="eastAsia"/>
          <w:sz w:val="24"/>
        </w:rPr>
        <w:t xml:space="preserve">8. </w:t>
      </w:r>
      <w:r w:rsidRPr="00F40E45">
        <w:rPr>
          <w:rFonts w:hint="eastAsia"/>
          <w:sz w:val="24"/>
        </w:rPr>
        <w:t>采购人为中标供应商提供开展运维业务所需的办公场所。合同履行期间，</w:t>
      </w:r>
      <w:r w:rsidR="00DE1A75">
        <w:rPr>
          <w:rFonts w:hint="eastAsia"/>
          <w:sz w:val="24"/>
        </w:rPr>
        <w:t>产生的场地管理费不超过</w:t>
      </w:r>
      <w:r w:rsidR="00DE1A75">
        <w:rPr>
          <w:rFonts w:hint="eastAsia"/>
          <w:sz w:val="24"/>
        </w:rPr>
        <w:t>15000</w:t>
      </w:r>
      <w:r w:rsidR="00DE1A75">
        <w:rPr>
          <w:rFonts w:hint="eastAsia"/>
          <w:sz w:val="24"/>
        </w:rPr>
        <w:t>元</w:t>
      </w:r>
      <w:r w:rsidR="00F97395" w:rsidRPr="00F40E45">
        <w:rPr>
          <w:rFonts w:hint="eastAsia"/>
          <w:sz w:val="24"/>
        </w:rPr>
        <w:t>，由中标供应商承担</w:t>
      </w:r>
      <w:r w:rsidRPr="00F40E45">
        <w:rPr>
          <w:rFonts w:hint="eastAsia"/>
          <w:sz w:val="24"/>
        </w:rPr>
        <w:t>。</w:t>
      </w:r>
      <w:r w:rsidR="00F40E45" w:rsidRPr="00F40E45">
        <w:rPr>
          <w:rFonts w:hint="eastAsia"/>
          <w:sz w:val="24"/>
        </w:rPr>
        <w:t>具体金额经双方协商，另行签订协议。</w:t>
      </w:r>
    </w:p>
    <w:p w:rsidR="00273671" w:rsidRPr="00273671" w:rsidRDefault="00273671" w:rsidP="00273671">
      <w:pPr>
        <w:spacing w:line="360" w:lineRule="auto"/>
        <w:ind w:firstLineChars="200" w:firstLine="480"/>
        <w:outlineLvl w:val="0"/>
        <w:rPr>
          <w:sz w:val="24"/>
        </w:rPr>
      </w:pPr>
      <w:r w:rsidRPr="00273671">
        <w:rPr>
          <w:rFonts w:hint="eastAsia"/>
          <w:sz w:val="24"/>
        </w:rPr>
        <w:t>（五）运</w:t>
      </w:r>
      <w:proofErr w:type="gramStart"/>
      <w:r w:rsidRPr="00273671">
        <w:rPr>
          <w:rFonts w:hint="eastAsia"/>
          <w:sz w:val="24"/>
        </w:rPr>
        <w:t>维报告</w:t>
      </w:r>
      <w:proofErr w:type="gramEnd"/>
      <w:r w:rsidRPr="00273671">
        <w:rPr>
          <w:rFonts w:hint="eastAsia"/>
          <w:sz w:val="24"/>
        </w:rPr>
        <w:t>要求</w:t>
      </w:r>
    </w:p>
    <w:p w:rsidR="00273671" w:rsidRPr="00273671" w:rsidRDefault="00273671" w:rsidP="00273671">
      <w:pPr>
        <w:spacing w:line="360" w:lineRule="auto"/>
        <w:ind w:firstLineChars="200" w:firstLine="480"/>
        <w:outlineLvl w:val="0"/>
        <w:rPr>
          <w:sz w:val="24"/>
        </w:rPr>
      </w:pPr>
      <w:r w:rsidRPr="00273671">
        <w:rPr>
          <w:rFonts w:hint="eastAsia"/>
          <w:sz w:val="24"/>
        </w:rPr>
        <w:lastRenderedPageBreak/>
        <w:t>1.</w:t>
      </w:r>
      <w:r w:rsidRPr="00273671">
        <w:rPr>
          <w:rFonts w:hint="eastAsia"/>
          <w:sz w:val="24"/>
        </w:rPr>
        <w:t>提交周期</w:t>
      </w:r>
    </w:p>
    <w:p w:rsidR="00273671" w:rsidRPr="00273671" w:rsidRDefault="00273671" w:rsidP="00273671">
      <w:pPr>
        <w:spacing w:line="360" w:lineRule="auto"/>
        <w:ind w:firstLineChars="200" w:firstLine="480"/>
        <w:outlineLvl w:val="0"/>
        <w:rPr>
          <w:sz w:val="24"/>
        </w:rPr>
      </w:pPr>
      <w:r w:rsidRPr="00273671">
        <w:rPr>
          <w:rFonts w:hint="eastAsia"/>
          <w:sz w:val="24"/>
        </w:rPr>
        <w:t>《季度运维报告》作为考核的重要依据之一，应按照季度周期进行提交。运</w:t>
      </w:r>
      <w:proofErr w:type="gramStart"/>
      <w:r w:rsidRPr="00273671">
        <w:rPr>
          <w:rFonts w:hint="eastAsia"/>
          <w:sz w:val="24"/>
        </w:rPr>
        <w:t>维单位</w:t>
      </w:r>
      <w:proofErr w:type="gramEnd"/>
      <w:r w:rsidRPr="00273671">
        <w:rPr>
          <w:rFonts w:hint="eastAsia"/>
          <w:sz w:val="24"/>
        </w:rPr>
        <w:t>应于每个季度结束后</w:t>
      </w:r>
      <w:r w:rsidRPr="00273671">
        <w:rPr>
          <w:rFonts w:hint="eastAsia"/>
          <w:sz w:val="24"/>
        </w:rPr>
        <w:t>10</w:t>
      </w:r>
      <w:r w:rsidRPr="00273671">
        <w:rPr>
          <w:rFonts w:hint="eastAsia"/>
          <w:sz w:val="24"/>
        </w:rPr>
        <w:t>个工作日内完成报告并准备电子版和纸制盖章版</w:t>
      </w:r>
      <w:r w:rsidRPr="00273671">
        <w:rPr>
          <w:rFonts w:hint="eastAsia"/>
          <w:sz w:val="24"/>
        </w:rPr>
        <w:t>2</w:t>
      </w:r>
      <w:r w:rsidRPr="00273671">
        <w:rPr>
          <w:rFonts w:hint="eastAsia"/>
          <w:sz w:val="24"/>
        </w:rPr>
        <w:t>份及“粮安工程”系统源代码和系统数据备份，提交至市粮油信息中心。《年度运维报告》应按照自然年周期进行提交。</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运</w:t>
      </w:r>
      <w:proofErr w:type="gramStart"/>
      <w:r w:rsidRPr="00273671">
        <w:rPr>
          <w:rFonts w:hint="eastAsia"/>
          <w:sz w:val="24"/>
        </w:rPr>
        <w:t>维报告</w:t>
      </w:r>
      <w:proofErr w:type="gramEnd"/>
      <w:r w:rsidRPr="00273671">
        <w:rPr>
          <w:rFonts w:hint="eastAsia"/>
          <w:sz w:val="24"/>
        </w:rPr>
        <w:t>内容</w:t>
      </w:r>
    </w:p>
    <w:p w:rsidR="00273671" w:rsidRPr="00273671" w:rsidRDefault="00273671" w:rsidP="00273671">
      <w:pPr>
        <w:spacing w:line="360" w:lineRule="auto"/>
        <w:ind w:firstLineChars="200" w:firstLine="480"/>
        <w:outlineLvl w:val="0"/>
        <w:rPr>
          <w:sz w:val="24"/>
        </w:rPr>
      </w:pPr>
      <w:r w:rsidRPr="00273671">
        <w:rPr>
          <w:rFonts w:hint="eastAsia"/>
          <w:sz w:val="24"/>
        </w:rPr>
        <w:t>运</w:t>
      </w:r>
      <w:proofErr w:type="gramStart"/>
      <w:r w:rsidRPr="00273671">
        <w:rPr>
          <w:rFonts w:hint="eastAsia"/>
          <w:sz w:val="24"/>
        </w:rPr>
        <w:t>维报告</w:t>
      </w:r>
      <w:proofErr w:type="gramEnd"/>
      <w:r w:rsidRPr="00273671">
        <w:rPr>
          <w:rFonts w:hint="eastAsia"/>
          <w:sz w:val="24"/>
        </w:rPr>
        <w:t>应包括但不限于以下内容：</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w:t>
      </w:r>
      <w:r w:rsidRPr="00273671">
        <w:rPr>
          <w:rFonts w:hint="eastAsia"/>
          <w:sz w:val="24"/>
        </w:rPr>
        <w:t>）运</w:t>
      </w:r>
      <w:proofErr w:type="gramStart"/>
      <w:r w:rsidRPr="00273671">
        <w:rPr>
          <w:rFonts w:hint="eastAsia"/>
          <w:sz w:val="24"/>
        </w:rPr>
        <w:t>维人员</w:t>
      </w:r>
      <w:proofErr w:type="gramEnd"/>
      <w:r w:rsidRPr="00273671">
        <w:rPr>
          <w:rFonts w:hint="eastAsia"/>
          <w:sz w:val="24"/>
        </w:rPr>
        <w:t>职责。</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2</w:t>
      </w:r>
      <w:r w:rsidRPr="00273671">
        <w:rPr>
          <w:rFonts w:hint="eastAsia"/>
          <w:sz w:val="24"/>
        </w:rPr>
        <w:t>）天津市“粮安工程”粮食购销领域监管信息化系统</w:t>
      </w:r>
      <w:proofErr w:type="gramStart"/>
      <w:r w:rsidRPr="00273671">
        <w:rPr>
          <w:rFonts w:hint="eastAsia"/>
          <w:sz w:val="24"/>
        </w:rPr>
        <w:t>库级软件运</w:t>
      </w:r>
      <w:proofErr w:type="gramEnd"/>
      <w:r w:rsidRPr="00273671">
        <w:rPr>
          <w:rFonts w:hint="eastAsia"/>
          <w:sz w:val="24"/>
        </w:rPr>
        <w:t>维统计表。</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3</w:t>
      </w:r>
      <w:r w:rsidRPr="00273671">
        <w:rPr>
          <w:rFonts w:hint="eastAsia"/>
          <w:sz w:val="24"/>
        </w:rPr>
        <w:t>）天津市“粮安工程”粮食购销领域监管信息化系统监管平台运维统计表。</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4</w:t>
      </w:r>
      <w:r w:rsidRPr="00273671">
        <w:rPr>
          <w:rFonts w:hint="eastAsia"/>
          <w:sz w:val="24"/>
        </w:rPr>
        <w:t>）天津市“粮安工程”粮食购销领域监管信息化系统需求实现情况统计表。</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5</w:t>
      </w:r>
      <w:r w:rsidRPr="00273671">
        <w:rPr>
          <w:rFonts w:hint="eastAsia"/>
          <w:sz w:val="24"/>
        </w:rPr>
        <w:t>）市粮食和物资储备局应急指挥大厅会议支持情况。</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6</w:t>
      </w:r>
      <w:r w:rsidRPr="00273671">
        <w:rPr>
          <w:rFonts w:hint="eastAsia"/>
          <w:sz w:val="24"/>
        </w:rPr>
        <w:t>）市粮食和物资储备局五楼会议室会议支持情况。</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7</w:t>
      </w:r>
      <w:r w:rsidRPr="00273671">
        <w:rPr>
          <w:rFonts w:hint="eastAsia"/>
          <w:sz w:val="24"/>
        </w:rPr>
        <w:t>）软件更新记录</w:t>
      </w:r>
      <w:r w:rsidRPr="00273671">
        <w:rPr>
          <w:rFonts w:hint="eastAsia"/>
          <w:sz w:val="24"/>
        </w:rPr>
        <w:t>-</w:t>
      </w:r>
      <w:r w:rsidRPr="00273671">
        <w:rPr>
          <w:rFonts w:hint="eastAsia"/>
          <w:sz w:val="24"/>
        </w:rPr>
        <w:t>监管平台。</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8</w:t>
      </w:r>
      <w:r w:rsidRPr="00273671">
        <w:rPr>
          <w:rFonts w:hint="eastAsia"/>
          <w:sz w:val="24"/>
        </w:rPr>
        <w:t>）软件更新记录</w:t>
      </w:r>
      <w:r w:rsidRPr="00273671">
        <w:rPr>
          <w:rFonts w:hint="eastAsia"/>
          <w:sz w:val="24"/>
        </w:rPr>
        <w:t>-</w:t>
      </w:r>
      <w:proofErr w:type="gramStart"/>
      <w:r w:rsidRPr="00273671">
        <w:rPr>
          <w:rFonts w:hint="eastAsia"/>
          <w:sz w:val="24"/>
        </w:rPr>
        <w:t>库级平台</w:t>
      </w:r>
      <w:proofErr w:type="gramEnd"/>
      <w:r w:rsidRPr="00273671">
        <w:rPr>
          <w:rFonts w:hint="eastAsia"/>
          <w:sz w:val="24"/>
        </w:rPr>
        <w:t>。</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9</w:t>
      </w:r>
      <w:r w:rsidRPr="00273671">
        <w:rPr>
          <w:rFonts w:hint="eastAsia"/>
          <w:sz w:val="24"/>
        </w:rPr>
        <w:t>）市粮食和物资局应急指挥大厅巡检记录。</w:t>
      </w:r>
      <w:r w:rsidRPr="00273671">
        <w:rPr>
          <w:rFonts w:hint="eastAsia"/>
          <w:sz w:val="24"/>
        </w:rPr>
        <w:tab/>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10</w:t>
      </w:r>
      <w:r w:rsidRPr="00273671">
        <w:rPr>
          <w:rFonts w:hint="eastAsia"/>
          <w:sz w:val="24"/>
        </w:rPr>
        <w:t>）市粮食和物资局五楼会议室巡检记录。</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11</w:t>
      </w:r>
      <w:r w:rsidRPr="00273671">
        <w:rPr>
          <w:rFonts w:hint="eastAsia"/>
          <w:sz w:val="24"/>
        </w:rPr>
        <w:t>）市粮食和物资局三楼机房日常巡检记录。</w:t>
      </w:r>
      <w:r w:rsidRPr="00273671">
        <w:rPr>
          <w:rFonts w:hint="eastAsia"/>
          <w:sz w:val="24"/>
        </w:rPr>
        <w:tab/>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12</w:t>
      </w:r>
      <w:r w:rsidRPr="00273671">
        <w:rPr>
          <w:rFonts w:hint="eastAsia"/>
          <w:sz w:val="24"/>
        </w:rPr>
        <w:t>）视频监控录像时长排查统计。</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13</w:t>
      </w:r>
      <w:r w:rsidRPr="00273671">
        <w:rPr>
          <w:rFonts w:hint="eastAsia"/>
          <w:sz w:val="24"/>
        </w:rPr>
        <w:t>）国家局数据质量考核结果。</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14</w:t>
      </w:r>
      <w:r w:rsidRPr="00273671">
        <w:rPr>
          <w:rFonts w:hint="eastAsia"/>
          <w:sz w:val="24"/>
        </w:rPr>
        <w:t>）安全保密教育培训和考核。</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15</w:t>
      </w:r>
      <w:r w:rsidRPr="00273671">
        <w:rPr>
          <w:rFonts w:hint="eastAsia"/>
          <w:sz w:val="24"/>
        </w:rPr>
        <w:t>）系统巡检与安全排查记录。</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16</w:t>
      </w:r>
      <w:r w:rsidRPr="00273671">
        <w:rPr>
          <w:rFonts w:hint="eastAsia"/>
          <w:sz w:val="24"/>
        </w:rPr>
        <w:t>）培训记录。</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17</w:t>
      </w:r>
      <w:r w:rsidRPr="00273671">
        <w:rPr>
          <w:rFonts w:hint="eastAsia"/>
          <w:sz w:val="24"/>
        </w:rPr>
        <w:t>）节假日值班值守表。</w:t>
      </w:r>
    </w:p>
    <w:p w:rsidR="00273671" w:rsidRPr="00273671" w:rsidRDefault="00273671" w:rsidP="00273671">
      <w:pPr>
        <w:spacing w:line="360" w:lineRule="auto"/>
        <w:ind w:firstLineChars="200" w:firstLine="480"/>
        <w:outlineLvl w:val="0"/>
        <w:rPr>
          <w:sz w:val="24"/>
        </w:rPr>
      </w:pPr>
      <w:r w:rsidRPr="00273671">
        <w:rPr>
          <w:rFonts w:hint="eastAsia"/>
          <w:sz w:val="24"/>
        </w:rPr>
        <w:t>（六）保密管理要求</w:t>
      </w:r>
    </w:p>
    <w:p w:rsidR="00273671" w:rsidRPr="00273671" w:rsidRDefault="00273671" w:rsidP="00273671">
      <w:pPr>
        <w:spacing w:line="360" w:lineRule="auto"/>
        <w:ind w:firstLineChars="200" w:firstLine="480"/>
        <w:outlineLvl w:val="0"/>
        <w:rPr>
          <w:sz w:val="24"/>
        </w:rPr>
      </w:pPr>
      <w:r w:rsidRPr="00273671">
        <w:rPr>
          <w:rFonts w:hint="eastAsia"/>
          <w:sz w:val="24"/>
        </w:rPr>
        <w:t>1.</w:t>
      </w:r>
      <w:r w:rsidRPr="00273671">
        <w:rPr>
          <w:rFonts w:hint="eastAsia"/>
          <w:sz w:val="24"/>
        </w:rPr>
        <w:t>严格遵守国家、天津市及天津市粮食和物资储备局等部门关于网络与信息</w:t>
      </w:r>
      <w:r w:rsidRPr="00273671">
        <w:rPr>
          <w:rFonts w:hint="eastAsia"/>
          <w:sz w:val="24"/>
        </w:rPr>
        <w:lastRenderedPageBreak/>
        <w:t>安全相关的法律法规和规章制度，严格遵守安全的操作规范，严格保守信息化系统相关工作秘密，任何情况下不得以任何方式散布、泄漏系统内部信息。</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按照要求，配合安全部门完成网络与信息安全的检查工作。</w:t>
      </w:r>
    </w:p>
    <w:p w:rsidR="00273671" w:rsidRPr="00273671" w:rsidRDefault="00273671" w:rsidP="00273671">
      <w:pPr>
        <w:spacing w:line="360" w:lineRule="auto"/>
        <w:ind w:firstLineChars="200" w:firstLine="480"/>
        <w:outlineLvl w:val="0"/>
        <w:rPr>
          <w:sz w:val="24"/>
        </w:rPr>
      </w:pPr>
      <w:r w:rsidRPr="00273671">
        <w:rPr>
          <w:rFonts w:hint="eastAsia"/>
          <w:sz w:val="24"/>
        </w:rPr>
        <w:t>3.</w:t>
      </w:r>
      <w:r w:rsidRPr="00273671">
        <w:rPr>
          <w:rFonts w:hint="eastAsia"/>
          <w:sz w:val="24"/>
        </w:rPr>
        <w:t>要求定期对运维工作人员进行安全保密教育，定期进行安全保密考核和评估，未通过安全保密考试者，不得上岗。</w:t>
      </w:r>
    </w:p>
    <w:p w:rsidR="00273671" w:rsidRPr="00273671" w:rsidRDefault="00273671" w:rsidP="00273671">
      <w:pPr>
        <w:spacing w:line="360" w:lineRule="auto"/>
        <w:ind w:firstLineChars="200" w:firstLine="480"/>
        <w:outlineLvl w:val="0"/>
        <w:rPr>
          <w:sz w:val="24"/>
        </w:rPr>
      </w:pPr>
      <w:r w:rsidRPr="00273671">
        <w:rPr>
          <w:rFonts w:hint="eastAsia"/>
          <w:sz w:val="24"/>
        </w:rPr>
        <w:t>4.</w:t>
      </w:r>
      <w:r w:rsidRPr="00273671">
        <w:rPr>
          <w:rFonts w:hint="eastAsia"/>
          <w:sz w:val="24"/>
        </w:rPr>
        <w:t>严格管理第三方访问。涵盖网络连接访问及物理访问。网络连接访问包括直接或远程访问相关数据库、信息化系统等。物理访问涉及进入办公室、计算机房等关键区域。如因业务需求，需要与第三方建立连接，须先向市粮油信息中心提交申请，经审批通过后方可执行。</w:t>
      </w:r>
    </w:p>
    <w:p w:rsidR="00273671" w:rsidRPr="00273671" w:rsidRDefault="00273671" w:rsidP="00273671">
      <w:pPr>
        <w:spacing w:line="360" w:lineRule="auto"/>
        <w:ind w:firstLineChars="200" w:firstLine="480"/>
        <w:outlineLvl w:val="0"/>
        <w:rPr>
          <w:sz w:val="24"/>
        </w:rPr>
      </w:pPr>
      <w:r w:rsidRPr="00273671">
        <w:rPr>
          <w:rFonts w:hint="eastAsia"/>
          <w:sz w:val="24"/>
        </w:rPr>
        <w:t>5.</w:t>
      </w:r>
      <w:r w:rsidRPr="00273671">
        <w:rPr>
          <w:rFonts w:hint="eastAsia"/>
          <w:sz w:val="24"/>
        </w:rPr>
        <w:t>信息化系统相关文件、资料不准私自翻印、复制、摘录和外传。因工作需要抄录、复制时，应经有关部门批准后办理。未经许可，不得在公开场合、媒体、网络发布或引用信息化系统中相关资料，不得有录音、录像、摄像等记录行为发生。</w:t>
      </w:r>
    </w:p>
    <w:p w:rsidR="00273671" w:rsidRPr="00273671" w:rsidRDefault="00273671" w:rsidP="00273671">
      <w:pPr>
        <w:spacing w:line="360" w:lineRule="auto"/>
        <w:ind w:firstLineChars="200" w:firstLine="480"/>
        <w:outlineLvl w:val="0"/>
        <w:rPr>
          <w:sz w:val="24"/>
        </w:rPr>
      </w:pPr>
      <w:r w:rsidRPr="00273671">
        <w:rPr>
          <w:rFonts w:hint="eastAsia"/>
          <w:sz w:val="24"/>
        </w:rPr>
        <w:t>6.</w:t>
      </w:r>
      <w:r w:rsidRPr="00273671">
        <w:rPr>
          <w:rFonts w:hint="eastAsia"/>
          <w:sz w:val="24"/>
        </w:rPr>
        <w:t>网络管理员应实施控制，保护网络中的数据、连接的服务不被非法访问，严格管理远程设备（包括用户网络、通信、声像、控制中心的设备）的账号密码。</w:t>
      </w:r>
    </w:p>
    <w:p w:rsidR="00273671" w:rsidRPr="00273671" w:rsidRDefault="00273671" w:rsidP="00273671">
      <w:pPr>
        <w:spacing w:line="360" w:lineRule="auto"/>
        <w:ind w:firstLineChars="200" w:firstLine="480"/>
        <w:outlineLvl w:val="0"/>
        <w:rPr>
          <w:sz w:val="24"/>
        </w:rPr>
      </w:pPr>
      <w:r w:rsidRPr="00273671">
        <w:rPr>
          <w:rFonts w:hint="eastAsia"/>
          <w:sz w:val="24"/>
        </w:rPr>
        <w:t>7.</w:t>
      </w:r>
      <w:r w:rsidRPr="00273671">
        <w:rPr>
          <w:rFonts w:hint="eastAsia"/>
          <w:sz w:val="24"/>
        </w:rPr>
        <w:t>确保通过公用网络传输的数据具备高度的保密性和完整性，同时保障与之相连的系统及计算机的安全性和可靠性。</w:t>
      </w:r>
    </w:p>
    <w:p w:rsidR="00273671" w:rsidRPr="00273671" w:rsidRDefault="00273671" w:rsidP="00273671">
      <w:pPr>
        <w:spacing w:line="360" w:lineRule="auto"/>
        <w:ind w:firstLineChars="200" w:firstLine="480"/>
        <w:outlineLvl w:val="0"/>
        <w:rPr>
          <w:sz w:val="24"/>
        </w:rPr>
      </w:pPr>
      <w:r w:rsidRPr="00273671">
        <w:rPr>
          <w:rFonts w:hint="eastAsia"/>
          <w:sz w:val="24"/>
        </w:rPr>
        <w:t>8.</w:t>
      </w:r>
      <w:r w:rsidRPr="00273671">
        <w:rPr>
          <w:rFonts w:hint="eastAsia"/>
          <w:sz w:val="24"/>
        </w:rPr>
        <w:t>运</w:t>
      </w:r>
      <w:proofErr w:type="gramStart"/>
      <w:r w:rsidRPr="00273671">
        <w:rPr>
          <w:rFonts w:hint="eastAsia"/>
          <w:sz w:val="24"/>
        </w:rPr>
        <w:t>维人员</w:t>
      </w:r>
      <w:proofErr w:type="gramEnd"/>
      <w:r w:rsidRPr="00273671">
        <w:rPr>
          <w:rFonts w:hint="eastAsia"/>
          <w:sz w:val="24"/>
        </w:rPr>
        <w:t>调职、离职时，必须将涉及信息化系统信息文件或其他物品，交至运</w:t>
      </w:r>
      <w:proofErr w:type="gramStart"/>
      <w:r w:rsidRPr="00273671">
        <w:rPr>
          <w:rFonts w:hint="eastAsia"/>
          <w:sz w:val="24"/>
        </w:rPr>
        <w:t>维项目</w:t>
      </w:r>
      <w:proofErr w:type="gramEnd"/>
      <w:r w:rsidRPr="00273671">
        <w:rPr>
          <w:rFonts w:hint="eastAsia"/>
          <w:sz w:val="24"/>
        </w:rPr>
        <w:t>经理处，并备有完整的交接、销毁登记，不可随意移交给其他人员。</w:t>
      </w:r>
    </w:p>
    <w:p w:rsidR="00273671" w:rsidRPr="00273671" w:rsidRDefault="00273671" w:rsidP="00273671">
      <w:pPr>
        <w:spacing w:line="360" w:lineRule="auto"/>
        <w:ind w:firstLineChars="200" w:firstLine="480"/>
        <w:outlineLvl w:val="0"/>
        <w:rPr>
          <w:sz w:val="24"/>
        </w:rPr>
      </w:pPr>
      <w:r w:rsidRPr="00273671">
        <w:rPr>
          <w:rFonts w:hint="eastAsia"/>
          <w:sz w:val="24"/>
        </w:rPr>
        <w:t>9.</w:t>
      </w:r>
      <w:r w:rsidRPr="00273671">
        <w:rPr>
          <w:rFonts w:hint="eastAsia"/>
          <w:sz w:val="24"/>
        </w:rPr>
        <w:t>离开办公室时，必须将文件、存储介质放入抽屉和文件柜等安全场所中。</w:t>
      </w:r>
    </w:p>
    <w:p w:rsidR="00273671" w:rsidRPr="00273671" w:rsidRDefault="00273671" w:rsidP="00273671">
      <w:pPr>
        <w:spacing w:line="360" w:lineRule="auto"/>
        <w:ind w:firstLineChars="200" w:firstLine="480"/>
        <w:outlineLvl w:val="0"/>
        <w:rPr>
          <w:sz w:val="24"/>
        </w:rPr>
      </w:pPr>
      <w:r w:rsidRPr="00273671">
        <w:rPr>
          <w:rFonts w:hint="eastAsia"/>
          <w:sz w:val="24"/>
        </w:rPr>
        <w:t>10.</w:t>
      </w:r>
      <w:r w:rsidRPr="00273671">
        <w:rPr>
          <w:rFonts w:hint="eastAsia"/>
          <w:sz w:val="24"/>
        </w:rPr>
        <w:t>发现失密、泄密现象，要及时报告，认真处理。对失密、泄密者，视情节轻重，给予相应处理。造成严重损失的，移送有关机关处理。</w:t>
      </w:r>
    </w:p>
    <w:p w:rsidR="00273671" w:rsidRPr="00273671" w:rsidRDefault="00273671" w:rsidP="00273671">
      <w:pPr>
        <w:spacing w:line="360" w:lineRule="auto"/>
        <w:ind w:firstLineChars="200" w:firstLine="480"/>
        <w:outlineLvl w:val="0"/>
        <w:rPr>
          <w:sz w:val="24"/>
        </w:rPr>
      </w:pPr>
      <w:r w:rsidRPr="00273671">
        <w:rPr>
          <w:rFonts w:hint="eastAsia"/>
          <w:sz w:val="24"/>
        </w:rPr>
        <w:t>（七）账号安全管理要求</w:t>
      </w:r>
    </w:p>
    <w:p w:rsidR="00273671" w:rsidRPr="00273671" w:rsidRDefault="00273671" w:rsidP="00273671">
      <w:pPr>
        <w:spacing w:line="360" w:lineRule="auto"/>
        <w:ind w:firstLineChars="200" w:firstLine="480"/>
        <w:outlineLvl w:val="0"/>
        <w:rPr>
          <w:sz w:val="24"/>
        </w:rPr>
      </w:pPr>
      <w:r w:rsidRPr="00273671">
        <w:rPr>
          <w:rFonts w:hint="eastAsia"/>
          <w:sz w:val="24"/>
        </w:rPr>
        <w:t>1.</w:t>
      </w:r>
      <w:r w:rsidRPr="00273671">
        <w:rPr>
          <w:rFonts w:hint="eastAsia"/>
          <w:sz w:val="24"/>
        </w:rPr>
        <w:t>系统内用户发生账号新增、注销、调整权限等情况时，账号使用人应向部门主管进行申请核准通过后，由各单位系统管理员进行调整，如遇问题，运维工作人员协助配合完成。</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系统账号应以适当方式交付使用者，并要求使用者对初始密码及时进行修改，确保账号安全。使用者应定期修改密码，运</w:t>
      </w:r>
      <w:proofErr w:type="gramStart"/>
      <w:r w:rsidRPr="00273671">
        <w:rPr>
          <w:rFonts w:hint="eastAsia"/>
          <w:sz w:val="24"/>
        </w:rPr>
        <w:t>维人员</w:t>
      </w:r>
      <w:proofErr w:type="gramEnd"/>
      <w:r w:rsidRPr="00273671">
        <w:rPr>
          <w:rFonts w:hint="eastAsia"/>
          <w:sz w:val="24"/>
        </w:rPr>
        <w:t>应及时督促未修改的用户，以提高系统安全性。</w:t>
      </w:r>
    </w:p>
    <w:p w:rsidR="00273671" w:rsidRPr="00273671" w:rsidRDefault="00273671" w:rsidP="00273671">
      <w:pPr>
        <w:spacing w:line="360" w:lineRule="auto"/>
        <w:ind w:firstLineChars="200" w:firstLine="480"/>
        <w:outlineLvl w:val="0"/>
        <w:rPr>
          <w:sz w:val="24"/>
        </w:rPr>
      </w:pPr>
      <w:r w:rsidRPr="00273671">
        <w:rPr>
          <w:rFonts w:hint="eastAsia"/>
          <w:sz w:val="24"/>
        </w:rPr>
        <w:lastRenderedPageBreak/>
        <w:t>3.</w:t>
      </w:r>
      <w:r w:rsidRPr="00273671">
        <w:rPr>
          <w:rFonts w:hint="eastAsia"/>
          <w:sz w:val="24"/>
        </w:rPr>
        <w:t>严禁将账号密码共享给他人，确保登录账号的唯一性和安全性。</w:t>
      </w:r>
    </w:p>
    <w:p w:rsidR="00273671" w:rsidRPr="00273671" w:rsidRDefault="00273671" w:rsidP="00273671">
      <w:pPr>
        <w:spacing w:line="360" w:lineRule="auto"/>
        <w:ind w:firstLineChars="200" w:firstLine="480"/>
        <w:outlineLvl w:val="0"/>
        <w:rPr>
          <w:sz w:val="24"/>
        </w:rPr>
      </w:pPr>
      <w:r w:rsidRPr="00273671">
        <w:rPr>
          <w:rFonts w:hint="eastAsia"/>
          <w:sz w:val="24"/>
        </w:rPr>
        <w:t>4.</w:t>
      </w:r>
      <w:r w:rsidRPr="00273671">
        <w:rPr>
          <w:rFonts w:hint="eastAsia"/>
          <w:sz w:val="24"/>
        </w:rPr>
        <w:t>根据用户的工作职责分配必要的权限，避免过度授权，确保权限最小化原则。</w:t>
      </w:r>
    </w:p>
    <w:p w:rsidR="00273671" w:rsidRPr="00273671" w:rsidRDefault="00273671" w:rsidP="00273671">
      <w:pPr>
        <w:spacing w:line="360" w:lineRule="auto"/>
        <w:ind w:firstLineChars="200" w:firstLine="480"/>
        <w:outlineLvl w:val="0"/>
        <w:rPr>
          <w:sz w:val="24"/>
        </w:rPr>
      </w:pPr>
      <w:r w:rsidRPr="00273671">
        <w:rPr>
          <w:rFonts w:hint="eastAsia"/>
          <w:sz w:val="24"/>
        </w:rPr>
        <w:t>5.</w:t>
      </w:r>
      <w:r w:rsidRPr="00273671">
        <w:rPr>
          <w:rFonts w:hint="eastAsia"/>
          <w:sz w:val="24"/>
        </w:rPr>
        <w:t>信息系统密码口令设置应符合复杂度要求：</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1</w:t>
      </w:r>
      <w:r w:rsidRPr="00273671">
        <w:rPr>
          <w:rFonts w:hint="eastAsia"/>
          <w:sz w:val="24"/>
        </w:rPr>
        <w:t>）密码位数要求</w:t>
      </w:r>
      <w:r w:rsidRPr="00273671">
        <w:rPr>
          <w:rFonts w:hint="eastAsia"/>
          <w:sz w:val="24"/>
        </w:rPr>
        <w:t>12</w:t>
      </w:r>
      <w:r w:rsidRPr="00273671">
        <w:rPr>
          <w:rFonts w:hint="eastAsia"/>
          <w:sz w:val="24"/>
        </w:rPr>
        <w:t>位以上。应必须包含大小写字母、数字、特殊字符。密码不应使用常见口令。</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2</w:t>
      </w:r>
      <w:r w:rsidRPr="00273671">
        <w:rPr>
          <w:rFonts w:hint="eastAsia"/>
          <w:sz w:val="24"/>
        </w:rPr>
        <w:t>）密码不应采用公司名、系统名等社会或个人信息作为主要部分。</w:t>
      </w:r>
    </w:p>
    <w:p w:rsidR="00273671" w:rsidRPr="00273671" w:rsidRDefault="00273671" w:rsidP="00273671">
      <w:pPr>
        <w:spacing w:line="360" w:lineRule="auto"/>
        <w:ind w:firstLineChars="200" w:firstLine="480"/>
        <w:outlineLvl w:val="0"/>
        <w:rPr>
          <w:sz w:val="24"/>
        </w:rPr>
      </w:pPr>
      <w:r w:rsidRPr="00273671">
        <w:rPr>
          <w:rFonts w:hint="eastAsia"/>
          <w:sz w:val="24"/>
        </w:rPr>
        <w:t>（</w:t>
      </w:r>
      <w:r w:rsidRPr="00273671">
        <w:rPr>
          <w:rFonts w:hint="eastAsia"/>
          <w:sz w:val="24"/>
        </w:rPr>
        <w:t>3</w:t>
      </w:r>
      <w:r w:rsidRPr="00273671">
        <w:rPr>
          <w:rFonts w:hint="eastAsia"/>
          <w:sz w:val="24"/>
        </w:rPr>
        <w:t>）密码中连续的相同数字或顺序数字不应超过</w:t>
      </w:r>
      <w:r w:rsidRPr="00273671">
        <w:rPr>
          <w:rFonts w:hint="eastAsia"/>
          <w:sz w:val="24"/>
        </w:rPr>
        <w:t>3</w:t>
      </w:r>
      <w:r w:rsidRPr="00273671">
        <w:rPr>
          <w:rFonts w:hint="eastAsia"/>
          <w:sz w:val="24"/>
        </w:rPr>
        <w:t>个。密码中的键盘顺序字符不应超过</w:t>
      </w:r>
      <w:r w:rsidRPr="00273671">
        <w:rPr>
          <w:rFonts w:hint="eastAsia"/>
          <w:sz w:val="24"/>
        </w:rPr>
        <w:t>3</w:t>
      </w:r>
      <w:r w:rsidRPr="00273671">
        <w:rPr>
          <w:rFonts w:hint="eastAsia"/>
          <w:sz w:val="24"/>
        </w:rPr>
        <w:t>个。</w:t>
      </w:r>
    </w:p>
    <w:p w:rsidR="00273671" w:rsidRPr="00273671" w:rsidRDefault="00273671" w:rsidP="00273671">
      <w:pPr>
        <w:spacing w:line="360" w:lineRule="auto"/>
        <w:ind w:firstLineChars="200" w:firstLine="480"/>
        <w:outlineLvl w:val="0"/>
        <w:rPr>
          <w:sz w:val="24"/>
        </w:rPr>
      </w:pPr>
      <w:r w:rsidRPr="00273671">
        <w:rPr>
          <w:rFonts w:hint="eastAsia"/>
          <w:sz w:val="24"/>
        </w:rPr>
        <w:t>（八）网络安全管理要求</w:t>
      </w:r>
    </w:p>
    <w:p w:rsidR="00273671" w:rsidRPr="00273671" w:rsidRDefault="00273671" w:rsidP="00273671">
      <w:pPr>
        <w:spacing w:line="360" w:lineRule="auto"/>
        <w:ind w:firstLineChars="200" w:firstLine="480"/>
        <w:outlineLvl w:val="0"/>
        <w:rPr>
          <w:sz w:val="24"/>
        </w:rPr>
      </w:pPr>
      <w:r w:rsidRPr="00273671">
        <w:rPr>
          <w:rFonts w:hint="eastAsia"/>
          <w:sz w:val="24"/>
        </w:rPr>
        <w:t>1.</w:t>
      </w:r>
      <w:r w:rsidRPr="00273671">
        <w:rPr>
          <w:rFonts w:hint="eastAsia"/>
          <w:sz w:val="24"/>
        </w:rPr>
        <w:t>严格遵守互联网及信息化系统专线使用相关规定，维护联网设备和环境。严禁非法修改，严禁越权查询、修改信息，严禁进行危害系统正常运行、造成设备损坏或数据丢失的非法操作。</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严格遵守关于内网、外网、信息化系统专线的使用管理制度，内网设备严禁接入外网、外网设备严禁接入内网，尤其是笔记本等终端设备。</w:t>
      </w:r>
    </w:p>
    <w:p w:rsidR="00273671" w:rsidRPr="00273671" w:rsidRDefault="00273671" w:rsidP="00273671">
      <w:pPr>
        <w:spacing w:line="360" w:lineRule="auto"/>
        <w:ind w:firstLineChars="200" w:firstLine="480"/>
        <w:outlineLvl w:val="0"/>
        <w:rPr>
          <w:sz w:val="24"/>
        </w:rPr>
      </w:pPr>
      <w:r w:rsidRPr="00273671">
        <w:rPr>
          <w:rFonts w:hint="eastAsia"/>
          <w:sz w:val="24"/>
        </w:rPr>
        <w:t>3.</w:t>
      </w:r>
      <w:r w:rsidRPr="00273671">
        <w:rPr>
          <w:rFonts w:hint="eastAsia"/>
          <w:sz w:val="24"/>
        </w:rPr>
        <w:t>接入互联网及信息化系统专线的计算机必须是指定的非涉密计算机，任何人不得使用涉密计算机接入互联网。</w:t>
      </w:r>
    </w:p>
    <w:p w:rsidR="00273671" w:rsidRPr="00273671" w:rsidRDefault="00273671" w:rsidP="00273671">
      <w:pPr>
        <w:spacing w:line="360" w:lineRule="auto"/>
        <w:ind w:firstLineChars="200" w:firstLine="480"/>
        <w:outlineLvl w:val="0"/>
        <w:rPr>
          <w:sz w:val="24"/>
        </w:rPr>
      </w:pPr>
      <w:r w:rsidRPr="00273671">
        <w:rPr>
          <w:rFonts w:hint="eastAsia"/>
          <w:sz w:val="24"/>
        </w:rPr>
        <w:t>4.</w:t>
      </w:r>
      <w:r w:rsidRPr="00273671">
        <w:rPr>
          <w:rFonts w:hint="eastAsia"/>
          <w:sz w:val="24"/>
        </w:rPr>
        <w:t>接入互联网及信息化系统专线的计算机必须使用专用线路，接入互联网的计算机不得存储涉密信息。</w:t>
      </w:r>
    </w:p>
    <w:p w:rsidR="00273671" w:rsidRPr="00273671" w:rsidRDefault="00273671" w:rsidP="00273671">
      <w:pPr>
        <w:spacing w:line="360" w:lineRule="auto"/>
        <w:ind w:firstLineChars="200" w:firstLine="480"/>
        <w:outlineLvl w:val="0"/>
        <w:rPr>
          <w:sz w:val="24"/>
        </w:rPr>
      </w:pPr>
      <w:r w:rsidRPr="00273671">
        <w:rPr>
          <w:rFonts w:hint="eastAsia"/>
          <w:sz w:val="24"/>
        </w:rPr>
        <w:t>5.</w:t>
      </w:r>
      <w:r w:rsidRPr="00273671">
        <w:rPr>
          <w:rFonts w:hint="eastAsia"/>
          <w:sz w:val="24"/>
        </w:rPr>
        <w:t>主动配合网络与信息安全管理部门针对安全方面的检查和指导，定期向市粮油信息中心汇报运</w:t>
      </w:r>
      <w:proofErr w:type="gramStart"/>
      <w:r w:rsidRPr="00273671">
        <w:rPr>
          <w:rFonts w:hint="eastAsia"/>
          <w:sz w:val="24"/>
        </w:rPr>
        <w:t>维过程</w:t>
      </w:r>
      <w:proofErr w:type="gramEnd"/>
      <w:r w:rsidRPr="00273671">
        <w:rPr>
          <w:rFonts w:hint="eastAsia"/>
          <w:sz w:val="24"/>
        </w:rPr>
        <w:t>中的安全管理工作。</w:t>
      </w:r>
    </w:p>
    <w:p w:rsidR="00273671" w:rsidRPr="00273671" w:rsidRDefault="00273671" w:rsidP="00273671">
      <w:pPr>
        <w:spacing w:line="360" w:lineRule="auto"/>
        <w:ind w:firstLineChars="200" w:firstLine="480"/>
        <w:outlineLvl w:val="0"/>
        <w:rPr>
          <w:sz w:val="24"/>
        </w:rPr>
      </w:pPr>
      <w:r w:rsidRPr="00273671">
        <w:rPr>
          <w:rFonts w:hint="eastAsia"/>
          <w:sz w:val="24"/>
        </w:rPr>
        <w:t>6.</w:t>
      </w:r>
      <w:r w:rsidRPr="00273671">
        <w:rPr>
          <w:rFonts w:hint="eastAsia"/>
          <w:sz w:val="24"/>
        </w:rPr>
        <w:t>应实时监测并防范恶意代码与恶意软件的入侵，严格授权系统访问，提高安全意识，并通过管理控制措施加以落实，确保信息化系统的安全与稳定运行。</w:t>
      </w:r>
    </w:p>
    <w:p w:rsidR="00273671" w:rsidRPr="00273671" w:rsidRDefault="00AF3506" w:rsidP="00273671">
      <w:pPr>
        <w:spacing w:line="360" w:lineRule="auto"/>
        <w:ind w:firstLineChars="200" w:firstLine="480"/>
        <w:outlineLvl w:val="0"/>
        <w:rPr>
          <w:sz w:val="24"/>
        </w:rPr>
      </w:pPr>
      <w:r>
        <w:rPr>
          <w:rFonts w:hint="eastAsia"/>
          <w:sz w:val="24"/>
        </w:rPr>
        <w:t>五</w:t>
      </w:r>
      <w:r w:rsidR="00273671" w:rsidRPr="00273671">
        <w:rPr>
          <w:rFonts w:hint="eastAsia"/>
          <w:sz w:val="24"/>
        </w:rPr>
        <w:t>、考核办法</w:t>
      </w:r>
    </w:p>
    <w:p w:rsidR="00273671" w:rsidRPr="00273671" w:rsidRDefault="00273671" w:rsidP="00273671">
      <w:pPr>
        <w:spacing w:line="360" w:lineRule="auto"/>
        <w:ind w:firstLineChars="200" w:firstLine="480"/>
        <w:outlineLvl w:val="0"/>
        <w:rPr>
          <w:sz w:val="24"/>
        </w:rPr>
      </w:pPr>
      <w:r w:rsidRPr="00273671">
        <w:rPr>
          <w:rFonts w:hint="eastAsia"/>
          <w:sz w:val="24"/>
        </w:rPr>
        <w:t>（一）负责考核部门</w:t>
      </w:r>
    </w:p>
    <w:p w:rsidR="00273671" w:rsidRPr="00273671" w:rsidRDefault="00273671" w:rsidP="00273671">
      <w:pPr>
        <w:spacing w:line="360" w:lineRule="auto"/>
        <w:ind w:firstLineChars="200" w:firstLine="480"/>
        <w:outlineLvl w:val="0"/>
        <w:rPr>
          <w:sz w:val="24"/>
        </w:rPr>
      </w:pPr>
      <w:r w:rsidRPr="00273671">
        <w:rPr>
          <w:rFonts w:hint="eastAsia"/>
          <w:sz w:val="24"/>
        </w:rPr>
        <w:t>市粮油信息中心负责考核运</w:t>
      </w:r>
      <w:proofErr w:type="gramStart"/>
      <w:r w:rsidRPr="00273671">
        <w:rPr>
          <w:rFonts w:hint="eastAsia"/>
          <w:sz w:val="24"/>
        </w:rPr>
        <w:t>维工作</w:t>
      </w:r>
      <w:proofErr w:type="gramEnd"/>
      <w:r w:rsidRPr="00273671">
        <w:rPr>
          <w:rFonts w:hint="eastAsia"/>
          <w:sz w:val="24"/>
        </w:rPr>
        <w:t>质量。</w:t>
      </w:r>
    </w:p>
    <w:p w:rsidR="00273671" w:rsidRPr="00273671" w:rsidRDefault="00273671" w:rsidP="00273671">
      <w:pPr>
        <w:spacing w:line="360" w:lineRule="auto"/>
        <w:ind w:firstLineChars="200" w:firstLine="480"/>
        <w:outlineLvl w:val="0"/>
        <w:rPr>
          <w:sz w:val="24"/>
        </w:rPr>
      </w:pPr>
      <w:r w:rsidRPr="00273671">
        <w:rPr>
          <w:rFonts w:hint="eastAsia"/>
          <w:sz w:val="24"/>
        </w:rPr>
        <w:t>（二）被考核对象</w:t>
      </w:r>
    </w:p>
    <w:p w:rsidR="00273671" w:rsidRPr="00273671" w:rsidRDefault="00273671" w:rsidP="00273671">
      <w:pPr>
        <w:spacing w:line="360" w:lineRule="auto"/>
        <w:ind w:firstLineChars="200" w:firstLine="480"/>
        <w:outlineLvl w:val="0"/>
        <w:rPr>
          <w:sz w:val="24"/>
        </w:rPr>
      </w:pPr>
      <w:r w:rsidRPr="00273671">
        <w:rPr>
          <w:rFonts w:hint="eastAsia"/>
          <w:sz w:val="24"/>
        </w:rPr>
        <w:t>运维公司作为被考核对象接受考核。</w:t>
      </w:r>
    </w:p>
    <w:p w:rsidR="00273671" w:rsidRPr="00273671" w:rsidRDefault="00273671" w:rsidP="00273671">
      <w:pPr>
        <w:spacing w:line="360" w:lineRule="auto"/>
        <w:ind w:firstLineChars="200" w:firstLine="480"/>
        <w:outlineLvl w:val="0"/>
        <w:rPr>
          <w:sz w:val="24"/>
        </w:rPr>
      </w:pPr>
      <w:r w:rsidRPr="00273671">
        <w:rPr>
          <w:rFonts w:hint="eastAsia"/>
          <w:sz w:val="24"/>
        </w:rPr>
        <w:t>（三）考核扣款项</w:t>
      </w:r>
    </w:p>
    <w:p w:rsidR="00273671" w:rsidRPr="00273671" w:rsidRDefault="00273671" w:rsidP="00273671">
      <w:pPr>
        <w:spacing w:line="360" w:lineRule="auto"/>
        <w:ind w:firstLineChars="200" w:firstLine="480"/>
        <w:outlineLvl w:val="0"/>
        <w:rPr>
          <w:sz w:val="24"/>
        </w:rPr>
      </w:pPr>
      <w:r w:rsidRPr="00273671">
        <w:rPr>
          <w:rFonts w:hint="eastAsia"/>
          <w:sz w:val="24"/>
        </w:rPr>
        <w:lastRenderedPageBreak/>
        <w:t>1.</w:t>
      </w:r>
      <w:r w:rsidRPr="00273671">
        <w:rPr>
          <w:rFonts w:hint="eastAsia"/>
          <w:sz w:val="24"/>
        </w:rPr>
        <w:t>天津市粮食和物资储备局机房、应急指挥大厅及局五楼会议室硬件设备坏损没有及时维修或更换，影响使用的，扣除</w:t>
      </w:r>
      <w:r w:rsidRPr="00273671">
        <w:rPr>
          <w:rFonts w:hint="eastAsia"/>
          <w:sz w:val="24"/>
        </w:rPr>
        <w:t>2000</w:t>
      </w:r>
      <w:r w:rsidRPr="00273671">
        <w:rPr>
          <w:rFonts w:hint="eastAsia"/>
          <w:sz w:val="24"/>
        </w:rPr>
        <w:t>元</w:t>
      </w:r>
      <w:r w:rsidRPr="00273671">
        <w:rPr>
          <w:rFonts w:hint="eastAsia"/>
          <w:sz w:val="24"/>
        </w:rPr>
        <w:t>/</w:t>
      </w:r>
      <w:r w:rsidRPr="00273671">
        <w:rPr>
          <w:rFonts w:hint="eastAsia"/>
          <w:sz w:val="24"/>
        </w:rPr>
        <w:t>次。</w:t>
      </w:r>
      <w:proofErr w:type="gramStart"/>
      <w:r w:rsidRPr="00273671">
        <w:rPr>
          <w:rFonts w:hint="eastAsia"/>
          <w:sz w:val="24"/>
        </w:rPr>
        <w:t>普通会议</w:t>
      </w:r>
      <w:proofErr w:type="gramEnd"/>
      <w:r w:rsidRPr="00273671">
        <w:rPr>
          <w:rFonts w:hint="eastAsia"/>
          <w:sz w:val="24"/>
        </w:rPr>
        <w:t>服务未按要求完成，扣除</w:t>
      </w:r>
      <w:r w:rsidRPr="00273671">
        <w:rPr>
          <w:rFonts w:hint="eastAsia"/>
          <w:sz w:val="24"/>
        </w:rPr>
        <w:t>1500</w:t>
      </w:r>
      <w:r w:rsidRPr="00273671">
        <w:rPr>
          <w:rFonts w:hint="eastAsia"/>
          <w:sz w:val="24"/>
        </w:rPr>
        <w:t>元</w:t>
      </w:r>
      <w:r w:rsidRPr="00273671">
        <w:rPr>
          <w:rFonts w:hint="eastAsia"/>
          <w:sz w:val="24"/>
        </w:rPr>
        <w:t>/</w:t>
      </w:r>
      <w:r w:rsidRPr="00273671">
        <w:rPr>
          <w:rFonts w:hint="eastAsia"/>
          <w:sz w:val="24"/>
        </w:rPr>
        <w:t>次，重要会议服务未按要求完成，扣除</w:t>
      </w:r>
      <w:r w:rsidRPr="00273671">
        <w:rPr>
          <w:rFonts w:hint="eastAsia"/>
          <w:sz w:val="24"/>
        </w:rPr>
        <w:t>2500</w:t>
      </w:r>
      <w:r w:rsidRPr="00273671">
        <w:rPr>
          <w:rFonts w:hint="eastAsia"/>
          <w:sz w:val="24"/>
        </w:rPr>
        <w:t>元</w:t>
      </w:r>
      <w:r w:rsidRPr="00273671">
        <w:rPr>
          <w:rFonts w:hint="eastAsia"/>
          <w:sz w:val="24"/>
        </w:rPr>
        <w:t>/</w:t>
      </w:r>
      <w:r w:rsidRPr="00273671">
        <w:rPr>
          <w:rFonts w:hint="eastAsia"/>
          <w:sz w:val="24"/>
        </w:rPr>
        <w:t>次。</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《季度运维报告》没有按时提交或者内容不全存在错误，扣除</w:t>
      </w:r>
      <w:r w:rsidRPr="00273671">
        <w:rPr>
          <w:rFonts w:hint="eastAsia"/>
          <w:sz w:val="24"/>
        </w:rPr>
        <w:t>2000</w:t>
      </w:r>
      <w:r w:rsidRPr="00273671">
        <w:rPr>
          <w:rFonts w:hint="eastAsia"/>
          <w:sz w:val="24"/>
        </w:rPr>
        <w:t>元</w:t>
      </w:r>
      <w:r w:rsidRPr="00273671">
        <w:rPr>
          <w:rFonts w:hint="eastAsia"/>
          <w:sz w:val="24"/>
        </w:rPr>
        <w:t>/</w:t>
      </w:r>
      <w:r w:rsidRPr="00273671">
        <w:rPr>
          <w:rFonts w:hint="eastAsia"/>
          <w:sz w:val="24"/>
        </w:rPr>
        <w:t>次。</w:t>
      </w:r>
    </w:p>
    <w:p w:rsidR="00273671" w:rsidRPr="00273671" w:rsidRDefault="00273671" w:rsidP="00273671">
      <w:pPr>
        <w:spacing w:line="360" w:lineRule="auto"/>
        <w:ind w:firstLineChars="200" w:firstLine="480"/>
        <w:outlineLvl w:val="0"/>
        <w:rPr>
          <w:sz w:val="24"/>
        </w:rPr>
      </w:pPr>
      <w:r w:rsidRPr="00273671">
        <w:rPr>
          <w:rFonts w:hint="eastAsia"/>
          <w:sz w:val="24"/>
        </w:rPr>
        <w:t>3.</w:t>
      </w:r>
      <w:r w:rsidRPr="00273671">
        <w:rPr>
          <w:rFonts w:hint="eastAsia"/>
          <w:sz w:val="24"/>
        </w:rPr>
        <w:t>超过响应标准的，按照故障等级扣款：故障等级为一级的，每超时一次扣款</w:t>
      </w:r>
      <w:r w:rsidRPr="00273671">
        <w:rPr>
          <w:rFonts w:hint="eastAsia"/>
          <w:sz w:val="24"/>
        </w:rPr>
        <w:t>3000</w:t>
      </w:r>
      <w:r w:rsidRPr="00273671">
        <w:rPr>
          <w:rFonts w:hint="eastAsia"/>
          <w:sz w:val="24"/>
        </w:rPr>
        <w:t>元；故障等级为二级的，每超时一次扣款</w:t>
      </w:r>
      <w:r w:rsidRPr="00273671">
        <w:rPr>
          <w:rFonts w:hint="eastAsia"/>
          <w:sz w:val="24"/>
        </w:rPr>
        <w:t>2000</w:t>
      </w:r>
      <w:r w:rsidRPr="00273671">
        <w:rPr>
          <w:rFonts w:hint="eastAsia"/>
          <w:sz w:val="24"/>
        </w:rPr>
        <w:t>元；故障等级为三级的，每超时一次扣款</w:t>
      </w:r>
      <w:r w:rsidRPr="00273671">
        <w:rPr>
          <w:rFonts w:hint="eastAsia"/>
          <w:sz w:val="24"/>
        </w:rPr>
        <w:t>1000</w:t>
      </w:r>
      <w:r w:rsidRPr="00273671">
        <w:rPr>
          <w:rFonts w:hint="eastAsia"/>
          <w:sz w:val="24"/>
        </w:rPr>
        <w:t>元；故障等级为其他的，每超时一次扣款</w:t>
      </w:r>
      <w:r w:rsidRPr="00273671">
        <w:rPr>
          <w:rFonts w:hint="eastAsia"/>
          <w:sz w:val="24"/>
        </w:rPr>
        <w:t>500</w:t>
      </w:r>
      <w:r w:rsidRPr="00273671">
        <w:rPr>
          <w:rFonts w:hint="eastAsia"/>
          <w:sz w:val="24"/>
        </w:rPr>
        <w:t>元。</w:t>
      </w:r>
    </w:p>
    <w:p w:rsidR="00273671" w:rsidRPr="00273671" w:rsidRDefault="00273671" w:rsidP="00273671">
      <w:pPr>
        <w:spacing w:line="360" w:lineRule="auto"/>
        <w:ind w:firstLineChars="200" w:firstLine="480"/>
        <w:outlineLvl w:val="0"/>
        <w:rPr>
          <w:sz w:val="24"/>
        </w:rPr>
      </w:pPr>
      <w:r w:rsidRPr="00273671">
        <w:rPr>
          <w:rFonts w:hint="eastAsia"/>
          <w:sz w:val="24"/>
        </w:rPr>
        <w:t>4.</w:t>
      </w:r>
      <w:r w:rsidRPr="00273671">
        <w:rPr>
          <w:rFonts w:hint="eastAsia"/>
          <w:sz w:val="24"/>
        </w:rPr>
        <w:t>每季度未及时排查发现数据问题、发现数据质量存在问题未及时报告或未积极配合整改，导致数据质量未达到国家粮食和物资储备局数据质量标准</w:t>
      </w:r>
      <w:r w:rsidRPr="00273671">
        <w:rPr>
          <w:rFonts w:hint="eastAsia"/>
          <w:sz w:val="24"/>
        </w:rPr>
        <w:t>A</w:t>
      </w:r>
      <w:r w:rsidRPr="00273671">
        <w:rPr>
          <w:rFonts w:hint="eastAsia"/>
          <w:sz w:val="24"/>
        </w:rPr>
        <w:t>级的，按所在级别进行相应扣款：数据质量标准</w:t>
      </w:r>
      <w:r w:rsidRPr="00273671">
        <w:rPr>
          <w:rFonts w:hint="eastAsia"/>
          <w:sz w:val="24"/>
        </w:rPr>
        <w:t>B</w:t>
      </w:r>
      <w:r w:rsidRPr="00273671">
        <w:rPr>
          <w:rFonts w:hint="eastAsia"/>
          <w:sz w:val="24"/>
        </w:rPr>
        <w:t>级的，扣除年度</w:t>
      </w:r>
      <w:proofErr w:type="gramStart"/>
      <w:r w:rsidRPr="00273671">
        <w:rPr>
          <w:rFonts w:hint="eastAsia"/>
          <w:sz w:val="24"/>
        </w:rPr>
        <w:t>运维总金额</w:t>
      </w:r>
      <w:proofErr w:type="gramEnd"/>
      <w:r w:rsidRPr="00273671">
        <w:rPr>
          <w:rFonts w:hint="eastAsia"/>
          <w:sz w:val="24"/>
        </w:rPr>
        <w:t>的</w:t>
      </w:r>
      <w:r w:rsidRPr="00273671">
        <w:rPr>
          <w:rFonts w:hint="eastAsia"/>
          <w:sz w:val="24"/>
        </w:rPr>
        <w:t>3%</w:t>
      </w:r>
      <w:r w:rsidRPr="00273671">
        <w:rPr>
          <w:rFonts w:hint="eastAsia"/>
          <w:sz w:val="24"/>
        </w:rPr>
        <w:t>；数据质量标准</w:t>
      </w:r>
      <w:r w:rsidRPr="00273671">
        <w:rPr>
          <w:rFonts w:hint="eastAsia"/>
          <w:sz w:val="24"/>
        </w:rPr>
        <w:t>C</w:t>
      </w:r>
      <w:r w:rsidRPr="00273671">
        <w:rPr>
          <w:rFonts w:hint="eastAsia"/>
          <w:sz w:val="24"/>
        </w:rPr>
        <w:t>级的，扣除年度</w:t>
      </w:r>
      <w:proofErr w:type="gramStart"/>
      <w:r w:rsidRPr="00273671">
        <w:rPr>
          <w:rFonts w:hint="eastAsia"/>
          <w:sz w:val="24"/>
        </w:rPr>
        <w:t>运维总金额</w:t>
      </w:r>
      <w:proofErr w:type="gramEnd"/>
      <w:r w:rsidRPr="00273671">
        <w:rPr>
          <w:rFonts w:hint="eastAsia"/>
          <w:sz w:val="24"/>
        </w:rPr>
        <w:t>的</w:t>
      </w:r>
      <w:r w:rsidRPr="00273671">
        <w:rPr>
          <w:rFonts w:hint="eastAsia"/>
          <w:sz w:val="24"/>
        </w:rPr>
        <w:t>6%</w:t>
      </w:r>
      <w:r w:rsidRPr="00273671">
        <w:rPr>
          <w:rFonts w:hint="eastAsia"/>
          <w:sz w:val="24"/>
        </w:rPr>
        <w:t>；数据质量标准</w:t>
      </w:r>
      <w:r w:rsidRPr="00273671">
        <w:rPr>
          <w:rFonts w:hint="eastAsia"/>
          <w:sz w:val="24"/>
        </w:rPr>
        <w:t>D</w:t>
      </w:r>
      <w:r w:rsidRPr="00273671">
        <w:rPr>
          <w:rFonts w:hint="eastAsia"/>
          <w:sz w:val="24"/>
        </w:rPr>
        <w:t>级的，扣除年度</w:t>
      </w:r>
      <w:proofErr w:type="gramStart"/>
      <w:r w:rsidRPr="00273671">
        <w:rPr>
          <w:rFonts w:hint="eastAsia"/>
          <w:sz w:val="24"/>
        </w:rPr>
        <w:t>运维总金额</w:t>
      </w:r>
      <w:proofErr w:type="gramEnd"/>
      <w:r w:rsidRPr="00273671">
        <w:rPr>
          <w:rFonts w:hint="eastAsia"/>
          <w:sz w:val="24"/>
        </w:rPr>
        <w:t>的</w:t>
      </w:r>
      <w:r w:rsidRPr="00273671">
        <w:rPr>
          <w:rFonts w:hint="eastAsia"/>
          <w:sz w:val="24"/>
        </w:rPr>
        <w:t>9%</w:t>
      </w:r>
      <w:r w:rsidRPr="00273671">
        <w:rPr>
          <w:rFonts w:hint="eastAsia"/>
          <w:sz w:val="24"/>
        </w:rPr>
        <w:t>。</w:t>
      </w:r>
    </w:p>
    <w:p w:rsidR="00273671" w:rsidRPr="00273671" w:rsidRDefault="00273671" w:rsidP="00273671">
      <w:pPr>
        <w:spacing w:line="360" w:lineRule="auto"/>
        <w:ind w:firstLineChars="200" w:firstLine="480"/>
        <w:outlineLvl w:val="0"/>
        <w:rPr>
          <w:sz w:val="24"/>
        </w:rPr>
      </w:pPr>
      <w:r w:rsidRPr="00273671">
        <w:rPr>
          <w:rFonts w:hint="eastAsia"/>
          <w:sz w:val="24"/>
        </w:rPr>
        <w:t>5.</w:t>
      </w:r>
      <w:r w:rsidRPr="00273671">
        <w:rPr>
          <w:rFonts w:hint="eastAsia"/>
          <w:sz w:val="24"/>
        </w:rPr>
        <w:t>发生系统漏洞、网络安全或数据安全事件等被上级单位通报的，每发生一次即扣除年度</w:t>
      </w:r>
      <w:proofErr w:type="gramStart"/>
      <w:r w:rsidRPr="00273671">
        <w:rPr>
          <w:rFonts w:hint="eastAsia"/>
          <w:sz w:val="24"/>
        </w:rPr>
        <w:t>运维总金额</w:t>
      </w:r>
      <w:proofErr w:type="gramEnd"/>
      <w:r w:rsidRPr="00273671">
        <w:rPr>
          <w:rFonts w:hint="eastAsia"/>
          <w:sz w:val="24"/>
        </w:rPr>
        <w:t>的</w:t>
      </w:r>
      <w:r w:rsidRPr="00273671">
        <w:rPr>
          <w:rFonts w:hint="eastAsia"/>
          <w:sz w:val="24"/>
        </w:rPr>
        <w:t>1%</w:t>
      </w:r>
      <w:r w:rsidRPr="00273671">
        <w:rPr>
          <w:rFonts w:hint="eastAsia"/>
          <w:sz w:val="24"/>
        </w:rPr>
        <w:t>。未通报并要求进行排查整改的，每发生一次即扣款</w:t>
      </w:r>
      <w:r w:rsidRPr="00273671">
        <w:rPr>
          <w:rFonts w:hint="eastAsia"/>
          <w:sz w:val="24"/>
        </w:rPr>
        <w:t>1000</w:t>
      </w:r>
      <w:r w:rsidRPr="00273671">
        <w:rPr>
          <w:rFonts w:hint="eastAsia"/>
          <w:sz w:val="24"/>
        </w:rPr>
        <w:t>元。“津粮网”网站发生经认定为严重级及以上的系统漏洞，或因系统安全问题产生不良影响的，每发生一次扣款</w:t>
      </w:r>
      <w:proofErr w:type="gramStart"/>
      <w:r w:rsidRPr="00273671">
        <w:rPr>
          <w:rFonts w:hint="eastAsia"/>
          <w:sz w:val="24"/>
        </w:rPr>
        <w:t>运维总费用</w:t>
      </w:r>
      <w:proofErr w:type="gramEnd"/>
      <w:r w:rsidRPr="00273671">
        <w:rPr>
          <w:rFonts w:hint="eastAsia"/>
          <w:sz w:val="24"/>
        </w:rPr>
        <w:t>的</w:t>
      </w:r>
      <w:r w:rsidRPr="00273671">
        <w:rPr>
          <w:rFonts w:hint="eastAsia"/>
          <w:sz w:val="24"/>
        </w:rPr>
        <w:t>1%</w:t>
      </w:r>
      <w:r w:rsidRPr="00273671">
        <w:rPr>
          <w:rFonts w:hint="eastAsia"/>
          <w:sz w:val="24"/>
        </w:rPr>
        <w:t>。</w:t>
      </w:r>
    </w:p>
    <w:p w:rsidR="00273671" w:rsidRPr="00273671" w:rsidRDefault="00273671" w:rsidP="00273671">
      <w:pPr>
        <w:spacing w:line="360" w:lineRule="auto"/>
        <w:ind w:firstLineChars="200" w:firstLine="480"/>
        <w:outlineLvl w:val="0"/>
        <w:rPr>
          <w:sz w:val="24"/>
        </w:rPr>
      </w:pPr>
      <w:r w:rsidRPr="00273671">
        <w:rPr>
          <w:rFonts w:hint="eastAsia"/>
          <w:sz w:val="24"/>
        </w:rPr>
        <w:t>6.</w:t>
      </w:r>
      <w:r w:rsidRPr="00273671">
        <w:rPr>
          <w:rFonts w:hint="eastAsia"/>
          <w:sz w:val="24"/>
        </w:rPr>
        <w:t>发生数据丢失被相关企业投诉的，每发生一次扣除</w:t>
      </w:r>
      <w:r w:rsidRPr="00273671">
        <w:rPr>
          <w:rFonts w:hint="eastAsia"/>
          <w:sz w:val="24"/>
        </w:rPr>
        <w:t>500</w:t>
      </w:r>
      <w:r w:rsidRPr="00273671">
        <w:rPr>
          <w:rFonts w:hint="eastAsia"/>
          <w:sz w:val="24"/>
        </w:rPr>
        <w:t>元。</w:t>
      </w:r>
    </w:p>
    <w:p w:rsidR="00273671" w:rsidRPr="00273671" w:rsidRDefault="00273671" w:rsidP="00273671">
      <w:pPr>
        <w:spacing w:line="360" w:lineRule="auto"/>
        <w:ind w:firstLineChars="200" w:firstLine="480"/>
        <w:outlineLvl w:val="0"/>
        <w:rPr>
          <w:sz w:val="24"/>
        </w:rPr>
      </w:pPr>
      <w:r w:rsidRPr="00273671">
        <w:rPr>
          <w:rFonts w:hint="eastAsia"/>
          <w:sz w:val="24"/>
        </w:rPr>
        <w:t>7.</w:t>
      </w:r>
      <w:r w:rsidRPr="00273671">
        <w:rPr>
          <w:rFonts w:hint="eastAsia"/>
          <w:sz w:val="24"/>
        </w:rPr>
        <w:t>数据或系统程序未按要求备份导致无法恢复造成影响（被投诉、被通报等），每发生一次即扣款</w:t>
      </w:r>
      <w:r w:rsidRPr="00273671">
        <w:rPr>
          <w:rFonts w:hint="eastAsia"/>
          <w:sz w:val="24"/>
        </w:rPr>
        <w:t>3000</w:t>
      </w:r>
      <w:r w:rsidRPr="00273671">
        <w:rPr>
          <w:rFonts w:hint="eastAsia"/>
          <w:sz w:val="24"/>
        </w:rPr>
        <w:t>元。</w:t>
      </w:r>
    </w:p>
    <w:p w:rsidR="00273671" w:rsidRPr="00273671" w:rsidRDefault="00273671" w:rsidP="00273671">
      <w:pPr>
        <w:spacing w:line="360" w:lineRule="auto"/>
        <w:ind w:firstLineChars="200" w:firstLine="480"/>
        <w:outlineLvl w:val="0"/>
        <w:rPr>
          <w:sz w:val="24"/>
        </w:rPr>
      </w:pPr>
      <w:r w:rsidRPr="00273671">
        <w:rPr>
          <w:rFonts w:hint="eastAsia"/>
          <w:sz w:val="24"/>
        </w:rPr>
        <w:t>8.</w:t>
      </w:r>
      <w:r w:rsidRPr="00273671">
        <w:rPr>
          <w:rFonts w:hint="eastAsia"/>
          <w:sz w:val="24"/>
        </w:rPr>
        <w:t>每年末由市粮油信息中心组织用户开展</w:t>
      </w:r>
      <w:r w:rsidRPr="00273671">
        <w:rPr>
          <w:rFonts w:hint="eastAsia"/>
          <w:sz w:val="24"/>
        </w:rPr>
        <w:t>1</w:t>
      </w:r>
      <w:r w:rsidRPr="00273671">
        <w:rPr>
          <w:rFonts w:hint="eastAsia"/>
          <w:sz w:val="24"/>
        </w:rPr>
        <w:t>次满意度评价，以纸质调查表为主，根据用户评价情况，计算出综合加权平均分。综合加权平均分小于</w:t>
      </w:r>
      <w:r w:rsidRPr="00273671">
        <w:rPr>
          <w:rFonts w:hint="eastAsia"/>
          <w:sz w:val="24"/>
        </w:rPr>
        <w:t>90</w:t>
      </w:r>
      <w:r w:rsidRPr="00273671">
        <w:rPr>
          <w:rFonts w:hint="eastAsia"/>
          <w:sz w:val="24"/>
        </w:rPr>
        <w:t>分，扣除年度</w:t>
      </w:r>
      <w:proofErr w:type="gramStart"/>
      <w:r w:rsidRPr="00273671">
        <w:rPr>
          <w:rFonts w:hint="eastAsia"/>
          <w:sz w:val="24"/>
        </w:rPr>
        <w:t>运维总金额</w:t>
      </w:r>
      <w:proofErr w:type="gramEnd"/>
      <w:r w:rsidRPr="00273671">
        <w:rPr>
          <w:rFonts w:hint="eastAsia"/>
          <w:sz w:val="24"/>
        </w:rPr>
        <w:t>的</w:t>
      </w:r>
      <w:r w:rsidRPr="00273671">
        <w:rPr>
          <w:rFonts w:hint="eastAsia"/>
          <w:sz w:val="24"/>
        </w:rPr>
        <w:t>1%</w:t>
      </w:r>
      <w:r w:rsidRPr="00273671">
        <w:rPr>
          <w:rFonts w:hint="eastAsia"/>
          <w:sz w:val="24"/>
        </w:rPr>
        <w:t>；小于</w:t>
      </w:r>
      <w:r w:rsidRPr="00273671">
        <w:rPr>
          <w:rFonts w:hint="eastAsia"/>
          <w:sz w:val="24"/>
        </w:rPr>
        <w:t>80</w:t>
      </w:r>
      <w:r w:rsidRPr="00273671">
        <w:rPr>
          <w:rFonts w:hint="eastAsia"/>
          <w:sz w:val="24"/>
        </w:rPr>
        <w:t>分，扣除年度</w:t>
      </w:r>
      <w:proofErr w:type="gramStart"/>
      <w:r w:rsidRPr="00273671">
        <w:rPr>
          <w:rFonts w:hint="eastAsia"/>
          <w:sz w:val="24"/>
        </w:rPr>
        <w:t>运维总金额</w:t>
      </w:r>
      <w:proofErr w:type="gramEnd"/>
      <w:r w:rsidRPr="00273671">
        <w:rPr>
          <w:rFonts w:hint="eastAsia"/>
          <w:sz w:val="24"/>
        </w:rPr>
        <w:t>的</w:t>
      </w:r>
      <w:r w:rsidRPr="00273671">
        <w:rPr>
          <w:rFonts w:hint="eastAsia"/>
          <w:sz w:val="24"/>
        </w:rPr>
        <w:t>3%</w:t>
      </w:r>
      <w:r w:rsidRPr="00273671">
        <w:rPr>
          <w:rFonts w:hint="eastAsia"/>
          <w:sz w:val="24"/>
        </w:rPr>
        <w:t>；小于</w:t>
      </w:r>
      <w:r w:rsidRPr="00273671">
        <w:rPr>
          <w:rFonts w:hint="eastAsia"/>
          <w:sz w:val="24"/>
        </w:rPr>
        <w:t>70</w:t>
      </w:r>
      <w:r w:rsidRPr="00273671">
        <w:rPr>
          <w:rFonts w:hint="eastAsia"/>
          <w:sz w:val="24"/>
        </w:rPr>
        <w:t>分，扣除年度</w:t>
      </w:r>
      <w:proofErr w:type="gramStart"/>
      <w:r w:rsidRPr="00273671">
        <w:rPr>
          <w:rFonts w:hint="eastAsia"/>
          <w:sz w:val="24"/>
        </w:rPr>
        <w:t>运维总金额</w:t>
      </w:r>
      <w:proofErr w:type="gramEnd"/>
      <w:r w:rsidRPr="00273671">
        <w:rPr>
          <w:rFonts w:hint="eastAsia"/>
          <w:sz w:val="24"/>
        </w:rPr>
        <w:t>的</w:t>
      </w:r>
      <w:r w:rsidRPr="00273671">
        <w:rPr>
          <w:rFonts w:hint="eastAsia"/>
          <w:sz w:val="24"/>
        </w:rPr>
        <w:t>5%</w:t>
      </w:r>
      <w:r w:rsidRPr="00273671">
        <w:rPr>
          <w:rFonts w:hint="eastAsia"/>
          <w:sz w:val="24"/>
        </w:rPr>
        <w:t>。具体计算方法详见《天津市“粮安工程”粮食购销领域监管信息化系统运维服务满意度评价表》。</w:t>
      </w:r>
    </w:p>
    <w:p w:rsidR="00273671" w:rsidRPr="00273671" w:rsidRDefault="00273671" w:rsidP="00273671">
      <w:pPr>
        <w:spacing w:line="360" w:lineRule="auto"/>
        <w:ind w:firstLineChars="200" w:firstLine="480"/>
        <w:outlineLvl w:val="0"/>
        <w:rPr>
          <w:sz w:val="24"/>
        </w:rPr>
      </w:pPr>
      <w:r w:rsidRPr="00273671">
        <w:rPr>
          <w:rFonts w:hint="eastAsia"/>
          <w:sz w:val="24"/>
        </w:rPr>
        <w:t>9.</w:t>
      </w:r>
      <w:r w:rsidRPr="00273671">
        <w:rPr>
          <w:rFonts w:hint="eastAsia"/>
          <w:sz w:val="24"/>
        </w:rPr>
        <w:t>违反《中国天津粮油批发市场环境卫生管理办法》及安全生产制度的，被物业公司投诉至市粮油信息中心，一次扣除</w:t>
      </w:r>
      <w:r w:rsidRPr="00273671">
        <w:rPr>
          <w:rFonts w:hint="eastAsia"/>
          <w:sz w:val="24"/>
        </w:rPr>
        <w:t>500</w:t>
      </w:r>
      <w:r w:rsidRPr="00273671">
        <w:rPr>
          <w:rFonts w:hint="eastAsia"/>
          <w:sz w:val="24"/>
        </w:rPr>
        <w:t>元；情节严重的，扣除年度</w:t>
      </w:r>
      <w:proofErr w:type="gramStart"/>
      <w:r w:rsidRPr="00273671">
        <w:rPr>
          <w:rFonts w:hint="eastAsia"/>
          <w:sz w:val="24"/>
        </w:rPr>
        <w:t>运维总金额</w:t>
      </w:r>
      <w:proofErr w:type="gramEnd"/>
      <w:r w:rsidRPr="00273671">
        <w:rPr>
          <w:rFonts w:hint="eastAsia"/>
          <w:sz w:val="24"/>
        </w:rPr>
        <w:t>的</w:t>
      </w:r>
      <w:r w:rsidRPr="00273671">
        <w:rPr>
          <w:rFonts w:hint="eastAsia"/>
          <w:sz w:val="24"/>
        </w:rPr>
        <w:t>1%</w:t>
      </w:r>
      <w:r w:rsidRPr="00273671">
        <w:rPr>
          <w:rFonts w:hint="eastAsia"/>
          <w:sz w:val="24"/>
        </w:rPr>
        <w:t>。</w:t>
      </w:r>
    </w:p>
    <w:p w:rsidR="00273671" w:rsidRPr="00273671" w:rsidRDefault="00273671" w:rsidP="00273671">
      <w:pPr>
        <w:spacing w:line="360" w:lineRule="auto"/>
        <w:ind w:firstLineChars="200" w:firstLine="480"/>
        <w:outlineLvl w:val="0"/>
        <w:rPr>
          <w:sz w:val="24"/>
        </w:rPr>
      </w:pPr>
      <w:r w:rsidRPr="00273671">
        <w:rPr>
          <w:rFonts w:hint="eastAsia"/>
          <w:sz w:val="24"/>
        </w:rPr>
        <w:t>10.</w:t>
      </w:r>
      <w:r w:rsidRPr="00273671">
        <w:rPr>
          <w:rFonts w:hint="eastAsia"/>
          <w:sz w:val="24"/>
        </w:rPr>
        <w:t>以上扣款项形成《天津市“粮安工程”粮食购销领域监管信息化系统运维考核表》，其他检查项目如有未达到考核标准的，每发生一条扣除</w:t>
      </w:r>
      <w:r w:rsidRPr="00273671">
        <w:rPr>
          <w:rFonts w:hint="eastAsia"/>
          <w:sz w:val="24"/>
        </w:rPr>
        <w:t>500</w:t>
      </w:r>
      <w:r w:rsidRPr="00273671">
        <w:rPr>
          <w:rFonts w:hint="eastAsia"/>
          <w:sz w:val="24"/>
        </w:rPr>
        <w:t>元。</w:t>
      </w:r>
    </w:p>
    <w:p w:rsidR="00273671" w:rsidRPr="00273671" w:rsidRDefault="00273671" w:rsidP="00273671">
      <w:pPr>
        <w:spacing w:line="360" w:lineRule="auto"/>
        <w:ind w:firstLineChars="200" w:firstLine="480"/>
        <w:outlineLvl w:val="0"/>
        <w:rPr>
          <w:sz w:val="24"/>
        </w:rPr>
      </w:pPr>
      <w:r w:rsidRPr="00273671">
        <w:rPr>
          <w:rFonts w:hint="eastAsia"/>
          <w:sz w:val="24"/>
        </w:rPr>
        <w:lastRenderedPageBreak/>
        <w:t>（四）考核流程</w:t>
      </w:r>
    </w:p>
    <w:p w:rsidR="00273671" w:rsidRPr="00273671" w:rsidRDefault="00273671" w:rsidP="00273671">
      <w:pPr>
        <w:spacing w:line="360" w:lineRule="auto"/>
        <w:ind w:firstLineChars="200" w:firstLine="480"/>
        <w:outlineLvl w:val="0"/>
        <w:rPr>
          <w:sz w:val="24"/>
        </w:rPr>
      </w:pPr>
      <w:r w:rsidRPr="00273671">
        <w:rPr>
          <w:rFonts w:hint="eastAsia"/>
          <w:sz w:val="24"/>
        </w:rPr>
        <w:t>1.</w:t>
      </w:r>
      <w:r w:rsidRPr="00273671">
        <w:rPr>
          <w:rFonts w:hint="eastAsia"/>
          <w:sz w:val="24"/>
        </w:rPr>
        <w:t>每季度末，市粮油信息中心按照《办法》考核相关规定，核查季度运</w:t>
      </w:r>
      <w:proofErr w:type="gramStart"/>
      <w:r w:rsidRPr="00273671">
        <w:rPr>
          <w:rFonts w:hint="eastAsia"/>
          <w:sz w:val="24"/>
        </w:rPr>
        <w:t>维工作</w:t>
      </w:r>
      <w:proofErr w:type="gramEnd"/>
      <w:r w:rsidRPr="00273671">
        <w:rPr>
          <w:rFonts w:hint="eastAsia"/>
          <w:sz w:val="24"/>
        </w:rPr>
        <w:t>质量。</w:t>
      </w:r>
    </w:p>
    <w:p w:rsidR="00273671" w:rsidRPr="00273671" w:rsidRDefault="00273671" w:rsidP="00273671">
      <w:pPr>
        <w:spacing w:line="360" w:lineRule="auto"/>
        <w:ind w:firstLineChars="200" w:firstLine="480"/>
        <w:outlineLvl w:val="0"/>
        <w:rPr>
          <w:sz w:val="24"/>
        </w:rPr>
      </w:pPr>
      <w:r w:rsidRPr="00273671">
        <w:rPr>
          <w:rFonts w:hint="eastAsia"/>
          <w:sz w:val="24"/>
        </w:rPr>
        <w:t>2.</w:t>
      </w:r>
      <w:r w:rsidRPr="00273671">
        <w:rPr>
          <w:rFonts w:hint="eastAsia"/>
          <w:sz w:val="24"/>
        </w:rPr>
        <w:t>根据考核结果，形成《天津市“粮安工程”粮食购销领域监管信息化系统运维考核表》，市粮油信息中心和运维公司双方盖章确认。</w:t>
      </w:r>
    </w:p>
    <w:p w:rsidR="00273671" w:rsidRPr="00273671" w:rsidRDefault="00273671" w:rsidP="00273671">
      <w:pPr>
        <w:spacing w:line="360" w:lineRule="auto"/>
        <w:ind w:firstLineChars="200" w:firstLine="480"/>
        <w:outlineLvl w:val="0"/>
        <w:rPr>
          <w:sz w:val="24"/>
        </w:rPr>
      </w:pPr>
      <w:r w:rsidRPr="00273671">
        <w:rPr>
          <w:rFonts w:hint="eastAsia"/>
          <w:sz w:val="24"/>
        </w:rPr>
        <w:t>3.</w:t>
      </w:r>
      <w:r w:rsidRPr="00273671">
        <w:rPr>
          <w:rFonts w:hint="eastAsia"/>
          <w:sz w:val="24"/>
        </w:rPr>
        <w:t>扣除款项后，支付运维费用。</w:t>
      </w:r>
    </w:p>
    <w:p w:rsidR="007C1204" w:rsidRDefault="007C1204" w:rsidP="007C1204">
      <w:pPr>
        <w:widowControl/>
        <w:spacing w:line="360" w:lineRule="auto"/>
        <w:jc w:val="center"/>
        <w:rPr>
          <w:b/>
          <w:sz w:val="24"/>
        </w:rPr>
      </w:pPr>
      <w:r w:rsidRPr="007C1204">
        <w:rPr>
          <w:rFonts w:hint="eastAsia"/>
          <w:b/>
          <w:sz w:val="24"/>
        </w:rPr>
        <w:t>天津市“粮安工程”粮食购销领域监管信息化系统运</w:t>
      </w:r>
      <w:proofErr w:type="gramStart"/>
      <w:r w:rsidRPr="007C1204">
        <w:rPr>
          <w:rFonts w:hint="eastAsia"/>
          <w:b/>
          <w:sz w:val="24"/>
        </w:rPr>
        <w:t>维考核</w:t>
      </w:r>
      <w:proofErr w:type="gramEnd"/>
      <w:r w:rsidRPr="007C1204">
        <w:rPr>
          <w:rFonts w:hint="eastAsia"/>
          <w:b/>
          <w:sz w:val="24"/>
        </w:rPr>
        <w:t>表</w:t>
      </w:r>
    </w:p>
    <w:p w:rsidR="007C1204" w:rsidRPr="007C1204" w:rsidRDefault="007C1204" w:rsidP="007C1204">
      <w:pPr>
        <w:widowControl/>
        <w:spacing w:line="360" w:lineRule="auto"/>
        <w:rPr>
          <w:sz w:val="24"/>
        </w:rPr>
      </w:pPr>
      <w:r w:rsidRPr="007C1204">
        <w:rPr>
          <w:rFonts w:hint="eastAsia"/>
          <w:sz w:val="24"/>
        </w:rPr>
        <w:t>被考核单位（盖章）：</w:t>
      </w:r>
      <w:r>
        <w:rPr>
          <w:rFonts w:hint="eastAsia"/>
          <w:sz w:val="24"/>
        </w:rPr>
        <w:t xml:space="preserve"> </w:t>
      </w:r>
      <w:r w:rsidRPr="007C1204">
        <w:rPr>
          <w:rFonts w:hint="eastAsia"/>
          <w:sz w:val="24"/>
        </w:rPr>
        <w:t>考核周期：</w:t>
      </w:r>
      <w:r w:rsidRPr="007C1204">
        <w:rPr>
          <w:rFonts w:hint="eastAsia"/>
          <w:sz w:val="24"/>
        </w:rPr>
        <w:t xml:space="preserve">  </w:t>
      </w:r>
      <w:r w:rsidRPr="007C1204">
        <w:rPr>
          <w:rFonts w:hint="eastAsia"/>
          <w:sz w:val="24"/>
        </w:rPr>
        <w:t>年</w:t>
      </w:r>
      <w:r w:rsidRPr="007C1204">
        <w:rPr>
          <w:rFonts w:hint="eastAsia"/>
          <w:sz w:val="24"/>
        </w:rPr>
        <w:t xml:space="preserve">  </w:t>
      </w:r>
      <w:r w:rsidRPr="007C1204">
        <w:rPr>
          <w:rFonts w:hint="eastAsia"/>
          <w:sz w:val="24"/>
        </w:rPr>
        <w:t>月</w:t>
      </w:r>
      <w:r w:rsidRPr="007C1204">
        <w:rPr>
          <w:rFonts w:hint="eastAsia"/>
          <w:sz w:val="24"/>
        </w:rPr>
        <w:t xml:space="preserve">-  </w:t>
      </w:r>
      <w:r w:rsidRPr="007C1204">
        <w:rPr>
          <w:rFonts w:hint="eastAsia"/>
          <w:sz w:val="24"/>
        </w:rPr>
        <w:t>年</w:t>
      </w:r>
      <w:r w:rsidRPr="007C1204">
        <w:rPr>
          <w:rFonts w:hint="eastAsia"/>
          <w:sz w:val="24"/>
        </w:rPr>
        <w:t xml:space="preserve">  </w:t>
      </w:r>
      <w:r w:rsidRPr="007C1204">
        <w:rPr>
          <w:rFonts w:hint="eastAsia"/>
          <w:sz w:val="24"/>
        </w:rPr>
        <w:t>月考核时间：</w:t>
      </w:r>
      <w:r w:rsidRPr="007C1204">
        <w:rPr>
          <w:rFonts w:hint="eastAsia"/>
          <w:sz w:val="24"/>
        </w:rPr>
        <w:t xml:space="preserve">   </w:t>
      </w:r>
      <w:r w:rsidRPr="007C1204">
        <w:rPr>
          <w:rFonts w:hint="eastAsia"/>
          <w:sz w:val="24"/>
        </w:rPr>
        <w:t>年</w:t>
      </w:r>
      <w:r w:rsidRPr="007C1204">
        <w:rPr>
          <w:rFonts w:hint="eastAsia"/>
          <w:sz w:val="24"/>
        </w:rPr>
        <w:t xml:space="preserve">   </w:t>
      </w:r>
      <w:r w:rsidRPr="007C1204">
        <w:rPr>
          <w:rFonts w:hint="eastAsia"/>
          <w:sz w:val="24"/>
        </w:rPr>
        <w:t>月</w:t>
      </w:r>
      <w:r w:rsidRPr="007C1204">
        <w:rPr>
          <w:rFonts w:hint="eastAsia"/>
          <w:sz w:val="24"/>
        </w:rPr>
        <w:t xml:space="preserve">   </w:t>
      </w:r>
      <w:r w:rsidRPr="007C1204">
        <w:rPr>
          <w:rFonts w:hint="eastAsia"/>
          <w:sz w:val="24"/>
        </w:rPr>
        <w:t>日</w:t>
      </w:r>
    </w:p>
    <w:tbl>
      <w:tblPr>
        <w:tblW w:w="5276" w:type="pct"/>
        <w:jc w:val="center"/>
        <w:tblLook w:val="04A0" w:firstRow="1" w:lastRow="0" w:firstColumn="1" w:lastColumn="0" w:noHBand="0" w:noVBand="1"/>
      </w:tblPr>
      <w:tblGrid>
        <w:gridCol w:w="751"/>
        <w:gridCol w:w="709"/>
        <w:gridCol w:w="709"/>
        <w:gridCol w:w="4673"/>
        <w:gridCol w:w="1091"/>
        <w:gridCol w:w="1067"/>
      </w:tblGrid>
      <w:tr w:rsidR="007C1204" w:rsidRPr="007C1204" w:rsidTr="007C1204">
        <w:trPr>
          <w:trHeight w:val="285"/>
          <w:tblHeader/>
          <w:jc w:val="center"/>
        </w:trPr>
        <w:tc>
          <w:tcPr>
            <w:tcW w:w="41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序号</w:t>
            </w:r>
          </w:p>
        </w:tc>
        <w:tc>
          <w:tcPr>
            <w:tcW w:w="394"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考核类别</w:t>
            </w:r>
          </w:p>
        </w:tc>
        <w:tc>
          <w:tcPr>
            <w:tcW w:w="394"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检查项目</w:t>
            </w:r>
          </w:p>
        </w:tc>
        <w:tc>
          <w:tcPr>
            <w:tcW w:w="2596"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考核内容</w:t>
            </w:r>
          </w:p>
        </w:tc>
        <w:tc>
          <w:tcPr>
            <w:tcW w:w="606"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问题描述</w:t>
            </w:r>
          </w:p>
        </w:tc>
        <w:tc>
          <w:tcPr>
            <w:tcW w:w="593" w:type="pct"/>
            <w:tcBorders>
              <w:top w:val="single" w:sz="8"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违约金额</w:t>
            </w:r>
          </w:p>
        </w:tc>
      </w:tr>
      <w:tr w:rsidR="007C1204" w:rsidRPr="007C1204" w:rsidTr="007C1204">
        <w:trPr>
          <w:trHeight w:val="285"/>
          <w:tblHeader/>
          <w:jc w:val="center"/>
        </w:trPr>
        <w:tc>
          <w:tcPr>
            <w:tcW w:w="417" w:type="pct"/>
            <w:vMerge/>
            <w:tcBorders>
              <w:top w:val="single" w:sz="8"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vMerge/>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606" w:type="pct"/>
            <w:vMerge/>
            <w:tcBorders>
              <w:top w:val="single" w:sz="8"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元</w:t>
            </w:r>
            <w:r w:rsidRPr="007C1204">
              <w:rPr>
                <w:rFonts w:eastAsiaTheme="minorEastAsia"/>
                <w:kern w:val="0"/>
                <w:szCs w:val="21"/>
                <w:lang w:bidi="ar"/>
              </w:rPr>
              <w:t>/</w:t>
            </w:r>
            <w:r w:rsidRPr="007C1204">
              <w:rPr>
                <w:rFonts w:eastAsiaTheme="minorEastAsia"/>
                <w:kern w:val="0"/>
                <w:szCs w:val="21"/>
                <w:lang w:bidi="ar"/>
              </w:rPr>
              <w:t>条</w:t>
            </w:r>
          </w:p>
        </w:tc>
      </w:tr>
      <w:tr w:rsidR="007C1204" w:rsidRPr="007C1204" w:rsidTr="007C1204">
        <w:trPr>
          <w:trHeight w:val="90"/>
          <w:jc w:val="center"/>
        </w:trPr>
        <w:tc>
          <w:tcPr>
            <w:tcW w:w="417" w:type="pct"/>
            <w:vMerge w:val="restart"/>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1</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系统运</w:t>
            </w:r>
            <w:proofErr w:type="gramStart"/>
            <w:r w:rsidRPr="007C1204">
              <w:rPr>
                <w:rFonts w:eastAsiaTheme="minorEastAsia"/>
                <w:kern w:val="0"/>
                <w:szCs w:val="21"/>
                <w:lang w:bidi="ar"/>
              </w:rPr>
              <w:t>维要求</w:t>
            </w:r>
            <w:proofErr w:type="gramEnd"/>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硬件设备运</w:t>
            </w:r>
            <w:proofErr w:type="gramStart"/>
            <w:r w:rsidRPr="007C1204">
              <w:rPr>
                <w:rFonts w:eastAsiaTheme="minorEastAsia"/>
                <w:kern w:val="0"/>
                <w:szCs w:val="21"/>
                <w:lang w:bidi="ar"/>
              </w:rPr>
              <w:t>维要求</w:t>
            </w:r>
            <w:proofErr w:type="gramEnd"/>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运维公司指派专人负责所有硬件设备的日常运维及安全管理工作，确保设备正常运转。每周至</w:t>
            </w:r>
            <w:proofErr w:type="gramStart"/>
            <w:r w:rsidRPr="007C1204">
              <w:rPr>
                <w:rFonts w:eastAsiaTheme="minorEastAsia"/>
                <w:kern w:val="0"/>
                <w:szCs w:val="21"/>
                <w:lang w:bidi="ar"/>
              </w:rPr>
              <w:t>少开展</w:t>
            </w:r>
            <w:proofErr w:type="gramEnd"/>
            <w:r w:rsidRPr="007C1204">
              <w:rPr>
                <w:rFonts w:eastAsiaTheme="minorEastAsia"/>
                <w:kern w:val="0"/>
                <w:szCs w:val="21"/>
                <w:lang w:bidi="ar"/>
              </w:rPr>
              <w:t>一次巡检，并做好记录</w:t>
            </w:r>
            <w:r w:rsidRPr="007C1204">
              <w:rPr>
                <w:rFonts w:eastAsiaTheme="minorEastAsia"/>
                <w:kern w:val="0"/>
                <w:szCs w:val="21"/>
                <w:lang w:bidi="ar"/>
              </w:rPr>
              <w:t>;</w:t>
            </w:r>
            <w:r w:rsidRPr="007C1204">
              <w:rPr>
                <w:rFonts w:eastAsiaTheme="minorEastAsia"/>
                <w:kern w:val="0"/>
                <w:szCs w:val="21"/>
                <w:lang w:bidi="ar"/>
              </w:rPr>
              <w:t>对发现的问题和隐患，及时维护、维修，并在《季度运维报告》中，提交巡检、维修记录表和值班值守人员表。出现硬件故障导致的维护、维修、更换零配件或设备等费用，均由运维公司承担。</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2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全程提供应急指挥大厅及局五楼会议室的技术服务。会前按照使用部门要求对设备进行调试，会中提供全程技术保障，会后检查并关闭设备电源，关窗锁门。</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3.48</w:t>
            </w:r>
            <w:r w:rsidRPr="007C1204">
              <w:rPr>
                <w:rFonts w:eastAsiaTheme="minorEastAsia"/>
                <w:kern w:val="0"/>
                <w:szCs w:val="21"/>
                <w:lang w:bidi="ar"/>
              </w:rPr>
              <w:t>小时之内解决使用部门提出的运维申请，并在</w:t>
            </w:r>
            <w:r w:rsidRPr="007C1204">
              <w:rPr>
                <w:rFonts w:eastAsiaTheme="minorEastAsia"/>
                <w:kern w:val="0"/>
                <w:szCs w:val="21"/>
                <w:lang w:bidi="ar"/>
              </w:rPr>
              <w:t>“</w:t>
            </w:r>
            <w:r w:rsidRPr="007C1204">
              <w:rPr>
                <w:rFonts w:eastAsiaTheme="minorEastAsia"/>
                <w:kern w:val="0"/>
                <w:szCs w:val="21"/>
                <w:lang w:bidi="ar"/>
              </w:rPr>
              <w:t>运维服务</w:t>
            </w:r>
            <w:r w:rsidRPr="007C1204">
              <w:rPr>
                <w:rFonts w:eastAsiaTheme="minorEastAsia"/>
                <w:kern w:val="0"/>
                <w:szCs w:val="21"/>
                <w:lang w:bidi="ar"/>
              </w:rPr>
              <w:t>”</w:t>
            </w:r>
            <w:r w:rsidRPr="007C1204">
              <w:rPr>
                <w:rFonts w:eastAsiaTheme="minorEastAsia"/>
                <w:kern w:val="0"/>
                <w:szCs w:val="21"/>
                <w:lang w:bidi="ar"/>
              </w:rPr>
              <w:t>模块中将结果反馈给提出申请部门及市粮油信息中心。如因特殊原因无法按时解决，须在</w:t>
            </w:r>
            <w:r w:rsidRPr="007C1204">
              <w:rPr>
                <w:rFonts w:eastAsiaTheme="minorEastAsia"/>
                <w:kern w:val="0"/>
                <w:szCs w:val="21"/>
                <w:lang w:bidi="ar"/>
              </w:rPr>
              <w:t>“</w:t>
            </w:r>
            <w:r w:rsidRPr="007C1204">
              <w:rPr>
                <w:rFonts w:eastAsiaTheme="minorEastAsia"/>
                <w:kern w:val="0"/>
                <w:szCs w:val="21"/>
                <w:lang w:bidi="ar"/>
              </w:rPr>
              <w:t>运维服务</w:t>
            </w:r>
            <w:r w:rsidRPr="007C1204">
              <w:rPr>
                <w:rFonts w:eastAsiaTheme="minorEastAsia"/>
                <w:kern w:val="0"/>
                <w:szCs w:val="21"/>
                <w:lang w:bidi="ar"/>
              </w:rPr>
              <w:t>”</w:t>
            </w:r>
            <w:r w:rsidRPr="007C1204">
              <w:rPr>
                <w:rFonts w:eastAsiaTheme="minorEastAsia"/>
                <w:kern w:val="0"/>
                <w:szCs w:val="21"/>
                <w:lang w:bidi="ar"/>
              </w:rPr>
              <w:t>模块中注明原因并重新确定完成日期。</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如因设备未及时检查、维修、维护造成功能无法使用或其他安全隐患，责任由运维公司承担。</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7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软件系统运</w:t>
            </w:r>
            <w:proofErr w:type="gramStart"/>
            <w:r w:rsidRPr="007C1204">
              <w:rPr>
                <w:rFonts w:eastAsiaTheme="minorEastAsia"/>
                <w:kern w:val="0"/>
                <w:szCs w:val="21"/>
                <w:lang w:bidi="ar"/>
              </w:rPr>
              <w:t>维要求</w:t>
            </w:r>
            <w:proofErr w:type="gramEnd"/>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性能监控</w:t>
            </w:r>
            <w:r w:rsidRPr="007C1204">
              <w:rPr>
                <w:rFonts w:eastAsiaTheme="minorEastAsia"/>
                <w:kern w:val="0"/>
                <w:szCs w:val="21"/>
                <w:lang w:bidi="ar"/>
              </w:rPr>
              <w:br/>
            </w:r>
            <w:r w:rsidRPr="007C1204">
              <w:rPr>
                <w:rFonts w:eastAsiaTheme="minorEastAsia"/>
                <w:kern w:val="0"/>
                <w:szCs w:val="21"/>
                <w:lang w:bidi="ar"/>
              </w:rPr>
              <w:t>监控部署信息化系统的天津市政务云服务器使用情况。包括</w:t>
            </w:r>
            <w:r w:rsidRPr="007C1204">
              <w:rPr>
                <w:rFonts w:eastAsiaTheme="minorEastAsia"/>
                <w:kern w:val="0"/>
                <w:szCs w:val="21"/>
                <w:lang w:bidi="ar"/>
              </w:rPr>
              <w:t>CPU</w:t>
            </w:r>
            <w:r w:rsidRPr="007C1204">
              <w:rPr>
                <w:rFonts w:eastAsiaTheme="minorEastAsia"/>
                <w:kern w:val="0"/>
                <w:szCs w:val="21"/>
                <w:lang w:bidi="ar"/>
              </w:rPr>
              <w:t>利用率、内存使用率、硬盘使用率、网络带宽等硬件资源指标和负载情况，及时发现异常情况并进行解决。根据实际情况，协调天津市政务云加装防火墙或者其他设备。每季度向天津市政务</w:t>
            </w:r>
            <w:proofErr w:type="gramStart"/>
            <w:r w:rsidRPr="007C1204">
              <w:rPr>
                <w:rFonts w:eastAsiaTheme="minorEastAsia"/>
                <w:kern w:val="0"/>
                <w:szCs w:val="21"/>
                <w:lang w:bidi="ar"/>
              </w:rPr>
              <w:t>云申请漏</w:t>
            </w:r>
            <w:proofErr w:type="gramEnd"/>
            <w:r w:rsidRPr="007C1204">
              <w:rPr>
                <w:rFonts w:eastAsiaTheme="minorEastAsia"/>
                <w:kern w:val="0"/>
                <w:szCs w:val="21"/>
                <w:lang w:bidi="ar"/>
              </w:rPr>
              <w:t>扫服务，并根据漏</w:t>
            </w:r>
            <w:proofErr w:type="gramStart"/>
            <w:r w:rsidRPr="007C1204">
              <w:rPr>
                <w:rFonts w:eastAsiaTheme="minorEastAsia"/>
                <w:kern w:val="0"/>
                <w:szCs w:val="21"/>
                <w:lang w:bidi="ar"/>
              </w:rPr>
              <w:t>扫结果</w:t>
            </w:r>
            <w:proofErr w:type="gramEnd"/>
            <w:r w:rsidRPr="007C1204">
              <w:rPr>
                <w:rFonts w:eastAsiaTheme="minorEastAsia"/>
                <w:kern w:val="0"/>
                <w:szCs w:val="21"/>
                <w:lang w:bidi="ar"/>
              </w:rPr>
              <w:t>优化系统。</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日志监控及管理</w:t>
            </w:r>
            <w:r w:rsidRPr="007C1204">
              <w:rPr>
                <w:rFonts w:eastAsiaTheme="minorEastAsia"/>
                <w:kern w:val="0"/>
                <w:szCs w:val="21"/>
                <w:lang w:bidi="ar"/>
              </w:rPr>
              <w:br/>
            </w:r>
            <w:r w:rsidRPr="007C1204">
              <w:rPr>
                <w:rFonts w:eastAsiaTheme="minorEastAsia"/>
                <w:kern w:val="0"/>
                <w:szCs w:val="21"/>
                <w:lang w:bidi="ar"/>
              </w:rPr>
              <w:t>收集和分析系统日志，包括应用程序日志、服务器日志、安全日志等。通过分析日志及时发现并处理问题。做好系统日志管理和日志备份工作，</w:t>
            </w:r>
            <w:r w:rsidRPr="007C1204">
              <w:rPr>
                <w:rFonts w:eastAsiaTheme="minorEastAsia"/>
                <w:kern w:val="0"/>
                <w:szCs w:val="21"/>
                <w:lang w:bidi="ar"/>
              </w:rPr>
              <w:lastRenderedPageBreak/>
              <w:t>确保系统登录、页面访问、数据变动等业务操作实现</w:t>
            </w:r>
            <w:r w:rsidRPr="007C1204">
              <w:rPr>
                <w:rFonts w:eastAsiaTheme="minorEastAsia"/>
                <w:kern w:val="0"/>
                <w:szCs w:val="21"/>
                <w:lang w:bidi="ar"/>
              </w:rPr>
              <w:t>“</w:t>
            </w:r>
            <w:r w:rsidRPr="007C1204">
              <w:rPr>
                <w:rFonts w:eastAsiaTheme="minorEastAsia"/>
                <w:kern w:val="0"/>
                <w:szCs w:val="21"/>
                <w:lang w:bidi="ar"/>
              </w:rPr>
              <w:t>步步留痕</w:t>
            </w:r>
            <w:r w:rsidRPr="007C1204">
              <w:rPr>
                <w:rFonts w:eastAsiaTheme="minorEastAsia"/>
                <w:kern w:val="0"/>
                <w:szCs w:val="21"/>
                <w:lang w:bidi="ar"/>
              </w:rPr>
              <w:t>”</w:t>
            </w:r>
            <w:r w:rsidRPr="007C1204">
              <w:rPr>
                <w:rFonts w:eastAsiaTheme="minorEastAsia"/>
                <w:kern w:val="0"/>
                <w:szCs w:val="21"/>
                <w:lang w:bidi="ar"/>
              </w:rPr>
              <w:t>。</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F404BC">
        <w:trPr>
          <w:trHeight w:val="184"/>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故障处理</w:t>
            </w:r>
            <w:r w:rsidRPr="007C1204">
              <w:rPr>
                <w:rFonts w:eastAsiaTheme="minorEastAsia"/>
                <w:kern w:val="0"/>
                <w:szCs w:val="21"/>
                <w:lang w:bidi="ar"/>
              </w:rPr>
              <w:br/>
            </w:r>
            <w:r w:rsidRPr="007C1204">
              <w:rPr>
                <w:rFonts w:eastAsiaTheme="minorEastAsia"/>
                <w:kern w:val="0"/>
                <w:szCs w:val="21"/>
                <w:lang w:bidi="ar"/>
              </w:rPr>
              <w:t>及时处理承储库提交的运维服务单，发现软件系统故障，迅速响应，快速定位故障原因并修复，对每次故障进行复盘，总结经验，优化运维流程。</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16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系统优化</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）性能优化：优化软件系统的代码、数据库查询、缓存策略等，提升系统性能。</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）资源优化：根据系统负载动态调整硬件资源分配。</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）架构优化：优化系统架构，提升系统的可扩展性和可靠性。</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4</w:t>
            </w:r>
            <w:r w:rsidRPr="007C1204">
              <w:rPr>
                <w:rFonts w:eastAsiaTheme="minorEastAsia"/>
                <w:kern w:val="0"/>
                <w:szCs w:val="21"/>
                <w:lang w:bidi="ar"/>
              </w:rPr>
              <w:t>）界面优化：提供方便用户使用的操作页面，确保系统界面清晰友好、实用好用。</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82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数据管理</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）数据备份：定期对关键数据进行备份，包括全量备份和增量备份。每季度将最新版系统源代码和系统数据备份，提交市粮油信息中心。</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）数据恢复：在数据丢失或损坏时，能够快速恢复数据。</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）数据安全：确保数据的保密性、完整性和可用性。设置访问权限控制数据访问。</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46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 xml:space="preserve">6. </w:t>
            </w:r>
            <w:r w:rsidRPr="007C1204">
              <w:rPr>
                <w:rFonts w:eastAsiaTheme="minorEastAsia"/>
                <w:kern w:val="0"/>
                <w:szCs w:val="21"/>
                <w:lang w:bidi="ar"/>
              </w:rPr>
              <w:t>安全监控</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）安全审计：定期对数据库审计和服务器日志审计记录进行监控，检查系统的安全配置和访问记录。</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）安全防护：防范网络攻击、恶意软件、数据泄露等安全威胁。定期对防护设备记录的报警信息、日志数据进行分析，保障系统安全稳定运行。</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）安全更新：及时更新系统软件和安全补丁，修复已知漏洞。</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4</w:t>
            </w:r>
            <w:r w:rsidRPr="007C1204">
              <w:rPr>
                <w:rFonts w:eastAsiaTheme="minorEastAsia"/>
                <w:kern w:val="0"/>
                <w:szCs w:val="21"/>
                <w:lang w:bidi="ar"/>
              </w:rPr>
              <w:t>）安全排查：每季度对软件系统进行全面的安全排查，并将排查结果纳入《季度运维报告》。</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71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7.</w:t>
            </w:r>
            <w:r w:rsidRPr="007C1204">
              <w:rPr>
                <w:rFonts w:eastAsiaTheme="minorEastAsia"/>
                <w:kern w:val="0"/>
                <w:szCs w:val="21"/>
                <w:lang w:bidi="ar"/>
              </w:rPr>
              <w:t>变更管理</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）需求变更：根据业务需求对系统进行功能变更、调整、优化。</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）配置变更：管理系统配置的变更，确保变更的可控性和</w:t>
            </w:r>
            <w:proofErr w:type="gramStart"/>
            <w:r w:rsidRPr="007C1204">
              <w:rPr>
                <w:rFonts w:eastAsiaTheme="minorEastAsia"/>
                <w:kern w:val="0"/>
                <w:szCs w:val="21"/>
                <w:lang w:bidi="ar"/>
              </w:rPr>
              <w:t>可</w:t>
            </w:r>
            <w:proofErr w:type="gramEnd"/>
            <w:r w:rsidRPr="007C1204">
              <w:rPr>
                <w:rFonts w:eastAsiaTheme="minorEastAsia"/>
                <w:kern w:val="0"/>
                <w:szCs w:val="21"/>
                <w:lang w:bidi="ar"/>
              </w:rPr>
              <w:t>追溯性。</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）版本管理：管理系统的版本发布，确保新版</w:t>
            </w:r>
            <w:r w:rsidRPr="007C1204">
              <w:rPr>
                <w:rFonts w:eastAsiaTheme="minorEastAsia"/>
                <w:kern w:val="0"/>
                <w:szCs w:val="21"/>
                <w:lang w:bidi="ar"/>
              </w:rPr>
              <w:lastRenderedPageBreak/>
              <w:t>本的稳定性和兼容性。</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4</w:t>
            </w:r>
            <w:r w:rsidRPr="007C1204">
              <w:rPr>
                <w:rFonts w:eastAsiaTheme="minorEastAsia"/>
                <w:kern w:val="0"/>
                <w:szCs w:val="21"/>
                <w:lang w:bidi="ar"/>
              </w:rPr>
              <w:t>）更变记录：对系统软硬件系统进行变更时，做好相应记录，纳入《季度运维报告》。</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71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8.</w:t>
            </w:r>
            <w:r w:rsidRPr="007C1204">
              <w:rPr>
                <w:rFonts w:eastAsiaTheme="minorEastAsia"/>
                <w:kern w:val="0"/>
                <w:szCs w:val="21"/>
                <w:lang w:bidi="ar"/>
              </w:rPr>
              <w:t>用户支持</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）技术支持：提供技术支持服务，解答用户问题。通过服务电话或在线客</w:t>
            </w:r>
            <w:proofErr w:type="gramStart"/>
            <w:r w:rsidRPr="007C1204">
              <w:rPr>
                <w:rFonts w:eastAsiaTheme="minorEastAsia"/>
                <w:kern w:val="0"/>
                <w:szCs w:val="21"/>
                <w:lang w:bidi="ar"/>
              </w:rPr>
              <w:t>服及时</w:t>
            </w:r>
            <w:proofErr w:type="gramEnd"/>
            <w:r w:rsidRPr="007C1204">
              <w:rPr>
                <w:rFonts w:eastAsiaTheme="minorEastAsia"/>
                <w:kern w:val="0"/>
                <w:szCs w:val="21"/>
                <w:lang w:bidi="ar"/>
              </w:rPr>
              <w:t>响应用户咨询。</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）用户培训：</w:t>
            </w:r>
            <w:r w:rsidRPr="007C1204">
              <w:rPr>
                <w:rFonts w:eastAsiaTheme="minorEastAsia"/>
                <w:szCs w:val="21"/>
              </w:rPr>
              <w:t>为用户提供系统使用培训，帮助用户熟悉系统功能。培训前要制定详细的培训方案，培训形式要按照用户要求，通过线上或线下多种形式，提供针对性培训服务，确保培训质量。</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）用户反馈：收集用户反馈，优化系统功能和用户体验。</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9.</w:t>
            </w:r>
            <w:r w:rsidRPr="007C1204">
              <w:rPr>
                <w:rFonts w:eastAsiaTheme="minorEastAsia"/>
                <w:kern w:val="0"/>
                <w:szCs w:val="21"/>
                <w:lang w:bidi="ar"/>
              </w:rPr>
              <w:t>保证数据质量</w:t>
            </w:r>
            <w:r w:rsidRPr="007C1204">
              <w:rPr>
                <w:rFonts w:eastAsiaTheme="minorEastAsia"/>
                <w:kern w:val="0"/>
                <w:szCs w:val="21"/>
                <w:lang w:bidi="ar"/>
              </w:rPr>
              <w:br/>
            </w:r>
            <w:r w:rsidRPr="007C1204">
              <w:rPr>
                <w:rFonts w:eastAsiaTheme="minorEastAsia"/>
                <w:kern w:val="0"/>
                <w:szCs w:val="21"/>
                <w:lang w:bidi="ar"/>
              </w:rPr>
              <w:t>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负责对系统数据进行校验，确保上</w:t>
            </w:r>
            <w:proofErr w:type="gramStart"/>
            <w:r w:rsidRPr="007C1204">
              <w:rPr>
                <w:rFonts w:eastAsiaTheme="minorEastAsia"/>
                <w:kern w:val="0"/>
                <w:szCs w:val="21"/>
                <w:lang w:bidi="ar"/>
              </w:rPr>
              <w:t>传国家</w:t>
            </w:r>
            <w:proofErr w:type="gramEnd"/>
            <w:r w:rsidRPr="007C1204">
              <w:rPr>
                <w:rFonts w:eastAsiaTheme="minorEastAsia"/>
                <w:kern w:val="0"/>
                <w:szCs w:val="21"/>
                <w:lang w:bidi="ar"/>
              </w:rPr>
              <w:t>平台数据质量等级为</w:t>
            </w:r>
            <w:r w:rsidRPr="007C1204">
              <w:rPr>
                <w:rFonts w:eastAsiaTheme="minorEastAsia"/>
                <w:kern w:val="0"/>
                <w:szCs w:val="21"/>
                <w:lang w:bidi="ar"/>
              </w:rPr>
              <w:t>A</w:t>
            </w:r>
            <w:r w:rsidRPr="007C1204">
              <w:rPr>
                <w:rFonts w:eastAsiaTheme="minorEastAsia"/>
                <w:kern w:val="0"/>
                <w:szCs w:val="21"/>
                <w:lang w:bidi="ar"/>
              </w:rPr>
              <w:t>，实现国家粮食和物资储备局对信息化系统在同步频率、校验规则、数据共享等方面的要求。</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10.</w:t>
            </w:r>
            <w:r w:rsidRPr="007C1204">
              <w:rPr>
                <w:rFonts w:eastAsiaTheme="minorEastAsia"/>
                <w:kern w:val="0"/>
                <w:szCs w:val="21"/>
                <w:lang w:bidi="ar"/>
              </w:rPr>
              <w:t>保证数据接口畅通</w:t>
            </w:r>
            <w:r w:rsidRPr="007C1204">
              <w:rPr>
                <w:rFonts w:eastAsiaTheme="minorEastAsia"/>
                <w:kern w:val="0"/>
                <w:szCs w:val="21"/>
                <w:lang w:bidi="ar"/>
              </w:rPr>
              <w:br/>
            </w:r>
            <w:r w:rsidRPr="007C1204">
              <w:rPr>
                <w:rFonts w:eastAsiaTheme="minorEastAsia"/>
                <w:kern w:val="0"/>
                <w:szCs w:val="21"/>
                <w:lang w:bidi="ar"/>
              </w:rPr>
              <w:t>保障与国家粮食和物资储备局对接的业务接口、</w:t>
            </w:r>
            <w:proofErr w:type="gramStart"/>
            <w:r w:rsidRPr="007C1204">
              <w:rPr>
                <w:rFonts w:eastAsiaTheme="minorEastAsia"/>
                <w:kern w:val="0"/>
                <w:szCs w:val="21"/>
                <w:lang w:bidi="ar"/>
              </w:rPr>
              <w:t>外部各</w:t>
            </w:r>
            <w:proofErr w:type="gramEnd"/>
            <w:r w:rsidRPr="007C1204">
              <w:rPr>
                <w:rFonts w:eastAsiaTheme="minorEastAsia"/>
                <w:kern w:val="0"/>
                <w:szCs w:val="21"/>
                <w:lang w:bidi="ar"/>
              </w:rPr>
              <w:t>职能监管部门对接的系统数据接口传输安全畅通、准确、及时。</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11.</w:t>
            </w:r>
            <w:r w:rsidRPr="007C1204">
              <w:rPr>
                <w:rFonts w:eastAsiaTheme="minorEastAsia"/>
                <w:kern w:val="0"/>
                <w:szCs w:val="21"/>
                <w:lang w:bidi="ar"/>
              </w:rPr>
              <w:t>完成系统集成</w:t>
            </w:r>
            <w:r w:rsidRPr="007C1204">
              <w:rPr>
                <w:rFonts w:eastAsiaTheme="minorEastAsia"/>
                <w:kern w:val="0"/>
                <w:szCs w:val="21"/>
                <w:lang w:bidi="ar"/>
              </w:rPr>
              <w:br/>
            </w:r>
            <w:r w:rsidRPr="007C1204">
              <w:rPr>
                <w:rFonts w:eastAsiaTheme="minorEastAsia"/>
                <w:kern w:val="0"/>
                <w:szCs w:val="21"/>
                <w:lang w:bidi="ar"/>
              </w:rPr>
              <w:t>有新增用户要求接入信息化系统时，经相关部门同意后，完成与新用户软硬件的对接及系统集成。</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12.</w:t>
            </w:r>
            <w:r w:rsidRPr="007C1204">
              <w:rPr>
                <w:rFonts w:eastAsiaTheme="minorEastAsia"/>
                <w:kern w:val="0"/>
                <w:szCs w:val="21"/>
                <w:lang w:bidi="ar"/>
              </w:rPr>
              <w:t>做好摄像头存储时间排查</w:t>
            </w:r>
            <w:r w:rsidRPr="007C1204">
              <w:rPr>
                <w:rFonts w:eastAsiaTheme="minorEastAsia"/>
                <w:kern w:val="0"/>
                <w:szCs w:val="21"/>
                <w:lang w:bidi="ar"/>
              </w:rPr>
              <w:br/>
            </w:r>
            <w:r w:rsidRPr="007C1204">
              <w:rPr>
                <w:rFonts w:eastAsiaTheme="minorEastAsia"/>
                <w:kern w:val="0"/>
                <w:szCs w:val="21"/>
                <w:lang w:bidi="ar"/>
              </w:rPr>
              <w:t>每季度排查一次信息化系统所有监控摄像头的存储时间，并按照国家粮食和物资储备局关于摄像头存储时间标准，</w:t>
            </w:r>
            <w:proofErr w:type="gramStart"/>
            <w:r w:rsidRPr="007C1204">
              <w:rPr>
                <w:rFonts w:eastAsiaTheme="minorEastAsia"/>
                <w:kern w:val="0"/>
                <w:szCs w:val="21"/>
                <w:lang w:bidi="ar"/>
              </w:rPr>
              <w:t>各承储企业</w:t>
            </w:r>
            <w:proofErr w:type="gramEnd"/>
            <w:r w:rsidRPr="007C1204">
              <w:rPr>
                <w:rFonts w:eastAsiaTheme="minorEastAsia"/>
                <w:kern w:val="0"/>
                <w:szCs w:val="21"/>
                <w:lang w:bidi="ar"/>
              </w:rPr>
              <w:t>协调解决发现的问题，达到国家标准要求，并提供排查报告。</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13.</w:t>
            </w:r>
            <w:r w:rsidRPr="007C1204">
              <w:rPr>
                <w:rFonts w:eastAsiaTheme="minorEastAsia"/>
                <w:kern w:val="0"/>
                <w:szCs w:val="21"/>
                <w:lang w:bidi="ar"/>
              </w:rPr>
              <w:t>搭建</w:t>
            </w:r>
            <w:r w:rsidRPr="007C1204">
              <w:rPr>
                <w:rFonts w:eastAsiaTheme="minorEastAsia"/>
                <w:kern w:val="0"/>
                <w:szCs w:val="21"/>
                <w:lang w:bidi="ar"/>
              </w:rPr>
              <w:t>VPN</w:t>
            </w:r>
            <w:r w:rsidRPr="007C1204">
              <w:rPr>
                <w:rFonts w:eastAsiaTheme="minorEastAsia"/>
                <w:kern w:val="0"/>
                <w:szCs w:val="21"/>
                <w:lang w:bidi="ar"/>
              </w:rPr>
              <w:t>系统</w:t>
            </w:r>
            <w:r w:rsidRPr="007C1204">
              <w:rPr>
                <w:rFonts w:eastAsiaTheme="minorEastAsia"/>
                <w:kern w:val="0"/>
                <w:szCs w:val="21"/>
                <w:lang w:bidi="ar"/>
              </w:rPr>
              <w:br/>
            </w:r>
            <w:r w:rsidRPr="007C1204">
              <w:rPr>
                <w:rFonts w:eastAsiaTheme="minorEastAsia"/>
                <w:kern w:val="0"/>
                <w:szCs w:val="21"/>
                <w:lang w:bidi="ar"/>
              </w:rPr>
              <w:t>负责在天津市政务云上搭建符合</w:t>
            </w:r>
            <w:proofErr w:type="gramStart"/>
            <w:r w:rsidRPr="007C1204">
              <w:rPr>
                <w:rFonts w:eastAsiaTheme="minorEastAsia"/>
                <w:kern w:val="0"/>
                <w:szCs w:val="21"/>
                <w:lang w:bidi="ar"/>
              </w:rPr>
              <w:t>国密要求</w:t>
            </w:r>
            <w:proofErr w:type="gramEnd"/>
            <w:r w:rsidRPr="007C1204">
              <w:rPr>
                <w:rFonts w:eastAsiaTheme="minorEastAsia"/>
                <w:kern w:val="0"/>
                <w:szCs w:val="21"/>
                <w:lang w:bidi="ar"/>
              </w:rPr>
              <w:t>的</w:t>
            </w:r>
            <w:r w:rsidRPr="007C1204">
              <w:rPr>
                <w:rFonts w:eastAsiaTheme="minorEastAsia"/>
                <w:kern w:val="0"/>
                <w:szCs w:val="21"/>
                <w:lang w:bidi="ar"/>
              </w:rPr>
              <w:t>VPN</w:t>
            </w:r>
            <w:r w:rsidRPr="007C1204">
              <w:rPr>
                <w:rFonts w:eastAsiaTheme="minorEastAsia"/>
                <w:kern w:val="0"/>
                <w:szCs w:val="21"/>
                <w:lang w:bidi="ar"/>
              </w:rPr>
              <w:t>网络系统，主要用于</w:t>
            </w:r>
            <w:proofErr w:type="gramStart"/>
            <w:r w:rsidRPr="007C1204">
              <w:rPr>
                <w:rFonts w:eastAsiaTheme="minorEastAsia"/>
                <w:kern w:val="0"/>
                <w:szCs w:val="21"/>
                <w:lang w:bidi="ar"/>
              </w:rPr>
              <w:t>各承储企业</w:t>
            </w:r>
            <w:proofErr w:type="gramEnd"/>
            <w:r w:rsidRPr="007C1204">
              <w:rPr>
                <w:rFonts w:eastAsiaTheme="minorEastAsia"/>
                <w:kern w:val="0"/>
                <w:szCs w:val="21"/>
                <w:lang w:bidi="ar"/>
              </w:rPr>
              <w:t>移动端及粮食行政管理部门使用。确保</w:t>
            </w:r>
            <w:r w:rsidRPr="007C1204">
              <w:rPr>
                <w:rFonts w:eastAsiaTheme="minorEastAsia"/>
                <w:kern w:val="0"/>
                <w:szCs w:val="21"/>
                <w:lang w:bidi="ar"/>
              </w:rPr>
              <w:t>VPN</w:t>
            </w:r>
            <w:r w:rsidRPr="007C1204">
              <w:rPr>
                <w:rFonts w:eastAsiaTheme="minorEastAsia"/>
                <w:kern w:val="0"/>
                <w:szCs w:val="21"/>
                <w:lang w:bidi="ar"/>
              </w:rPr>
              <w:t>用户个数满足工作需要，并正常运行。</w:t>
            </w:r>
            <w:r w:rsidRPr="007C1204">
              <w:rPr>
                <w:rFonts w:eastAsiaTheme="minorEastAsia"/>
                <w:szCs w:val="21"/>
              </w:rPr>
              <w:t>支付搭建</w:t>
            </w:r>
            <w:r w:rsidRPr="007C1204">
              <w:rPr>
                <w:rFonts w:eastAsiaTheme="minorEastAsia"/>
                <w:szCs w:val="21"/>
              </w:rPr>
              <w:t>VPN</w:t>
            </w:r>
            <w:r w:rsidRPr="007C1204">
              <w:rPr>
                <w:rFonts w:eastAsiaTheme="minorEastAsia"/>
                <w:szCs w:val="21"/>
              </w:rPr>
              <w:t>及确保其正常使用的相关费用。</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14.</w:t>
            </w:r>
            <w:r w:rsidRPr="007C1204">
              <w:rPr>
                <w:rFonts w:eastAsiaTheme="minorEastAsia"/>
                <w:kern w:val="0"/>
                <w:szCs w:val="21"/>
                <w:lang w:bidi="ar"/>
              </w:rPr>
              <w:t>做好迁移服务</w:t>
            </w:r>
            <w:r w:rsidRPr="007C1204">
              <w:rPr>
                <w:rFonts w:eastAsiaTheme="minorEastAsia"/>
                <w:kern w:val="0"/>
                <w:szCs w:val="21"/>
                <w:lang w:bidi="ar"/>
              </w:rPr>
              <w:br/>
            </w:r>
            <w:r w:rsidRPr="007C1204">
              <w:rPr>
                <w:rFonts w:eastAsiaTheme="minorEastAsia"/>
                <w:kern w:val="0"/>
                <w:szCs w:val="21"/>
                <w:lang w:bidi="ar"/>
              </w:rPr>
              <w:t>承储库或其他单位迁出、迁移、迁入摄像头、测温电缆等设备时，按照相关要求，配合各单位开展有关迁移工作，并及时调试，确保调整后正常</w:t>
            </w:r>
            <w:r w:rsidRPr="007C1204">
              <w:rPr>
                <w:rFonts w:eastAsiaTheme="minorEastAsia"/>
                <w:kern w:val="0"/>
                <w:szCs w:val="21"/>
                <w:lang w:bidi="ar"/>
              </w:rPr>
              <w:lastRenderedPageBreak/>
              <w:t>使用。未经市粮油信息中心同意，不得擅自开展相关迁移工作。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42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15.</w:t>
            </w:r>
            <w:r w:rsidRPr="007C1204">
              <w:rPr>
                <w:rFonts w:eastAsiaTheme="minorEastAsia"/>
                <w:kern w:val="0"/>
                <w:szCs w:val="21"/>
                <w:lang w:bidi="ar"/>
              </w:rPr>
              <w:t>协助完成巡视审计等工作</w:t>
            </w:r>
            <w:r w:rsidRPr="007C1204">
              <w:rPr>
                <w:rFonts w:eastAsiaTheme="minorEastAsia"/>
                <w:kern w:val="0"/>
                <w:szCs w:val="21"/>
                <w:lang w:bidi="ar"/>
              </w:rPr>
              <w:br/>
            </w:r>
            <w:r w:rsidRPr="007C1204">
              <w:rPr>
                <w:rFonts w:eastAsiaTheme="minorEastAsia"/>
                <w:kern w:val="0"/>
                <w:szCs w:val="21"/>
                <w:lang w:bidi="ar"/>
              </w:rPr>
              <w:t>协助天津市粮食和物资储备局及市粮油信息中心完成巡视、审计等相关工作，并根据市粮食和物资储备局及市粮油信息中心要求进行整改。</w:t>
            </w:r>
            <w:proofErr w:type="gramStart"/>
            <w:r w:rsidRPr="007C1204">
              <w:rPr>
                <w:rFonts w:eastAsiaTheme="minorEastAsia"/>
                <w:kern w:val="0"/>
                <w:szCs w:val="21"/>
                <w:lang w:bidi="ar"/>
              </w:rPr>
              <w:t>配合等保测评</w:t>
            </w:r>
            <w:proofErr w:type="gramEnd"/>
            <w:r w:rsidRPr="007C1204">
              <w:rPr>
                <w:rFonts w:eastAsiaTheme="minorEastAsia"/>
                <w:kern w:val="0"/>
                <w:szCs w:val="21"/>
                <w:lang w:bidi="ar"/>
              </w:rPr>
              <w:t>公司对系统</w:t>
            </w:r>
            <w:proofErr w:type="gramStart"/>
            <w:r w:rsidRPr="007C1204">
              <w:rPr>
                <w:rFonts w:eastAsiaTheme="minorEastAsia"/>
                <w:kern w:val="0"/>
                <w:szCs w:val="21"/>
                <w:lang w:bidi="ar"/>
              </w:rPr>
              <w:t>进行等保测评</w:t>
            </w:r>
            <w:proofErr w:type="gramEnd"/>
            <w:r w:rsidRPr="007C1204">
              <w:rPr>
                <w:rFonts w:eastAsiaTheme="minorEastAsia"/>
                <w:kern w:val="0"/>
                <w:szCs w:val="21"/>
                <w:lang w:bidi="ar"/>
              </w:rPr>
              <w:t>，并</w:t>
            </w:r>
            <w:proofErr w:type="gramStart"/>
            <w:r w:rsidRPr="007C1204">
              <w:rPr>
                <w:rFonts w:eastAsiaTheme="minorEastAsia"/>
                <w:kern w:val="0"/>
                <w:szCs w:val="21"/>
                <w:lang w:bidi="ar"/>
              </w:rPr>
              <w:t>根据等保测评</w:t>
            </w:r>
            <w:proofErr w:type="gramEnd"/>
            <w:r w:rsidRPr="007C1204">
              <w:rPr>
                <w:rFonts w:eastAsiaTheme="minorEastAsia"/>
                <w:kern w:val="0"/>
                <w:szCs w:val="21"/>
                <w:lang w:bidi="ar"/>
              </w:rPr>
              <w:t>结果进行系统优化。配合其他单位相关要求，对系统进行排查和调整。</w:t>
            </w:r>
            <w:r w:rsidRPr="007C1204">
              <w:rPr>
                <w:rFonts w:eastAsiaTheme="minorEastAsia"/>
                <w:szCs w:val="21"/>
              </w:rPr>
              <w:t>配合</w:t>
            </w:r>
            <w:r w:rsidRPr="007C1204">
              <w:rPr>
                <w:rFonts w:eastAsiaTheme="minorEastAsia"/>
                <w:szCs w:val="21"/>
              </w:rPr>
              <w:t>“</w:t>
            </w:r>
            <w:r w:rsidRPr="007C1204">
              <w:rPr>
                <w:rFonts w:eastAsiaTheme="minorEastAsia"/>
                <w:szCs w:val="21"/>
              </w:rPr>
              <w:t>粮安工程</w:t>
            </w:r>
            <w:r w:rsidRPr="007C1204">
              <w:rPr>
                <w:rFonts w:eastAsiaTheme="minorEastAsia"/>
                <w:szCs w:val="21"/>
              </w:rPr>
              <w:t>”</w:t>
            </w:r>
            <w:r w:rsidRPr="007C1204">
              <w:rPr>
                <w:rFonts w:eastAsiaTheme="minorEastAsia"/>
                <w:szCs w:val="21"/>
              </w:rPr>
              <w:t>信息化系统升级改造等新项目建设工作，包括但不限于协助完成系统现状调研与需求分析，协助开展系统数据备份、环境调试、兼容性测试以及配合新项目验收环节的功能验证、性能测试等工作。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425"/>
          <w:jc w:val="center"/>
        </w:trPr>
        <w:tc>
          <w:tcPr>
            <w:tcW w:w="417" w:type="pct"/>
            <w:vMerge w:val="restart"/>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2</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对运维公司管理及要求</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运维服务形式及要求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日常维护服务</w:t>
            </w:r>
            <w:r w:rsidRPr="007C1204">
              <w:rPr>
                <w:rFonts w:eastAsiaTheme="minorEastAsia"/>
                <w:kern w:val="0"/>
                <w:szCs w:val="21"/>
                <w:lang w:bidi="ar"/>
              </w:rPr>
              <w:br/>
            </w:r>
            <w:r w:rsidRPr="007C1204">
              <w:rPr>
                <w:rFonts w:eastAsiaTheme="minorEastAsia"/>
                <w:kern w:val="0"/>
                <w:szCs w:val="21"/>
                <w:lang w:bidi="ar"/>
              </w:rPr>
              <w:t>通过电话、现场技术支持等多种方式，为应用信息化系统各功能模块的用户提供专业、高效的技术支持，确保系统稳定运行；及时解决用户在功能性和操作性等方面的日常使用问题，并指导用户正确开展系统业务工作，助力用户提高工作效率。</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上门服务</w:t>
            </w:r>
            <w:r w:rsidRPr="007C1204">
              <w:rPr>
                <w:rFonts w:eastAsiaTheme="minorEastAsia"/>
                <w:kern w:val="0"/>
                <w:szCs w:val="21"/>
                <w:lang w:bidi="ar"/>
              </w:rPr>
              <w:br/>
            </w:r>
            <w:r w:rsidRPr="007C1204">
              <w:rPr>
                <w:rFonts w:eastAsiaTheme="minorEastAsia"/>
                <w:kern w:val="0"/>
                <w:szCs w:val="21"/>
                <w:lang w:bidi="ar"/>
              </w:rPr>
              <w:t>对于</w:t>
            </w:r>
            <w:proofErr w:type="gramStart"/>
            <w:r w:rsidRPr="007C1204">
              <w:rPr>
                <w:rFonts w:eastAsiaTheme="minorEastAsia"/>
                <w:kern w:val="0"/>
                <w:szCs w:val="21"/>
                <w:lang w:bidi="ar"/>
              </w:rPr>
              <w:t>各承储企业</w:t>
            </w:r>
            <w:proofErr w:type="gramEnd"/>
            <w:r w:rsidRPr="007C1204">
              <w:rPr>
                <w:rFonts w:eastAsiaTheme="minorEastAsia"/>
                <w:kern w:val="0"/>
                <w:szCs w:val="21"/>
                <w:lang w:bidi="ar"/>
              </w:rPr>
              <w:t>出现的问题，</w:t>
            </w:r>
            <w:proofErr w:type="gramStart"/>
            <w:r w:rsidRPr="007C1204">
              <w:rPr>
                <w:rFonts w:eastAsiaTheme="minorEastAsia"/>
                <w:kern w:val="0"/>
                <w:szCs w:val="21"/>
                <w:lang w:bidi="ar"/>
              </w:rPr>
              <w:t>若电话</w:t>
            </w:r>
            <w:proofErr w:type="gramEnd"/>
            <w:r w:rsidRPr="007C1204">
              <w:rPr>
                <w:rFonts w:eastAsiaTheme="minorEastAsia"/>
                <w:kern w:val="0"/>
                <w:szCs w:val="21"/>
                <w:lang w:bidi="ar"/>
              </w:rPr>
              <w:t>服务无法解决，须派遣专业运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上门服务，确保及时、有效的解决问题。</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proofErr w:type="gramStart"/>
            <w:r w:rsidRPr="007C1204">
              <w:rPr>
                <w:rFonts w:eastAsiaTheme="minorEastAsia"/>
                <w:kern w:val="0"/>
                <w:szCs w:val="21"/>
                <w:lang w:bidi="ar"/>
              </w:rPr>
              <w:t>远程支持</w:t>
            </w:r>
            <w:proofErr w:type="gramEnd"/>
            <w:r w:rsidRPr="007C1204">
              <w:rPr>
                <w:rFonts w:eastAsiaTheme="minorEastAsia"/>
                <w:kern w:val="0"/>
                <w:szCs w:val="21"/>
                <w:lang w:bidi="ar"/>
              </w:rPr>
              <w:br/>
            </w:r>
            <w:r w:rsidRPr="007C1204">
              <w:rPr>
                <w:rFonts w:eastAsiaTheme="minorEastAsia"/>
                <w:kern w:val="0"/>
                <w:szCs w:val="21"/>
                <w:lang w:bidi="ar"/>
              </w:rPr>
              <w:t>当出现现场无法解决的问题时，即提交给远程运维技术人员，进行远程诊断并及时解决问题。</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2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巡检排查</w:t>
            </w:r>
            <w:r w:rsidRPr="007C1204">
              <w:rPr>
                <w:rFonts w:eastAsiaTheme="minorEastAsia"/>
                <w:kern w:val="0"/>
                <w:szCs w:val="21"/>
                <w:lang w:bidi="ar"/>
              </w:rPr>
              <w:br/>
            </w:r>
            <w:r w:rsidRPr="007C1204">
              <w:rPr>
                <w:rFonts w:eastAsiaTheme="minorEastAsia"/>
                <w:kern w:val="0"/>
                <w:szCs w:val="21"/>
                <w:lang w:bidi="ar"/>
              </w:rPr>
              <w:t>每年不少于</w:t>
            </w:r>
            <w:r w:rsidRPr="007C1204">
              <w:rPr>
                <w:rFonts w:eastAsiaTheme="minorEastAsia"/>
                <w:kern w:val="0"/>
                <w:szCs w:val="21"/>
                <w:lang w:bidi="ar"/>
              </w:rPr>
              <w:t>2</w:t>
            </w:r>
            <w:r w:rsidRPr="007C1204">
              <w:rPr>
                <w:rFonts w:eastAsiaTheme="minorEastAsia"/>
                <w:kern w:val="0"/>
                <w:szCs w:val="21"/>
                <w:lang w:bidi="ar"/>
              </w:rPr>
              <w:t>次对</w:t>
            </w:r>
            <w:proofErr w:type="gramStart"/>
            <w:r w:rsidRPr="007C1204">
              <w:rPr>
                <w:rFonts w:eastAsiaTheme="minorEastAsia"/>
                <w:kern w:val="0"/>
                <w:szCs w:val="21"/>
                <w:lang w:bidi="ar"/>
              </w:rPr>
              <w:t>各承储企业进行巡库</w:t>
            </w:r>
            <w:proofErr w:type="gramEnd"/>
            <w:r w:rsidRPr="007C1204">
              <w:rPr>
                <w:rFonts w:eastAsiaTheme="minorEastAsia"/>
                <w:kern w:val="0"/>
                <w:szCs w:val="21"/>
                <w:lang w:bidi="ar"/>
              </w:rPr>
              <w:t>排查，及时发现并排除影响系统安全运行的各类隐患，做好相应记录，形成巡检报告，并记录在《季度运维报告》。</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运维公司驻场工作人员保证在工作时间内完成用户的日常问题处理。在作业繁忙季、节假日提供远程电话支持和远程诊断。</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运维公司人员要求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在工作时间内驻场人员不得少于</w:t>
            </w:r>
            <w:r w:rsidRPr="007C1204">
              <w:rPr>
                <w:rFonts w:eastAsiaTheme="minorEastAsia"/>
                <w:kern w:val="0"/>
                <w:szCs w:val="21"/>
                <w:lang w:bidi="ar"/>
              </w:rPr>
              <w:t>5</w:t>
            </w:r>
            <w:r w:rsidRPr="007C1204">
              <w:rPr>
                <w:rFonts w:eastAsiaTheme="minorEastAsia"/>
                <w:kern w:val="0"/>
                <w:szCs w:val="21"/>
                <w:lang w:bidi="ar"/>
              </w:rPr>
              <w:t>人，学历均不低于本科，具有</w:t>
            </w:r>
            <w:r w:rsidRPr="007C1204">
              <w:rPr>
                <w:rFonts w:eastAsiaTheme="minorEastAsia"/>
                <w:kern w:val="0"/>
                <w:szCs w:val="21"/>
                <w:lang w:bidi="ar"/>
              </w:rPr>
              <w:t>5</w:t>
            </w:r>
            <w:r w:rsidRPr="007C1204">
              <w:rPr>
                <w:rFonts w:eastAsiaTheme="minorEastAsia"/>
                <w:kern w:val="0"/>
                <w:szCs w:val="21"/>
                <w:lang w:bidi="ar"/>
              </w:rPr>
              <w:t>年及以上软硬件系统运行维护工作经验，具备至少</w:t>
            </w:r>
            <w:r w:rsidRPr="007C1204">
              <w:rPr>
                <w:rFonts w:eastAsiaTheme="minorEastAsia"/>
                <w:kern w:val="0"/>
                <w:szCs w:val="21"/>
                <w:lang w:bidi="ar"/>
              </w:rPr>
              <w:t>3</w:t>
            </w:r>
            <w:r w:rsidRPr="007C1204">
              <w:rPr>
                <w:rFonts w:eastAsiaTheme="minorEastAsia"/>
                <w:kern w:val="0"/>
                <w:szCs w:val="21"/>
                <w:lang w:bidi="ar"/>
              </w:rPr>
              <w:t>个</w:t>
            </w:r>
            <w:r w:rsidRPr="007C1204">
              <w:rPr>
                <w:rFonts w:eastAsiaTheme="minorEastAsia"/>
                <w:kern w:val="0"/>
                <w:szCs w:val="21"/>
                <w:lang w:bidi="ar"/>
              </w:rPr>
              <w:t>IT</w:t>
            </w:r>
            <w:r w:rsidRPr="007C1204">
              <w:rPr>
                <w:rFonts w:eastAsiaTheme="minorEastAsia"/>
                <w:kern w:val="0"/>
                <w:szCs w:val="21"/>
                <w:lang w:bidi="ar"/>
              </w:rPr>
              <w:t>项目服务经验，具有丰富的现场处理能力。</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运维公司须将运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情况向市粮油信息中心进行备报，签订各类保密承诺书，离职和任职须即时报备。</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每年向市粮油信息中心提供职工无犯罪记录证明、政审表及每年末公司对职工的个人考核结果。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8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对运维公司管理要求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运维公司不得外聘运维人员，不得将运</w:t>
            </w:r>
            <w:proofErr w:type="gramStart"/>
            <w:r w:rsidRPr="007C1204">
              <w:rPr>
                <w:rFonts w:eastAsiaTheme="minorEastAsia"/>
                <w:kern w:val="0"/>
                <w:szCs w:val="21"/>
                <w:lang w:bidi="ar"/>
              </w:rPr>
              <w:t>维工作</w:t>
            </w:r>
            <w:proofErr w:type="gramEnd"/>
            <w:r w:rsidRPr="007C1204">
              <w:rPr>
                <w:rFonts w:eastAsiaTheme="minorEastAsia"/>
                <w:kern w:val="0"/>
                <w:szCs w:val="21"/>
                <w:lang w:bidi="ar"/>
              </w:rPr>
              <w:t>进行分包和转包。</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严格遵守天津市粮食和物资储备局关于信息化系统的各项管理制度；严格遵守中国天津粮油批发交易市场的各项管理制度，确保安全生产。</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严格按照操作流程、操作规范及岗位职责进行工作。认真进行设备巡检，并做好详细记录。若发现故障和隐患，及时排除并汇报。</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在接到服务请求时，应在第一时间内予以响应，并及时汇报故障情况及故障处理结果。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每季度末按时提交《季度运维报告》电子版及</w:t>
            </w:r>
            <w:r w:rsidRPr="007C1204">
              <w:rPr>
                <w:rFonts w:eastAsiaTheme="minorEastAsia"/>
                <w:kern w:val="0"/>
                <w:szCs w:val="21"/>
                <w:lang w:bidi="ar"/>
              </w:rPr>
              <w:t>2</w:t>
            </w:r>
            <w:r w:rsidRPr="007C1204">
              <w:rPr>
                <w:rFonts w:eastAsiaTheme="minorEastAsia"/>
                <w:kern w:val="0"/>
                <w:szCs w:val="21"/>
                <w:lang w:bidi="ar"/>
              </w:rPr>
              <w:t>份盖章纸版。每年末提交《年度运维报告》电子版及</w:t>
            </w:r>
            <w:r w:rsidRPr="007C1204">
              <w:rPr>
                <w:rFonts w:eastAsiaTheme="minorEastAsia"/>
                <w:kern w:val="0"/>
                <w:szCs w:val="21"/>
                <w:lang w:bidi="ar"/>
              </w:rPr>
              <w:t>2</w:t>
            </w:r>
            <w:r w:rsidRPr="007C1204">
              <w:rPr>
                <w:rFonts w:eastAsiaTheme="minorEastAsia"/>
                <w:kern w:val="0"/>
                <w:szCs w:val="21"/>
                <w:lang w:bidi="ar"/>
              </w:rPr>
              <w:t>份盖章纸版。</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6.</w:t>
            </w:r>
            <w:r w:rsidRPr="007C1204">
              <w:rPr>
                <w:rFonts w:eastAsiaTheme="minorEastAsia"/>
                <w:kern w:val="0"/>
                <w:szCs w:val="21"/>
                <w:lang w:bidi="ar"/>
              </w:rPr>
              <w:t>协助市粮油信息中心向天津市财政局及相关单位申请运</w:t>
            </w:r>
            <w:proofErr w:type="gramStart"/>
            <w:r w:rsidRPr="007C1204">
              <w:rPr>
                <w:rFonts w:eastAsiaTheme="minorEastAsia"/>
                <w:kern w:val="0"/>
                <w:szCs w:val="21"/>
                <w:lang w:bidi="ar"/>
              </w:rPr>
              <w:t>维资金</w:t>
            </w:r>
            <w:proofErr w:type="gramEnd"/>
            <w:r w:rsidRPr="007C1204">
              <w:rPr>
                <w:rFonts w:eastAsiaTheme="minorEastAsia"/>
                <w:kern w:val="0"/>
                <w:szCs w:val="21"/>
                <w:lang w:bidi="ar"/>
              </w:rPr>
              <w:t>并提供相关数据依据。</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8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nil"/>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7.</w:t>
            </w:r>
            <w:r w:rsidRPr="007C1204">
              <w:rPr>
                <w:rFonts w:eastAsiaTheme="minorEastAsia"/>
                <w:kern w:val="0"/>
                <w:szCs w:val="21"/>
                <w:lang w:bidi="ar"/>
              </w:rPr>
              <w:t>节假日、重大活动前，必须进行安全巡视，并建立节假日值班值守制度。</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61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运</w:t>
            </w:r>
            <w:proofErr w:type="gramStart"/>
            <w:r w:rsidRPr="007C1204">
              <w:rPr>
                <w:rFonts w:eastAsiaTheme="minorEastAsia"/>
                <w:kern w:val="0"/>
                <w:szCs w:val="21"/>
                <w:lang w:bidi="ar"/>
              </w:rPr>
              <w:t>维报告</w:t>
            </w:r>
            <w:proofErr w:type="gramEnd"/>
            <w:r w:rsidRPr="007C1204">
              <w:rPr>
                <w:rFonts w:eastAsiaTheme="minorEastAsia"/>
                <w:kern w:val="0"/>
                <w:szCs w:val="21"/>
                <w:lang w:bidi="ar"/>
              </w:rPr>
              <w:t>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提交周期</w:t>
            </w:r>
            <w:r w:rsidRPr="007C1204">
              <w:rPr>
                <w:rFonts w:eastAsiaTheme="minorEastAsia"/>
                <w:kern w:val="0"/>
                <w:szCs w:val="21"/>
                <w:lang w:bidi="ar"/>
              </w:rPr>
              <w:br/>
            </w:r>
            <w:r w:rsidRPr="007C1204">
              <w:rPr>
                <w:rFonts w:eastAsiaTheme="minorEastAsia"/>
                <w:kern w:val="0"/>
                <w:szCs w:val="21"/>
                <w:lang w:bidi="ar"/>
              </w:rPr>
              <w:t>《季度运维报告》作为考核的重要依据之一，应按照季度周期进行提交。运</w:t>
            </w:r>
            <w:proofErr w:type="gramStart"/>
            <w:r w:rsidRPr="007C1204">
              <w:rPr>
                <w:rFonts w:eastAsiaTheme="minorEastAsia"/>
                <w:kern w:val="0"/>
                <w:szCs w:val="21"/>
                <w:lang w:bidi="ar"/>
              </w:rPr>
              <w:t>维单位</w:t>
            </w:r>
            <w:proofErr w:type="gramEnd"/>
            <w:r w:rsidRPr="007C1204">
              <w:rPr>
                <w:rFonts w:eastAsiaTheme="minorEastAsia"/>
                <w:kern w:val="0"/>
                <w:szCs w:val="21"/>
                <w:lang w:bidi="ar"/>
              </w:rPr>
              <w:t>应于每个季度结束后</w:t>
            </w:r>
            <w:r w:rsidRPr="007C1204">
              <w:rPr>
                <w:rFonts w:eastAsiaTheme="minorEastAsia"/>
                <w:kern w:val="0"/>
                <w:szCs w:val="21"/>
                <w:lang w:bidi="ar"/>
              </w:rPr>
              <w:t>10</w:t>
            </w:r>
            <w:r w:rsidRPr="007C1204">
              <w:rPr>
                <w:rFonts w:eastAsiaTheme="minorEastAsia"/>
                <w:kern w:val="0"/>
                <w:szCs w:val="21"/>
                <w:lang w:bidi="ar"/>
              </w:rPr>
              <w:t>个工作日内完成报告并准备电子版和纸制盖章版</w:t>
            </w:r>
            <w:r w:rsidRPr="007C1204">
              <w:rPr>
                <w:rFonts w:eastAsiaTheme="minorEastAsia"/>
                <w:kern w:val="0"/>
                <w:szCs w:val="21"/>
                <w:lang w:bidi="ar"/>
              </w:rPr>
              <w:t>2</w:t>
            </w:r>
            <w:r w:rsidRPr="007C1204">
              <w:rPr>
                <w:rFonts w:eastAsiaTheme="minorEastAsia"/>
                <w:kern w:val="0"/>
                <w:szCs w:val="21"/>
                <w:lang w:bidi="ar"/>
              </w:rPr>
              <w:t>份及</w:t>
            </w: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系统源代码和系统数据备份，提交至市粮油信息中心。《年度运维报告》应按照自然年周期进行提交。</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63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运</w:t>
            </w:r>
            <w:proofErr w:type="gramStart"/>
            <w:r w:rsidRPr="007C1204">
              <w:rPr>
                <w:rFonts w:eastAsiaTheme="minorEastAsia"/>
                <w:kern w:val="0"/>
                <w:szCs w:val="21"/>
                <w:lang w:bidi="ar"/>
              </w:rPr>
              <w:t>维报告</w:t>
            </w:r>
            <w:proofErr w:type="gramEnd"/>
            <w:r w:rsidRPr="007C1204">
              <w:rPr>
                <w:rFonts w:eastAsiaTheme="minorEastAsia"/>
                <w:kern w:val="0"/>
                <w:szCs w:val="21"/>
                <w:lang w:bidi="ar"/>
              </w:rPr>
              <w:t>内容</w:t>
            </w:r>
            <w:r w:rsidRPr="007C1204">
              <w:rPr>
                <w:rFonts w:eastAsiaTheme="minorEastAsia"/>
                <w:kern w:val="0"/>
                <w:szCs w:val="21"/>
                <w:lang w:bidi="ar"/>
              </w:rPr>
              <w:br/>
            </w:r>
            <w:r w:rsidRPr="007C1204">
              <w:rPr>
                <w:rFonts w:eastAsiaTheme="minorEastAsia"/>
                <w:kern w:val="0"/>
                <w:szCs w:val="21"/>
                <w:lang w:bidi="ar"/>
              </w:rPr>
              <w:t>运</w:t>
            </w:r>
            <w:proofErr w:type="gramStart"/>
            <w:r w:rsidRPr="007C1204">
              <w:rPr>
                <w:rFonts w:eastAsiaTheme="minorEastAsia"/>
                <w:kern w:val="0"/>
                <w:szCs w:val="21"/>
                <w:lang w:bidi="ar"/>
              </w:rPr>
              <w:t>维报告</w:t>
            </w:r>
            <w:proofErr w:type="gramEnd"/>
            <w:r w:rsidRPr="007C1204">
              <w:rPr>
                <w:rFonts w:eastAsiaTheme="minorEastAsia"/>
                <w:kern w:val="0"/>
                <w:szCs w:val="21"/>
                <w:lang w:bidi="ar"/>
              </w:rPr>
              <w:t>应包括但不限于以下内容：</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职责。</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）天津市</w:t>
            </w: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粮食购销领域监管信息化系统</w:t>
            </w:r>
            <w:proofErr w:type="gramStart"/>
            <w:r w:rsidRPr="007C1204">
              <w:rPr>
                <w:rFonts w:eastAsiaTheme="minorEastAsia"/>
                <w:kern w:val="0"/>
                <w:szCs w:val="21"/>
                <w:lang w:bidi="ar"/>
              </w:rPr>
              <w:t>库级软件运</w:t>
            </w:r>
            <w:proofErr w:type="gramEnd"/>
            <w:r w:rsidRPr="007C1204">
              <w:rPr>
                <w:rFonts w:eastAsiaTheme="minorEastAsia"/>
                <w:kern w:val="0"/>
                <w:szCs w:val="21"/>
                <w:lang w:bidi="ar"/>
              </w:rPr>
              <w:t>维统计表。</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）天津市</w:t>
            </w: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粮食购销领域监管信息化系统监管平台运维统计表。</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4</w:t>
            </w:r>
            <w:r w:rsidRPr="007C1204">
              <w:rPr>
                <w:rFonts w:eastAsiaTheme="minorEastAsia"/>
                <w:kern w:val="0"/>
                <w:szCs w:val="21"/>
                <w:lang w:bidi="ar"/>
              </w:rPr>
              <w:t>）天津市</w:t>
            </w: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粮食购销领域监管信息化系统需求实现情况统计表。</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5</w:t>
            </w:r>
            <w:r w:rsidRPr="007C1204">
              <w:rPr>
                <w:rFonts w:eastAsiaTheme="minorEastAsia"/>
                <w:kern w:val="0"/>
                <w:szCs w:val="21"/>
                <w:lang w:bidi="ar"/>
              </w:rPr>
              <w:t>）市粮食和物资储备局应急指挥大厅会议支持情况。</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6</w:t>
            </w:r>
            <w:r w:rsidRPr="007C1204">
              <w:rPr>
                <w:rFonts w:eastAsiaTheme="minorEastAsia"/>
                <w:kern w:val="0"/>
                <w:szCs w:val="21"/>
                <w:lang w:bidi="ar"/>
              </w:rPr>
              <w:t>）市粮食和物资储备局五楼会议室会议支持情况。</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7</w:t>
            </w:r>
            <w:r w:rsidRPr="007C1204">
              <w:rPr>
                <w:rFonts w:eastAsiaTheme="minorEastAsia"/>
                <w:kern w:val="0"/>
                <w:szCs w:val="21"/>
                <w:lang w:bidi="ar"/>
              </w:rPr>
              <w:t>）软件更新记录</w:t>
            </w:r>
            <w:r w:rsidRPr="007C1204">
              <w:rPr>
                <w:rFonts w:eastAsiaTheme="minorEastAsia"/>
                <w:kern w:val="0"/>
                <w:szCs w:val="21"/>
                <w:lang w:bidi="ar"/>
              </w:rPr>
              <w:t>-</w:t>
            </w:r>
            <w:r w:rsidRPr="007C1204">
              <w:rPr>
                <w:rFonts w:eastAsiaTheme="minorEastAsia"/>
                <w:kern w:val="0"/>
                <w:szCs w:val="21"/>
                <w:lang w:bidi="ar"/>
              </w:rPr>
              <w:t>监管平台。</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8</w:t>
            </w:r>
            <w:r w:rsidRPr="007C1204">
              <w:rPr>
                <w:rFonts w:eastAsiaTheme="minorEastAsia"/>
                <w:kern w:val="0"/>
                <w:szCs w:val="21"/>
                <w:lang w:bidi="ar"/>
              </w:rPr>
              <w:t>）软件更新记录</w:t>
            </w:r>
            <w:r w:rsidRPr="007C1204">
              <w:rPr>
                <w:rFonts w:eastAsiaTheme="minorEastAsia"/>
                <w:kern w:val="0"/>
                <w:szCs w:val="21"/>
                <w:lang w:bidi="ar"/>
              </w:rPr>
              <w:t>-</w:t>
            </w:r>
            <w:proofErr w:type="gramStart"/>
            <w:r w:rsidRPr="007C1204">
              <w:rPr>
                <w:rFonts w:eastAsiaTheme="minorEastAsia"/>
                <w:kern w:val="0"/>
                <w:szCs w:val="21"/>
                <w:lang w:bidi="ar"/>
              </w:rPr>
              <w:t>库级平台</w:t>
            </w:r>
            <w:proofErr w:type="gramEnd"/>
            <w:r w:rsidRPr="007C1204">
              <w:rPr>
                <w:rFonts w:eastAsiaTheme="minorEastAsia"/>
                <w:kern w:val="0"/>
                <w:szCs w:val="21"/>
                <w:lang w:bidi="ar"/>
              </w:rPr>
              <w:t>。</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9</w:t>
            </w:r>
            <w:r w:rsidRPr="007C1204">
              <w:rPr>
                <w:rFonts w:eastAsiaTheme="minorEastAsia"/>
                <w:kern w:val="0"/>
                <w:szCs w:val="21"/>
                <w:lang w:bidi="ar"/>
              </w:rPr>
              <w:t>）市粮食和物资局应急指挥大厅巡检记录。</w:t>
            </w:r>
            <w:r w:rsidRPr="007C1204">
              <w:rPr>
                <w:rFonts w:eastAsiaTheme="minorEastAsia"/>
                <w:kern w:val="0"/>
                <w:szCs w:val="21"/>
                <w:lang w:bidi="ar"/>
              </w:rPr>
              <w:t xml:space="preserve"> </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10</w:t>
            </w:r>
            <w:r w:rsidRPr="007C1204">
              <w:rPr>
                <w:rFonts w:eastAsiaTheme="minorEastAsia"/>
                <w:kern w:val="0"/>
                <w:szCs w:val="21"/>
                <w:lang w:bidi="ar"/>
              </w:rPr>
              <w:t>）市粮食和物资局五楼会议室巡检记录。</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11</w:t>
            </w:r>
            <w:r w:rsidRPr="007C1204">
              <w:rPr>
                <w:rFonts w:eastAsiaTheme="minorEastAsia"/>
                <w:kern w:val="0"/>
                <w:szCs w:val="21"/>
                <w:lang w:bidi="ar"/>
              </w:rPr>
              <w:t>）市粮食和物资局三楼机房日常巡检记录。</w:t>
            </w:r>
            <w:r w:rsidRPr="007C1204">
              <w:rPr>
                <w:rFonts w:eastAsiaTheme="minorEastAsia"/>
                <w:kern w:val="0"/>
                <w:szCs w:val="21"/>
                <w:lang w:bidi="ar"/>
              </w:rPr>
              <w:t xml:space="preserve"> </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12</w:t>
            </w:r>
            <w:r w:rsidRPr="007C1204">
              <w:rPr>
                <w:rFonts w:eastAsiaTheme="minorEastAsia"/>
                <w:kern w:val="0"/>
                <w:szCs w:val="21"/>
                <w:lang w:bidi="ar"/>
              </w:rPr>
              <w:t>）视频监控录像时长排查统计。</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13</w:t>
            </w:r>
            <w:r w:rsidRPr="007C1204">
              <w:rPr>
                <w:rFonts w:eastAsiaTheme="minorEastAsia"/>
                <w:kern w:val="0"/>
                <w:szCs w:val="21"/>
                <w:lang w:bidi="ar"/>
              </w:rPr>
              <w:t>）国家局数据质量考核结果。</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14</w:t>
            </w:r>
            <w:r w:rsidRPr="007C1204">
              <w:rPr>
                <w:rFonts w:eastAsiaTheme="minorEastAsia"/>
                <w:kern w:val="0"/>
                <w:szCs w:val="21"/>
                <w:lang w:bidi="ar"/>
              </w:rPr>
              <w:t>）安全保密教育培训和考核。</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15</w:t>
            </w:r>
            <w:r w:rsidRPr="007C1204">
              <w:rPr>
                <w:rFonts w:eastAsiaTheme="minorEastAsia"/>
                <w:kern w:val="0"/>
                <w:szCs w:val="21"/>
                <w:lang w:bidi="ar"/>
              </w:rPr>
              <w:t>）系统巡检与安全排查记录。</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16</w:t>
            </w:r>
            <w:r w:rsidRPr="007C1204">
              <w:rPr>
                <w:rFonts w:eastAsiaTheme="minorEastAsia"/>
                <w:kern w:val="0"/>
                <w:szCs w:val="21"/>
                <w:lang w:bidi="ar"/>
              </w:rPr>
              <w:t>）培训记录。</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17</w:t>
            </w:r>
            <w:r w:rsidRPr="007C1204">
              <w:rPr>
                <w:rFonts w:eastAsiaTheme="minorEastAsia"/>
                <w:kern w:val="0"/>
                <w:szCs w:val="21"/>
                <w:lang w:bidi="ar"/>
              </w:rPr>
              <w:t>）节假日值班值守表。</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保密管理要求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严格遵守国家、天津市及天津市粮食和物资储备局等部门关于网络与信息安全相关的法律法规和规章制度，严格遵守安全的操作规范，严格保守信息化系统相关工作秘密，任何情况下不得以任何方式散布、泄漏系统内部信息。</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8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按照要求，配合安全部门完成网络与信息安全的检查工作。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要求定期对运维工作人员进行安全保密教育，定期进行安全保密考核和评估，未通过安全保密考试者，不得上岗。</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36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严格管理第三方访问。涵盖网络连接访问及物理访问。网络连接访问包括直接或远程访问相关数据库、信息化系统等。物理访问涉及进入办公室、计算机房等关键区域。如因业务需求，需要与第三方建立连接，须先向市粮油信息中心提交申请，经审批通过后方可执行。</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4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信息化系统相关文件、资料不准私自翻印、复制、摘录和外传。因工作需要抄录、复制时，应经有关部门批准后办理。未经许可，不得在公开场合、媒体、网络发布或引用信息化系统中相关资料，不得有录音、录像、摄像等记录行为发生。</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6.</w:t>
            </w:r>
            <w:r w:rsidRPr="007C1204">
              <w:rPr>
                <w:rFonts w:eastAsiaTheme="minorEastAsia"/>
                <w:kern w:val="0"/>
                <w:szCs w:val="21"/>
                <w:lang w:bidi="ar"/>
              </w:rPr>
              <w:t>网络管理员应实施控制，保护网络中的数据、连接的服务不被非法访问，严格管理远程设备（包括用户网络、通信、声像、控制中心的设备）的账号密码。</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7.</w:t>
            </w:r>
            <w:r w:rsidRPr="007C1204">
              <w:rPr>
                <w:rFonts w:eastAsiaTheme="minorEastAsia"/>
                <w:kern w:val="0"/>
                <w:szCs w:val="21"/>
                <w:lang w:bidi="ar"/>
              </w:rPr>
              <w:t>确保通过公用网络传输的数据具备高度的保密性和完整性，同时保障与之相连的系统及计算机的安全性和可靠性。</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8.</w:t>
            </w:r>
            <w:r w:rsidRPr="007C1204">
              <w:rPr>
                <w:rFonts w:eastAsiaTheme="minorEastAsia"/>
                <w:kern w:val="0"/>
                <w:szCs w:val="21"/>
                <w:lang w:bidi="ar"/>
              </w:rPr>
              <w:t>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调职、离职时，必须将涉及信息化系统信息文件或其他物品，交至运</w:t>
            </w:r>
            <w:proofErr w:type="gramStart"/>
            <w:r w:rsidRPr="007C1204">
              <w:rPr>
                <w:rFonts w:eastAsiaTheme="minorEastAsia"/>
                <w:kern w:val="0"/>
                <w:szCs w:val="21"/>
                <w:lang w:bidi="ar"/>
              </w:rPr>
              <w:t>维项目</w:t>
            </w:r>
            <w:proofErr w:type="gramEnd"/>
            <w:r w:rsidRPr="007C1204">
              <w:rPr>
                <w:rFonts w:eastAsiaTheme="minorEastAsia"/>
                <w:kern w:val="0"/>
                <w:szCs w:val="21"/>
                <w:lang w:bidi="ar"/>
              </w:rPr>
              <w:t>经理处，并备有完整的交接、销毁登记，不可随意移交给其他人员。</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6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9.</w:t>
            </w:r>
            <w:r w:rsidRPr="007C1204">
              <w:rPr>
                <w:rFonts w:eastAsiaTheme="minorEastAsia"/>
                <w:kern w:val="0"/>
                <w:szCs w:val="21"/>
                <w:lang w:bidi="ar"/>
              </w:rPr>
              <w:t>离开办公室时，必须将文件、存储介质放入抽屉和文件柜等安全场所中。</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10.</w:t>
            </w:r>
            <w:r w:rsidRPr="007C1204">
              <w:rPr>
                <w:rFonts w:eastAsiaTheme="minorEastAsia"/>
                <w:kern w:val="0"/>
                <w:szCs w:val="21"/>
                <w:lang w:bidi="ar"/>
              </w:rPr>
              <w:t>发现失密、泄密现象，要及时报告，认真处理。对失密、泄密者，视情节轻重，给予相应处理。造成严重损失的，移送有关机关处理。</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账号安全管理要求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系统内用户发生账号新增、注销、调整权限等情况时，账号使用人应向部门主管进行申请核准通过后，由各单位系统管理员进行调整，如遇问题，运维工作人员协助配合完成。</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系统账号应以适当方式交付使用者，并要求使用者对初始密码及时进行修改，确保账号安全。使用者应定期修改密码，运</w:t>
            </w:r>
            <w:proofErr w:type="gramStart"/>
            <w:r w:rsidRPr="007C1204">
              <w:rPr>
                <w:rFonts w:eastAsiaTheme="minorEastAsia"/>
                <w:kern w:val="0"/>
                <w:szCs w:val="21"/>
                <w:lang w:bidi="ar"/>
              </w:rPr>
              <w:t>维人员</w:t>
            </w:r>
            <w:proofErr w:type="gramEnd"/>
            <w:r w:rsidRPr="007C1204">
              <w:rPr>
                <w:rFonts w:eastAsiaTheme="minorEastAsia"/>
                <w:kern w:val="0"/>
                <w:szCs w:val="21"/>
                <w:lang w:bidi="ar"/>
              </w:rPr>
              <w:t>应及时督促未修改的用户，以提高系统安全性。</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8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严禁将账号密码共享给他人，确保登录账号的唯一性和安全性。</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6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根据用户的工作职责分配必要的权限，避免过度授权，确保权限最小化原则。</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20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信息系统密码口令设置应符合复杂度要求：</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1</w:t>
            </w:r>
            <w:r w:rsidRPr="007C1204">
              <w:rPr>
                <w:rFonts w:eastAsiaTheme="minorEastAsia"/>
                <w:kern w:val="0"/>
                <w:szCs w:val="21"/>
                <w:lang w:bidi="ar"/>
              </w:rPr>
              <w:t>）密码位数要求</w:t>
            </w:r>
            <w:r w:rsidRPr="007C1204">
              <w:rPr>
                <w:rFonts w:eastAsiaTheme="minorEastAsia"/>
                <w:kern w:val="0"/>
                <w:szCs w:val="21"/>
                <w:lang w:bidi="ar"/>
              </w:rPr>
              <w:t>12</w:t>
            </w:r>
            <w:r w:rsidRPr="007C1204">
              <w:rPr>
                <w:rFonts w:eastAsiaTheme="minorEastAsia"/>
                <w:kern w:val="0"/>
                <w:szCs w:val="21"/>
                <w:lang w:bidi="ar"/>
              </w:rPr>
              <w:t>位以上。应必须包含大小写字母、数字、特殊字符。密码不应使用常见口令。</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2</w:t>
            </w:r>
            <w:r w:rsidRPr="007C1204">
              <w:rPr>
                <w:rFonts w:eastAsiaTheme="minorEastAsia"/>
                <w:kern w:val="0"/>
                <w:szCs w:val="21"/>
                <w:lang w:bidi="ar"/>
              </w:rPr>
              <w:t>）密码不应采用公司名、系统名等社会或个人信息作为主要部分。</w:t>
            </w:r>
            <w:r w:rsidRPr="007C1204">
              <w:rPr>
                <w:rFonts w:eastAsiaTheme="minorEastAsia"/>
                <w:kern w:val="0"/>
                <w:szCs w:val="21"/>
                <w:lang w:bidi="ar"/>
              </w:rPr>
              <w:br/>
            </w:r>
            <w:r w:rsidRPr="007C1204">
              <w:rPr>
                <w:rFonts w:eastAsiaTheme="minorEastAsia"/>
                <w:kern w:val="0"/>
                <w:szCs w:val="21"/>
                <w:lang w:bidi="ar"/>
              </w:rPr>
              <w:t>（</w:t>
            </w:r>
            <w:r w:rsidRPr="007C1204">
              <w:rPr>
                <w:rFonts w:eastAsiaTheme="minorEastAsia"/>
                <w:kern w:val="0"/>
                <w:szCs w:val="21"/>
                <w:lang w:bidi="ar"/>
              </w:rPr>
              <w:t>3</w:t>
            </w:r>
            <w:r w:rsidRPr="007C1204">
              <w:rPr>
                <w:rFonts w:eastAsiaTheme="minorEastAsia"/>
                <w:kern w:val="0"/>
                <w:szCs w:val="21"/>
                <w:lang w:bidi="ar"/>
              </w:rPr>
              <w:t>）密码中连续的相同数字或顺序数字不应超过</w:t>
            </w:r>
            <w:r w:rsidRPr="007C1204">
              <w:rPr>
                <w:rFonts w:eastAsiaTheme="minorEastAsia"/>
                <w:kern w:val="0"/>
                <w:szCs w:val="21"/>
                <w:lang w:bidi="ar"/>
              </w:rPr>
              <w:t>3</w:t>
            </w:r>
            <w:r w:rsidRPr="007C1204">
              <w:rPr>
                <w:rFonts w:eastAsiaTheme="minorEastAsia"/>
                <w:kern w:val="0"/>
                <w:szCs w:val="21"/>
                <w:lang w:bidi="ar"/>
              </w:rPr>
              <w:t>个。密码中的键盘顺序字符不应超过</w:t>
            </w:r>
            <w:r w:rsidRPr="007C1204">
              <w:rPr>
                <w:rFonts w:eastAsiaTheme="minorEastAsia"/>
                <w:kern w:val="0"/>
                <w:szCs w:val="21"/>
                <w:lang w:bidi="ar"/>
              </w:rPr>
              <w:t>3</w:t>
            </w:r>
            <w:r w:rsidRPr="007C1204">
              <w:rPr>
                <w:rFonts w:eastAsiaTheme="minorEastAsia"/>
                <w:kern w:val="0"/>
                <w:szCs w:val="21"/>
                <w:lang w:bidi="ar"/>
              </w:rPr>
              <w:t>个。</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网络安全管理要求</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严格遵守互联网及信息化系统专线使用相关规定，维护联网设备和环境。严禁非法修改，严禁越权查询、修改信息，严禁进行危害系统正常运行、造成设备损坏或数据丢失的非法操作。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严格遵守关于内网、外网、信息化系统专线的使用管理制度，内网设备严禁接入外网、外网设备严禁接入内网，尤其是笔记本等终端设备。</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接入互联网及信息化系统专线的计算机必须是指定的非涉密计算机，任何人不得使用涉密计算机接入互联网。</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接入互联网及信息化系统专线的计算机必须使用专用线路，接入互联网的计算机不得存储涉密信息。</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主动配合网络与信息安全管理部门针对安全方面的检查和指导，定期向市粮油信息中心汇报运</w:t>
            </w:r>
            <w:proofErr w:type="gramStart"/>
            <w:r w:rsidRPr="007C1204">
              <w:rPr>
                <w:rFonts w:eastAsiaTheme="minorEastAsia"/>
                <w:kern w:val="0"/>
                <w:szCs w:val="21"/>
                <w:lang w:bidi="ar"/>
              </w:rPr>
              <w:t>维过程</w:t>
            </w:r>
            <w:proofErr w:type="gramEnd"/>
            <w:r w:rsidRPr="007C1204">
              <w:rPr>
                <w:rFonts w:eastAsiaTheme="minorEastAsia"/>
                <w:kern w:val="0"/>
                <w:szCs w:val="21"/>
                <w:lang w:bidi="ar"/>
              </w:rPr>
              <w:t>中的安全管理工作。</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9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6.</w:t>
            </w:r>
            <w:r w:rsidRPr="007C1204">
              <w:rPr>
                <w:rFonts w:eastAsiaTheme="minorEastAsia"/>
                <w:kern w:val="0"/>
                <w:szCs w:val="21"/>
                <w:lang w:bidi="ar"/>
              </w:rPr>
              <w:t>应实时监测并防范恶意代码与恶意软件的入侵，严格授权系统访问，提高安全意识，并通过管理控制措施加以落实，确保信息化系统的安全与稳定运行。</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020"/>
          <w:jc w:val="center"/>
        </w:trPr>
        <w:tc>
          <w:tcPr>
            <w:tcW w:w="417" w:type="pct"/>
            <w:vMerge w:val="restart"/>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3</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应急指挥大厅和局五楼会议室使用管理</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运维公司工作职责</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及时处理使用单位在会议室预约系统中的预约需求。</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06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应急指挥大厅及局五楼会议室使用期间，如有需要，全程现场提供技术服务。</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val="restart"/>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4</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考核办法</w:t>
            </w:r>
          </w:p>
        </w:tc>
        <w:tc>
          <w:tcPr>
            <w:tcW w:w="39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考核扣款项</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w:t>
            </w:r>
            <w:r w:rsidRPr="007C1204">
              <w:rPr>
                <w:rFonts w:eastAsiaTheme="minorEastAsia"/>
                <w:kern w:val="0"/>
                <w:szCs w:val="21"/>
                <w:lang w:bidi="ar"/>
              </w:rPr>
              <w:t>天津市粮食和物资储备局机房、应急指挥大厅及局五楼会议室硬件设备坏损没有及时维修或更换，影响使用的，扣除</w:t>
            </w:r>
            <w:r w:rsidRPr="007C1204">
              <w:rPr>
                <w:rFonts w:eastAsiaTheme="minorEastAsia"/>
                <w:kern w:val="0"/>
                <w:szCs w:val="21"/>
                <w:lang w:bidi="ar"/>
              </w:rPr>
              <w:t>2000</w:t>
            </w:r>
            <w:r w:rsidRPr="007C1204">
              <w:rPr>
                <w:rFonts w:eastAsiaTheme="minorEastAsia"/>
                <w:kern w:val="0"/>
                <w:szCs w:val="21"/>
                <w:lang w:bidi="ar"/>
              </w:rPr>
              <w:t>元</w:t>
            </w:r>
            <w:r w:rsidRPr="007C1204">
              <w:rPr>
                <w:rFonts w:eastAsiaTheme="minorEastAsia"/>
                <w:kern w:val="0"/>
                <w:szCs w:val="21"/>
                <w:lang w:bidi="ar"/>
              </w:rPr>
              <w:t>/</w:t>
            </w:r>
            <w:r w:rsidRPr="007C1204">
              <w:rPr>
                <w:rFonts w:eastAsiaTheme="minorEastAsia"/>
                <w:kern w:val="0"/>
                <w:szCs w:val="21"/>
                <w:lang w:bidi="ar"/>
              </w:rPr>
              <w:t>次。会议服务未按要求完成，扣除</w:t>
            </w:r>
            <w:r w:rsidRPr="007C1204">
              <w:rPr>
                <w:rFonts w:eastAsiaTheme="minorEastAsia"/>
                <w:kern w:val="0"/>
                <w:szCs w:val="21"/>
                <w:lang w:bidi="ar"/>
              </w:rPr>
              <w:t>1500</w:t>
            </w:r>
            <w:r w:rsidRPr="007C1204">
              <w:rPr>
                <w:rFonts w:eastAsiaTheme="minorEastAsia"/>
                <w:kern w:val="0"/>
                <w:szCs w:val="21"/>
                <w:lang w:bidi="ar"/>
              </w:rPr>
              <w:t>元</w:t>
            </w:r>
            <w:r w:rsidRPr="007C1204">
              <w:rPr>
                <w:rFonts w:eastAsiaTheme="minorEastAsia"/>
                <w:kern w:val="0"/>
                <w:szCs w:val="21"/>
                <w:lang w:bidi="ar"/>
              </w:rPr>
              <w:t>/</w:t>
            </w:r>
            <w:r w:rsidRPr="007C1204">
              <w:rPr>
                <w:rFonts w:eastAsiaTheme="minorEastAsia"/>
                <w:kern w:val="0"/>
                <w:szCs w:val="21"/>
                <w:lang w:bidi="ar"/>
              </w:rPr>
              <w:t>次。</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62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2.</w:t>
            </w:r>
            <w:r w:rsidRPr="007C1204">
              <w:rPr>
                <w:rFonts w:eastAsiaTheme="minorEastAsia"/>
                <w:kern w:val="0"/>
                <w:szCs w:val="21"/>
                <w:lang w:bidi="ar"/>
              </w:rPr>
              <w:t>《季度运维报告》没有按时提交或者内容不全存在错误，扣除</w:t>
            </w:r>
            <w:r w:rsidRPr="007C1204">
              <w:rPr>
                <w:rFonts w:eastAsiaTheme="minorEastAsia"/>
                <w:kern w:val="0"/>
                <w:szCs w:val="21"/>
                <w:lang w:bidi="ar"/>
              </w:rPr>
              <w:t>2000</w:t>
            </w:r>
            <w:r w:rsidRPr="007C1204">
              <w:rPr>
                <w:rFonts w:eastAsiaTheme="minorEastAsia"/>
                <w:kern w:val="0"/>
                <w:szCs w:val="21"/>
                <w:lang w:bidi="ar"/>
              </w:rPr>
              <w:t>元</w:t>
            </w:r>
            <w:r w:rsidRPr="007C1204">
              <w:rPr>
                <w:rFonts w:eastAsiaTheme="minorEastAsia"/>
                <w:kern w:val="0"/>
                <w:szCs w:val="21"/>
                <w:lang w:bidi="ar"/>
              </w:rPr>
              <w:t>/</w:t>
            </w:r>
            <w:r w:rsidRPr="007C1204">
              <w:rPr>
                <w:rFonts w:eastAsiaTheme="minorEastAsia"/>
                <w:kern w:val="0"/>
                <w:szCs w:val="21"/>
                <w:lang w:bidi="ar"/>
              </w:rPr>
              <w:t>次。</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18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3.</w:t>
            </w:r>
            <w:r w:rsidRPr="007C1204">
              <w:rPr>
                <w:rFonts w:eastAsiaTheme="minorEastAsia"/>
                <w:kern w:val="0"/>
                <w:szCs w:val="21"/>
                <w:lang w:bidi="ar"/>
              </w:rPr>
              <w:t>超过响应标准的，按照故障等级扣款：故障等级为一级的，每超时一次扣款</w:t>
            </w:r>
            <w:r w:rsidRPr="007C1204">
              <w:rPr>
                <w:rFonts w:eastAsiaTheme="minorEastAsia"/>
                <w:kern w:val="0"/>
                <w:szCs w:val="21"/>
                <w:lang w:bidi="ar"/>
              </w:rPr>
              <w:t>3000</w:t>
            </w:r>
            <w:r w:rsidRPr="007C1204">
              <w:rPr>
                <w:rFonts w:eastAsiaTheme="minorEastAsia"/>
                <w:kern w:val="0"/>
                <w:szCs w:val="21"/>
                <w:lang w:bidi="ar"/>
              </w:rPr>
              <w:t>元；故障等级为二级的，每超时一次扣款</w:t>
            </w:r>
            <w:r w:rsidRPr="007C1204">
              <w:rPr>
                <w:rFonts w:eastAsiaTheme="minorEastAsia"/>
                <w:kern w:val="0"/>
                <w:szCs w:val="21"/>
                <w:lang w:bidi="ar"/>
              </w:rPr>
              <w:t>2000</w:t>
            </w:r>
            <w:r w:rsidRPr="007C1204">
              <w:rPr>
                <w:rFonts w:eastAsiaTheme="minorEastAsia"/>
                <w:kern w:val="0"/>
                <w:szCs w:val="21"/>
                <w:lang w:bidi="ar"/>
              </w:rPr>
              <w:t>元；故障等级为三级的，每超时一次扣款</w:t>
            </w:r>
            <w:r w:rsidRPr="007C1204">
              <w:rPr>
                <w:rFonts w:eastAsiaTheme="minorEastAsia"/>
                <w:kern w:val="0"/>
                <w:szCs w:val="21"/>
                <w:lang w:bidi="ar"/>
              </w:rPr>
              <w:t>1000</w:t>
            </w:r>
            <w:r w:rsidRPr="007C1204">
              <w:rPr>
                <w:rFonts w:eastAsiaTheme="minorEastAsia"/>
                <w:kern w:val="0"/>
                <w:szCs w:val="21"/>
                <w:lang w:bidi="ar"/>
              </w:rPr>
              <w:t>元；故障等级为其他的，每超时一次扣款</w:t>
            </w:r>
            <w:r w:rsidRPr="007C1204">
              <w:rPr>
                <w:rFonts w:eastAsiaTheme="minorEastAsia"/>
                <w:kern w:val="0"/>
                <w:szCs w:val="21"/>
                <w:lang w:bidi="ar"/>
              </w:rPr>
              <w:t>500</w:t>
            </w:r>
            <w:r w:rsidRPr="007C1204">
              <w:rPr>
                <w:rFonts w:eastAsiaTheme="minorEastAsia"/>
                <w:kern w:val="0"/>
                <w:szCs w:val="21"/>
                <w:lang w:bidi="ar"/>
              </w:rPr>
              <w:t>元。</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42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4.</w:t>
            </w:r>
            <w:r w:rsidRPr="007C1204">
              <w:rPr>
                <w:rFonts w:eastAsiaTheme="minorEastAsia"/>
                <w:kern w:val="0"/>
                <w:szCs w:val="21"/>
                <w:lang w:bidi="ar"/>
              </w:rPr>
              <w:t>每季度未及时排查发现数据问题、发现数据质量存在问题未及时报告或未积极配合整改，导致数据质量未达到国家粮食和物资储备局数据质量标准</w:t>
            </w:r>
            <w:r w:rsidRPr="007C1204">
              <w:rPr>
                <w:rFonts w:eastAsiaTheme="minorEastAsia"/>
                <w:kern w:val="0"/>
                <w:szCs w:val="21"/>
                <w:lang w:bidi="ar"/>
              </w:rPr>
              <w:t>A</w:t>
            </w:r>
            <w:r w:rsidRPr="007C1204">
              <w:rPr>
                <w:rFonts w:eastAsiaTheme="minorEastAsia"/>
                <w:kern w:val="0"/>
                <w:szCs w:val="21"/>
                <w:lang w:bidi="ar"/>
              </w:rPr>
              <w:t>级的，按所在级别进行相应扣款：数据质量标准</w:t>
            </w:r>
            <w:r w:rsidRPr="007C1204">
              <w:rPr>
                <w:rFonts w:eastAsiaTheme="minorEastAsia"/>
                <w:kern w:val="0"/>
                <w:szCs w:val="21"/>
                <w:lang w:bidi="ar"/>
              </w:rPr>
              <w:t>B</w:t>
            </w:r>
            <w:r w:rsidRPr="007C1204">
              <w:rPr>
                <w:rFonts w:eastAsiaTheme="minorEastAsia"/>
                <w:kern w:val="0"/>
                <w:szCs w:val="21"/>
                <w:lang w:bidi="ar"/>
              </w:rPr>
              <w:t>级的，扣除年度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3%</w:t>
            </w:r>
            <w:r w:rsidRPr="007C1204">
              <w:rPr>
                <w:rFonts w:eastAsiaTheme="minorEastAsia"/>
                <w:kern w:val="0"/>
                <w:szCs w:val="21"/>
                <w:lang w:bidi="ar"/>
              </w:rPr>
              <w:t>；数据质量标准</w:t>
            </w:r>
            <w:r w:rsidRPr="007C1204">
              <w:rPr>
                <w:rFonts w:eastAsiaTheme="minorEastAsia"/>
                <w:kern w:val="0"/>
                <w:szCs w:val="21"/>
                <w:lang w:bidi="ar"/>
              </w:rPr>
              <w:t>C</w:t>
            </w:r>
            <w:r w:rsidRPr="007C1204">
              <w:rPr>
                <w:rFonts w:eastAsiaTheme="minorEastAsia"/>
                <w:kern w:val="0"/>
                <w:szCs w:val="21"/>
                <w:lang w:bidi="ar"/>
              </w:rPr>
              <w:t>级的，扣除年度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6%</w:t>
            </w:r>
            <w:r w:rsidRPr="007C1204">
              <w:rPr>
                <w:rFonts w:eastAsiaTheme="minorEastAsia"/>
                <w:kern w:val="0"/>
                <w:szCs w:val="21"/>
                <w:lang w:bidi="ar"/>
              </w:rPr>
              <w:t>；数据质量标准</w:t>
            </w:r>
            <w:r w:rsidRPr="007C1204">
              <w:rPr>
                <w:rFonts w:eastAsiaTheme="minorEastAsia"/>
                <w:kern w:val="0"/>
                <w:szCs w:val="21"/>
                <w:lang w:bidi="ar"/>
              </w:rPr>
              <w:t>D</w:t>
            </w:r>
            <w:r w:rsidRPr="007C1204">
              <w:rPr>
                <w:rFonts w:eastAsiaTheme="minorEastAsia"/>
                <w:kern w:val="0"/>
                <w:szCs w:val="21"/>
                <w:lang w:bidi="ar"/>
              </w:rPr>
              <w:t>级的，扣除年度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9%</w:t>
            </w:r>
            <w:r w:rsidRPr="007C1204">
              <w:rPr>
                <w:rFonts w:eastAsiaTheme="minorEastAsia"/>
                <w:kern w:val="0"/>
                <w:szCs w:val="21"/>
                <w:lang w:bidi="ar"/>
              </w:rPr>
              <w:t>。</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5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5.</w:t>
            </w:r>
            <w:r w:rsidRPr="007C1204">
              <w:rPr>
                <w:rFonts w:eastAsiaTheme="minorEastAsia"/>
                <w:kern w:val="0"/>
                <w:szCs w:val="21"/>
                <w:lang w:bidi="ar"/>
              </w:rPr>
              <w:t>发生系统漏洞、网络安全或数据安全事件等被上级单位通报的，每发生一次即扣除年度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1%</w:t>
            </w:r>
            <w:r w:rsidRPr="007C1204">
              <w:rPr>
                <w:rFonts w:eastAsiaTheme="minorEastAsia"/>
                <w:kern w:val="0"/>
                <w:szCs w:val="21"/>
                <w:lang w:bidi="ar"/>
              </w:rPr>
              <w:t>。未通报并要求进行排查整改的，每发生一次即扣款</w:t>
            </w:r>
            <w:r w:rsidRPr="007C1204">
              <w:rPr>
                <w:rFonts w:eastAsiaTheme="minorEastAsia"/>
                <w:kern w:val="0"/>
                <w:szCs w:val="21"/>
                <w:lang w:bidi="ar"/>
              </w:rPr>
              <w:t>1000</w:t>
            </w:r>
            <w:r w:rsidRPr="007C1204">
              <w:rPr>
                <w:rFonts w:eastAsiaTheme="minorEastAsia"/>
                <w:kern w:val="0"/>
                <w:szCs w:val="21"/>
                <w:lang w:bidi="ar"/>
              </w:rPr>
              <w:t>元。</w:t>
            </w:r>
            <w:r w:rsidRPr="007C1204">
              <w:rPr>
                <w:rFonts w:eastAsiaTheme="minorEastAsia"/>
                <w:kern w:val="0"/>
                <w:szCs w:val="21"/>
                <w:lang w:bidi="ar"/>
              </w:rPr>
              <w:t>“</w:t>
            </w:r>
            <w:r w:rsidRPr="007C1204">
              <w:rPr>
                <w:rFonts w:eastAsiaTheme="minorEastAsia"/>
                <w:kern w:val="0"/>
                <w:szCs w:val="21"/>
                <w:lang w:bidi="ar"/>
              </w:rPr>
              <w:t>津粮网</w:t>
            </w:r>
            <w:r w:rsidRPr="007C1204">
              <w:rPr>
                <w:rFonts w:eastAsiaTheme="minorEastAsia"/>
                <w:kern w:val="0"/>
                <w:szCs w:val="21"/>
                <w:lang w:bidi="ar"/>
              </w:rPr>
              <w:t>”</w:t>
            </w:r>
            <w:r w:rsidRPr="007C1204">
              <w:rPr>
                <w:rFonts w:eastAsiaTheme="minorEastAsia"/>
                <w:kern w:val="0"/>
                <w:szCs w:val="21"/>
                <w:lang w:bidi="ar"/>
              </w:rPr>
              <w:t>网站发生经认定为严重级及以上的系统漏洞，或因系统安全问题产生不良影响的，每发生一次扣款</w:t>
            </w:r>
            <w:proofErr w:type="gramStart"/>
            <w:r w:rsidRPr="007C1204">
              <w:rPr>
                <w:rFonts w:eastAsiaTheme="minorEastAsia"/>
                <w:kern w:val="0"/>
                <w:szCs w:val="21"/>
                <w:lang w:bidi="ar"/>
              </w:rPr>
              <w:t>运维总费用</w:t>
            </w:r>
            <w:proofErr w:type="gramEnd"/>
            <w:r w:rsidRPr="007C1204">
              <w:rPr>
                <w:rFonts w:eastAsiaTheme="minorEastAsia"/>
                <w:kern w:val="0"/>
                <w:szCs w:val="21"/>
                <w:lang w:bidi="ar"/>
              </w:rPr>
              <w:t>的</w:t>
            </w:r>
            <w:r w:rsidRPr="007C1204">
              <w:rPr>
                <w:rFonts w:eastAsiaTheme="minorEastAsia"/>
                <w:kern w:val="0"/>
                <w:szCs w:val="21"/>
                <w:lang w:bidi="ar"/>
              </w:rPr>
              <w:t>1%</w:t>
            </w:r>
            <w:r w:rsidRPr="007C1204">
              <w:rPr>
                <w:rFonts w:eastAsiaTheme="minorEastAsia"/>
                <w:kern w:val="0"/>
                <w:szCs w:val="21"/>
                <w:lang w:bidi="ar"/>
              </w:rPr>
              <w:t>。</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40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6.</w:t>
            </w:r>
            <w:r w:rsidRPr="007C1204">
              <w:rPr>
                <w:rFonts w:eastAsiaTheme="minorEastAsia"/>
                <w:kern w:val="0"/>
                <w:szCs w:val="21"/>
                <w:lang w:bidi="ar"/>
              </w:rPr>
              <w:t>发生数据丢失被相关企业投诉的，每发生一次扣除</w:t>
            </w:r>
            <w:r w:rsidRPr="007C1204">
              <w:rPr>
                <w:rFonts w:eastAsiaTheme="minorEastAsia"/>
                <w:kern w:val="0"/>
                <w:szCs w:val="21"/>
                <w:lang w:bidi="ar"/>
              </w:rPr>
              <w:t>500</w:t>
            </w:r>
            <w:r w:rsidRPr="007C1204">
              <w:rPr>
                <w:rFonts w:eastAsiaTheme="minorEastAsia"/>
                <w:kern w:val="0"/>
                <w:szCs w:val="21"/>
                <w:lang w:bidi="ar"/>
              </w:rPr>
              <w:t>元。</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7.</w:t>
            </w:r>
            <w:r w:rsidRPr="007C1204">
              <w:rPr>
                <w:rFonts w:eastAsiaTheme="minorEastAsia"/>
                <w:kern w:val="0"/>
                <w:szCs w:val="21"/>
                <w:lang w:bidi="ar"/>
              </w:rPr>
              <w:t>数据或系统程序未按要求备份导致无法恢复造成影响（被投诉、被通报等），每发生一次即扣款</w:t>
            </w:r>
            <w:r w:rsidRPr="007C1204">
              <w:rPr>
                <w:rFonts w:eastAsiaTheme="minorEastAsia"/>
                <w:kern w:val="0"/>
                <w:szCs w:val="21"/>
                <w:lang w:bidi="ar"/>
              </w:rPr>
              <w:t>3000</w:t>
            </w:r>
            <w:r w:rsidRPr="007C1204">
              <w:rPr>
                <w:rFonts w:eastAsiaTheme="minorEastAsia"/>
                <w:kern w:val="0"/>
                <w:szCs w:val="21"/>
                <w:lang w:bidi="ar"/>
              </w:rPr>
              <w:t>元。</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142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8.</w:t>
            </w:r>
            <w:r w:rsidRPr="007C1204">
              <w:rPr>
                <w:rFonts w:eastAsiaTheme="minorEastAsia"/>
                <w:kern w:val="0"/>
                <w:szCs w:val="21"/>
                <w:lang w:bidi="ar"/>
              </w:rPr>
              <w:t>每年末由市粮油信息中心组织用户开展</w:t>
            </w:r>
            <w:r w:rsidRPr="007C1204">
              <w:rPr>
                <w:rFonts w:eastAsiaTheme="minorEastAsia"/>
                <w:kern w:val="0"/>
                <w:szCs w:val="21"/>
                <w:lang w:bidi="ar"/>
              </w:rPr>
              <w:t>1</w:t>
            </w:r>
            <w:r w:rsidRPr="007C1204">
              <w:rPr>
                <w:rFonts w:eastAsiaTheme="minorEastAsia"/>
                <w:kern w:val="0"/>
                <w:szCs w:val="21"/>
                <w:lang w:bidi="ar"/>
              </w:rPr>
              <w:t>次满意度评价，以纸质调查表为主，根据用户评价情况，计算出综合加权平均分。综合加权平均分小于</w:t>
            </w:r>
            <w:r w:rsidRPr="007C1204">
              <w:rPr>
                <w:rFonts w:eastAsiaTheme="minorEastAsia"/>
                <w:kern w:val="0"/>
                <w:szCs w:val="21"/>
                <w:lang w:bidi="ar"/>
              </w:rPr>
              <w:t>90</w:t>
            </w:r>
            <w:r w:rsidRPr="007C1204">
              <w:rPr>
                <w:rFonts w:eastAsiaTheme="minorEastAsia"/>
                <w:kern w:val="0"/>
                <w:szCs w:val="21"/>
                <w:lang w:bidi="ar"/>
              </w:rPr>
              <w:t>分，扣除年度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1%</w:t>
            </w:r>
            <w:r w:rsidRPr="007C1204">
              <w:rPr>
                <w:rFonts w:eastAsiaTheme="minorEastAsia"/>
                <w:kern w:val="0"/>
                <w:szCs w:val="21"/>
                <w:lang w:bidi="ar"/>
              </w:rPr>
              <w:t>；小于</w:t>
            </w:r>
            <w:r w:rsidRPr="007C1204">
              <w:rPr>
                <w:rFonts w:eastAsiaTheme="minorEastAsia"/>
                <w:kern w:val="0"/>
                <w:szCs w:val="21"/>
                <w:lang w:bidi="ar"/>
              </w:rPr>
              <w:t>80</w:t>
            </w:r>
            <w:r w:rsidRPr="007C1204">
              <w:rPr>
                <w:rFonts w:eastAsiaTheme="minorEastAsia"/>
                <w:kern w:val="0"/>
                <w:szCs w:val="21"/>
                <w:lang w:bidi="ar"/>
              </w:rPr>
              <w:t>分，扣除年度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3%</w:t>
            </w:r>
            <w:r w:rsidRPr="007C1204">
              <w:rPr>
                <w:rFonts w:eastAsiaTheme="minorEastAsia"/>
                <w:kern w:val="0"/>
                <w:szCs w:val="21"/>
                <w:lang w:bidi="ar"/>
              </w:rPr>
              <w:t>；小于</w:t>
            </w:r>
            <w:r w:rsidRPr="007C1204">
              <w:rPr>
                <w:rFonts w:eastAsiaTheme="minorEastAsia"/>
                <w:kern w:val="0"/>
                <w:szCs w:val="21"/>
                <w:lang w:bidi="ar"/>
              </w:rPr>
              <w:t>70</w:t>
            </w:r>
            <w:r w:rsidRPr="007C1204">
              <w:rPr>
                <w:rFonts w:eastAsiaTheme="minorEastAsia"/>
                <w:kern w:val="0"/>
                <w:szCs w:val="21"/>
                <w:lang w:bidi="ar"/>
              </w:rPr>
              <w:t>分，扣除年度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5%</w:t>
            </w:r>
            <w:r w:rsidR="00AF3506">
              <w:rPr>
                <w:rFonts w:eastAsiaTheme="minorEastAsia"/>
                <w:kern w:val="0"/>
                <w:szCs w:val="21"/>
                <w:lang w:bidi="ar"/>
              </w:rPr>
              <w:t>。具体计算方法详见《信息化运维服务满意度评价表》</w:t>
            </w:r>
            <w:r w:rsidRPr="007C1204">
              <w:rPr>
                <w:rFonts w:eastAsiaTheme="minorEastAsia"/>
                <w:kern w:val="0"/>
                <w:szCs w:val="21"/>
                <w:lang w:bidi="ar"/>
              </w:rPr>
              <w:t>。</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55"/>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9.</w:t>
            </w:r>
            <w:r w:rsidRPr="007C1204">
              <w:rPr>
                <w:rFonts w:eastAsiaTheme="minorEastAsia"/>
                <w:kern w:val="0"/>
                <w:szCs w:val="21"/>
                <w:lang w:bidi="ar"/>
              </w:rPr>
              <w:t>违反《中国天津粮油批发市场环境卫生管理办法》及安全生产制度的，被物业公司投诉至市粮油信息中心，一次扣除</w:t>
            </w:r>
            <w:r w:rsidRPr="007C1204">
              <w:rPr>
                <w:rFonts w:eastAsiaTheme="minorEastAsia"/>
                <w:kern w:val="0"/>
                <w:szCs w:val="21"/>
                <w:lang w:bidi="ar"/>
              </w:rPr>
              <w:t>500</w:t>
            </w:r>
            <w:r w:rsidRPr="007C1204">
              <w:rPr>
                <w:rFonts w:eastAsiaTheme="minorEastAsia"/>
                <w:kern w:val="0"/>
                <w:szCs w:val="21"/>
                <w:lang w:bidi="ar"/>
              </w:rPr>
              <w:t>元；情节严重的，扣除年度</w:t>
            </w:r>
            <w:proofErr w:type="gramStart"/>
            <w:r w:rsidRPr="007C1204">
              <w:rPr>
                <w:rFonts w:eastAsiaTheme="minorEastAsia"/>
                <w:kern w:val="0"/>
                <w:szCs w:val="21"/>
                <w:lang w:bidi="ar"/>
              </w:rPr>
              <w:t>运维总金额</w:t>
            </w:r>
            <w:proofErr w:type="gramEnd"/>
            <w:r w:rsidRPr="007C1204">
              <w:rPr>
                <w:rFonts w:eastAsiaTheme="minorEastAsia"/>
                <w:kern w:val="0"/>
                <w:szCs w:val="21"/>
                <w:lang w:bidi="ar"/>
              </w:rPr>
              <w:t>的</w:t>
            </w:r>
            <w:r w:rsidRPr="007C1204">
              <w:rPr>
                <w:rFonts w:eastAsiaTheme="minorEastAsia"/>
                <w:kern w:val="0"/>
                <w:szCs w:val="21"/>
                <w:lang w:bidi="ar"/>
              </w:rPr>
              <w:t>1%</w:t>
            </w:r>
            <w:r w:rsidRPr="007C1204">
              <w:rPr>
                <w:rFonts w:eastAsiaTheme="minorEastAsia"/>
                <w:kern w:val="0"/>
                <w:szCs w:val="21"/>
                <w:lang w:bidi="ar"/>
              </w:rPr>
              <w:t>。</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570"/>
          <w:jc w:val="center"/>
        </w:trPr>
        <w:tc>
          <w:tcPr>
            <w:tcW w:w="417" w:type="pct"/>
            <w:vMerge/>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3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left"/>
              <w:textAlignment w:val="center"/>
              <w:rPr>
                <w:rFonts w:eastAsiaTheme="minorEastAsia"/>
                <w:szCs w:val="21"/>
              </w:rPr>
            </w:pPr>
            <w:r w:rsidRPr="007C1204">
              <w:rPr>
                <w:rFonts w:eastAsiaTheme="minorEastAsia"/>
                <w:kern w:val="0"/>
                <w:szCs w:val="21"/>
                <w:lang w:bidi="ar"/>
              </w:rPr>
              <w:t>10.</w:t>
            </w:r>
            <w:r w:rsidRPr="007C1204">
              <w:rPr>
                <w:rFonts w:eastAsiaTheme="minorEastAsia"/>
                <w:kern w:val="0"/>
                <w:szCs w:val="21"/>
                <w:lang w:bidi="ar"/>
              </w:rPr>
              <w:t>《天津市</w:t>
            </w:r>
            <w:r w:rsidRPr="007C1204">
              <w:rPr>
                <w:rFonts w:eastAsiaTheme="minorEastAsia"/>
                <w:kern w:val="0"/>
                <w:szCs w:val="21"/>
                <w:lang w:bidi="ar"/>
              </w:rPr>
              <w:t>“</w:t>
            </w:r>
            <w:r w:rsidRPr="007C1204">
              <w:rPr>
                <w:rFonts w:eastAsiaTheme="minorEastAsia"/>
                <w:kern w:val="0"/>
                <w:szCs w:val="21"/>
                <w:lang w:bidi="ar"/>
              </w:rPr>
              <w:t>粮安工程</w:t>
            </w:r>
            <w:r w:rsidRPr="007C1204">
              <w:rPr>
                <w:rFonts w:eastAsiaTheme="minorEastAsia"/>
                <w:kern w:val="0"/>
                <w:szCs w:val="21"/>
                <w:lang w:bidi="ar"/>
              </w:rPr>
              <w:t>”</w:t>
            </w:r>
            <w:r w:rsidRPr="007C1204">
              <w:rPr>
                <w:rFonts w:eastAsiaTheme="minorEastAsia"/>
                <w:kern w:val="0"/>
                <w:szCs w:val="21"/>
                <w:lang w:bidi="ar"/>
              </w:rPr>
              <w:t>粮食购销领域监管信息化系统运维考核表》，其他检查项目如有未达到考核标准的，每发生一条扣除</w:t>
            </w:r>
            <w:r w:rsidRPr="007C1204">
              <w:rPr>
                <w:rFonts w:eastAsiaTheme="minorEastAsia"/>
                <w:kern w:val="0"/>
                <w:szCs w:val="21"/>
                <w:lang w:bidi="ar"/>
              </w:rPr>
              <w:t>500</w:t>
            </w:r>
            <w:r w:rsidRPr="007C1204">
              <w:rPr>
                <w:rFonts w:eastAsiaTheme="minorEastAsia"/>
                <w:kern w:val="0"/>
                <w:szCs w:val="21"/>
                <w:lang w:bidi="ar"/>
              </w:rPr>
              <w:t>元。</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jc w:val="cente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jc w:val="center"/>
              <w:rPr>
                <w:rFonts w:eastAsiaTheme="minorEastAsia"/>
                <w:szCs w:val="21"/>
              </w:rPr>
            </w:pPr>
          </w:p>
        </w:tc>
      </w:tr>
      <w:tr w:rsidR="007C1204" w:rsidRPr="007C1204" w:rsidTr="007C1204">
        <w:trPr>
          <w:trHeight w:val="800"/>
          <w:jc w:val="center"/>
        </w:trPr>
        <w:tc>
          <w:tcPr>
            <w:tcW w:w="417" w:type="pct"/>
            <w:tcBorders>
              <w:top w:val="single" w:sz="4" w:space="0" w:color="000000"/>
              <w:left w:val="single" w:sz="8"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5</w:t>
            </w:r>
          </w:p>
        </w:tc>
        <w:tc>
          <w:tcPr>
            <w:tcW w:w="3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扣除总计</w:t>
            </w:r>
          </w:p>
        </w:tc>
        <w:tc>
          <w:tcPr>
            <w:tcW w:w="3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widowControl/>
              <w:textAlignment w:val="center"/>
              <w:rPr>
                <w:rFonts w:eastAsiaTheme="minorEastAsia"/>
                <w:szCs w:val="21"/>
              </w:rPr>
            </w:pPr>
            <w:r w:rsidRPr="007C1204">
              <w:rPr>
                <w:rFonts w:eastAsiaTheme="minorEastAsia"/>
                <w:kern w:val="0"/>
                <w:szCs w:val="21"/>
                <w:lang w:bidi="ar"/>
              </w:rPr>
              <w:t>扣除总计</w:t>
            </w:r>
          </w:p>
        </w:tc>
        <w:tc>
          <w:tcPr>
            <w:tcW w:w="25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rPr>
                <w:rFonts w:eastAsiaTheme="minorEastAsia"/>
                <w:szCs w:val="21"/>
              </w:rPr>
            </w:pP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C1204" w:rsidRPr="007C1204" w:rsidRDefault="007C1204" w:rsidP="00F404BC">
            <w:pPr>
              <w:rPr>
                <w:rFonts w:eastAsiaTheme="minorEastAsia"/>
                <w:szCs w:val="21"/>
              </w:rPr>
            </w:pPr>
          </w:p>
        </w:tc>
        <w:tc>
          <w:tcPr>
            <w:tcW w:w="593" w:type="pct"/>
            <w:tcBorders>
              <w:top w:val="single" w:sz="4" w:space="0" w:color="000000"/>
              <w:left w:val="single" w:sz="4" w:space="0" w:color="000000"/>
              <w:bottom w:val="single" w:sz="4" w:space="0" w:color="000000"/>
              <w:right w:val="single" w:sz="8" w:space="0" w:color="000000"/>
            </w:tcBorders>
            <w:shd w:val="clear" w:color="auto" w:fill="auto"/>
            <w:vAlign w:val="center"/>
          </w:tcPr>
          <w:p w:rsidR="007C1204" w:rsidRPr="007C1204" w:rsidRDefault="007C1204" w:rsidP="00F404BC">
            <w:pPr>
              <w:widowControl/>
              <w:jc w:val="center"/>
              <w:textAlignment w:val="center"/>
              <w:rPr>
                <w:rFonts w:eastAsiaTheme="minorEastAsia"/>
                <w:szCs w:val="21"/>
              </w:rPr>
            </w:pPr>
            <w:r w:rsidRPr="007C1204">
              <w:rPr>
                <w:rFonts w:eastAsiaTheme="minorEastAsia"/>
                <w:kern w:val="0"/>
                <w:szCs w:val="21"/>
                <w:lang w:bidi="ar"/>
              </w:rPr>
              <w:t>0</w:t>
            </w:r>
            <w:r w:rsidRPr="007C1204">
              <w:rPr>
                <w:rFonts w:eastAsiaTheme="minorEastAsia"/>
                <w:kern w:val="0"/>
                <w:szCs w:val="21"/>
                <w:lang w:bidi="ar"/>
              </w:rPr>
              <w:t>元</w:t>
            </w:r>
          </w:p>
        </w:tc>
      </w:tr>
      <w:tr w:rsidR="007C1204" w:rsidRPr="007C1204" w:rsidTr="007C1204">
        <w:trPr>
          <w:trHeight w:val="460"/>
          <w:jc w:val="center"/>
        </w:trPr>
        <w:tc>
          <w:tcPr>
            <w:tcW w:w="5000" w:type="pct"/>
            <w:gridSpan w:val="6"/>
            <w:tcBorders>
              <w:top w:val="nil"/>
              <w:left w:val="single" w:sz="8" w:space="0" w:color="000000"/>
              <w:bottom w:val="single" w:sz="8" w:space="0" w:color="000000"/>
              <w:right w:val="single" w:sz="8" w:space="0" w:color="000000"/>
            </w:tcBorders>
            <w:shd w:val="clear" w:color="auto" w:fill="auto"/>
            <w:noWrap/>
            <w:vAlign w:val="center"/>
          </w:tcPr>
          <w:p w:rsidR="007C1204" w:rsidRPr="007C1204" w:rsidRDefault="007C1204" w:rsidP="00F404BC">
            <w:pPr>
              <w:widowControl/>
              <w:jc w:val="left"/>
              <w:textAlignment w:val="center"/>
              <w:rPr>
                <w:rFonts w:eastAsiaTheme="minorEastAsia"/>
                <w:b/>
                <w:bCs/>
                <w:szCs w:val="21"/>
              </w:rPr>
            </w:pPr>
            <w:r w:rsidRPr="007C1204">
              <w:rPr>
                <w:rFonts w:eastAsiaTheme="minorEastAsia"/>
                <w:b/>
                <w:bCs/>
                <w:kern w:val="0"/>
                <w:szCs w:val="21"/>
                <w:lang w:bidi="ar"/>
              </w:rPr>
              <w:t>检查人签字：</w:t>
            </w:r>
            <w:r w:rsidRPr="007C1204">
              <w:rPr>
                <w:rFonts w:eastAsiaTheme="minorEastAsia"/>
                <w:b/>
                <w:bCs/>
                <w:kern w:val="0"/>
                <w:szCs w:val="21"/>
                <w:lang w:bidi="ar"/>
              </w:rPr>
              <w:t xml:space="preserve">                       </w:t>
            </w:r>
            <w:r w:rsidRPr="007C1204">
              <w:rPr>
                <w:rFonts w:eastAsiaTheme="minorEastAsia"/>
                <w:b/>
                <w:bCs/>
                <w:kern w:val="0"/>
                <w:szCs w:val="21"/>
                <w:lang w:bidi="ar"/>
              </w:rPr>
              <w:t>运</w:t>
            </w:r>
            <w:proofErr w:type="gramStart"/>
            <w:r w:rsidRPr="007C1204">
              <w:rPr>
                <w:rFonts w:eastAsiaTheme="minorEastAsia"/>
                <w:b/>
                <w:bCs/>
                <w:kern w:val="0"/>
                <w:szCs w:val="21"/>
                <w:lang w:bidi="ar"/>
              </w:rPr>
              <w:t>维单位</w:t>
            </w:r>
            <w:proofErr w:type="gramEnd"/>
            <w:r w:rsidRPr="007C1204">
              <w:rPr>
                <w:rFonts w:eastAsiaTheme="minorEastAsia"/>
                <w:b/>
                <w:bCs/>
                <w:kern w:val="0"/>
                <w:szCs w:val="21"/>
                <w:lang w:bidi="ar"/>
              </w:rPr>
              <w:t>确认并签字：</w:t>
            </w:r>
          </w:p>
        </w:tc>
      </w:tr>
    </w:tbl>
    <w:p w:rsidR="00273671" w:rsidRPr="007C1204" w:rsidRDefault="00273671" w:rsidP="00273671">
      <w:pPr>
        <w:spacing w:line="360" w:lineRule="auto"/>
        <w:ind w:firstLineChars="200" w:firstLine="480"/>
        <w:outlineLvl w:val="0"/>
        <w:rPr>
          <w:sz w:val="24"/>
        </w:rPr>
      </w:pPr>
    </w:p>
    <w:p w:rsidR="00C55371" w:rsidRPr="00750AB2" w:rsidRDefault="00C55371" w:rsidP="00273671">
      <w:pPr>
        <w:spacing w:line="360" w:lineRule="auto"/>
        <w:ind w:firstLineChars="200" w:firstLine="480"/>
        <w:outlineLvl w:val="0"/>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w:t>
      </w:r>
      <w:r w:rsidRPr="00750AB2">
        <w:rPr>
          <w:sz w:val="24"/>
        </w:rPr>
        <w:lastRenderedPageBreak/>
        <w:t>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7671C0">
        <w:trPr>
          <w:jc w:val="center"/>
        </w:trPr>
        <w:tc>
          <w:tcPr>
            <w:tcW w:w="730" w:type="pct"/>
            <w:vAlign w:val="center"/>
          </w:tcPr>
          <w:p w:rsidR="00A3332A" w:rsidRPr="00750AB2" w:rsidRDefault="00A3332A" w:rsidP="007671C0">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7671C0">
            <w:pPr>
              <w:spacing w:line="460" w:lineRule="exact"/>
              <w:jc w:val="center"/>
              <w:rPr>
                <w:sz w:val="24"/>
              </w:rPr>
            </w:pPr>
            <w:r w:rsidRPr="00750AB2">
              <w:rPr>
                <w:sz w:val="24"/>
              </w:rPr>
              <w:t>服务名称</w:t>
            </w:r>
          </w:p>
        </w:tc>
        <w:tc>
          <w:tcPr>
            <w:tcW w:w="806" w:type="pct"/>
            <w:vAlign w:val="center"/>
          </w:tcPr>
          <w:p w:rsidR="00A3332A" w:rsidRPr="00750AB2" w:rsidRDefault="00A3332A" w:rsidP="007671C0">
            <w:pPr>
              <w:spacing w:line="460" w:lineRule="exact"/>
              <w:jc w:val="center"/>
              <w:rPr>
                <w:sz w:val="24"/>
              </w:rPr>
            </w:pPr>
            <w:r w:rsidRPr="00750AB2">
              <w:rPr>
                <w:sz w:val="24"/>
              </w:rPr>
              <w:t>数量</w:t>
            </w:r>
          </w:p>
        </w:tc>
        <w:tc>
          <w:tcPr>
            <w:tcW w:w="1202" w:type="pct"/>
            <w:vAlign w:val="center"/>
          </w:tcPr>
          <w:p w:rsidR="00A3332A" w:rsidRPr="00750AB2" w:rsidRDefault="00A3332A" w:rsidP="007671C0">
            <w:pPr>
              <w:spacing w:line="460" w:lineRule="exact"/>
              <w:jc w:val="center"/>
              <w:rPr>
                <w:sz w:val="24"/>
              </w:rPr>
            </w:pPr>
            <w:r w:rsidRPr="00750AB2">
              <w:rPr>
                <w:sz w:val="24"/>
              </w:rPr>
              <w:t>投标总价</w:t>
            </w:r>
          </w:p>
        </w:tc>
        <w:tc>
          <w:tcPr>
            <w:tcW w:w="984" w:type="pct"/>
            <w:vAlign w:val="center"/>
          </w:tcPr>
          <w:p w:rsidR="00A3332A" w:rsidRPr="00750AB2" w:rsidRDefault="00A3332A" w:rsidP="007671C0">
            <w:pPr>
              <w:spacing w:line="460" w:lineRule="exact"/>
              <w:jc w:val="center"/>
              <w:rPr>
                <w:sz w:val="24"/>
              </w:rPr>
            </w:pPr>
            <w:r w:rsidRPr="00750AB2">
              <w:rPr>
                <w:sz w:val="24"/>
              </w:rPr>
              <w:t>备注</w:t>
            </w:r>
          </w:p>
        </w:tc>
      </w:tr>
      <w:tr w:rsidR="00A3332A" w:rsidRPr="00750AB2" w:rsidTr="00295586">
        <w:trPr>
          <w:jc w:val="center"/>
        </w:trPr>
        <w:tc>
          <w:tcPr>
            <w:tcW w:w="730" w:type="pct"/>
            <w:vAlign w:val="center"/>
          </w:tcPr>
          <w:p w:rsidR="00A3332A" w:rsidRPr="00750AB2" w:rsidRDefault="00295586" w:rsidP="00295586">
            <w:pPr>
              <w:spacing w:line="460" w:lineRule="exact"/>
              <w:jc w:val="center"/>
              <w:rPr>
                <w:sz w:val="24"/>
              </w:rPr>
            </w:pPr>
            <w:r>
              <w:rPr>
                <w:rFonts w:hint="eastAsia"/>
                <w:sz w:val="24"/>
              </w:rPr>
              <w:t>1</w:t>
            </w:r>
          </w:p>
        </w:tc>
        <w:tc>
          <w:tcPr>
            <w:tcW w:w="1278" w:type="pct"/>
            <w:vAlign w:val="center"/>
          </w:tcPr>
          <w:p w:rsidR="00A3332A" w:rsidRPr="00750AB2" w:rsidRDefault="00295586" w:rsidP="00295586">
            <w:pPr>
              <w:spacing w:line="460" w:lineRule="exact"/>
              <w:jc w:val="center"/>
              <w:rPr>
                <w:sz w:val="24"/>
              </w:rPr>
            </w:pPr>
            <w:r w:rsidRPr="00295586">
              <w:rPr>
                <w:rFonts w:hint="eastAsia"/>
                <w:sz w:val="24"/>
              </w:rPr>
              <w:t>天津市“粮安工程”信息化系统运维</w:t>
            </w:r>
          </w:p>
        </w:tc>
        <w:tc>
          <w:tcPr>
            <w:tcW w:w="806" w:type="pct"/>
            <w:vAlign w:val="center"/>
          </w:tcPr>
          <w:p w:rsidR="00A3332A" w:rsidRPr="00750AB2" w:rsidRDefault="00295586" w:rsidP="00295586">
            <w:pPr>
              <w:spacing w:line="460" w:lineRule="exact"/>
              <w:jc w:val="center"/>
              <w:rPr>
                <w:sz w:val="24"/>
              </w:rPr>
            </w:pPr>
            <w:r>
              <w:rPr>
                <w:rFonts w:hint="eastAsia"/>
                <w:sz w:val="24"/>
              </w:rPr>
              <w:t>1</w:t>
            </w:r>
            <w:r>
              <w:rPr>
                <w:rFonts w:hint="eastAsia"/>
                <w:sz w:val="24"/>
              </w:rPr>
              <w:t>项</w:t>
            </w:r>
          </w:p>
        </w:tc>
        <w:tc>
          <w:tcPr>
            <w:tcW w:w="1202" w:type="pct"/>
            <w:vAlign w:val="center"/>
          </w:tcPr>
          <w:p w:rsidR="00A3332A" w:rsidRPr="00750AB2" w:rsidRDefault="00A3332A" w:rsidP="00295586">
            <w:pPr>
              <w:spacing w:line="460" w:lineRule="exact"/>
              <w:jc w:val="center"/>
              <w:rPr>
                <w:sz w:val="24"/>
              </w:rPr>
            </w:pPr>
          </w:p>
        </w:tc>
        <w:tc>
          <w:tcPr>
            <w:tcW w:w="984" w:type="pct"/>
            <w:vAlign w:val="center"/>
          </w:tcPr>
          <w:p w:rsidR="00A3332A" w:rsidRPr="00750AB2" w:rsidRDefault="00295586" w:rsidP="00295586">
            <w:pPr>
              <w:spacing w:line="460" w:lineRule="exact"/>
              <w:jc w:val="center"/>
              <w:rPr>
                <w:sz w:val="24"/>
              </w:rPr>
            </w:pPr>
            <w:r>
              <w:rPr>
                <w:sz w:val="24"/>
              </w:rPr>
              <w:t>服务期一年</w:t>
            </w: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r w:rsidR="00A3332A" w:rsidRPr="00750AB2" w:rsidTr="007671C0">
        <w:trPr>
          <w:jc w:val="center"/>
        </w:trPr>
        <w:tc>
          <w:tcPr>
            <w:tcW w:w="730" w:type="pct"/>
          </w:tcPr>
          <w:p w:rsidR="00A3332A" w:rsidRPr="00750AB2" w:rsidRDefault="00A3332A" w:rsidP="007671C0">
            <w:pPr>
              <w:spacing w:line="460" w:lineRule="exact"/>
              <w:rPr>
                <w:sz w:val="24"/>
              </w:rPr>
            </w:pPr>
          </w:p>
        </w:tc>
        <w:tc>
          <w:tcPr>
            <w:tcW w:w="1278" w:type="pct"/>
          </w:tcPr>
          <w:p w:rsidR="00A3332A" w:rsidRPr="00750AB2" w:rsidRDefault="00A3332A" w:rsidP="007671C0">
            <w:pPr>
              <w:spacing w:line="460" w:lineRule="exact"/>
              <w:rPr>
                <w:sz w:val="24"/>
              </w:rPr>
            </w:pPr>
          </w:p>
        </w:tc>
        <w:tc>
          <w:tcPr>
            <w:tcW w:w="806" w:type="pct"/>
          </w:tcPr>
          <w:p w:rsidR="00A3332A" w:rsidRPr="00750AB2" w:rsidRDefault="00A3332A" w:rsidP="007671C0">
            <w:pPr>
              <w:spacing w:line="460" w:lineRule="exact"/>
              <w:rPr>
                <w:sz w:val="24"/>
              </w:rPr>
            </w:pPr>
          </w:p>
        </w:tc>
        <w:tc>
          <w:tcPr>
            <w:tcW w:w="1202" w:type="pct"/>
          </w:tcPr>
          <w:p w:rsidR="00A3332A" w:rsidRPr="00750AB2" w:rsidRDefault="00A3332A" w:rsidP="007671C0">
            <w:pPr>
              <w:spacing w:line="460" w:lineRule="exact"/>
              <w:rPr>
                <w:sz w:val="24"/>
              </w:rPr>
            </w:pPr>
          </w:p>
        </w:tc>
        <w:tc>
          <w:tcPr>
            <w:tcW w:w="984" w:type="pct"/>
          </w:tcPr>
          <w:p w:rsidR="00A3332A" w:rsidRPr="00750AB2" w:rsidRDefault="00A3332A" w:rsidP="007671C0">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7671C0">
        <w:trPr>
          <w:trHeight w:val="555"/>
          <w:jc w:val="center"/>
        </w:trPr>
        <w:tc>
          <w:tcPr>
            <w:tcW w:w="878" w:type="dxa"/>
            <w:vAlign w:val="center"/>
          </w:tcPr>
          <w:p w:rsidR="00A3332A" w:rsidRPr="00750AB2" w:rsidRDefault="00A3332A" w:rsidP="007671C0">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7671C0">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7671C0">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7671C0">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7671C0">
            <w:pPr>
              <w:widowControl/>
              <w:jc w:val="center"/>
              <w:rPr>
                <w:b/>
                <w:bCs/>
                <w:kern w:val="0"/>
                <w:sz w:val="24"/>
                <w:szCs w:val="24"/>
              </w:rPr>
            </w:pPr>
            <w:r w:rsidRPr="00750AB2">
              <w:rPr>
                <w:b/>
                <w:bCs/>
                <w:kern w:val="0"/>
                <w:sz w:val="24"/>
                <w:szCs w:val="24"/>
              </w:rPr>
              <w:t>备注</w:t>
            </w:r>
          </w:p>
        </w:tc>
      </w:tr>
      <w:tr w:rsidR="00A3332A" w:rsidRPr="00750AB2" w:rsidTr="007671C0">
        <w:trPr>
          <w:trHeight w:val="465"/>
          <w:jc w:val="center"/>
        </w:trPr>
        <w:tc>
          <w:tcPr>
            <w:tcW w:w="878" w:type="dxa"/>
            <w:vAlign w:val="center"/>
          </w:tcPr>
          <w:p w:rsidR="00A3332A" w:rsidRPr="00750AB2" w:rsidRDefault="00A3332A" w:rsidP="007671C0">
            <w:pPr>
              <w:widowControl/>
              <w:jc w:val="center"/>
              <w:rPr>
                <w:kern w:val="0"/>
                <w:sz w:val="24"/>
                <w:szCs w:val="24"/>
              </w:rPr>
            </w:pPr>
            <w:r w:rsidRPr="00750AB2">
              <w:rPr>
                <w:kern w:val="0"/>
                <w:sz w:val="24"/>
                <w:szCs w:val="24"/>
              </w:rPr>
              <w:t>1</w:t>
            </w:r>
          </w:p>
        </w:tc>
        <w:tc>
          <w:tcPr>
            <w:tcW w:w="2349" w:type="dxa"/>
            <w:vAlign w:val="center"/>
          </w:tcPr>
          <w:p w:rsidR="00A3332A" w:rsidRPr="00750AB2" w:rsidRDefault="00027DB5" w:rsidP="007671C0">
            <w:pPr>
              <w:widowControl/>
              <w:jc w:val="center"/>
              <w:rPr>
                <w:kern w:val="0"/>
                <w:sz w:val="24"/>
                <w:szCs w:val="24"/>
              </w:rPr>
            </w:pPr>
            <w:r w:rsidRPr="00027DB5">
              <w:rPr>
                <w:rFonts w:hint="eastAsia"/>
                <w:kern w:val="0"/>
                <w:sz w:val="24"/>
                <w:szCs w:val="24"/>
              </w:rPr>
              <w:t>天津市“粮安工程”信息化系统运维</w:t>
            </w: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A3332A" w:rsidP="007671C0">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671C0">
            <w:pPr>
              <w:widowControl/>
              <w:jc w:val="center"/>
              <w:rPr>
                <w:sz w:val="24"/>
                <w:szCs w:val="24"/>
              </w:rPr>
            </w:pPr>
          </w:p>
        </w:tc>
      </w:tr>
      <w:tr w:rsidR="00A3332A" w:rsidRPr="00750AB2" w:rsidTr="007671C0">
        <w:trPr>
          <w:trHeight w:val="465"/>
          <w:jc w:val="center"/>
        </w:trPr>
        <w:tc>
          <w:tcPr>
            <w:tcW w:w="9014" w:type="dxa"/>
            <w:gridSpan w:val="5"/>
            <w:vAlign w:val="center"/>
          </w:tcPr>
          <w:p w:rsidR="00A3332A" w:rsidRPr="00750AB2" w:rsidRDefault="00A3332A" w:rsidP="007671C0">
            <w:pPr>
              <w:widowControl/>
              <w:jc w:val="left"/>
              <w:rPr>
                <w:kern w:val="0"/>
                <w:sz w:val="24"/>
                <w:szCs w:val="24"/>
              </w:rPr>
            </w:pPr>
            <w:r w:rsidRPr="00750AB2">
              <w:rPr>
                <w:kern w:val="0"/>
                <w:sz w:val="24"/>
                <w:szCs w:val="24"/>
              </w:rPr>
              <w:t>其中</w:t>
            </w:r>
          </w:p>
        </w:tc>
      </w:tr>
      <w:tr w:rsidR="00A3332A" w:rsidRPr="00750AB2" w:rsidTr="007671C0">
        <w:trPr>
          <w:trHeight w:val="465"/>
          <w:jc w:val="center"/>
        </w:trPr>
        <w:tc>
          <w:tcPr>
            <w:tcW w:w="3227" w:type="dxa"/>
            <w:gridSpan w:val="2"/>
            <w:vAlign w:val="center"/>
          </w:tcPr>
          <w:p w:rsidR="00A3332A" w:rsidRPr="00D94E11" w:rsidRDefault="00D94E11" w:rsidP="007671C0">
            <w:pPr>
              <w:widowControl/>
              <w:jc w:val="left"/>
              <w:rPr>
                <w:sz w:val="24"/>
                <w:szCs w:val="24"/>
              </w:rPr>
            </w:pPr>
            <w:r w:rsidRPr="00D94E11">
              <w:rPr>
                <w:rFonts w:hint="eastAsia"/>
                <w:sz w:val="24"/>
                <w:szCs w:val="24"/>
              </w:rPr>
              <w:t>天津市粮食和物资储备局机房网络和信息安全设备运维</w:t>
            </w:r>
            <w:r>
              <w:rPr>
                <w:rFonts w:hint="eastAsia"/>
                <w:sz w:val="24"/>
                <w:szCs w:val="24"/>
              </w:rPr>
              <w:t>（集采目录内）</w:t>
            </w:r>
          </w:p>
        </w:tc>
        <w:tc>
          <w:tcPr>
            <w:tcW w:w="1701" w:type="dxa"/>
            <w:vAlign w:val="center"/>
          </w:tcPr>
          <w:p w:rsidR="00A3332A" w:rsidRPr="00750AB2" w:rsidRDefault="00A3332A" w:rsidP="007671C0">
            <w:pPr>
              <w:widowControl/>
              <w:jc w:val="center"/>
              <w:rPr>
                <w:b/>
                <w:kern w:val="0"/>
                <w:sz w:val="24"/>
                <w:szCs w:val="24"/>
              </w:rPr>
            </w:pPr>
          </w:p>
        </w:tc>
        <w:tc>
          <w:tcPr>
            <w:tcW w:w="2238" w:type="dxa"/>
            <w:vAlign w:val="center"/>
          </w:tcPr>
          <w:p w:rsidR="00A3332A" w:rsidRPr="00750AB2" w:rsidRDefault="00D94E11" w:rsidP="007671C0">
            <w:pPr>
              <w:widowControl/>
              <w:jc w:val="center"/>
              <w:rPr>
                <w:b/>
                <w:kern w:val="0"/>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671C0">
            <w:pPr>
              <w:widowControl/>
              <w:jc w:val="center"/>
              <w:rPr>
                <w:b/>
                <w:bCs/>
                <w:kern w:val="0"/>
                <w:sz w:val="24"/>
                <w:szCs w:val="24"/>
              </w:rPr>
            </w:pPr>
          </w:p>
        </w:tc>
      </w:tr>
      <w:tr w:rsidR="00A3332A" w:rsidRPr="00750AB2" w:rsidTr="007671C0">
        <w:trPr>
          <w:trHeight w:val="465"/>
          <w:jc w:val="center"/>
        </w:trPr>
        <w:tc>
          <w:tcPr>
            <w:tcW w:w="3227" w:type="dxa"/>
            <w:gridSpan w:val="2"/>
            <w:vAlign w:val="center"/>
          </w:tcPr>
          <w:p w:rsidR="00A3332A" w:rsidRPr="00750AB2" w:rsidRDefault="00D94E11" w:rsidP="007671C0">
            <w:pPr>
              <w:widowControl/>
              <w:jc w:val="left"/>
              <w:rPr>
                <w:kern w:val="0"/>
                <w:sz w:val="24"/>
                <w:szCs w:val="24"/>
              </w:rPr>
            </w:pPr>
            <w:r w:rsidRPr="00D94E11">
              <w:rPr>
                <w:rFonts w:hint="eastAsia"/>
                <w:kern w:val="0"/>
                <w:sz w:val="24"/>
                <w:szCs w:val="24"/>
              </w:rPr>
              <w:t>天津市粮食和物资储备局应急指挥大厅设备</w:t>
            </w:r>
            <w:r>
              <w:rPr>
                <w:rFonts w:hint="eastAsia"/>
                <w:sz w:val="24"/>
                <w:szCs w:val="24"/>
              </w:rPr>
              <w:t>（集采目录外）</w:t>
            </w: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D94E11" w:rsidP="007671C0">
            <w:pPr>
              <w:widowControl/>
              <w:jc w:val="center"/>
              <w:rPr>
                <w:kern w:val="0"/>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671C0">
            <w:pPr>
              <w:widowControl/>
              <w:jc w:val="center"/>
              <w:rPr>
                <w:sz w:val="24"/>
                <w:szCs w:val="24"/>
              </w:rPr>
            </w:pPr>
          </w:p>
        </w:tc>
      </w:tr>
      <w:tr w:rsidR="00A3332A" w:rsidRPr="00750AB2" w:rsidTr="007671C0">
        <w:trPr>
          <w:trHeight w:val="465"/>
          <w:jc w:val="center"/>
        </w:trPr>
        <w:tc>
          <w:tcPr>
            <w:tcW w:w="3227" w:type="dxa"/>
            <w:gridSpan w:val="2"/>
            <w:vAlign w:val="center"/>
          </w:tcPr>
          <w:p w:rsidR="00A3332A" w:rsidRPr="00750AB2" w:rsidRDefault="00D94E11" w:rsidP="007671C0">
            <w:pPr>
              <w:widowControl/>
              <w:jc w:val="left"/>
              <w:rPr>
                <w:kern w:val="0"/>
                <w:sz w:val="24"/>
                <w:szCs w:val="24"/>
              </w:rPr>
            </w:pPr>
            <w:r w:rsidRPr="00D94E11">
              <w:rPr>
                <w:rFonts w:hint="eastAsia"/>
                <w:kern w:val="0"/>
                <w:sz w:val="24"/>
                <w:szCs w:val="24"/>
              </w:rPr>
              <w:t>天津市粮食和物资储备局五楼会议室设备（集采目录外）</w:t>
            </w: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D94E11" w:rsidP="007671C0">
            <w:pPr>
              <w:widowControl/>
              <w:jc w:val="center"/>
              <w:rPr>
                <w:kern w:val="0"/>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671C0">
            <w:pPr>
              <w:widowControl/>
              <w:jc w:val="center"/>
              <w:rPr>
                <w:sz w:val="24"/>
                <w:szCs w:val="24"/>
              </w:rPr>
            </w:pPr>
          </w:p>
        </w:tc>
      </w:tr>
      <w:tr w:rsidR="00A3332A" w:rsidRPr="00750AB2" w:rsidTr="007671C0">
        <w:trPr>
          <w:trHeight w:val="465"/>
          <w:jc w:val="center"/>
        </w:trPr>
        <w:tc>
          <w:tcPr>
            <w:tcW w:w="3227" w:type="dxa"/>
            <w:gridSpan w:val="2"/>
            <w:vAlign w:val="center"/>
          </w:tcPr>
          <w:p w:rsidR="00A3332A" w:rsidRPr="00750AB2" w:rsidRDefault="00D94E11" w:rsidP="007671C0">
            <w:pPr>
              <w:widowControl/>
              <w:jc w:val="left"/>
              <w:rPr>
                <w:kern w:val="0"/>
                <w:sz w:val="24"/>
                <w:szCs w:val="24"/>
              </w:rPr>
            </w:pPr>
            <w:r w:rsidRPr="00D94E11">
              <w:rPr>
                <w:rFonts w:hint="eastAsia"/>
                <w:kern w:val="0"/>
                <w:sz w:val="24"/>
                <w:szCs w:val="24"/>
              </w:rPr>
              <w:t>软件系统运维（集采目录内）</w:t>
            </w: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D94E11" w:rsidP="007671C0">
            <w:pPr>
              <w:widowControl/>
              <w:jc w:val="center"/>
              <w:rPr>
                <w:kern w:val="0"/>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671C0">
            <w:pPr>
              <w:widowControl/>
              <w:jc w:val="center"/>
              <w:rPr>
                <w:sz w:val="24"/>
                <w:szCs w:val="24"/>
              </w:rPr>
            </w:pPr>
          </w:p>
        </w:tc>
      </w:tr>
      <w:tr w:rsidR="00A3332A" w:rsidRPr="00750AB2" w:rsidTr="007671C0">
        <w:trPr>
          <w:trHeight w:val="465"/>
          <w:jc w:val="center"/>
        </w:trPr>
        <w:tc>
          <w:tcPr>
            <w:tcW w:w="3227" w:type="dxa"/>
            <w:gridSpan w:val="2"/>
            <w:vAlign w:val="center"/>
          </w:tcPr>
          <w:p w:rsidR="00A3332A" w:rsidRPr="00750AB2" w:rsidRDefault="00A3332A" w:rsidP="007671C0">
            <w:pPr>
              <w:widowControl/>
              <w:jc w:val="left"/>
              <w:rPr>
                <w:sz w:val="24"/>
              </w:rPr>
            </w:pP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A3332A" w:rsidP="007671C0">
            <w:pPr>
              <w:widowControl/>
              <w:jc w:val="center"/>
              <w:rPr>
                <w:kern w:val="0"/>
                <w:sz w:val="24"/>
                <w:szCs w:val="24"/>
              </w:rPr>
            </w:pPr>
          </w:p>
        </w:tc>
        <w:tc>
          <w:tcPr>
            <w:tcW w:w="1848" w:type="dxa"/>
            <w:vAlign w:val="center"/>
          </w:tcPr>
          <w:p w:rsidR="00A3332A" w:rsidRPr="00750AB2" w:rsidRDefault="00A3332A" w:rsidP="007671C0">
            <w:pPr>
              <w:widowControl/>
              <w:jc w:val="center"/>
              <w:rPr>
                <w:sz w:val="24"/>
                <w:szCs w:val="24"/>
              </w:rPr>
            </w:pPr>
          </w:p>
        </w:tc>
      </w:tr>
      <w:tr w:rsidR="00A3332A" w:rsidRPr="00750AB2" w:rsidTr="007671C0">
        <w:trPr>
          <w:trHeight w:val="465"/>
          <w:jc w:val="center"/>
        </w:trPr>
        <w:tc>
          <w:tcPr>
            <w:tcW w:w="3227" w:type="dxa"/>
            <w:gridSpan w:val="2"/>
            <w:vAlign w:val="center"/>
          </w:tcPr>
          <w:p w:rsidR="00A3332A" w:rsidRPr="00750AB2" w:rsidRDefault="00A3332A" w:rsidP="007671C0">
            <w:pPr>
              <w:widowControl/>
              <w:jc w:val="left"/>
              <w:rPr>
                <w:sz w:val="24"/>
              </w:rPr>
            </w:pP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A3332A" w:rsidP="007671C0">
            <w:pPr>
              <w:widowControl/>
              <w:jc w:val="center"/>
              <w:rPr>
                <w:kern w:val="0"/>
                <w:sz w:val="24"/>
                <w:szCs w:val="24"/>
              </w:rPr>
            </w:pPr>
          </w:p>
        </w:tc>
        <w:tc>
          <w:tcPr>
            <w:tcW w:w="1848" w:type="dxa"/>
            <w:vAlign w:val="center"/>
          </w:tcPr>
          <w:p w:rsidR="00A3332A" w:rsidRPr="00750AB2" w:rsidRDefault="00A3332A" w:rsidP="007671C0">
            <w:pPr>
              <w:widowControl/>
              <w:jc w:val="center"/>
              <w:rPr>
                <w:kern w:val="0"/>
                <w:sz w:val="24"/>
                <w:szCs w:val="24"/>
              </w:rPr>
            </w:pPr>
          </w:p>
        </w:tc>
      </w:tr>
      <w:tr w:rsidR="00A3332A" w:rsidRPr="00750AB2" w:rsidTr="007671C0">
        <w:trPr>
          <w:trHeight w:val="465"/>
          <w:jc w:val="center"/>
        </w:trPr>
        <w:tc>
          <w:tcPr>
            <w:tcW w:w="3227" w:type="dxa"/>
            <w:gridSpan w:val="2"/>
            <w:vAlign w:val="center"/>
          </w:tcPr>
          <w:p w:rsidR="00A3332A" w:rsidRPr="00750AB2" w:rsidRDefault="00A3332A" w:rsidP="007671C0">
            <w:pPr>
              <w:widowControl/>
              <w:jc w:val="left"/>
              <w:rPr>
                <w:sz w:val="24"/>
              </w:rPr>
            </w:pP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A3332A" w:rsidP="007671C0">
            <w:pPr>
              <w:widowControl/>
              <w:jc w:val="center"/>
              <w:rPr>
                <w:kern w:val="0"/>
                <w:sz w:val="24"/>
                <w:szCs w:val="24"/>
              </w:rPr>
            </w:pPr>
          </w:p>
        </w:tc>
        <w:tc>
          <w:tcPr>
            <w:tcW w:w="1848" w:type="dxa"/>
            <w:vAlign w:val="center"/>
          </w:tcPr>
          <w:p w:rsidR="00A3332A" w:rsidRPr="00750AB2" w:rsidRDefault="00A3332A" w:rsidP="007671C0">
            <w:pPr>
              <w:widowControl/>
              <w:jc w:val="center"/>
              <w:rPr>
                <w:kern w:val="0"/>
                <w:sz w:val="24"/>
                <w:szCs w:val="24"/>
              </w:rPr>
            </w:pPr>
          </w:p>
        </w:tc>
      </w:tr>
      <w:tr w:rsidR="00A3332A" w:rsidRPr="00750AB2" w:rsidTr="007671C0">
        <w:trPr>
          <w:trHeight w:val="465"/>
          <w:jc w:val="center"/>
        </w:trPr>
        <w:tc>
          <w:tcPr>
            <w:tcW w:w="3227" w:type="dxa"/>
            <w:gridSpan w:val="2"/>
            <w:vAlign w:val="center"/>
          </w:tcPr>
          <w:p w:rsidR="00A3332A" w:rsidRPr="00750AB2" w:rsidRDefault="00A3332A" w:rsidP="007671C0">
            <w:pPr>
              <w:widowControl/>
              <w:jc w:val="center"/>
              <w:rPr>
                <w:sz w:val="24"/>
              </w:rPr>
            </w:pPr>
          </w:p>
        </w:tc>
        <w:tc>
          <w:tcPr>
            <w:tcW w:w="1701" w:type="dxa"/>
            <w:vAlign w:val="center"/>
          </w:tcPr>
          <w:p w:rsidR="00A3332A" w:rsidRPr="00750AB2" w:rsidRDefault="00A3332A" w:rsidP="007671C0">
            <w:pPr>
              <w:widowControl/>
              <w:jc w:val="center"/>
              <w:rPr>
                <w:kern w:val="0"/>
                <w:sz w:val="24"/>
                <w:szCs w:val="24"/>
              </w:rPr>
            </w:pPr>
          </w:p>
        </w:tc>
        <w:tc>
          <w:tcPr>
            <w:tcW w:w="2238" w:type="dxa"/>
            <w:vAlign w:val="center"/>
          </w:tcPr>
          <w:p w:rsidR="00A3332A" w:rsidRPr="00750AB2" w:rsidRDefault="00A3332A" w:rsidP="007671C0">
            <w:pPr>
              <w:widowControl/>
              <w:jc w:val="center"/>
              <w:rPr>
                <w:kern w:val="0"/>
                <w:sz w:val="24"/>
                <w:szCs w:val="24"/>
              </w:rPr>
            </w:pPr>
          </w:p>
        </w:tc>
        <w:tc>
          <w:tcPr>
            <w:tcW w:w="1848" w:type="dxa"/>
            <w:vAlign w:val="center"/>
          </w:tcPr>
          <w:p w:rsidR="00A3332A" w:rsidRPr="00750AB2" w:rsidRDefault="00A3332A" w:rsidP="007671C0">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7671C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7671C0">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center"/>
              <w:rPr>
                <w:color w:val="000000"/>
                <w:kern w:val="0"/>
                <w:szCs w:val="21"/>
              </w:rPr>
            </w:pPr>
            <w:r w:rsidRPr="00750AB2">
              <w:rPr>
                <w:color w:val="000000"/>
                <w:kern w:val="0"/>
                <w:szCs w:val="21"/>
              </w:rPr>
              <w:t>备注</w:t>
            </w:r>
          </w:p>
        </w:tc>
      </w:tr>
      <w:tr w:rsidR="00A3332A" w:rsidRPr="00750AB2" w:rsidTr="007671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（一）报价要求</w:t>
            </w:r>
          </w:p>
        </w:tc>
      </w:tr>
      <w:tr w:rsidR="00A3332A" w:rsidRPr="00750AB2" w:rsidTr="007671C0">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r>
      <w:tr w:rsidR="00A3332A" w:rsidRPr="00750AB2" w:rsidTr="007671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w:t>
            </w:r>
            <w:r w:rsidR="00D94E11">
              <w:rPr>
                <w:color w:val="000000"/>
                <w:kern w:val="0"/>
                <w:szCs w:val="21"/>
              </w:rPr>
              <w:t>二</w:t>
            </w:r>
            <w:r w:rsidRPr="00750AB2">
              <w:rPr>
                <w:color w:val="000000"/>
                <w:kern w:val="0"/>
                <w:szCs w:val="21"/>
              </w:rPr>
              <w:t>）时间、地点要求</w:t>
            </w:r>
          </w:p>
        </w:tc>
      </w:tr>
      <w:tr w:rsidR="00A3332A" w:rsidRPr="00750AB2" w:rsidTr="007671C0">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r>
      <w:tr w:rsidR="00A3332A" w:rsidRPr="00750AB2" w:rsidTr="007671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w:t>
            </w:r>
            <w:r w:rsidR="00D94E11">
              <w:rPr>
                <w:rFonts w:hint="eastAsia"/>
                <w:color w:val="000000"/>
                <w:kern w:val="0"/>
                <w:szCs w:val="21"/>
              </w:rPr>
              <w:t>三</w:t>
            </w:r>
            <w:r w:rsidRPr="00750AB2">
              <w:rPr>
                <w:color w:val="000000"/>
                <w:kern w:val="0"/>
                <w:szCs w:val="21"/>
              </w:rPr>
              <w:t>）付款方式</w:t>
            </w:r>
          </w:p>
        </w:tc>
      </w:tr>
      <w:tr w:rsidR="00A3332A" w:rsidRPr="00750AB2" w:rsidTr="007671C0">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r>
      <w:tr w:rsidR="00A3332A" w:rsidRPr="00750AB2" w:rsidTr="007671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w:t>
            </w:r>
            <w:r w:rsidR="00D94E11">
              <w:rPr>
                <w:rFonts w:hint="eastAsia"/>
                <w:color w:val="000000"/>
                <w:kern w:val="0"/>
                <w:szCs w:val="21"/>
              </w:rPr>
              <w:t>四</w:t>
            </w:r>
            <w:r w:rsidRPr="00750AB2">
              <w:rPr>
                <w:color w:val="000000"/>
                <w:kern w:val="0"/>
                <w:szCs w:val="21"/>
              </w:rPr>
              <w:t>）投标保证金和履约保证金</w:t>
            </w:r>
          </w:p>
        </w:tc>
      </w:tr>
      <w:tr w:rsidR="00A3332A" w:rsidRPr="00750AB2" w:rsidTr="007671C0">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671C0">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7671C0">
        <w:trPr>
          <w:tblHeader/>
          <w:jc w:val="center"/>
        </w:trPr>
        <w:tc>
          <w:tcPr>
            <w:tcW w:w="843"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备注</w:t>
            </w:r>
          </w:p>
        </w:tc>
      </w:tr>
      <w:tr w:rsidR="00A3332A" w:rsidRPr="00750AB2" w:rsidTr="007671C0">
        <w:trPr>
          <w:jc w:val="center"/>
        </w:trPr>
        <w:tc>
          <w:tcPr>
            <w:tcW w:w="843" w:type="dxa"/>
            <w:shd w:val="clear" w:color="auto" w:fill="auto"/>
            <w:vAlign w:val="center"/>
            <w:hideMark/>
          </w:tcPr>
          <w:p w:rsidR="00A3332A" w:rsidRPr="00750AB2" w:rsidRDefault="00A3332A" w:rsidP="007671C0">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7671C0">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1289"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843" w:type="dxa"/>
            <w:shd w:val="clear" w:color="auto" w:fill="auto"/>
            <w:vAlign w:val="center"/>
            <w:hideMark/>
          </w:tcPr>
          <w:p w:rsidR="00A3332A" w:rsidRPr="00750AB2" w:rsidRDefault="00A3332A" w:rsidP="007671C0">
            <w:pPr>
              <w:widowControl/>
              <w:snapToGrid w:val="0"/>
              <w:jc w:val="center"/>
              <w:rPr>
                <w:kern w:val="0"/>
                <w:sz w:val="24"/>
                <w:szCs w:val="21"/>
              </w:rPr>
            </w:pPr>
          </w:p>
        </w:tc>
      </w:tr>
      <w:tr w:rsidR="00B32530" w:rsidRPr="00750AB2" w:rsidTr="007671C0">
        <w:trPr>
          <w:jc w:val="center"/>
        </w:trPr>
        <w:tc>
          <w:tcPr>
            <w:tcW w:w="843" w:type="dxa"/>
            <w:shd w:val="clear" w:color="auto" w:fill="auto"/>
            <w:vAlign w:val="center"/>
          </w:tcPr>
          <w:p w:rsidR="00B32530" w:rsidRPr="00750AB2" w:rsidRDefault="00676DC2" w:rsidP="007671C0">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7671C0">
            <w:pPr>
              <w:widowControl/>
              <w:snapToGrid w:val="0"/>
              <w:jc w:val="left"/>
              <w:rPr>
                <w:kern w:val="0"/>
                <w:sz w:val="24"/>
                <w:szCs w:val="21"/>
              </w:rPr>
            </w:pPr>
            <w:r w:rsidRPr="00B32530">
              <w:rPr>
                <w:rFonts w:hint="eastAsia"/>
                <w:kern w:val="0"/>
                <w:sz w:val="24"/>
                <w:szCs w:val="21"/>
              </w:rPr>
              <w:t>（</w:t>
            </w:r>
            <w:r w:rsidR="00676DC2">
              <w:rPr>
                <w:rFonts w:hint="eastAsia"/>
                <w:kern w:val="0"/>
                <w:sz w:val="24"/>
                <w:szCs w:val="21"/>
              </w:rPr>
              <w:t>二</w:t>
            </w:r>
            <w:r w:rsidRPr="00B32530">
              <w:rPr>
                <w:rFonts w:hint="eastAsia"/>
                <w:kern w:val="0"/>
                <w:sz w:val="24"/>
                <w:szCs w:val="21"/>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7671C0">
            <w:pPr>
              <w:widowControl/>
              <w:snapToGrid w:val="0"/>
              <w:jc w:val="center"/>
              <w:rPr>
                <w:kern w:val="0"/>
                <w:sz w:val="24"/>
                <w:szCs w:val="21"/>
              </w:rPr>
            </w:pPr>
          </w:p>
        </w:tc>
        <w:tc>
          <w:tcPr>
            <w:tcW w:w="1289" w:type="dxa"/>
            <w:shd w:val="clear" w:color="auto" w:fill="auto"/>
            <w:vAlign w:val="center"/>
          </w:tcPr>
          <w:p w:rsidR="00B32530" w:rsidRPr="00750AB2" w:rsidRDefault="00B32530" w:rsidP="007671C0">
            <w:pPr>
              <w:widowControl/>
              <w:snapToGrid w:val="0"/>
              <w:jc w:val="center"/>
              <w:rPr>
                <w:kern w:val="0"/>
                <w:sz w:val="24"/>
                <w:szCs w:val="21"/>
              </w:rPr>
            </w:pPr>
          </w:p>
        </w:tc>
        <w:tc>
          <w:tcPr>
            <w:tcW w:w="843" w:type="dxa"/>
            <w:shd w:val="clear" w:color="auto" w:fill="auto"/>
            <w:vAlign w:val="center"/>
          </w:tcPr>
          <w:p w:rsidR="00B32530" w:rsidRPr="00750AB2" w:rsidRDefault="00B32530" w:rsidP="007671C0">
            <w:pPr>
              <w:widowControl/>
              <w:snapToGrid w:val="0"/>
              <w:jc w:val="center"/>
              <w:rPr>
                <w:kern w:val="0"/>
                <w:sz w:val="24"/>
                <w:szCs w:val="21"/>
              </w:rPr>
            </w:pPr>
          </w:p>
        </w:tc>
      </w:tr>
      <w:tr w:rsidR="00A3332A" w:rsidRPr="00750AB2" w:rsidTr="007671C0">
        <w:trPr>
          <w:jc w:val="center"/>
        </w:trPr>
        <w:tc>
          <w:tcPr>
            <w:tcW w:w="9335" w:type="dxa"/>
            <w:gridSpan w:val="5"/>
            <w:shd w:val="clear" w:color="auto" w:fill="auto"/>
            <w:vAlign w:val="center"/>
          </w:tcPr>
          <w:p w:rsidR="00A3332A" w:rsidRPr="00750AB2" w:rsidRDefault="00676DC2" w:rsidP="007671C0">
            <w:pPr>
              <w:widowControl/>
              <w:snapToGrid w:val="0"/>
              <w:ind w:firstLineChars="150" w:firstLine="360"/>
              <w:rPr>
                <w:kern w:val="0"/>
                <w:sz w:val="24"/>
                <w:szCs w:val="21"/>
              </w:rPr>
            </w:pPr>
            <w:r>
              <w:rPr>
                <w:rFonts w:hint="eastAsia"/>
                <w:kern w:val="0"/>
                <w:sz w:val="24"/>
                <w:szCs w:val="21"/>
              </w:rPr>
              <w:t>3</w:t>
            </w:r>
            <w:r w:rsidR="00A3332A" w:rsidRPr="00750AB2">
              <w:rPr>
                <w:kern w:val="0"/>
                <w:sz w:val="24"/>
                <w:szCs w:val="21"/>
              </w:rPr>
              <w:t xml:space="preserve">. </w:t>
            </w:r>
            <w:r w:rsidR="00A3332A" w:rsidRPr="00750AB2">
              <w:rPr>
                <w:kern w:val="0"/>
                <w:sz w:val="24"/>
                <w:szCs w:val="21"/>
              </w:rPr>
              <w:t>项目需求书要求</w:t>
            </w:r>
          </w:p>
        </w:tc>
      </w:tr>
      <w:tr w:rsidR="00A3332A" w:rsidRPr="00750AB2" w:rsidTr="007671C0">
        <w:trPr>
          <w:jc w:val="center"/>
        </w:trPr>
        <w:tc>
          <w:tcPr>
            <w:tcW w:w="843" w:type="dxa"/>
            <w:shd w:val="clear" w:color="auto" w:fill="auto"/>
            <w:vAlign w:val="center"/>
          </w:tcPr>
          <w:p w:rsidR="00A3332A" w:rsidRPr="00750AB2" w:rsidRDefault="00A3332A" w:rsidP="007671C0">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7671C0">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7671C0">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7671C0">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7671C0">
            <w:pPr>
              <w:widowControl/>
              <w:snapToGrid w:val="0"/>
              <w:jc w:val="center"/>
              <w:rPr>
                <w:kern w:val="0"/>
                <w:sz w:val="24"/>
                <w:szCs w:val="21"/>
              </w:rPr>
            </w:pPr>
            <w:r w:rsidRPr="00750AB2">
              <w:rPr>
                <w:kern w:val="0"/>
                <w:sz w:val="24"/>
                <w:szCs w:val="21"/>
              </w:rPr>
              <w:t>备注</w:t>
            </w:r>
          </w:p>
        </w:tc>
      </w:tr>
      <w:tr w:rsidR="00A3332A" w:rsidRPr="00750AB2" w:rsidTr="007671C0">
        <w:trPr>
          <w:jc w:val="center"/>
        </w:trPr>
        <w:tc>
          <w:tcPr>
            <w:tcW w:w="843"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3922"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2438"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1289" w:type="dxa"/>
            <w:shd w:val="clear" w:color="auto" w:fill="auto"/>
            <w:vAlign w:val="center"/>
            <w:hideMark/>
          </w:tcPr>
          <w:p w:rsidR="00A3332A" w:rsidRPr="00750AB2" w:rsidRDefault="00A3332A" w:rsidP="007671C0">
            <w:pPr>
              <w:widowControl/>
              <w:snapToGrid w:val="0"/>
              <w:jc w:val="center"/>
              <w:rPr>
                <w:kern w:val="0"/>
                <w:sz w:val="24"/>
                <w:szCs w:val="21"/>
              </w:rPr>
            </w:pPr>
          </w:p>
        </w:tc>
        <w:tc>
          <w:tcPr>
            <w:tcW w:w="843" w:type="dxa"/>
            <w:shd w:val="clear" w:color="auto" w:fill="auto"/>
            <w:vAlign w:val="center"/>
            <w:hideMark/>
          </w:tcPr>
          <w:p w:rsidR="00A3332A" w:rsidRPr="00750AB2" w:rsidRDefault="00A3332A" w:rsidP="007671C0">
            <w:pPr>
              <w:widowControl/>
              <w:snapToGrid w:val="0"/>
              <w:jc w:val="center"/>
              <w:rPr>
                <w:kern w:val="0"/>
                <w:sz w:val="24"/>
                <w:szCs w:val="21"/>
              </w:rPr>
            </w:pPr>
          </w:p>
        </w:tc>
      </w:tr>
      <w:tr w:rsidR="00A3332A" w:rsidRPr="00750AB2" w:rsidTr="007671C0">
        <w:trPr>
          <w:jc w:val="center"/>
        </w:trPr>
        <w:tc>
          <w:tcPr>
            <w:tcW w:w="843" w:type="dxa"/>
            <w:shd w:val="clear" w:color="auto" w:fill="auto"/>
            <w:vAlign w:val="center"/>
          </w:tcPr>
          <w:p w:rsidR="00A3332A" w:rsidRPr="00750AB2" w:rsidRDefault="00A3332A" w:rsidP="007671C0">
            <w:pPr>
              <w:widowControl/>
              <w:snapToGrid w:val="0"/>
              <w:jc w:val="center"/>
              <w:rPr>
                <w:kern w:val="0"/>
                <w:sz w:val="24"/>
                <w:szCs w:val="21"/>
              </w:rPr>
            </w:pPr>
          </w:p>
        </w:tc>
        <w:tc>
          <w:tcPr>
            <w:tcW w:w="3922" w:type="dxa"/>
            <w:shd w:val="clear" w:color="auto" w:fill="auto"/>
            <w:vAlign w:val="center"/>
          </w:tcPr>
          <w:p w:rsidR="00A3332A" w:rsidRPr="00750AB2" w:rsidRDefault="00A3332A" w:rsidP="007671C0">
            <w:pPr>
              <w:widowControl/>
              <w:snapToGrid w:val="0"/>
              <w:jc w:val="center"/>
              <w:rPr>
                <w:kern w:val="0"/>
                <w:sz w:val="24"/>
                <w:szCs w:val="21"/>
              </w:rPr>
            </w:pPr>
          </w:p>
        </w:tc>
        <w:tc>
          <w:tcPr>
            <w:tcW w:w="2438" w:type="dxa"/>
            <w:shd w:val="clear" w:color="auto" w:fill="auto"/>
            <w:vAlign w:val="center"/>
          </w:tcPr>
          <w:p w:rsidR="00A3332A" w:rsidRPr="00750AB2" w:rsidRDefault="00A3332A" w:rsidP="007671C0">
            <w:pPr>
              <w:widowControl/>
              <w:snapToGrid w:val="0"/>
              <w:jc w:val="center"/>
              <w:rPr>
                <w:kern w:val="0"/>
                <w:sz w:val="24"/>
                <w:szCs w:val="21"/>
              </w:rPr>
            </w:pPr>
          </w:p>
        </w:tc>
        <w:tc>
          <w:tcPr>
            <w:tcW w:w="1289" w:type="dxa"/>
            <w:shd w:val="clear" w:color="auto" w:fill="auto"/>
            <w:vAlign w:val="center"/>
          </w:tcPr>
          <w:p w:rsidR="00A3332A" w:rsidRPr="00750AB2" w:rsidRDefault="00A3332A" w:rsidP="007671C0">
            <w:pPr>
              <w:widowControl/>
              <w:snapToGrid w:val="0"/>
              <w:jc w:val="center"/>
              <w:rPr>
                <w:kern w:val="0"/>
                <w:sz w:val="24"/>
                <w:szCs w:val="21"/>
              </w:rPr>
            </w:pPr>
          </w:p>
        </w:tc>
        <w:tc>
          <w:tcPr>
            <w:tcW w:w="843" w:type="dxa"/>
            <w:shd w:val="clear" w:color="auto" w:fill="auto"/>
            <w:vAlign w:val="center"/>
          </w:tcPr>
          <w:p w:rsidR="00A3332A" w:rsidRPr="00750AB2" w:rsidRDefault="00A3332A" w:rsidP="007671C0">
            <w:pPr>
              <w:widowControl/>
              <w:snapToGrid w:val="0"/>
              <w:jc w:val="center"/>
              <w:rPr>
                <w:kern w:val="0"/>
                <w:sz w:val="24"/>
                <w:szCs w:val="21"/>
              </w:rPr>
            </w:pPr>
          </w:p>
        </w:tc>
      </w:tr>
      <w:tr w:rsidR="00A3332A" w:rsidRPr="00750AB2" w:rsidTr="007671C0">
        <w:trPr>
          <w:jc w:val="center"/>
        </w:trPr>
        <w:tc>
          <w:tcPr>
            <w:tcW w:w="843" w:type="dxa"/>
            <w:shd w:val="clear" w:color="auto" w:fill="auto"/>
            <w:vAlign w:val="center"/>
          </w:tcPr>
          <w:p w:rsidR="00A3332A" w:rsidRPr="00750AB2" w:rsidRDefault="00A3332A" w:rsidP="007671C0">
            <w:pPr>
              <w:widowControl/>
              <w:snapToGrid w:val="0"/>
              <w:jc w:val="center"/>
              <w:rPr>
                <w:kern w:val="0"/>
                <w:sz w:val="24"/>
                <w:szCs w:val="21"/>
              </w:rPr>
            </w:pPr>
          </w:p>
        </w:tc>
        <w:tc>
          <w:tcPr>
            <w:tcW w:w="3922" w:type="dxa"/>
            <w:shd w:val="clear" w:color="auto" w:fill="auto"/>
            <w:vAlign w:val="center"/>
          </w:tcPr>
          <w:p w:rsidR="00A3332A" w:rsidRPr="00750AB2" w:rsidRDefault="00A3332A" w:rsidP="007671C0">
            <w:pPr>
              <w:widowControl/>
              <w:snapToGrid w:val="0"/>
              <w:jc w:val="center"/>
              <w:rPr>
                <w:kern w:val="0"/>
                <w:sz w:val="24"/>
                <w:szCs w:val="21"/>
              </w:rPr>
            </w:pPr>
          </w:p>
        </w:tc>
        <w:tc>
          <w:tcPr>
            <w:tcW w:w="2438" w:type="dxa"/>
            <w:shd w:val="clear" w:color="auto" w:fill="auto"/>
            <w:vAlign w:val="center"/>
          </w:tcPr>
          <w:p w:rsidR="00A3332A" w:rsidRPr="00750AB2" w:rsidRDefault="00A3332A" w:rsidP="007671C0">
            <w:pPr>
              <w:widowControl/>
              <w:snapToGrid w:val="0"/>
              <w:jc w:val="center"/>
              <w:rPr>
                <w:kern w:val="0"/>
                <w:sz w:val="24"/>
                <w:szCs w:val="21"/>
              </w:rPr>
            </w:pPr>
          </w:p>
        </w:tc>
        <w:tc>
          <w:tcPr>
            <w:tcW w:w="1289" w:type="dxa"/>
            <w:shd w:val="clear" w:color="auto" w:fill="auto"/>
            <w:vAlign w:val="center"/>
          </w:tcPr>
          <w:p w:rsidR="00A3332A" w:rsidRPr="00750AB2" w:rsidRDefault="00A3332A" w:rsidP="007671C0">
            <w:pPr>
              <w:widowControl/>
              <w:snapToGrid w:val="0"/>
              <w:jc w:val="center"/>
              <w:rPr>
                <w:kern w:val="0"/>
                <w:sz w:val="24"/>
                <w:szCs w:val="21"/>
              </w:rPr>
            </w:pPr>
          </w:p>
        </w:tc>
        <w:tc>
          <w:tcPr>
            <w:tcW w:w="843" w:type="dxa"/>
            <w:shd w:val="clear" w:color="auto" w:fill="auto"/>
            <w:vAlign w:val="center"/>
          </w:tcPr>
          <w:p w:rsidR="00A3332A" w:rsidRPr="00750AB2" w:rsidRDefault="00A3332A" w:rsidP="007671C0">
            <w:pPr>
              <w:widowControl/>
              <w:snapToGrid w:val="0"/>
              <w:jc w:val="center"/>
              <w:rPr>
                <w:kern w:val="0"/>
                <w:sz w:val="24"/>
                <w:szCs w:val="21"/>
              </w:rPr>
            </w:pPr>
          </w:p>
        </w:tc>
      </w:tr>
      <w:tr w:rsidR="00A3332A" w:rsidRPr="00750AB2" w:rsidTr="007671C0">
        <w:trPr>
          <w:jc w:val="center"/>
        </w:trPr>
        <w:tc>
          <w:tcPr>
            <w:tcW w:w="843" w:type="dxa"/>
            <w:shd w:val="clear" w:color="auto" w:fill="auto"/>
            <w:vAlign w:val="center"/>
          </w:tcPr>
          <w:p w:rsidR="00A3332A" w:rsidRPr="00750AB2" w:rsidRDefault="00A3332A" w:rsidP="007671C0">
            <w:pPr>
              <w:widowControl/>
              <w:snapToGrid w:val="0"/>
              <w:jc w:val="center"/>
              <w:rPr>
                <w:kern w:val="0"/>
                <w:sz w:val="24"/>
                <w:szCs w:val="21"/>
              </w:rPr>
            </w:pPr>
          </w:p>
        </w:tc>
        <w:tc>
          <w:tcPr>
            <w:tcW w:w="3922" w:type="dxa"/>
            <w:shd w:val="clear" w:color="auto" w:fill="auto"/>
            <w:vAlign w:val="center"/>
          </w:tcPr>
          <w:p w:rsidR="00A3332A" w:rsidRPr="00750AB2" w:rsidRDefault="00A3332A" w:rsidP="007671C0">
            <w:pPr>
              <w:widowControl/>
              <w:snapToGrid w:val="0"/>
              <w:jc w:val="center"/>
              <w:rPr>
                <w:kern w:val="0"/>
                <w:sz w:val="24"/>
                <w:szCs w:val="21"/>
              </w:rPr>
            </w:pPr>
          </w:p>
        </w:tc>
        <w:tc>
          <w:tcPr>
            <w:tcW w:w="2438" w:type="dxa"/>
            <w:shd w:val="clear" w:color="auto" w:fill="auto"/>
            <w:vAlign w:val="center"/>
          </w:tcPr>
          <w:p w:rsidR="00A3332A" w:rsidRPr="00750AB2" w:rsidRDefault="00A3332A" w:rsidP="007671C0">
            <w:pPr>
              <w:widowControl/>
              <w:snapToGrid w:val="0"/>
              <w:jc w:val="center"/>
              <w:rPr>
                <w:kern w:val="0"/>
                <w:sz w:val="24"/>
                <w:szCs w:val="21"/>
              </w:rPr>
            </w:pPr>
          </w:p>
        </w:tc>
        <w:tc>
          <w:tcPr>
            <w:tcW w:w="1289" w:type="dxa"/>
            <w:shd w:val="clear" w:color="auto" w:fill="auto"/>
            <w:vAlign w:val="center"/>
          </w:tcPr>
          <w:p w:rsidR="00A3332A" w:rsidRPr="00750AB2" w:rsidRDefault="00A3332A" w:rsidP="007671C0">
            <w:pPr>
              <w:widowControl/>
              <w:snapToGrid w:val="0"/>
              <w:jc w:val="center"/>
              <w:rPr>
                <w:kern w:val="0"/>
                <w:sz w:val="24"/>
                <w:szCs w:val="21"/>
              </w:rPr>
            </w:pPr>
          </w:p>
        </w:tc>
        <w:tc>
          <w:tcPr>
            <w:tcW w:w="843" w:type="dxa"/>
            <w:shd w:val="clear" w:color="auto" w:fill="auto"/>
            <w:vAlign w:val="center"/>
          </w:tcPr>
          <w:p w:rsidR="00A3332A" w:rsidRPr="00750AB2" w:rsidRDefault="00A3332A" w:rsidP="007671C0">
            <w:pPr>
              <w:widowControl/>
              <w:snapToGrid w:val="0"/>
              <w:jc w:val="center"/>
              <w:rPr>
                <w:kern w:val="0"/>
                <w:sz w:val="24"/>
                <w:szCs w:val="21"/>
              </w:rPr>
            </w:pPr>
          </w:p>
        </w:tc>
      </w:tr>
      <w:tr w:rsidR="00A3332A" w:rsidRPr="00750AB2" w:rsidTr="007671C0">
        <w:trPr>
          <w:jc w:val="center"/>
        </w:trPr>
        <w:tc>
          <w:tcPr>
            <w:tcW w:w="843" w:type="dxa"/>
            <w:shd w:val="clear" w:color="auto" w:fill="auto"/>
            <w:vAlign w:val="center"/>
          </w:tcPr>
          <w:p w:rsidR="00A3332A" w:rsidRPr="00750AB2" w:rsidRDefault="00A3332A" w:rsidP="007671C0">
            <w:pPr>
              <w:widowControl/>
              <w:snapToGrid w:val="0"/>
              <w:jc w:val="center"/>
              <w:rPr>
                <w:kern w:val="0"/>
                <w:sz w:val="24"/>
                <w:szCs w:val="21"/>
              </w:rPr>
            </w:pPr>
          </w:p>
        </w:tc>
        <w:tc>
          <w:tcPr>
            <w:tcW w:w="3922" w:type="dxa"/>
            <w:shd w:val="clear" w:color="auto" w:fill="auto"/>
            <w:vAlign w:val="center"/>
          </w:tcPr>
          <w:p w:rsidR="00A3332A" w:rsidRPr="00750AB2" w:rsidRDefault="00A3332A" w:rsidP="007671C0">
            <w:pPr>
              <w:widowControl/>
              <w:snapToGrid w:val="0"/>
              <w:jc w:val="center"/>
              <w:rPr>
                <w:kern w:val="0"/>
                <w:sz w:val="24"/>
                <w:szCs w:val="21"/>
              </w:rPr>
            </w:pPr>
          </w:p>
        </w:tc>
        <w:tc>
          <w:tcPr>
            <w:tcW w:w="2438" w:type="dxa"/>
            <w:shd w:val="clear" w:color="auto" w:fill="auto"/>
            <w:vAlign w:val="center"/>
          </w:tcPr>
          <w:p w:rsidR="00A3332A" w:rsidRPr="00750AB2" w:rsidRDefault="00A3332A" w:rsidP="007671C0">
            <w:pPr>
              <w:widowControl/>
              <w:snapToGrid w:val="0"/>
              <w:jc w:val="center"/>
              <w:rPr>
                <w:kern w:val="0"/>
                <w:sz w:val="24"/>
                <w:szCs w:val="21"/>
              </w:rPr>
            </w:pPr>
          </w:p>
        </w:tc>
        <w:tc>
          <w:tcPr>
            <w:tcW w:w="1289" w:type="dxa"/>
            <w:shd w:val="clear" w:color="auto" w:fill="auto"/>
            <w:vAlign w:val="center"/>
          </w:tcPr>
          <w:p w:rsidR="00A3332A" w:rsidRPr="00750AB2" w:rsidRDefault="00A3332A" w:rsidP="007671C0">
            <w:pPr>
              <w:widowControl/>
              <w:snapToGrid w:val="0"/>
              <w:jc w:val="center"/>
              <w:rPr>
                <w:kern w:val="0"/>
                <w:sz w:val="24"/>
                <w:szCs w:val="21"/>
              </w:rPr>
            </w:pPr>
          </w:p>
        </w:tc>
        <w:tc>
          <w:tcPr>
            <w:tcW w:w="843" w:type="dxa"/>
            <w:shd w:val="clear" w:color="auto" w:fill="auto"/>
            <w:vAlign w:val="center"/>
          </w:tcPr>
          <w:p w:rsidR="00A3332A" w:rsidRPr="00750AB2" w:rsidRDefault="00A3332A" w:rsidP="007671C0">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lastRenderedPageBreak/>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r w:rsidRPr="00750AB2">
              <w:rPr>
                <w:sz w:val="24"/>
              </w:rPr>
              <w:t>合同金额</w:t>
            </w: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r w:rsidR="00A3332A" w:rsidRPr="00750AB2" w:rsidTr="007671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671C0">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7671C0">
        <w:trPr>
          <w:trHeight w:val="428"/>
          <w:jc w:val="center"/>
        </w:trPr>
        <w:tc>
          <w:tcPr>
            <w:tcW w:w="1525" w:type="dxa"/>
            <w:tcBorders>
              <w:top w:val="single" w:sz="4" w:space="0" w:color="auto"/>
              <w:left w:val="single" w:sz="4" w:space="0" w:color="auto"/>
              <w:bottom w:val="single" w:sz="4" w:space="0" w:color="auto"/>
            </w:tcBorders>
          </w:tcPr>
          <w:p w:rsidR="00A3332A" w:rsidRDefault="00A3332A" w:rsidP="007671C0">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7671C0">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7671C0">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7671C0">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7671C0">
        <w:trPr>
          <w:jc w:val="center"/>
        </w:trPr>
        <w:tc>
          <w:tcPr>
            <w:tcW w:w="1525" w:type="dxa"/>
            <w:tcBorders>
              <w:top w:val="nil"/>
            </w:tcBorders>
          </w:tcPr>
          <w:p w:rsidR="00A3332A" w:rsidRDefault="00A3332A" w:rsidP="007671C0">
            <w:pPr>
              <w:spacing w:line="440" w:lineRule="exact"/>
              <w:rPr>
                <w:rFonts w:ascii="宋体" w:hAnsi="宋体"/>
                <w:color w:val="000000"/>
                <w:sz w:val="24"/>
              </w:rPr>
            </w:pPr>
          </w:p>
        </w:tc>
        <w:tc>
          <w:tcPr>
            <w:tcW w:w="2669" w:type="dxa"/>
            <w:tcBorders>
              <w:top w:val="nil"/>
            </w:tcBorders>
          </w:tcPr>
          <w:p w:rsidR="00A3332A" w:rsidRDefault="00A3332A" w:rsidP="007671C0">
            <w:pPr>
              <w:spacing w:line="440" w:lineRule="exact"/>
              <w:rPr>
                <w:rFonts w:ascii="宋体" w:hAnsi="宋体"/>
                <w:color w:val="000000"/>
                <w:sz w:val="24"/>
              </w:rPr>
            </w:pPr>
          </w:p>
        </w:tc>
        <w:tc>
          <w:tcPr>
            <w:tcW w:w="1620" w:type="dxa"/>
            <w:tcBorders>
              <w:top w:val="nil"/>
            </w:tcBorders>
            <w:vAlign w:val="center"/>
          </w:tcPr>
          <w:p w:rsidR="00A3332A" w:rsidRDefault="00A3332A" w:rsidP="007671C0">
            <w:pPr>
              <w:spacing w:line="440" w:lineRule="exact"/>
              <w:jc w:val="center"/>
              <w:rPr>
                <w:rFonts w:ascii="宋体" w:hAnsi="宋体"/>
                <w:color w:val="000000"/>
                <w:sz w:val="24"/>
              </w:rPr>
            </w:pPr>
          </w:p>
        </w:tc>
        <w:tc>
          <w:tcPr>
            <w:tcW w:w="2967" w:type="dxa"/>
            <w:tcBorders>
              <w:top w:val="nil"/>
            </w:tcBorders>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r w:rsidR="00A3332A" w:rsidTr="007671C0">
        <w:trPr>
          <w:jc w:val="center"/>
        </w:trPr>
        <w:tc>
          <w:tcPr>
            <w:tcW w:w="1525" w:type="dxa"/>
          </w:tcPr>
          <w:p w:rsidR="00A3332A" w:rsidRDefault="00A3332A" w:rsidP="007671C0">
            <w:pPr>
              <w:spacing w:line="440" w:lineRule="exact"/>
              <w:rPr>
                <w:rFonts w:ascii="宋体" w:hAnsi="宋体"/>
                <w:color w:val="000000"/>
                <w:sz w:val="24"/>
              </w:rPr>
            </w:pPr>
          </w:p>
        </w:tc>
        <w:tc>
          <w:tcPr>
            <w:tcW w:w="2669" w:type="dxa"/>
          </w:tcPr>
          <w:p w:rsidR="00A3332A" w:rsidRDefault="00A3332A" w:rsidP="007671C0">
            <w:pPr>
              <w:spacing w:line="440" w:lineRule="exact"/>
              <w:rPr>
                <w:rFonts w:ascii="宋体" w:hAnsi="宋体"/>
                <w:color w:val="000000"/>
                <w:sz w:val="24"/>
              </w:rPr>
            </w:pPr>
          </w:p>
        </w:tc>
        <w:tc>
          <w:tcPr>
            <w:tcW w:w="1620" w:type="dxa"/>
            <w:vAlign w:val="center"/>
          </w:tcPr>
          <w:p w:rsidR="00A3332A" w:rsidRDefault="00A3332A" w:rsidP="007671C0">
            <w:pPr>
              <w:spacing w:line="440" w:lineRule="exact"/>
              <w:jc w:val="center"/>
              <w:rPr>
                <w:rFonts w:ascii="宋体" w:hAnsi="宋体"/>
                <w:color w:val="000000"/>
                <w:sz w:val="24"/>
              </w:rPr>
            </w:pPr>
          </w:p>
        </w:tc>
        <w:tc>
          <w:tcPr>
            <w:tcW w:w="2967" w:type="dxa"/>
          </w:tcPr>
          <w:p w:rsidR="00A3332A" w:rsidRDefault="00A3332A" w:rsidP="007671C0">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7671C0">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7671C0">
        <w:tc>
          <w:tcPr>
            <w:tcW w:w="4264" w:type="dxa"/>
          </w:tcPr>
          <w:p w:rsidR="00A3332A" w:rsidRPr="00750AB2" w:rsidRDefault="00A3332A" w:rsidP="007671C0">
            <w:pPr>
              <w:spacing w:line="360" w:lineRule="auto"/>
              <w:jc w:val="left"/>
              <w:rPr>
                <w:sz w:val="24"/>
              </w:rPr>
            </w:pPr>
            <w:r w:rsidRPr="00750AB2">
              <w:rPr>
                <w:sz w:val="24"/>
              </w:rPr>
              <w:t>投标代表人身份证正面</w:t>
            </w:r>
          </w:p>
          <w:p w:rsidR="00A3332A" w:rsidRPr="00750AB2" w:rsidRDefault="00A3332A" w:rsidP="007671C0">
            <w:pPr>
              <w:spacing w:line="360" w:lineRule="auto"/>
              <w:jc w:val="left"/>
              <w:rPr>
                <w:sz w:val="24"/>
              </w:rPr>
            </w:pPr>
          </w:p>
          <w:p w:rsidR="00A3332A" w:rsidRPr="00750AB2" w:rsidRDefault="00A3332A" w:rsidP="007671C0">
            <w:pPr>
              <w:spacing w:line="360" w:lineRule="auto"/>
              <w:jc w:val="left"/>
              <w:rPr>
                <w:sz w:val="24"/>
              </w:rPr>
            </w:pPr>
          </w:p>
          <w:p w:rsidR="00A3332A" w:rsidRPr="00750AB2" w:rsidRDefault="00A3332A" w:rsidP="007671C0">
            <w:pPr>
              <w:spacing w:line="360" w:lineRule="auto"/>
              <w:jc w:val="left"/>
              <w:rPr>
                <w:sz w:val="24"/>
              </w:rPr>
            </w:pPr>
          </w:p>
          <w:p w:rsidR="00A3332A" w:rsidRPr="00750AB2" w:rsidRDefault="00A3332A" w:rsidP="007671C0">
            <w:pPr>
              <w:spacing w:line="360" w:lineRule="auto"/>
              <w:jc w:val="left"/>
              <w:rPr>
                <w:sz w:val="24"/>
              </w:rPr>
            </w:pPr>
          </w:p>
          <w:p w:rsidR="00A3332A" w:rsidRPr="00750AB2" w:rsidRDefault="00A3332A" w:rsidP="007671C0">
            <w:pPr>
              <w:spacing w:line="360" w:lineRule="auto"/>
              <w:jc w:val="left"/>
              <w:rPr>
                <w:sz w:val="24"/>
              </w:rPr>
            </w:pPr>
          </w:p>
        </w:tc>
        <w:tc>
          <w:tcPr>
            <w:tcW w:w="4264" w:type="dxa"/>
          </w:tcPr>
          <w:p w:rsidR="00A3332A" w:rsidRPr="00750AB2" w:rsidRDefault="00A3332A" w:rsidP="007671C0">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D94E11" w:rsidRPr="00D94E11">
        <w:rPr>
          <w:rFonts w:hint="eastAsia"/>
          <w:sz w:val="24"/>
          <w:szCs w:val="24"/>
          <w:u w:val="single"/>
        </w:rPr>
        <w:t>天津市粮油信息中心</w:t>
      </w:r>
      <w:r w:rsidR="00D94E11" w:rsidRPr="00D94E11">
        <w:rPr>
          <w:rFonts w:hint="eastAsia"/>
          <w:sz w:val="24"/>
          <w:szCs w:val="24"/>
          <w:u w:val="single"/>
        </w:rPr>
        <w:t>-</w:t>
      </w:r>
      <w:r w:rsidR="00D94E11" w:rsidRPr="00D94E11">
        <w:rPr>
          <w:rFonts w:hint="eastAsia"/>
          <w:sz w:val="24"/>
          <w:szCs w:val="24"/>
          <w:u w:val="single"/>
        </w:rPr>
        <w:t>天津市“粮安工程”信息化系统运</w:t>
      </w:r>
      <w:proofErr w:type="gramStart"/>
      <w:r w:rsidR="00D94E11" w:rsidRPr="00D94E11">
        <w:rPr>
          <w:rFonts w:hint="eastAsia"/>
          <w:sz w:val="24"/>
          <w:szCs w:val="24"/>
          <w:u w:val="single"/>
        </w:rPr>
        <w:t>维项目</w:t>
      </w:r>
      <w:proofErr w:type="gramEnd"/>
      <w:r w:rsidR="00D94E11">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D94E11" w:rsidRPr="00D94E11">
        <w:rPr>
          <w:rFonts w:hint="eastAsia"/>
          <w:sz w:val="24"/>
          <w:szCs w:val="24"/>
          <w:u w:val="single"/>
        </w:rPr>
        <w:t>天津市“粮安工程”信息化系统运维</w:t>
      </w:r>
      <w:r w:rsidR="00D94E11">
        <w:rPr>
          <w:rFonts w:hint="eastAsia"/>
          <w:sz w:val="24"/>
          <w:szCs w:val="24"/>
          <w:u w:val="single"/>
        </w:rPr>
        <w:t xml:space="preserve"> </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00D94E11">
        <w:rPr>
          <w:rFonts w:hint="eastAsia"/>
          <w:sz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lastRenderedPageBreak/>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D94E11">
      <w:pPr>
        <w:tabs>
          <w:tab w:val="left" w:pos="360"/>
        </w:tabs>
        <w:spacing w:line="360" w:lineRule="auto"/>
        <w:rPr>
          <w:b/>
          <w:sz w:val="24"/>
        </w:rPr>
      </w:pPr>
      <w:r w:rsidRPr="00A75C9A">
        <w:rPr>
          <w:b/>
          <w:sz w:val="24"/>
        </w:rPr>
        <w:lastRenderedPageBreak/>
        <w:t>附件</w:t>
      </w:r>
      <w:r w:rsidRPr="00A75C9A">
        <w:rPr>
          <w:rFonts w:hint="eastAsia"/>
          <w:b/>
          <w:sz w:val="24"/>
        </w:rPr>
        <w:t>10</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lastRenderedPageBreak/>
        <w:t>附件</w:t>
      </w:r>
      <w:r w:rsidRPr="00A75C9A">
        <w:rPr>
          <w:b/>
          <w:sz w:val="24"/>
        </w:rPr>
        <w:t>1</w:t>
      </w:r>
      <w:r w:rsidR="00D94E11">
        <w:rPr>
          <w:rFonts w:hint="eastAsia"/>
          <w:b/>
          <w:sz w:val="24"/>
        </w:rPr>
        <w:t>1</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lastRenderedPageBreak/>
        <w:t>附件</w:t>
      </w:r>
      <w:r w:rsidRPr="00A75C9A">
        <w:rPr>
          <w:b/>
          <w:sz w:val="24"/>
        </w:rPr>
        <w:t>1</w:t>
      </w:r>
      <w:r w:rsidR="00D94E11">
        <w:rPr>
          <w:rFonts w:hint="eastAsia"/>
          <w:b/>
          <w:sz w:val="24"/>
        </w:rPr>
        <w:t>2</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lastRenderedPageBreak/>
        <w:t>附件</w:t>
      </w:r>
      <w:r w:rsidRPr="00A75C9A">
        <w:rPr>
          <w:b/>
          <w:bCs/>
          <w:sz w:val="24"/>
        </w:rPr>
        <w:t>1</w:t>
      </w:r>
      <w:r w:rsidR="00D94E11">
        <w:rPr>
          <w:rFonts w:hint="eastAsia"/>
          <w:b/>
          <w:bCs/>
          <w:sz w:val="24"/>
        </w:rPr>
        <w:t>3</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6C52" w:rsidRDefault="00B66C52" w:rsidP="00AE5C1F">
      <w:r>
        <w:separator/>
      </w:r>
    </w:p>
  </w:endnote>
  <w:endnote w:type="continuationSeparator" w:id="0">
    <w:p w:rsidR="00B66C52" w:rsidRDefault="00B66C5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4F4" w:rsidRDefault="008D44F4">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8D44F4" w:rsidRDefault="008D44F4">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Content>
      <w:p w:rsidR="008D44F4" w:rsidRDefault="008D44F4">
        <w:pPr>
          <w:pStyle w:val="a7"/>
          <w:jc w:val="center"/>
        </w:pPr>
        <w:r>
          <w:fldChar w:fldCharType="begin"/>
        </w:r>
        <w:r>
          <w:instrText>PAGE   \* MERGEFORMAT</w:instrText>
        </w:r>
        <w:r>
          <w:fldChar w:fldCharType="separate"/>
        </w:r>
        <w:r w:rsidR="00983581" w:rsidRPr="00983581">
          <w:rPr>
            <w:noProof/>
            <w:lang w:val="zh-CN"/>
          </w:rPr>
          <w:t>6</w:t>
        </w:r>
        <w:r>
          <w:fldChar w:fldCharType="end"/>
        </w:r>
      </w:p>
    </w:sdtContent>
  </w:sdt>
  <w:p w:rsidR="008D44F4" w:rsidRPr="00AC295A" w:rsidRDefault="008D44F4" w:rsidP="007671C0">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Content>
      <w:p w:rsidR="008D44F4" w:rsidRDefault="008D44F4">
        <w:pPr>
          <w:pStyle w:val="a7"/>
          <w:jc w:val="center"/>
        </w:pPr>
        <w:r>
          <w:fldChar w:fldCharType="begin"/>
        </w:r>
        <w:r>
          <w:instrText>PAGE   \* MERGEFORMAT</w:instrText>
        </w:r>
        <w:r>
          <w:fldChar w:fldCharType="separate"/>
        </w:r>
        <w:r w:rsidR="00983581" w:rsidRPr="00983581">
          <w:rPr>
            <w:noProof/>
            <w:lang w:val="zh-CN"/>
          </w:rPr>
          <w:t>1</w:t>
        </w:r>
        <w:r>
          <w:fldChar w:fldCharType="end"/>
        </w:r>
      </w:p>
    </w:sdtContent>
  </w:sdt>
  <w:p w:rsidR="008D44F4" w:rsidRPr="00AC295A" w:rsidRDefault="008D44F4" w:rsidP="007671C0">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4F4" w:rsidRDefault="008D44F4" w:rsidP="00AE5C1F">
    <w:pPr>
      <w:pStyle w:val="a7"/>
      <w:jc w:val="center"/>
    </w:pPr>
    <w:r>
      <w:rPr>
        <w:b/>
      </w:rPr>
      <w:fldChar w:fldCharType="begin"/>
    </w:r>
    <w:r>
      <w:rPr>
        <w:b/>
      </w:rPr>
      <w:instrText>PAGE  \* Arabic  \* MERGEFORMAT</w:instrText>
    </w:r>
    <w:r>
      <w:rPr>
        <w:b/>
      </w:rPr>
      <w:fldChar w:fldCharType="separate"/>
    </w:r>
    <w:r w:rsidRPr="008D44F4">
      <w:rPr>
        <w:b/>
        <w:noProof/>
        <w:lang w:val="zh-CN"/>
      </w:rPr>
      <w:t>74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6C52" w:rsidRDefault="00B66C52" w:rsidP="00AE5C1F">
      <w:r>
        <w:separator/>
      </w:r>
    </w:p>
  </w:footnote>
  <w:footnote w:type="continuationSeparator" w:id="0">
    <w:p w:rsidR="00B66C52" w:rsidRDefault="00B66C5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4F4" w:rsidRDefault="008D44F4"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4F4" w:rsidRPr="007F0D9F" w:rsidRDefault="008D44F4" w:rsidP="007671C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4F4" w:rsidRPr="007F0D9F" w:rsidRDefault="008D44F4" w:rsidP="007671C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27DB5"/>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6FE"/>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3671"/>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586"/>
    <w:rsid w:val="00295883"/>
    <w:rsid w:val="0029610C"/>
    <w:rsid w:val="0029619C"/>
    <w:rsid w:val="002967A6"/>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57EDD"/>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4AC2"/>
    <w:rsid w:val="005E6149"/>
    <w:rsid w:val="005E7FF4"/>
    <w:rsid w:val="005F09CC"/>
    <w:rsid w:val="005F2890"/>
    <w:rsid w:val="005F297C"/>
    <w:rsid w:val="005F3EB2"/>
    <w:rsid w:val="005F545A"/>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76DC2"/>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671C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204"/>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44F4"/>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581"/>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4CCE"/>
    <w:rsid w:val="009E7D35"/>
    <w:rsid w:val="009F2269"/>
    <w:rsid w:val="009F25F9"/>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7D6"/>
    <w:rsid w:val="00AE2ECF"/>
    <w:rsid w:val="00AE3C18"/>
    <w:rsid w:val="00AE4505"/>
    <w:rsid w:val="00AE5C1F"/>
    <w:rsid w:val="00AF06D9"/>
    <w:rsid w:val="00AF3506"/>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6C52"/>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17A3"/>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27693"/>
    <w:rsid w:val="00D30B72"/>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4E11"/>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5814"/>
    <w:rsid w:val="00DB682A"/>
    <w:rsid w:val="00DC13F7"/>
    <w:rsid w:val="00DC1E27"/>
    <w:rsid w:val="00DC25A8"/>
    <w:rsid w:val="00DC2F36"/>
    <w:rsid w:val="00DC5888"/>
    <w:rsid w:val="00DD1FB1"/>
    <w:rsid w:val="00DD4A57"/>
    <w:rsid w:val="00DD4D01"/>
    <w:rsid w:val="00DD7985"/>
    <w:rsid w:val="00DD7EB6"/>
    <w:rsid w:val="00DD7F72"/>
    <w:rsid w:val="00DE1A75"/>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0AB1"/>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04BC"/>
    <w:rsid w:val="00F40E45"/>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97395"/>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21C11A-4C2A-41FB-9D18-AE933320F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76</Pages>
  <Words>7070</Words>
  <Characters>40301</Characters>
  <Application>Microsoft Office Word</Application>
  <DocSecurity>0</DocSecurity>
  <Lines>335</Lines>
  <Paragraphs>94</Paragraphs>
  <ScaleCrop>false</ScaleCrop>
  <Company>MS</Company>
  <LinksUpToDate>false</LinksUpToDate>
  <CharactersWithSpaces>47277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14</cp:revision>
  <dcterms:created xsi:type="dcterms:W3CDTF">2025-09-02T07:09:00Z</dcterms:created>
  <dcterms:modified xsi:type="dcterms:W3CDTF">2025-10-11T06:06:00Z</dcterms:modified>
</cp:coreProperties>
</file>