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5F32A5">
      <w:pPr>
        <w:rPr>
          <w:rFonts w:eastAsia="仿宋_GB2312"/>
          <w:sz w:val="84"/>
        </w:rPr>
      </w:pPr>
    </w:p>
    <w:p w14:paraId="55563BD6">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110490</wp:posOffset>
                </wp:positionH>
                <wp:positionV relativeFrom="paragraph">
                  <wp:posOffset>290830</wp:posOffset>
                </wp:positionV>
                <wp:extent cx="179705" cy="0"/>
                <wp:effectExtent l="0" t="95250" r="1079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7970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8.7pt;margin-top:22.9pt;height:0pt;width:14.15pt;z-index:251661312;mso-width-relative:page;mso-height-relative:page;" filled="f" stroked="t" coordsize="21600,21600" o:gfxdata="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hSUitMAAAAH&#10;AQAADwAAAAAAAAABACAAAAAiAAAAZHJzL2Rvd25yZXYueG1sUEsBAhQAFAAAAAgAh07iQBdYXNro&#10;AQAAqwMAAA4AAAAAAAAAAQAgAAAAIg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天津市科学技术信息研究所-天津科技</w:t>
      </w:r>
    </w:p>
    <w:p w14:paraId="54C9DE22">
      <w:pPr>
        <w:ind w:right="105"/>
        <w:jc w:val="right"/>
        <w:rPr>
          <w:rFonts w:hint="eastAsia" w:eastAsia="黑体"/>
          <w:b/>
          <w:spacing w:val="40"/>
          <w:w w:val="66"/>
          <w:sz w:val="60"/>
          <w:szCs w:val="60"/>
        </w:rPr>
      </w:pPr>
      <w:r>
        <w:rPr>
          <w:rFonts w:hint="eastAsia" w:eastAsia="黑体"/>
          <w:b/>
          <w:spacing w:val="40"/>
          <w:w w:val="66"/>
          <w:sz w:val="60"/>
          <w:szCs w:val="60"/>
        </w:rPr>
        <w:t>管理信息平台系统、工具及科服网</w:t>
      </w:r>
    </w:p>
    <w:p w14:paraId="6C38E090">
      <w:pPr>
        <w:ind w:right="105"/>
        <w:jc w:val="right"/>
        <w:rPr>
          <w:rFonts w:eastAsia="黑体"/>
          <w:b/>
          <w:spacing w:val="40"/>
          <w:w w:val="66"/>
          <w:sz w:val="60"/>
          <w:szCs w:val="60"/>
        </w:rPr>
      </w:pPr>
      <w:r>
        <w:rPr>
          <w:rFonts w:hint="eastAsia" w:eastAsia="黑体"/>
          <w:b/>
          <w:spacing w:val="40"/>
          <w:w w:val="66"/>
          <w:sz w:val="60"/>
          <w:szCs w:val="60"/>
        </w:rPr>
        <w:t>运行维护服务项目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3E71CE07">
      <w:pPr>
        <w:ind w:right="105"/>
        <w:jc w:val="right"/>
        <w:rPr>
          <w:rFonts w:eastAsia="黑体"/>
          <w:b/>
          <w:spacing w:val="40"/>
          <w:w w:val="66"/>
          <w:sz w:val="60"/>
          <w:szCs w:val="60"/>
        </w:rPr>
      </w:pPr>
      <w:r>
        <w:rPr>
          <w:rFonts w:eastAsia="黑体"/>
          <w:b/>
          <w:spacing w:val="40"/>
          <w:w w:val="66"/>
          <w:sz w:val="60"/>
          <w:szCs w:val="60"/>
        </w:rPr>
        <w:t>竞争性磋商文件</w:t>
      </w:r>
    </w:p>
    <w:p w14:paraId="5F36BC18">
      <w:pPr>
        <w:ind w:right="1025"/>
        <w:jc w:val="center"/>
        <w:rPr>
          <w:rFonts w:eastAsia="黑体"/>
          <w:b/>
          <w:spacing w:val="40"/>
          <w:w w:val="66"/>
          <w:sz w:val="60"/>
          <w:szCs w:val="60"/>
        </w:rPr>
      </w:pPr>
    </w:p>
    <w:p w14:paraId="6B54D234">
      <w:pPr>
        <w:jc w:val="center"/>
        <w:rPr>
          <w:rFonts w:eastAsia="黑体"/>
          <w:b/>
          <w:spacing w:val="40"/>
          <w:w w:val="66"/>
          <w:sz w:val="15"/>
          <w:szCs w:val="15"/>
        </w:rPr>
      </w:pPr>
      <w:r>
        <w:rPr>
          <w:rFonts w:eastAsia="黑体"/>
          <w:b/>
          <w:spacing w:val="40"/>
          <w:w w:val="66"/>
          <w:sz w:val="56"/>
          <w:szCs w:val="56"/>
        </w:rPr>
        <w:t xml:space="preserve">            </w:t>
      </w:r>
    </w:p>
    <w:p w14:paraId="24F19EF8">
      <w:pPr>
        <w:jc w:val="center"/>
        <w:rPr>
          <w:rFonts w:eastAsia="黑体"/>
          <w:spacing w:val="40"/>
          <w:w w:val="66"/>
          <w:sz w:val="32"/>
          <w:szCs w:val="32"/>
        </w:rPr>
      </w:pPr>
      <w:r>
        <w:rPr>
          <w:rFonts w:eastAsia="黑体"/>
          <w:spacing w:val="40"/>
          <w:w w:val="66"/>
          <w:sz w:val="32"/>
          <w:szCs w:val="32"/>
        </w:rPr>
        <w:t>（项目编号：</w:t>
      </w:r>
      <w:bookmarkStart w:id="9" w:name="_GoBack"/>
      <w:r>
        <w:rPr>
          <w:rFonts w:hint="eastAsia" w:eastAsia="黑体"/>
          <w:spacing w:val="40"/>
          <w:w w:val="66"/>
          <w:sz w:val="32"/>
          <w:szCs w:val="32"/>
        </w:rPr>
        <w:t>TGPC-2025-D-1081</w:t>
      </w:r>
      <w:bookmarkEnd w:id="9"/>
      <w:r>
        <w:rPr>
          <w:rFonts w:eastAsia="黑体"/>
          <w:spacing w:val="40"/>
          <w:w w:val="66"/>
          <w:sz w:val="32"/>
          <w:szCs w:val="32"/>
        </w:rPr>
        <w:t>）</w:t>
      </w:r>
    </w:p>
    <w:p w14:paraId="17A9EEB0">
      <w:pPr>
        <w:rPr>
          <w:sz w:val="40"/>
        </w:rPr>
      </w:pPr>
    </w:p>
    <w:p w14:paraId="6B783C94">
      <w:pPr>
        <w:rPr>
          <w:sz w:val="36"/>
        </w:rPr>
      </w:pPr>
    </w:p>
    <w:p w14:paraId="234700C6">
      <w:pPr>
        <w:rPr>
          <w:sz w:val="36"/>
        </w:rPr>
      </w:pPr>
    </w:p>
    <w:p w14:paraId="5C080802">
      <w:pPr>
        <w:rPr>
          <w:sz w:val="36"/>
        </w:rPr>
      </w:pPr>
    </w:p>
    <w:p w14:paraId="0C64D73C">
      <w:pPr>
        <w:rPr>
          <w:sz w:val="36"/>
        </w:rPr>
      </w:pPr>
    </w:p>
    <w:p w14:paraId="026192BF">
      <w:pPr>
        <w:rPr>
          <w:sz w:val="36"/>
        </w:rPr>
      </w:pPr>
    </w:p>
    <w:p w14:paraId="59F39F16">
      <w:pPr>
        <w:rPr>
          <w:sz w:val="36"/>
        </w:rPr>
      </w:pPr>
    </w:p>
    <w:p w14:paraId="1028FCC6">
      <w:pPr>
        <w:rPr>
          <w:sz w:val="36"/>
        </w:rPr>
      </w:pPr>
    </w:p>
    <w:p w14:paraId="3E52391C">
      <w:pPr>
        <w:rPr>
          <w:sz w:val="36"/>
        </w:rPr>
      </w:pPr>
    </w:p>
    <w:p w14:paraId="44E2452F">
      <w:pPr>
        <w:rPr>
          <w:sz w:val="36"/>
        </w:rPr>
      </w:pPr>
    </w:p>
    <w:p w14:paraId="52291634">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E4266E2">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p>
    <w:p w14:paraId="47069835">
      <w:pPr>
        <w:tabs>
          <w:tab w:val="left" w:pos="3281"/>
          <w:tab w:val="center" w:pos="4711"/>
        </w:tabs>
        <w:jc w:val="center"/>
        <w:rPr>
          <w:rFonts w:eastAsia="仿宋_GB2312"/>
          <w:b/>
          <w:bCs/>
          <w:kern w:val="0"/>
          <w:sz w:val="44"/>
          <w:szCs w:val="44"/>
        </w:rPr>
      </w:pPr>
    </w:p>
    <w:p w14:paraId="38254497">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37D5A2E2">
      <w:pPr>
        <w:tabs>
          <w:tab w:val="left" w:pos="3281"/>
          <w:tab w:val="center" w:pos="4711"/>
        </w:tabs>
        <w:jc w:val="center"/>
        <w:rPr>
          <w:b/>
          <w:bCs/>
          <w:spacing w:val="20"/>
          <w:w w:val="66"/>
          <w:sz w:val="36"/>
          <w:szCs w:val="32"/>
        </w:rPr>
      </w:pPr>
      <w:r>
        <w:rPr>
          <w:b/>
          <w:bCs/>
          <w:spacing w:val="20"/>
          <w:w w:val="66"/>
          <w:sz w:val="36"/>
          <w:szCs w:val="32"/>
        </w:rPr>
        <w:t>目  录</w:t>
      </w:r>
    </w:p>
    <w:p w14:paraId="40FF410D">
      <w:pPr>
        <w:tabs>
          <w:tab w:val="left" w:pos="3281"/>
          <w:tab w:val="center" w:pos="4711"/>
        </w:tabs>
        <w:spacing w:line="360" w:lineRule="auto"/>
        <w:jc w:val="center"/>
        <w:rPr>
          <w:rFonts w:eastAsia="仿宋_GB2312"/>
          <w:b/>
          <w:bCs/>
          <w:spacing w:val="20"/>
          <w:w w:val="66"/>
          <w:sz w:val="28"/>
          <w:szCs w:val="28"/>
        </w:rPr>
      </w:pPr>
    </w:p>
    <w:p w14:paraId="27E8E85B">
      <w:pPr>
        <w:pStyle w:val="10"/>
        <w:rPr>
          <w:sz w:val="28"/>
          <w:szCs w:val="28"/>
        </w:rPr>
      </w:pPr>
      <w:r>
        <w:rPr>
          <w:rFonts w:hint="eastAsia"/>
          <w:sz w:val="28"/>
          <w:szCs w:val="28"/>
        </w:rPr>
        <w:t>第一部分  磋商邀请函</w:t>
      </w:r>
    </w:p>
    <w:p w14:paraId="0F2C373E"/>
    <w:p w14:paraId="6C7C9F6D">
      <w:pPr>
        <w:pStyle w:val="10"/>
        <w:rPr>
          <w:sz w:val="28"/>
          <w:szCs w:val="28"/>
        </w:rPr>
      </w:pPr>
      <w:r>
        <w:rPr>
          <w:rFonts w:hint="eastAsia"/>
          <w:sz w:val="28"/>
          <w:szCs w:val="28"/>
        </w:rPr>
        <w:t>第二部分  磋商项目要求</w:t>
      </w:r>
    </w:p>
    <w:p w14:paraId="3E1B6159"/>
    <w:p w14:paraId="2F576DCA">
      <w:pPr>
        <w:pStyle w:val="10"/>
        <w:rPr>
          <w:sz w:val="28"/>
          <w:szCs w:val="28"/>
        </w:rPr>
      </w:pPr>
      <w:r>
        <w:rPr>
          <w:rFonts w:hint="eastAsia"/>
          <w:sz w:val="28"/>
          <w:szCs w:val="28"/>
        </w:rPr>
        <w:t>第三部分  供应商须知</w:t>
      </w:r>
    </w:p>
    <w:p w14:paraId="3D73B769"/>
    <w:p w14:paraId="772003B0">
      <w:pPr>
        <w:pStyle w:val="10"/>
        <w:rPr>
          <w:sz w:val="28"/>
          <w:szCs w:val="28"/>
        </w:rPr>
      </w:pPr>
      <w:r>
        <w:rPr>
          <w:rFonts w:hint="eastAsia"/>
          <w:sz w:val="28"/>
          <w:szCs w:val="28"/>
        </w:rPr>
        <w:t>第四部分  合同草案</w:t>
      </w:r>
    </w:p>
    <w:p w14:paraId="5C36FB6B"/>
    <w:p w14:paraId="09E0892D">
      <w:pPr>
        <w:pStyle w:val="10"/>
        <w:rPr>
          <w:sz w:val="28"/>
          <w:szCs w:val="28"/>
        </w:rPr>
      </w:pPr>
      <w:r>
        <w:rPr>
          <w:rFonts w:hint="eastAsia"/>
          <w:sz w:val="28"/>
          <w:szCs w:val="28"/>
        </w:rPr>
        <w:t>第五部分  响应文件格式</w:t>
      </w:r>
    </w:p>
    <w:p w14:paraId="2379210A">
      <w:pPr>
        <w:tabs>
          <w:tab w:val="left" w:pos="3281"/>
          <w:tab w:val="center" w:pos="4711"/>
        </w:tabs>
        <w:spacing w:line="360" w:lineRule="auto"/>
        <w:jc w:val="center"/>
        <w:rPr>
          <w:rFonts w:eastAsia="仿宋_GB2312"/>
          <w:b/>
          <w:bCs/>
          <w:spacing w:val="20"/>
          <w:w w:val="66"/>
          <w:sz w:val="28"/>
          <w:szCs w:val="28"/>
        </w:rPr>
      </w:pPr>
    </w:p>
    <w:p w14:paraId="3EA80C31">
      <w:pPr>
        <w:tabs>
          <w:tab w:val="left" w:pos="3281"/>
          <w:tab w:val="center" w:pos="4711"/>
        </w:tabs>
        <w:jc w:val="center"/>
        <w:rPr>
          <w:rFonts w:eastAsia="仿宋_GB2312"/>
          <w:b/>
          <w:bCs/>
          <w:spacing w:val="20"/>
          <w:w w:val="66"/>
          <w:sz w:val="44"/>
          <w:szCs w:val="44"/>
        </w:rPr>
      </w:pPr>
    </w:p>
    <w:p w14:paraId="6CA5CF94">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16AE1380">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85268D6">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天津市科学技术信息研究所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天津市科学技术信息研究所-天津科技管理信息平台系统、工具及科服网运行维护服务项目</w:t>
      </w:r>
      <w:r>
        <w:rPr>
          <w:rFonts w:ascii="Times New Roman" w:hAnsi="Times New Roman" w:eastAsia="宋体" w:cs="Times New Roman"/>
          <w:color w:val="auto"/>
          <w:kern w:val="2"/>
        </w:rPr>
        <w:t>实施政府采购。现欢迎合格的供应商参加磋商。</w:t>
      </w:r>
    </w:p>
    <w:p w14:paraId="27B4FE24">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2C9453B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51AF70C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天津市科学技术信息研究所-天津科技管理信息平台系统、工具及科服网运行维护服务项目</w:t>
      </w:r>
    </w:p>
    <w:p w14:paraId="588A37F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TGPC-2025-D-1081</w:t>
      </w:r>
    </w:p>
    <w:p w14:paraId="697AC5E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56B3C6A1">
      <w:pPr>
        <w:pStyle w:val="29"/>
        <w:spacing w:line="360" w:lineRule="auto"/>
        <w:ind w:firstLine="480" w:firstLineChars="200"/>
        <w:jc w:val="both"/>
        <w:rPr>
          <w:rFonts w:hint="eastAsia" w:ascii="Times New Roman" w:hAnsi="Times New Roman" w:eastAsia="......." w:cs="Times New Roman"/>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kern w:val="2"/>
        </w:rPr>
        <w:t>天津科技管理信息平台系统、工具及科服网运行维护服务</w:t>
      </w:r>
      <w:r>
        <w:rPr>
          <w:rFonts w:hint="eastAsia" w:ascii="Times New Roman" w:hAnsi="Times New Roman" w:cs="Times New Roman"/>
        </w:rPr>
        <w:t>，合同履行期限</w:t>
      </w:r>
      <w:r>
        <w:rPr>
          <w:rFonts w:hint="eastAsia" w:ascii="Times New Roman" w:hAnsi="Times New Roman" w:cs="Times New Roman"/>
          <w:lang w:eastAsia="zh-CN"/>
        </w:rPr>
        <w:t>：</w:t>
      </w:r>
      <w:r>
        <w:rPr>
          <w:rFonts w:hint="eastAsia" w:ascii="Times New Roman" w:hAnsi="Times New Roman" w:cs="Times New Roman"/>
          <w:lang w:val="en-US" w:eastAsia="zh-CN"/>
        </w:rPr>
        <w:t>1</w:t>
      </w:r>
      <w:r>
        <w:rPr>
          <w:rFonts w:hint="eastAsia" w:ascii="Times New Roman" w:hAnsi="Times New Roman" w:cs="Times New Roman"/>
        </w:rPr>
        <w:t>年</w:t>
      </w:r>
      <w:r>
        <w:rPr>
          <w:rFonts w:hint="eastAsia" w:ascii="Times New Roman" w:hAnsi="Times New Roman" w:cs="Times New Roman"/>
          <w:lang w:eastAsia="zh-CN"/>
        </w:rPr>
        <w:t>。</w:t>
      </w:r>
    </w:p>
    <w:p w14:paraId="3033CA0F">
      <w:pPr>
        <w:pStyle w:val="29"/>
        <w:spacing w:line="360" w:lineRule="auto"/>
        <w:ind w:firstLine="480" w:firstLineChars="200"/>
        <w:jc w:val="both"/>
        <w:rPr>
          <w:rFonts w:ascii="Times New Roman" w:hAnsi="Times New Roman" w:cs="Times New Roman"/>
        </w:rPr>
      </w:pPr>
      <w:r>
        <w:rPr>
          <w:rFonts w:ascii="Times New Roman" w:hAnsi="Times New Roman" w:cs="Times New Roman"/>
        </w:rPr>
        <w:t>三、项目预算</w:t>
      </w:r>
    </w:p>
    <w:p w14:paraId="230CBA1F">
      <w:pPr>
        <w:pStyle w:val="29"/>
        <w:spacing w:line="360" w:lineRule="auto"/>
        <w:ind w:firstLine="480" w:firstLineChars="200"/>
        <w:jc w:val="both"/>
        <w:rPr>
          <w:rFonts w:hint="eastAsia" w:ascii="Times New Roman" w:hAnsi="Times New Roman" w:eastAsia="......." w:cs="Times New Roman"/>
          <w:lang w:val="en-US" w:eastAsia="zh-CN"/>
        </w:rPr>
      </w:pPr>
      <w:r>
        <w:rPr>
          <w:rFonts w:hint="eastAsia" w:ascii="Times New Roman" w:hAnsi="Times New Roman" w:cs="Times New Roman"/>
        </w:rPr>
        <w:t>880000</w:t>
      </w:r>
      <w:r>
        <w:rPr>
          <w:rFonts w:hint="eastAsia" w:ascii="Times New Roman" w:hAnsi="Times New Roman" w:cs="Times New Roman"/>
          <w:lang w:val="en-US" w:eastAsia="zh-CN"/>
        </w:rPr>
        <w:t>元。</w:t>
      </w:r>
    </w:p>
    <w:p w14:paraId="708350E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rPr>
        <w:t>供应商资格要求（实质性要求）</w:t>
      </w:r>
    </w:p>
    <w:p w14:paraId="39D1A334">
      <w:pPr>
        <w:pStyle w:val="29"/>
        <w:spacing w:line="360" w:lineRule="auto"/>
        <w:ind w:firstLine="480" w:firstLineChars="200"/>
        <w:rPr>
          <w:rFonts w:ascii="Times New Roman" w:hAnsi="Times New Roman" w:eastAsia="宋体" w:cs="Times New Roman"/>
          <w:color w:val="auto"/>
          <w:highlight w:val="none"/>
        </w:rPr>
      </w:pPr>
      <w:bookmarkStart w:id="3" w:name="OLE_LINK4"/>
      <w:bookmarkStart w:id="4" w:name="OLE_LINK3"/>
      <w:bookmarkStart w:id="5" w:name="OLE_LINK1"/>
      <w:bookmarkStart w:id="6" w:name="OLE_LINK2"/>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）供应商应具</w:t>
      </w:r>
      <w:r>
        <w:rPr>
          <w:rFonts w:hint="eastAsia" w:ascii="Times New Roman" w:hAnsi="Times New Roman" w:eastAsia="宋体" w:cs="Times New Roman"/>
          <w:color w:val="auto"/>
          <w:highlight w:val="none"/>
        </w:rPr>
        <w:t>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09CF7B1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50CB3F2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3F3559E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二</w:t>
      </w:r>
      <w:r>
        <w:rPr>
          <w:rFonts w:hint="eastAsia" w:ascii="Times New Roman" w:hAnsi="Times New Roman" w:eastAsia="宋体" w:cs="Times New Roman"/>
          <w:color w:val="auto"/>
          <w:highlight w:val="none"/>
        </w:rPr>
        <w:t>）本项目不接受联合体投标。</w:t>
      </w:r>
    </w:p>
    <w:p w14:paraId="0A6611E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三</w:t>
      </w:r>
      <w:r>
        <w:rPr>
          <w:rFonts w:hint="eastAsia" w:ascii="Times New Roman" w:hAnsi="Times New Roman" w:cs="Times New Roman" w:eastAsiaTheme="minorEastAsia"/>
          <w:color w:val="auto"/>
          <w:highlight w:val="none"/>
        </w:rPr>
        <w:t>）本项目专门面向中小企业采购，提供《中小企业声明函》。</w:t>
      </w:r>
    </w:p>
    <w:bookmarkEnd w:id="3"/>
    <w:bookmarkEnd w:id="4"/>
    <w:bookmarkEnd w:id="5"/>
    <w:bookmarkEnd w:id="6"/>
    <w:p w14:paraId="45ACE6F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37356F24">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6DB711B8">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281C839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E0A8A71">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6137A41">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F3FF6F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91D48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312926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日，每</w:t>
      </w:r>
      <w:r>
        <w:rPr>
          <w:rFonts w:ascii="Times New Roman" w:hAnsi="Times New Roman" w:eastAsia="宋体" w:cs="Times New Roman"/>
          <w:color w:val="auto"/>
        </w:rPr>
        <w:t>日9:00至17:00（北京时间，法定节假日除外）。</w:t>
      </w:r>
    </w:p>
    <w:p w14:paraId="4A3E5C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4D9C5B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01D1BB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EB0FA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523CA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49D4C0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5DC7370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B019D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59562B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55C3C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441B57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147B2C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2124FF0">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4C58D7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日8:3</w:t>
      </w:r>
      <w:r>
        <w:rPr>
          <w:rFonts w:hint="eastAsia" w:ascii="Times New Roman" w:hAnsi="Times New Roman" w:eastAsia="宋体" w:cs="Times New Roman"/>
          <w:color w:val="auto"/>
        </w:rPr>
        <w:t>0。提交电子响应文件截止时间前提交网上应答并分别上传加盖电子签章的第一、第二阶段电子响应文件（以通过天津公共资源电子签章客户端正确读取签章信息为准）方为有效响应。</w:t>
      </w:r>
    </w:p>
    <w:p w14:paraId="26C4AD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4A004F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60FEFBE4">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日</w:t>
      </w:r>
      <w:r>
        <w:rPr>
          <w:rFonts w:hint="eastAsia" w:ascii="Times New Roman" w:hAnsi="Times New Roman" w:eastAsia="宋体" w:cs="Times New Roman"/>
          <w:color w:val="auto"/>
        </w:rPr>
        <w:t>8:30至9:30完成第一阶段解密的方为有效响应。</w:t>
      </w:r>
    </w:p>
    <w:p w14:paraId="12F450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44746F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744D7D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3BB6C71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76D4060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79B3D17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3E2D45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4A4674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261821A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552CA9F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7A7796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5D28A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AAED8CB">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B8A4E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EEB74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E43242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天津市科学技术信息研究所 </w:t>
      </w:r>
      <w:r>
        <w:rPr>
          <w:rFonts w:ascii="Times New Roman" w:hAnsi="Times New Roman" w:eastAsia="宋体" w:cs="Times New Roman"/>
          <w:color w:val="auto"/>
        </w:rPr>
        <w:t xml:space="preserve"> </w:t>
      </w:r>
    </w:p>
    <w:p w14:paraId="476BC08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天津市河西区吴家窑大街22号 </w:t>
      </w:r>
      <w:r>
        <w:rPr>
          <w:rFonts w:ascii="Times New Roman" w:hAnsi="Times New Roman" w:eastAsia="宋体" w:cs="Times New Roman"/>
          <w:color w:val="auto"/>
        </w:rPr>
        <w:t xml:space="preserve"> </w:t>
      </w:r>
    </w:p>
    <w:p w14:paraId="0307113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刘智勇 </w:t>
      </w:r>
      <w:r>
        <w:rPr>
          <w:rFonts w:ascii="Times New Roman" w:hAnsi="Times New Roman" w:eastAsia="宋体" w:cs="Times New Roman"/>
          <w:color w:val="auto"/>
        </w:rPr>
        <w:t xml:space="preserve"> </w:t>
      </w:r>
    </w:p>
    <w:p w14:paraId="3E745E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 xml:space="preserve">23532902-831 </w:t>
      </w:r>
    </w:p>
    <w:p w14:paraId="36A16C4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EB780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8EDFA1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0467D1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 xml:space="preserve">天津市科学技术信息研究所 </w:t>
      </w:r>
    </w:p>
    <w:p w14:paraId="23D07E2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 xml:space="preserve">天津市河西区吴家窑大街22号 </w:t>
      </w:r>
    </w:p>
    <w:p w14:paraId="491015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人：周涛 </w:t>
      </w:r>
    </w:p>
    <w:p w14:paraId="4313E7D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23518655 </w:t>
      </w:r>
    </w:p>
    <w:p w14:paraId="6C2FC46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89B77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E884B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6AC7B1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24FD6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06031B9D">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8990786">
      <w:pPr>
        <w:pStyle w:val="29"/>
        <w:spacing w:line="360" w:lineRule="auto"/>
        <w:ind w:firstLine="480" w:firstLineChars="200"/>
        <w:jc w:val="both"/>
        <w:rPr>
          <w:rFonts w:ascii="Times New Roman" w:hAnsi="Times New Roman" w:eastAsia="宋体" w:cs="Times New Roman"/>
          <w:color w:val="auto"/>
        </w:rPr>
      </w:pPr>
    </w:p>
    <w:p w14:paraId="2B7F9383">
      <w:pPr>
        <w:pStyle w:val="29"/>
        <w:spacing w:line="360" w:lineRule="auto"/>
        <w:ind w:firstLine="480" w:firstLineChars="200"/>
        <w:jc w:val="both"/>
        <w:rPr>
          <w:rFonts w:ascii="Times New Roman" w:hAnsi="Times New Roman" w:eastAsia="宋体" w:cs="Times New Roman"/>
          <w:color w:val="auto"/>
        </w:rPr>
      </w:pPr>
    </w:p>
    <w:p w14:paraId="6EA8418F">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rPr>
        <w:t xml:space="preserve">  </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rPr>
        <w:t xml:space="preserve">  </w:t>
      </w:r>
      <w:r>
        <w:rPr>
          <w:rFonts w:ascii="Times New Roman" w:hAnsi="Times New Roman" w:eastAsia="宋体" w:cs="Times New Roman"/>
          <w:color w:val="auto"/>
          <w:kern w:val="2"/>
        </w:rPr>
        <w:t>日</w:t>
      </w:r>
    </w:p>
    <w:p w14:paraId="14B0EABA">
      <w:pPr>
        <w:pStyle w:val="29"/>
        <w:spacing w:line="360" w:lineRule="auto"/>
        <w:jc w:val="both"/>
        <w:rPr>
          <w:rFonts w:ascii="Times New Roman" w:hAnsi="Times New Roman" w:eastAsia="宋体" w:cs="Times New Roman"/>
          <w:color w:val="auto"/>
          <w:kern w:val="2"/>
        </w:rPr>
      </w:pPr>
    </w:p>
    <w:p w14:paraId="479CD903">
      <w:pPr>
        <w:pStyle w:val="29"/>
        <w:spacing w:line="360" w:lineRule="auto"/>
        <w:jc w:val="both"/>
        <w:rPr>
          <w:rFonts w:ascii="Times New Roman" w:hAnsi="Times New Roman" w:eastAsia="宋体" w:cs="Times New Roman"/>
          <w:color w:val="auto"/>
          <w:kern w:val="2"/>
        </w:rPr>
      </w:pPr>
    </w:p>
    <w:p w14:paraId="41F673F8">
      <w:pPr>
        <w:pStyle w:val="29"/>
        <w:spacing w:line="360" w:lineRule="auto"/>
        <w:jc w:val="both"/>
        <w:rPr>
          <w:rFonts w:ascii="Times New Roman" w:hAnsi="Times New Roman" w:eastAsia="宋体" w:cs="Times New Roman"/>
          <w:color w:val="auto"/>
          <w:kern w:val="2"/>
        </w:rPr>
      </w:pPr>
    </w:p>
    <w:p w14:paraId="28EFA1C3">
      <w:pPr>
        <w:pStyle w:val="29"/>
        <w:spacing w:line="360" w:lineRule="auto"/>
        <w:jc w:val="both"/>
        <w:rPr>
          <w:rFonts w:ascii="Times New Roman" w:hAnsi="Times New Roman" w:eastAsia="宋体" w:cs="Times New Roman"/>
          <w:color w:val="auto"/>
          <w:kern w:val="2"/>
        </w:rPr>
      </w:pPr>
    </w:p>
    <w:p w14:paraId="3A5B0259">
      <w:pPr>
        <w:pStyle w:val="29"/>
        <w:spacing w:line="360" w:lineRule="auto"/>
        <w:jc w:val="both"/>
        <w:rPr>
          <w:rFonts w:ascii="Times New Roman" w:hAnsi="Times New Roman" w:eastAsia="宋体" w:cs="Times New Roman"/>
          <w:color w:val="auto"/>
          <w:kern w:val="2"/>
        </w:rPr>
      </w:pPr>
    </w:p>
    <w:p w14:paraId="79755B06">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76C64F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143FE0F">
      <w:pPr>
        <w:spacing w:line="360" w:lineRule="auto"/>
        <w:jc w:val="center"/>
        <w:rPr>
          <w:rFonts w:eastAsia="方正小标宋简体"/>
          <w:bCs/>
          <w:kern w:val="0"/>
          <w:sz w:val="24"/>
          <w:szCs w:val="24"/>
        </w:rPr>
      </w:pPr>
    </w:p>
    <w:p w14:paraId="1AE80155">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7C7E1B3">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D876831">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2626867">
      <w:pPr>
        <w:spacing w:line="360" w:lineRule="auto"/>
        <w:jc w:val="center"/>
        <w:rPr>
          <w:rFonts w:eastAsia="方正小标宋简体"/>
          <w:spacing w:val="-10"/>
          <w:sz w:val="24"/>
          <w:szCs w:val="24"/>
        </w:rPr>
      </w:pPr>
    </w:p>
    <w:p w14:paraId="169BF09E">
      <w:pPr>
        <w:spacing w:line="360" w:lineRule="auto"/>
        <w:jc w:val="center"/>
        <w:rPr>
          <w:rFonts w:eastAsia="方正小标宋简体"/>
          <w:spacing w:val="-10"/>
          <w:sz w:val="24"/>
          <w:szCs w:val="24"/>
        </w:rPr>
      </w:pPr>
    </w:p>
    <w:p w14:paraId="571F0CEB">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E56A29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31244FA">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11353D07">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157E3FE5">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DEDD7A2">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DFFCDA6">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90445D7">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680E4823">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2A23BCE">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12B987A1">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C31933D">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5E8E7743">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2080209">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1F94A467">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6D4E130A">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63CB4104">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09A067B0">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2EBCA98">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E7BF993">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0F608685">
      <w:pPr>
        <w:adjustRightInd w:val="0"/>
        <w:snapToGrid w:val="0"/>
        <w:spacing w:line="400" w:lineRule="exact"/>
        <w:jc w:val="center"/>
        <w:rPr>
          <w:b/>
          <w:sz w:val="24"/>
          <w:szCs w:val="24"/>
        </w:rPr>
      </w:pPr>
      <w:r>
        <w:rPr>
          <w:b/>
          <w:sz w:val="24"/>
          <w:szCs w:val="24"/>
        </w:rPr>
        <w:t>诚信参与政府采购活动提示函</w:t>
      </w:r>
    </w:p>
    <w:p w14:paraId="575BA90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D0D18F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C42910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417DF0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CC67E1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E6CB6F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8FD9EE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44A025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6A92B9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01A0D2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187F49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CCC86B5">
      <w:pPr>
        <w:pStyle w:val="14"/>
        <w:shd w:val="clear" w:color="auto" w:fill="FFFFFF"/>
        <w:adjustRightInd w:val="0"/>
        <w:snapToGrid w:val="0"/>
        <w:spacing w:before="0" w:beforeAutospacing="0" w:after="0" w:afterAutospacing="0" w:line="440" w:lineRule="exact"/>
        <w:ind w:firstLine="480" w:firstLineChars="200"/>
        <w:jc w:val="both"/>
        <w:rPr>
          <w:rFonts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9456D5C">
      <w:pPr>
        <w:spacing w:line="360" w:lineRule="exact"/>
        <w:ind w:firstLine="611" w:firstLineChars="200"/>
        <w:rPr>
          <w:b/>
          <w:bCs/>
          <w:spacing w:val="-8"/>
          <w:kern w:val="28"/>
          <w:sz w:val="32"/>
          <w:szCs w:val="32"/>
        </w:rPr>
      </w:pPr>
    </w:p>
    <w:p w14:paraId="50B57410">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55BE25B8">
      <w:pPr>
        <w:pStyle w:val="11"/>
        <w:rPr>
          <w:rFonts w:ascii="Times New Roman" w:hAnsi="Times New Roman"/>
        </w:rPr>
      </w:pPr>
      <w:r>
        <w:rPr>
          <w:rFonts w:ascii="Times New Roman" w:hAnsi="Times New Roman"/>
        </w:rPr>
        <w:t>第二部分  磋商项目要求</w:t>
      </w:r>
      <w:bookmarkEnd w:id="2"/>
    </w:p>
    <w:p w14:paraId="7305663F">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73FA2B81">
      <w:pPr>
        <w:autoSpaceDE w:val="0"/>
        <w:autoSpaceDN w:val="0"/>
        <w:adjustRightInd w:val="0"/>
        <w:spacing w:line="360" w:lineRule="auto"/>
        <w:ind w:firstLine="480" w:firstLineChars="200"/>
        <w:rPr>
          <w:bCs/>
          <w:color w:val="FF0000"/>
          <w:sz w:val="24"/>
        </w:rPr>
      </w:pPr>
      <w:r>
        <w:rPr>
          <w:bCs/>
          <w:sz w:val="24"/>
        </w:rPr>
        <w:t>（一）</w:t>
      </w:r>
      <w:r>
        <w:rPr>
          <w:rFonts w:hint="eastAsia"/>
          <w:bCs/>
          <w:sz w:val="24"/>
        </w:rPr>
        <w:t>供应商</w:t>
      </w:r>
      <w:r>
        <w:rPr>
          <w:bCs/>
          <w:sz w:val="24"/>
        </w:rPr>
        <w:t>须承诺所提供的服务、人员及设备符合相关国家强制性规定。</w:t>
      </w:r>
    </w:p>
    <w:p w14:paraId="336F4C93">
      <w:pPr>
        <w:autoSpaceDE w:val="0"/>
        <w:autoSpaceDN w:val="0"/>
        <w:adjustRightInd w:val="0"/>
        <w:spacing w:line="360" w:lineRule="auto"/>
        <w:ind w:firstLine="480" w:firstLineChars="200"/>
        <w:rPr>
          <w:sz w:val="24"/>
        </w:rPr>
      </w:pPr>
      <w:r>
        <w:rPr>
          <w:rFonts w:hint="eastAsia"/>
          <w:sz w:val="24"/>
        </w:rPr>
        <w:t>（二）</w:t>
      </w:r>
      <w:r>
        <w:rPr>
          <w:rFonts w:hint="eastAsia"/>
          <w:bCs/>
          <w:sz w:val="24"/>
        </w:rPr>
        <w:t>供应商</w:t>
      </w:r>
      <w:r>
        <w:rPr>
          <w:sz w:val="24"/>
        </w:rPr>
        <w:t>须提供本项目相关技术</w:t>
      </w:r>
      <w:r>
        <w:rPr>
          <w:rFonts w:hint="eastAsia"/>
          <w:sz w:val="24"/>
        </w:rPr>
        <w:t>人员简历(含各成员的姓名、职务、职称、毕业学校、专业、专长、业绩等) 原则上不允许更换，如需更换人员，必须经采购人同意。</w:t>
      </w:r>
    </w:p>
    <w:p w14:paraId="515D66D3">
      <w:pPr>
        <w:autoSpaceDE w:val="0"/>
        <w:autoSpaceDN w:val="0"/>
        <w:adjustRightInd w:val="0"/>
        <w:spacing w:line="360" w:lineRule="auto"/>
        <w:ind w:firstLine="480" w:firstLineChars="200"/>
        <w:rPr>
          <w:color w:val="auto"/>
          <w:sz w:val="24"/>
        </w:rPr>
      </w:pPr>
      <w:r>
        <w:rPr>
          <w:rFonts w:hint="eastAsia"/>
          <w:sz w:val="24"/>
        </w:rPr>
        <w:t>（三）若本</w:t>
      </w:r>
      <w:r>
        <w:rPr>
          <w:rFonts w:hint="eastAsia"/>
          <w:color w:val="auto"/>
          <w:sz w:val="24"/>
        </w:rPr>
        <w:t>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727F3F05">
      <w:pPr>
        <w:autoSpaceDE w:val="0"/>
        <w:autoSpaceDN w:val="0"/>
        <w:adjustRightInd w:val="0"/>
        <w:spacing w:line="360" w:lineRule="auto"/>
        <w:ind w:firstLine="480" w:firstLineChars="200"/>
        <w:rPr>
          <w:color w:val="auto"/>
          <w:sz w:val="24"/>
        </w:rPr>
      </w:pPr>
      <w:r>
        <w:rPr>
          <w:color w:val="auto"/>
          <w:sz w:val="24"/>
        </w:rPr>
        <w:t>（</w:t>
      </w:r>
      <w:r>
        <w:rPr>
          <w:rFonts w:hint="eastAsia"/>
          <w:color w:val="auto"/>
          <w:sz w:val="24"/>
        </w:rPr>
        <w:t>四</w:t>
      </w:r>
      <w:r>
        <w:rPr>
          <w:color w:val="auto"/>
          <w:sz w:val="24"/>
        </w:rPr>
        <w:t>）具体需求详见本部分项目需求书。</w:t>
      </w:r>
    </w:p>
    <w:p w14:paraId="25B51065">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二</w:t>
      </w:r>
      <w:r>
        <w:rPr>
          <w:color w:val="auto"/>
          <w:sz w:val="24"/>
          <w:szCs w:val="24"/>
        </w:rPr>
        <w:t>、</w:t>
      </w:r>
      <w:r>
        <w:rPr>
          <w:rFonts w:hint="eastAsia"/>
          <w:color w:val="auto"/>
          <w:sz w:val="24"/>
          <w:szCs w:val="24"/>
        </w:rPr>
        <w:t>商务要求</w:t>
      </w:r>
    </w:p>
    <w:p w14:paraId="2671B5F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（一）报价要求</w:t>
      </w:r>
    </w:p>
    <w:p w14:paraId="238AAE6C">
      <w:pPr>
        <w:spacing w:line="360" w:lineRule="auto"/>
        <w:ind w:firstLine="480" w:firstLineChars="200"/>
        <w:rPr>
          <w:color w:val="auto"/>
          <w:sz w:val="24"/>
        </w:rPr>
      </w:pPr>
      <w:r>
        <w:rPr>
          <w:color w:val="auto"/>
          <w:sz w:val="24"/>
        </w:rPr>
        <w:t>1. 投标报价以人民币填列。</w:t>
      </w:r>
    </w:p>
    <w:p w14:paraId="08963B32">
      <w:pPr>
        <w:spacing w:line="360" w:lineRule="auto"/>
        <w:ind w:firstLine="480" w:firstLineChars="200"/>
        <w:rPr>
          <w:color w:val="auto"/>
          <w:sz w:val="24"/>
        </w:rPr>
      </w:pPr>
      <w:r>
        <w:rPr>
          <w:color w:val="auto"/>
          <w:sz w:val="24"/>
        </w:rPr>
        <w:t>2. 投标人的报价应包括：人员费用、</w:t>
      </w:r>
      <w:r>
        <w:rPr>
          <w:rFonts w:hint="eastAsia"/>
          <w:color w:val="auto"/>
          <w:sz w:val="24"/>
        </w:rPr>
        <w:t>维保费用、</w:t>
      </w:r>
      <w:r>
        <w:rPr>
          <w:color w:val="auto"/>
          <w:sz w:val="24"/>
        </w:rPr>
        <w:t>管理费及税金等为完成竞争性磋商文件规定全部任务所需的一切应有费用。</w:t>
      </w:r>
    </w:p>
    <w:p w14:paraId="22446E24">
      <w:pPr>
        <w:spacing w:line="360" w:lineRule="auto"/>
        <w:ind w:firstLine="480" w:firstLineChars="200"/>
        <w:rPr>
          <w:color w:val="auto"/>
          <w:sz w:val="24"/>
        </w:rPr>
      </w:pPr>
      <w:r>
        <w:rPr>
          <w:color w:val="auto"/>
          <w:sz w:val="24"/>
        </w:rPr>
        <w:t>3. 验收相关费用由投标人负责。</w:t>
      </w:r>
    </w:p>
    <w:p w14:paraId="304FDDFB">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rPr>
        <w:t>（二）</w:t>
      </w:r>
      <w:r>
        <w:rPr>
          <w:rFonts w:ascii="Times New Roman" w:hAnsi="Times New Roman" w:eastAsia="宋体" w:cs="Times New Roman"/>
          <w:color w:val="auto"/>
          <w:kern w:val="2"/>
          <w:highlight w:val="none"/>
        </w:rPr>
        <w:t>时间、地点要求：</w:t>
      </w:r>
    </w:p>
    <w:p w14:paraId="7385AD74">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时间要求：</w:t>
      </w:r>
      <w:r>
        <w:rPr>
          <w:rFonts w:hint="eastAsia" w:ascii="Times New Roman" w:hAnsi="Times New Roman" w:eastAsia="宋体" w:cs="Times New Roman"/>
          <w:color w:val="auto"/>
          <w:kern w:val="2"/>
          <w:highlight w:val="none"/>
        </w:rPr>
        <w:t>合同规定的服务起始之日起一年的服务期</w:t>
      </w:r>
      <w:r>
        <w:rPr>
          <w:rFonts w:ascii="Times New Roman" w:hAnsi="Times New Roman" w:eastAsia="宋体" w:cs="Times New Roman"/>
          <w:color w:val="auto"/>
          <w:kern w:val="2"/>
          <w:highlight w:val="none"/>
        </w:rPr>
        <w:t>（特殊情况以合同为准）。</w:t>
      </w:r>
    </w:p>
    <w:p w14:paraId="5B9DB74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天津市河西区吴家窑大街22号</w:t>
      </w:r>
      <w:r>
        <w:rPr>
          <w:rFonts w:ascii="Times New Roman" w:hAnsi="Times New Roman" w:eastAsia="宋体" w:cs="Times New Roman"/>
          <w:color w:val="auto"/>
          <w:kern w:val="2"/>
          <w:highlight w:val="none"/>
        </w:rPr>
        <w:t>（特殊情况以合同为准）。</w:t>
      </w:r>
    </w:p>
    <w:p w14:paraId="691168E9">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75E24A27">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7067A56B">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（五）服务要求：</w:t>
      </w:r>
    </w:p>
    <w:p w14:paraId="5B75190A">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1.具体需求详见项目需求书，供应商提供详细的服务方案。</w:t>
      </w:r>
    </w:p>
    <w:p w14:paraId="7B625E3B">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2.成交后，成交供应商应与采购人就数据信息安全等内容签署保密协议。</w:t>
      </w:r>
    </w:p>
    <w:p w14:paraId="448B2209">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六</w:t>
      </w:r>
      <w:r>
        <w:rPr>
          <w:rFonts w:ascii="Times New Roman" w:hAnsi="Times New Roman" w:eastAsia="宋体" w:cs="Times New Roman"/>
          <w:color w:val="auto"/>
          <w:kern w:val="2"/>
          <w:highlight w:val="none"/>
        </w:rPr>
        <w:t>）付款方式</w:t>
      </w:r>
    </w:p>
    <w:p w14:paraId="12C135E4">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cs="Times New Roman"/>
          <w:color w:val="auto"/>
          <w:szCs w:val="21"/>
          <w:highlight w:val="none"/>
        </w:rPr>
        <w:t>合同签订后30个工作日内支付合同总额的100%</w:t>
      </w:r>
      <w:r>
        <w:rPr>
          <w:rFonts w:ascii="Times New Roman" w:hAnsi="Times New Roman" w:cs="Times New Roman"/>
          <w:color w:val="auto"/>
          <w:highlight w:val="none"/>
        </w:rPr>
        <w:t>（特殊情况以合同为准）。</w:t>
      </w:r>
    </w:p>
    <w:p w14:paraId="2733F79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七</w:t>
      </w:r>
      <w:r>
        <w:rPr>
          <w:rFonts w:ascii="Times New Roman" w:hAnsi="Times New Roman" w:eastAsia="宋体" w:cs="Times New Roman"/>
          <w:color w:val="auto"/>
          <w:kern w:val="2"/>
        </w:rPr>
        <w:t>）磋商保证金及履约保证金：本项目不收取磋商保证金及履约保证金。</w:t>
      </w:r>
    </w:p>
    <w:p w14:paraId="0567E69E">
      <w:pPr>
        <w:autoSpaceDE w:val="0"/>
        <w:autoSpaceDN w:val="0"/>
        <w:adjustRightInd w:val="0"/>
        <w:spacing w:line="360" w:lineRule="auto"/>
        <w:ind w:firstLine="480" w:firstLineChars="200"/>
        <w:rPr>
          <w:bCs/>
          <w:sz w:val="24"/>
        </w:rPr>
      </w:pPr>
      <w:r>
        <w:rPr>
          <w:rFonts w:hint="eastAsia"/>
          <w:bCs/>
          <w:sz w:val="24"/>
        </w:rPr>
        <w:t>三、评分因素及评标标准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7D259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35F13029">
            <w:pPr>
              <w:widowControl/>
              <w:adjustRightInd w:val="0"/>
              <w:snapToGrid w:val="0"/>
              <w:spacing w:line="360" w:lineRule="auto"/>
              <w:jc w:val="center"/>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3C215C87">
            <w:pPr>
              <w:widowControl/>
              <w:adjustRightInd w:val="0"/>
              <w:snapToGrid w:val="0"/>
              <w:spacing w:line="360" w:lineRule="auto"/>
              <w:jc w:val="center"/>
              <w:rPr>
                <w:color w:val="auto"/>
                <w:kern w:val="0"/>
                <w:sz w:val="24"/>
                <w:szCs w:val="24"/>
              </w:rPr>
            </w:pPr>
            <w:r>
              <w:rPr>
                <w:color w:val="auto"/>
                <w:kern w:val="0"/>
                <w:sz w:val="24"/>
                <w:szCs w:val="24"/>
              </w:rPr>
              <w:t>分值</w:t>
            </w:r>
          </w:p>
        </w:tc>
      </w:tr>
      <w:tr w14:paraId="19879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9E1EF4D">
            <w:pPr>
              <w:widowControl/>
              <w:adjustRightInd w:val="0"/>
              <w:snapToGrid w:val="0"/>
              <w:spacing w:line="360" w:lineRule="auto"/>
              <w:jc w:val="center"/>
              <w:rPr>
                <w:color w:val="auto"/>
                <w:kern w:val="0"/>
                <w:sz w:val="24"/>
                <w:szCs w:val="24"/>
              </w:rPr>
            </w:pPr>
            <w:r>
              <w:rPr>
                <w:color w:val="auto"/>
                <w:kern w:val="0"/>
                <w:sz w:val="24"/>
                <w:szCs w:val="24"/>
              </w:rPr>
              <w:t>1</w:t>
            </w:r>
          </w:p>
        </w:tc>
        <w:tc>
          <w:tcPr>
            <w:tcW w:w="1419" w:type="dxa"/>
            <w:shd w:val="clear" w:color="auto" w:fill="auto"/>
            <w:vAlign w:val="center"/>
          </w:tcPr>
          <w:p w14:paraId="55505132">
            <w:pPr>
              <w:widowControl/>
              <w:adjustRightInd w:val="0"/>
              <w:snapToGrid w:val="0"/>
              <w:spacing w:line="360" w:lineRule="auto"/>
              <w:jc w:val="center"/>
              <w:rPr>
                <w:color w:val="auto"/>
                <w:kern w:val="0"/>
                <w:sz w:val="24"/>
                <w:szCs w:val="24"/>
              </w:rPr>
            </w:pPr>
            <w:r>
              <w:rPr>
                <w:color w:val="auto"/>
                <w:kern w:val="0"/>
                <w:sz w:val="24"/>
                <w:szCs w:val="24"/>
              </w:rPr>
              <w:t>价格</w:t>
            </w:r>
          </w:p>
        </w:tc>
        <w:tc>
          <w:tcPr>
            <w:tcW w:w="7314" w:type="dxa"/>
            <w:gridSpan w:val="2"/>
            <w:shd w:val="clear" w:color="auto" w:fill="auto"/>
            <w:vAlign w:val="center"/>
          </w:tcPr>
          <w:p w14:paraId="63C9A8F1">
            <w:pPr>
              <w:widowControl/>
              <w:adjustRightInd w:val="0"/>
              <w:snapToGrid w:val="0"/>
              <w:spacing w:line="360" w:lineRule="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08BDD6F9">
            <w:pPr>
              <w:widowControl/>
              <w:adjustRightInd w:val="0"/>
              <w:snapToGrid w:val="0"/>
              <w:spacing w:line="360" w:lineRule="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w:t>
            </w:r>
            <w:r>
              <w:rPr>
                <w:rFonts w:hint="eastAsia"/>
                <w:color w:val="auto"/>
                <w:kern w:val="0"/>
                <w:sz w:val="24"/>
                <w:szCs w:val="24"/>
                <w:lang w:val="en-US" w:eastAsia="zh-CN"/>
              </w:rPr>
              <w:t>1</w:t>
            </w:r>
            <w:r>
              <w:rPr>
                <w:color w:val="auto"/>
                <w:kern w:val="0"/>
                <w:sz w:val="24"/>
                <w:szCs w:val="24"/>
              </w:rPr>
              <w:t>0</w:t>
            </w:r>
          </w:p>
          <w:p w14:paraId="096CDA64">
            <w:pPr>
              <w:widowControl/>
              <w:adjustRightInd w:val="0"/>
              <w:snapToGrid w:val="0"/>
              <w:spacing w:line="360" w:lineRule="auto"/>
              <w:rPr>
                <w:color w:val="auto"/>
                <w:kern w:val="0"/>
                <w:sz w:val="24"/>
                <w:szCs w:val="24"/>
              </w:rPr>
            </w:pPr>
            <w:r>
              <w:rPr>
                <w:color w:val="auto"/>
                <w:kern w:val="0"/>
                <w:sz w:val="24"/>
                <w:szCs w:val="24"/>
              </w:rPr>
              <w:t>注：满足磋商文件要求且报价最低的报价为评标基准价。</w:t>
            </w:r>
          </w:p>
        </w:tc>
        <w:tc>
          <w:tcPr>
            <w:tcW w:w="1140" w:type="dxa"/>
            <w:shd w:val="clear" w:color="auto" w:fill="auto"/>
            <w:vAlign w:val="center"/>
          </w:tcPr>
          <w:p w14:paraId="35806C05">
            <w:pPr>
              <w:widowControl/>
              <w:adjustRightInd w:val="0"/>
              <w:snapToGrid w:val="0"/>
              <w:spacing w:line="360" w:lineRule="auto"/>
              <w:jc w:val="center"/>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4147C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3BFC0D20">
            <w:pPr>
              <w:widowControl/>
              <w:adjustRightInd w:val="0"/>
              <w:snapToGrid w:val="0"/>
              <w:spacing w:line="360" w:lineRule="auto"/>
              <w:jc w:val="center"/>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25</w:t>
            </w:r>
            <w:r>
              <w:rPr>
                <w:color w:val="auto"/>
                <w:kern w:val="0"/>
                <w:sz w:val="24"/>
                <w:szCs w:val="24"/>
              </w:rPr>
              <w:t>分）</w:t>
            </w:r>
          </w:p>
        </w:tc>
        <w:tc>
          <w:tcPr>
            <w:tcW w:w="1140" w:type="dxa"/>
            <w:shd w:val="clear" w:color="auto" w:fill="auto"/>
            <w:vAlign w:val="center"/>
          </w:tcPr>
          <w:p w14:paraId="40C95C64">
            <w:pPr>
              <w:widowControl/>
              <w:adjustRightInd w:val="0"/>
              <w:snapToGrid w:val="0"/>
              <w:spacing w:line="360" w:lineRule="auto"/>
              <w:jc w:val="center"/>
              <w:rPr>
                <w:color w:val="auto"/>
                <w:kern w:val="0"/>
                <w:sz w:val="24"/>
                <w:szCs w:val="24"/>
              </w:rPr>
            </w:pPr>
            <w:r>
              <w:rPr>
                <w:color w:val="auto"/>
                <w:kern w:val="0"/>
                <w:sz w:val="24"/>
                <w:szCs w:val="24"/>
              </w:rPr>
              <w:t>分值</w:t>
            </w:r>
          </w:p>
        </w:tc>
      </w:tr>
      <w:tr w14:paraId="14B4E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D723915">
            <w:pPr>
              <w:widowControl/>
              <w:adjustRightInd w:val="0"/>
              <w:snapToGrid w:val="0"/>
              <w:spacing w:line="360" w:lineRule="auto"/>
              <w:jc w:val="center"/>
              <w:rPr>
                <w:color w:val="auto"/>
                <w:kern w:val="0"/>
                <w:sz w:val="24"/>
                <w:szCs w:val="24"/>
              </w:rPr>
            </w:pPr>
            <w:r>
              <w:rPr>
                <w:color w:val="auto"/>
                <w:kern w:val="0"/>
                <w:sz w:val="24"/>
                <w:szCs w:val="24"/>
              </w:rPr>
              <w:t>1</w:t>
            </w:r>
          </w:p>
        </w:tc>
        <w:tc>
          <w:tcPr>
            <w:tcW w:w="1419" w:type="dxa"/>
            <w:shd w:val="clear" w:color="auto" w:fill="auto"/>
            <w:vAlign w:val="center"/>
          </w:tcPr>
          <w:p w14:paraId="52A8CB20">
            <w:pPr>
              <w:widowControl/>
              <w:adjustRightInd w:val="0"/>
              <w:snapToGrid w:val="0"/>
              <w:spacing w:line="360" w:lineRule="auto"/>
              <w:jc w:val="center"/>
              <w:rPr>
                <w:color w:val="auto"/>
                <w:kern w:val="0"/>
                <w:sz w:val="24"/>
                <w:szCs w:val="24"/>
              </w:rPr>
            </w:pPr>
            <w:r>
              <w:rPr>
                <w:rFonts w:hint="eastAsia"/>
                <w:color w:val="auto"/>
                <w:kern w:val="0"/>
                <w:sz w:val="24"/>
                <w:szCs w:val="24"/>
              </w:rPr>
              <w:t>投标人业绩</w:t>
            </w:r>
          </w:p>
        </w:tc>
        <w:tc>
          <w:tcPr>
            <w:tcW w:w="7314" w:type="dxa"/>
            <w:gridSpan w:val="2"/>
            <w:shd w:val="clear" w:color="auto" w:fill="auto"/>
            <w:vAlign w:val="center"/>
          </w:tcPr>
          <w:p w14:paraId="08B7E1F7">
            <w:pPr>
              <w:widowControl/>
              <w:adjustRightInd w:val="0"/>
              <w:snapToGrid w:val="0"/>
              <w:spacing w:line="360" w:lineRule="auto"/>
              <w:rPr>
                <w:color w:val="auto"/>
                <w:kern w:val="0"/>
                <w:sz w:val="24"/>
                <w:szCs w:val="24"/>
              </w:rPr>
            </w:pPr>
            <w:r>
              <w:rPr>
                <w:rFonts w:hint="eastAsia"/>
                <w:color w:val="auto"/>
                <w:kern w:val="0"/>
                <w:sz w:val="24"/>
                <w:szCs w:val="24"/>
              </w:rPr>
              <w:t>完全按照以下要求提供投标人曾实施的软件</w:t>
            </w:r>
            <w:r>
              <w:rPr>
                <w:rFonts w:hint="eastAsia"/>
                <w:color w:val="auto"/>
                <w:kern w:val="0"/>
                <w:sz w:val="24"/>
                <w:szCs w:val="24"/>
                <w:lang w:val="en-US" w:eastAsia="zh-CN"/>
              </w:rPr>
              <w:t>开发或</w:t>
            </w:r>
            <w:r>
              <w:rPr>
                <w:rFonts w:hint="eastAsia"/>
                <w:color w:val="auto"/>
                <w:kern w:val="0"/>
                <w:sz w:val="24"/>
                <w:szCs w:val="24"/>
              </w:rPr>
              <w:t>运行维护业绩，提供的证明材料均不得遮挡涂黑，否则不予认定加分。</w:t>
            </w:r>
          </w:p>
          <w:p w14:paraId="639F52C0">
            <w:pPr>
              <w:widowControl/>
              <w:adjustRightInd w:val="0"/>
              <w:snapToGrid w:val="0"/>
              <w:spacing w:line="360" w:lineRule="auto"/>
              <w:rPr>
                <w:color w:val="auto"/>
                <w:kern w:val="0"/>
                <w:sz w:val="24"/>
                <w:szCs w:val="24"/>
              </w:rPr>
            </w:pPr>
            <w:r>
              <w:rPr>
                <w:rFonts w:hint="eastAsia"/>
                <w:color w:val="auto"/>
                <w:kern w:val="0"/>
                <w:sz w:val="24"/>
                <w:szCs w:val="24"/>
              </w:rPr>
              <w:t>A</w:t>
            </w:r>
            <w:r>
              <w:rPr>
                <w:color w:val="auto"/>
                <w:kern w:val="0"/>
                <w:sz w:val="24"/>
                <w:szCs w:val="24"/>
              </w:rPr>
              <w:t xml:space="preserve">. </w:t>
            </w:r>
            <w:r>
              <w:rPr>
                <w:rFonts w:hint="eastAsia"/>
                <w:color w:val="auto"/>
                <w:kern w:val="0"/>
                <w:sz w:val="24"/>
                <w:szCs w:val="24"/>
              </w:rPr>
              <w:t>合同原件扫描件。包括买卖双方名称及盖章、服务内容</w:t>
            </w:r>
            <w:r>
              <w:rPr>
                <w:rFonts w:hint="eastAsia"/>
                <w:bCs/>
                <w:color w:val="auto"/>
                <w:sz w:val="24"/>
              </w:rPr>
              <w:t>、合同签订日期（应为202</w:t>
            </w:r>
            <w:r>
              <w:rPr>
                <w:rFonts w:hint="eastAsia"/>
                <w:bCs/>
                <w:color w:val="auto"/>
                <w:sz w:val="24"/>
                <w:lang w:val="en-US" w:eastAsia="zh-CN"/>
              </w:rPr>
              <w:t>2</w:t>
            </w:r>
            <w:r>
              <w:rPr>
                <w:rFonts w:hint="eastAsia"/>
                <w:bCs/>
                <w:color w:val="auto"/>
                <w:sz w:val="24"/>
              </w:rPr>
              <w:t>年1月1日或以后）</w:t>
            </w:r>
            <w:r>
              <w:rPr>
                <w:rFonts w:hint="eastAsia"/>
                <w:color w:val="auto"/>
                <w:kern w:val="0"/>
                <w:sz w:val="24"/>
                <w:szCs w:val="24"/>
              </w:rPr>
              <w:t>。</w:t>
            </w:r>
          </w:p>
          <w:p w14:paraId="725CADB5">
            <w:pPr>
              <w:widowControl/>
              <w:adjustRightInd w:val="0"/>
              <w:snapToGrid w:val="0"/>
              <w:spacing w:line="360" w:lineRule="auto"/>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rPr>
              <w:t>加盖上述合同甲方单位公章或上述合同中所盖的甲方印章</w:t>
            </w:r>
            <w:r>
              <w:rPr>
                <w:rFonts w:hint="eastAsia"/>
                <w:color w:val="auto"/>
                <w:kern w:val="0"/>
                <w:sz w:val="24"/>
                <w:szCs w:val="24"/>
              </w:rPr>
              <w:t>）</w:t>
            </w:r>
            <w:r>
              <w:rPr>
                <w:color w:val="auto"/>
                <w:kern w:val="0"/>
                <w:sz w:val="24"/>
                <w:szCs w:val="24"/>
              </w:rPr>
              <w:t>。</w:t>
            </w:r>
          </w:p>
          <w:p w14:paraId="7DF900AA">
            <w:pPr>
              <w:widowControl/>
              <w:adjustRightInd w:val="0"/>
              <w:snapToGrid w:val="0"/>
              <w:spacing w:line="360" w:lineRule="auto"/>
              <w:rPr>
                <w:color w:val="auto"/>
                <w:kern w:val="0"/>
                <w:sz w:val="24"/>
                <w:szCs w:val="24"/>
              </w:rPr>
            </w:pPr>
            <w:r>
              <w:rPr>
                <w:rFonts w:hint="eastAsia"/>
                <w:color w:val="auto"/>
                <w:kern w:val="0"/>
                <w:sz w:val="24"/>
                <w:szCs w:val="24"/>
              </w:rPr>
              <w:t>每个业绩2分，最多</w:t>
            </w:r>
            <w:r>
              <w:rPr>
                <w:rFonts w:hint="eastAsia"/>
                <w:color w:val="auto"/>
                <w:kern w:val="0"/>
                <w:sz w:val="24"/>
                <w:szCs w:val="24"/>
                <w:lang w:val="en-US" w:eastAsia="zh-CN"/>
              </w:rPr>
              <w:t>8</w:t>
            </w:r>
            <w:r>
              <w:rPr>
                <w:rFonts w:hint="eastAsia"/>
                <w:color w:val="auto"/>
                <w:kern w:val="0"/>
                <w:sz w:val="24"/>
                <w:szCs w:val="24"/>
              </w:rPr>
              <w:t>分</w:t>
            </w:r>
          </w:p>
        </w:tc>
        <w:tc>
          <w:tcPr>
            <w:tcW w:w="1140" w:type="dxa"/>
            <w:shd w:val="clear" w:color="auto" w:fill="auto"/>
            <w:vAlign w:val="center"/>
          </w:tcPr>
          <w:p w14:paraId="796F8C0B">
            <w:pPr>
              <w:widowControl/>
              <w:adjustRightInd w:val="0"/>
              <w:snapToGrid w:val="0"/>
              <w:spacing w:line="360" w:lineRule="auto"/>
              <w:jc w:val="center"/>
              <w:rPr>
                <w:rFonts w:hint="eastAsia" w:eastAsia="宋体"/>
                <w:color w:val="auto"/>
                <w:kern w:val="0"/>
                <w:sz w:val="24"/>
                <w:szCs w:val="24"/>
                <w:lang w:eastAsia="zh-CN"/>
              </w:rPr>
            </w:pPr>
            <w:r>
              <w:rPr>
                <w:rFonts w:hint="eastAsia"/>
                <w:color w:val="auto"/>
                <w:kern w:val="0"/>
                <w:sz w:val="24"/>
                <w:szCs w:val="24"/>
                <w:lang w:val="en-US" w:eastAsia="zh-CN"/>
              </w:rPr>
              <w:t>8</w:t>
            </w:r>
          </w:p>
        </w:tc>
      </w:tr>
      <w:tr w14:paraId="0B717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F7E07B1">
            <w:pPr>
              <w:widowControl/>
              <w:adjustRightInd w:val="0"/>
              <w:snapToGrid w:val="0"/>
              <w:spacing w:line="360" w:lineRule="auto"/>
              <w:jc w:val="center"/>
              <w:rPr>
                <w:rFonts w:eastAsiaTheme="minorEastAsia"/>
                <w:color w:val="auto"/>
                <w:kern w:val="0"/>
                <w:sz w:val="24"/>
                <w:szCs w:val="24"/>
              </w:rPr>
            </w:pPr>
            <w:r>
              <w:rPr>
                <w:rFonts w:hint="eastAsia" w:eastAsiaTheme="minorEastAsia"/>
                <w:color w:val="auto"/>
                <w:kern w:val="0"/>
                <w:sz w:val="24"/>
                <w:szCs w:val="24"/>
              </w:rPr>
              <w:t>2</w:t>
            </w:r>
          </w:p>
        </w:tc>
        <w:tc>
          <w:tcPr>
            <w:tcW w:w="1425" w:type="dxa"/>
            <w:gridSpan w:val="2"/>
            <w:shd w:val="clear" w:color="auto" w:fill="auto"/>
            <w:vAlign w:val="center"/>
          </w:tcPr>
          <w:p w14:paraId="7750B78A">
            <w:pPr>
              <w:widowControl/>
              <w:adjustRightInd w:val="0"/>
              <w:snapToGrid w:val="0"/>
              <w:spacing w:line="360" w:lineRule="auto"/>
              <w:jc w:val="center"/>
              <w:rPr>
                <w:rFonts w:eastAsiaTheme="minorEastAsia"/>
                <w:color w:val="auto"/>
                <w:kern w:val="0"/>
                <w:sz w:val="24"/>
                <w:szCs w:val="24"/>
              </w:rPr>
            </w:pPr>
            <w:r>
              <w:rPr>
                <w:rFonts w:eastAsiaTheme="minorEastAsia"/>
                <w:color w:val="auto"/>
                <w:sz w:val="24"/>
              </w:rPr>
              <w:t>投入人员评价</w:t>
            </w:r>
          </w:p>
        </w:tc>
        <w:tc>
          <w:tcPr>
            <w:tcW w:w="7308" w:type="dxa"/>
            <w:shd w:val="clear" w:color="auto" w:fill="auto"/>
            <w:vAlign w:val="center"/>
          </w:tcPr>
          <w:p w14:paraId="230E233F">
            <w:pPr>
              <w:widowControl/>
              <w:adjustRightInd w:val="0"/>
              <w:snapToGrid w:val="0"/>
              <w:spacing w:line="360" w:lineRule="auto"/>
              <w:rPr>
                <w:rFonts w:eastAsiaTheme="minorEastAsia"/>
                <w:color w:val="auto"/>
                <w:kern w:val="0"/>
                <w:sz w:val="24"/>
                <w:szCs w:val="24"/>
              </w:rPr>
            </w:pPr>
            <w:r>
              <w:rPr>
                <w:rFonts w:eastAsiaTheme="minorEastAsia"/>
                <w:color w:val="auto"/>
                <w:kern w:val="0"/>
                <w:sz w:val="24"/>
                <w:szCs w:val="24"/>
              </w:rPr>
              <w:t>投入的人员为投标单位正式员工，提供姓名、</w:t>
            </w:r>
            <w:r>
              <w:rPr>
                <w:rFonts w:hint="eastAsia"/>
                <w:color w:val="auto"/>
                <w:kern w:val="0"/>
                <w:sz w:val="24"/>
                <w:szCs w:val="24"/>
              </w:rPr>
              <w:t>递交响应文件</w:t>
            </w:r>
            <w:r>
              <w:rPr>
                <w:rFonts w:hint="eastAsia"/>
                <w:color w:val="auto"/>
                <w:sz w:val="24"/>
              </w:rPr>
              <w:t>截止</w:t>
            </w:r>
            <w:r>
              <w:rPr>
                <w:rFonts w:hint="eastAsia"/>
                <w:color w:val="auto"/>
                <w:kern w:val="0"/>
                <w:sz w:val="24"/>
                <w:szCs w:val="24"/>
              </w:rPr>
              <w:t>日前三个月中任意一个月的</w:t>
            </w:r>
            <w:r>
              <w:rPr>
                <w:rFonts w:eastAsiaTheme="minorEastAsia"/>
                <w:color w:val="auto"/>
                <w:kern w:val="0"/>
                <w:sz w:val="24"/>
                <w:szCs w:val="24"/>
              </w:rPr>
              <w:t>由投标单位为投入人员缴纳社会保险证明扫描件，否则不予认定加分。</w:t>
            </w:r>
          </w:p>
          <w:p w14:paraId="5058DCD3">
            <w:pPr>
              <w:adjustRightInd w:val="0"/>
              <w:snapToGrid w:val="0"/>
              <w:spacing w:line="360" w:lineRule="auto"/>
              <w:rPr>
                <w:rFonts w:eastAsiaTheme="minorEastAsia"/>
                <w:color w:val="auto"/>
                <w:kern w:val="0"/>
                <w:sz w:val="24"/>
                <w:szCs w:val="24"/>
              </w:rPr>
            </w:pPr>
            <w:r>
              <w:rPr>
                <w:rFonts w:eastAsiaTheme="minorEastAsia"/>
                <w:color w:val="auto"/>
                <w:kern w:val="0"/>
                <w:sz w:val="24"/>
                <w:szCs w:val="24"/>
              </w:rPr>
              <w:t>（1）</w:t>
            </w:r>
            <w:r>
              <w:rPr>
                <w:rFonts w:hint="eastAsia" w:ascii="宋体" w:hAnsi="宋体" w:eastAsia="宋体" w:cs="宋体"/>
                <w:color w:val="auto"/>
                <w:kern w:val="2"/>
                <w:sz w:val="24"/>
                <w:szCs w:val="24"/>
                <w:lang w:eastAsia="zh-CN"/>
              </w:rPr>
              <w:t>项目经理</w:t>
            </w:r>
            <w:r>
              <w:rPr>
                <w:rFonts w:eastAsiaTheme="minorEastAsia"/>
                <w:color w:val="auto"/>
                <w:kern w:val="0"/>
                <w:sz w:val="24"/>
                <w:szCs w:val="24"/>
              </w:rPr>
              <w:t>具备</w:t>
            </w:r>
            <w:r>
              <w:rPr>
                <w:rFonts w:hint="eastAsia" w:ascii="宋体" w:hAnsi="宋体" w:eastAsia="宋体" w:cs="宋体"/>
                <w:color w:val="auto"/>
                <w:kern w:val="2"/>
                <w:sz w:val="24"/>
                <w:szCs w:val="24"/>
                <w:lang w:eastAsia="zh-CN"/>
              </w:rPr>
              <w:t>工程技术系列高级</w:t>
            </w:r>
            <w:r>
              <w:rPr>
                <w:rFonts w:hint="eastAsia" w:ascii="宋体" w:hAnsi="宋体" w:cs="宋体"/>
                <w:color w:val="auto"/>
                <w:kern w:val="2"/>
                <w:sz w:val="24"/>
                <w:szCs w:val="24"/>
                <w:lang w:val="en-US" w:eastAsia="zh-CN"/>
              </w:rPr>
              <w:t>或以上</w:t>
            </w:r>
            <w:r>
              <w:rPr>
                <w:rFonts w:hint="eastAsia" w:ascii="宋体" w:hAnsi="宋体" w:eastAsia="宋体" w:cs="宋体"/>
                <w:color w:val="auto"/>
                <w:kern w:val="2"/>
                <w:sz w:val="24"/>
                <w:szCs w:val="24"/>
                <w:lang w:eastAsia="zh-CN"/>
              </w:rPr>
              <w:t>职称证书和数据安全高级工程师证书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1</w:t>
            </w:r>
            <w:r>
              <w:rPr>
                <w:rFonts w:eastAsiaTheme="minorEastAsia"/>
                <w:color w:val="auto"/>
                <w:kern w:val="0"/>
                <w:sz w:val="24"/>
                <w:szCs w:val="24"/>
              </w:rPr>
              <w:t>分，最多</w:t>
            </w:r>
            <w:r>
              <w:rPr>
                <w:rFonts w:hint="eastAsia" w:eastAsiaTheme="minorEastAsia"/>
                <w:color w:val="auto"/>
                <w:kern w:val="0"/>
                <w:sz w:val="24"/>
                <w:szCs w:val="24"/>
                <w:lang w:val="en-US" w:eastAsia="zh-CN"/>
              </w:rPr>
              <w:t>2</w:t>
            </w:r>
            <w:r>
              <w:rPr>
                <w:rFonts w:eastAsiaTheme="minorEastAsia"/>
                <w:color w:val="auto"/>
                <w:kern w:val="0"/>
                <w:sz w:val="24"/>
                <w:szCs w:val="24"/>
              </w:rPr>
              <w:t>分；</w:t>
            </w:r>
          </w:p>
          <w:p w14:paraId="25B4B344">
            <w:pPr>
              <w:adjustRightInd w:val="0"/>
              <w:snapToGrid w:val="0"/>
              <w:spacing w:line="360" w:lineRule="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2</w:t>
            </w:r>
            <w:r>
              <w:rPr>
                <w:rFonts w:eastAsiaTheme="minorEastAsia"/>
                <w:color w:val="auto"/>
                <w:kern w:val="0"/>
                <w:sz w:val="24"/>
                <w:szCs w:val="24"/>
              </w:rPr>
              <w:t>）</w:t>
            </w:r>
            <w:r>
              <w:rPr>
                <w:rFonts w:hint="eastAsia" w:ascii="宋体" w:hAnsi="宋体" w:eastAsia="宋体" w:cs="宋体"/>
                <w:color w:val="auto"/>
                <w:kern w:val="2"/>
                <w:sz w:val="24"/>
                <w:szCs w:val="24"/>
                <w:lang w:eastAsia="zh-CN"/>
              </w:rPr>
              <w:t>数据安全工程师</w:t>
            </w:r>
            <w:r>
              <w:rPr>
                <w:rFonts w:eastAsiaTheme="minorEastAsia"/>
                <w:color w:val="auto"/>
                <w:kern w:val="0"/>
                <w:sz w:val="24"/>
                <w:szCs w:val="24"/>
              </w:rPr>
              <w:t>具备</w:t>
            </w:r>
            <w:r>
              <w:rPr>
                <w:rFonts w:hint="eastAsia" w:ascii="宋体" w:hAnsi="宋体" w:eastAsia="宋体" w:cs="宋体"/>
                <w:color w:val="auto"/>
                <w:kern w:val="2"/>
                <w:sz w:val="24"/>
                <w:szCs w:val="24"/>
                <w:lang w:eastAsia="zh-CN"/>
              </w:rPr>
              <w:t>工程技术系列高级</w:t>
            </w:r>
            <w:r>
              <w:rPr>
                <w:rFonts w:hint="eastAsia" w:ascii="宋体" w:hAnsi="宋体" w:cs="宋体"/>
                <w:color w:val="auto"/>
                <w:kern w:val="2"/>
                <w:sz w:val="24"/>
                <w:szCs w:val="24"/>
                <w:lang w:val="en-US" w:eastAsia="zh-CN"/>
              </w:rPr>
              <w:t>或以上</w:t>
            </w:r>
            <w:r>
              <w:rPr>
                <w:rFonts w:hint="eastAsia" w:ascii="宋体" w:hAnsi="宋体" w:eastAsia="宋体" w:cs="宋体"/>
                <w:color w:val="auto"/>
                <w:kern w:val="2"/>
                <w:sz w:val="24"/>
                <w:szCs w:val="24"/>
                <w:lang w:eastAsia="zh-CN"/>
              </w:rPr>
              <w:t>职称证书和数据安全高级工程师证书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1</w:t>
            </w:r>
            <w:r>
              <w:rPr>
                <w:rFonts w:eastAsiaTheme="minorEastAsia"/>
                <w:color w:val="auto"/>
                <w:kern w:val="0"/>
                <w:sz w:val="24"/>
                <w:szCs w:val="24"/>
              </w:rPr>
              <w:t>分，最多</w:t>
            </w:r>
            <w:r>
              <w:rPr>
                <w:rFonts w:hint="eastAsia" w:eastAsiaTheme="minorEastAsia"/>
                <w:color w:val="auto"/>
                <w:kern w:val="0"/>
                <w:sz w:val="24"/>
                <w:szCs w:val="24"/>
                <w:lang w:val="en-US" w:eastAsia="zh-CN"/>
              </w:rPr>
              <w:t>2</w:t>
            </w:r>
            <w:r>
              <w:rPr>
                <w:rFonts w:eastAsiaTheme="minorEastAsia"/>
                <w:color w:val="auto"/>
                <w:kern w:val="0"/>
                <w:sz w:val="24"/>
                <w:szCs w:val="24"/>
              </w:rPr>
              <w:t>分；</w:t>
            </w:r>
          </w:p>
          <w:p w14:paraId="5CE1D523">
            <w:pPr>
              <w:adjustRightInd w:val="0"/>
              <w:snapToGrid w:val="0"/>
              <w:spacing w:line="360" w:lineRule="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3</w:t>
            </w:r>
            <w:r>
              <w:rPr>
                <w:rFonts w:eastAsiaTheme="minorEastAsia"/>
                <w:color w:val="auto"/>
                <w:kern w:val="0"/>
                <w:sz w:val="24"/>
                <w:szCs w:val="24"/>
              </w:rPr>
              <w:t>）</w:t>
            </w:r>
            <w:r>
              <w:rPr>
                <w:rFonts w:hint="eastAsia" w:ascii="宋体" w:hAnsi="宋体" w:eastAsia="宋体" w:cs="宋体"/>
                <w:color w:val="auto"/>
                <w:kern w:val="2"/>
                <w:sz w:val="24"/>
                <w:szCs w:val="24"/>
                <w:lang w:eastAsia="zh-CN"/>
              </w:rPr>
              <w:t>数据工程师</w:t>
            </w:r>
            <w:r>
              <w:rPr>
                <w:rFonts w:eastAsiaTheme="minorEastAsia"/>
                <w:color w:val="auto"/>
                <w:kern w:val="0"/>
                <w:sz w:val="24"/>
                <w:szCs w:val="24"/>
              </w:rPr>
              <w:t>具备</w:t>
            </w:r>
            <w:r>
              <w:rPr>
                <w:rFonts w:hint="eastAsia" w:ascii="宋体" w:hAnsi="宋体" w:eastAsia="宋体" w:cs="宋体"/>
                <w:color w:val="auto"/>
                <w:kern w:val="2"/>
                <w:sz w:val="24"/>
                <w:szCs w:val="24"/>
                <w:lang w:eastAsia="zh-CN"/>
              </w:rPr>
              <w:t>计算机技术与软件专业技术资格证书（数据库系统工程师）</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1</w:t>
            </w:r>
            <w:r>
              <w:rPr>
                <w:rFonts w:eastAsiaTheme="minorEastAsia"/>
                <w:color w:val="auto"/>
                <w:kern w:val="0"/>
                <w:sz w:val="24"/>
                <w:szCs w:val="24"/>
              </w:rPr>
              <w:t>分，最多</w:t>
            </w:r>
            <w:r>
              <w:rPr>
                <w:rFonts w:hint="eastAsia" w:eastAsiaTheme="minorEastAsia"/>
                <w:color w:val="auto"/>
                <w:kern w:val="0"/>
                <w:sz w:val="24"/>
                <w:szCs w:val="24"/>
                <w:lang w:val="en-US" w:eastAsia="zh-CN"/>
              </w:rPr>
              <w:t>1</w:t>
            </w:r>
            <w:r>
              <w:rPr>
                <w:rFonts w:eastAsiaTheme="minorEastAsia"/>
                <w:color w:val="auto"/>
                <w:kern w:val="0"/>
                <w:sz w:val="24"/>
                <w:szCs w:val="24"/>
              </w:rPr>
              <w:t>分；</w:t>
            </w:r>
          </w:p>
          <w:p w14:paraId="46774E76">
            <w:pPr>
              <w:adjustRightInd w:val="0"/>
              <w:snapToGrid w:val="0"/>
              <w:spacing w:line="360" w:lineRule="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4</w:t>
            </w:r>
            <w:r>
              <w:rPr>
                <w:rFonts w:eastAsiaTheme="minorEastAsia"/>
                <w:color w:val="auto"/>
                <w:kern w:val="0"/>
                <w:sz w:val="24"/>
                <w:szCs w:val="24"/>
              </w:rPr>
              <w:t>）</w:t>
            </w:r>
            <w:r>
              <w:rPr>
                <w:rFonts w:hint="eastAsia" w:ascii="宋体" w:hAnsi="宋体" w:eastAsia="宋体" w:cs="宋体"/>
                <w:color w:val="auto"/>
                <w:kern w:val="2"/>
                <w:sz w:val="24"/>
                <w:szCs w:val="24"/>
                <w:lang w:eastAsia="zh-CN"/>
              </w:rPr>
              <w:t>系统架构师</w:t>
            </w:r>
            <w:r>
              <w:rPr>
                <w:rFonts w:eastAsiaTheme="minorEastAsia"/>
                <w:color w:val="auto"/>
                <w:kern w:val="0"/>
                <w:sz w:val="24"/>
                <w:szCs w:val="24"/>
              </w:rPr>
              <w:t>具备</w:t>
            </w:r>
            <w:r>
              <w:rPr>
                <w:rFonts w:hint="eastAsia" w:ascii="宋体" w:hAnsi="宋体" w:eastAsia="宋体" w:cs="宋体"/>
                <w:color w:val="auto"/>
                <w:kern w:val="2"/>
                <w:sz w:val="24"/>
                <w:szCs w:val="24"/>
                <w:lang w:eastAsia="zh-CN"/>
              </w:rPr>
              <w:t>计算机技术与软件专业技术资格证书（系统架构设计师）</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1</w:t>
            </w:r>
            <w:r>
              <w:rPr>
                <w:rFonts w:eastAsiaTheme="minorEastAsia"/>
                <w:color w:val="auto"/>
                <w:kern w:val="0"/>
                <w:sz w:val="24"/>
                <w:szCs w:val="24"/>
              </w:rPr>
              <w:t>分，最多</w:t>
            </w:r>
            <w:r>
              <w:rPr>
                <w:rFonts w:hint="eastAsia" w:eastAsiaTheme="minorEastAsia"/>
                <w:color w:val="auto"/>
                <w:kern w:val="0"/>
                <w:sz w:val="24"/>
                <w:szCs w:val="24"/>
                <w:lang w:val="en-US" w:eastAsia="zh-CN"/>
              </w:rPr>
              <w:t>1</w:t>
            </w:r>
            <w:r>
              <w:rPr>
                <w:rFonts w:eastAsiaTheme="minorEastAsia"/>
                <w:color w:val="auto"/>
                <w:kern w:val="0"/>
                <w:sz w:val="24"/>
                <w:szCs w:val="24"/>
              </w:rPr>
              <w:t>分；</w:t>
            </w:r>
          </w:p>
          <w:p w14:paraId="16D3C782">
            <w:pPr>
              <w:adjustRightInd w:val="0"/>
              <w:snapToGrid w:val="0"/>
              <w:spacing w:line="360" w:lineRule="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5</w:t>
            </w:r>
            <w:r>
              <w:rPr>
                <w:rFonts w:eastAsiaTheme="minorEastAsia"/>
                <w:color w:val="auto"/>
                <w:kern w:val="0"/>
                <w:sz w:val="24"/>
                <w:szCs w:val="24"/>
              </w:rPr>
              <w:t>）</w:t>
            </w:r>
            <w:r>
              <w:rPr>
                <w:rFonts w:hint="eastAsia" w:ascii="宋体" w:hAnsi="宋体" w:eastAsia="宋体" w:cs="宋体"/>
                <w:color w:val="auto"/>
                <w:kern w:val="2"/>
                <w:sz w:val="24"/>
                <w:szCs w:val="24"/>
                <w:lang w:eastAsia="zh-CN"/>
              </w:rPr>
              <w:t>系统架构师</w:t>
            </w:r>
            <w:r>
              <w:rPr>
                <w:rFonts w:eastAsiaTheme="minorEastAsia"/>
                <w:color w:val="auto"/>
                <w:kern w:val="0"/>
                <w:sz w:val="24"/>
                <w:szCs w:val="24"/>
              </w:rPr>
              <w:t>具备</w:t>
            </w:r>
            <w:r>
              <w:rPr>
                <w:rFonts w:hint="eastAsia" w:ascii="宋体" w:hAnsi="宋体" w:eastAsia="宋体" w:cs="宋体"/>
                <w:color w:val="auto"/>
                <w:kern w:val="2"/>
                <w:sz w:val="24"/>
                <w:szCs w:val="24"/>
                <w:lang w:eastAsia="zh-CN"/>
              </w:rPr>
              <w:t>IT运维工程师（高级）证书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1</w:t>
            </w:r>
            <w:r>
              <w:rPr>
                <w:rFonts w:eastAsiaTheme="minorEastAsia"/>
                <w:color w:val="auto"/>
                <w:kern w:val="0"/>
                <w:sz w:val="24"/>
                <w:szCs w:val="24"/>
              </w:rPr>
              <w:t>分，最多</w:t>
            </w:r>
            <w:r>
              <w:rPr>
                <w:rFonts w:hint="eastAsia" w:eastAsiaTheme="minorEastAsia"/>
                <w:color w:val="auto"/>
                <w:kern w:val="0"/>
                <w:sz w:val="24"/>
                <w:szCs w:val="24"/>
                <w:lang w:val="en-US" w:eastAsia="zh-CN"/>
              </w:rPr>
              <w:t>1</w:t>
            </w:r>
            <w:r>
              <w:rPr>
                <w:rFonts w:eastAsiaTheme="minorEastAsia"/>
                <w:color w:val="auto"/>
                <w:kern w:val="0"/>
                <w:sz w:val="24"/>
                <w:szCs w:val="24"/>
              </w:rPr>
              <w:t>分</w:t>
            </w:r>
            <w:r>
              <w:rPr>
                <w:rFonts w:hint="eastAsia" w:eastAsiaTheme="minorEastAsia"/>
                <w:color w:val="auto"/>
                <w:kern w:val="0"/>
                <w:sz w:val="24"/>
                <w:szCs w:val="24"/>
                <w:lang w:eastAsia="zh-CN"/>
              </w:rPr>
              <w:t>。</w:t>
            </w:r>
          </w:p>
        </w:tc>
        <w:tc>
          <w:tcPr>
            <w:tcW w:w="1140" w:type="dxa"/>
            <w:shd w:val="clear" w:color="auto" w:fill="auto"/>
            <w:vAlign w:val="center"/>
          </w:tcPr>
          <w:p w14:paraId="60821069">
            <w:pPr>
              <w:widowControl/>
              <w:adjustRightInd w:val="0"/>
              <w:snapToGrid w:val="0"/>
              <w:spacing w:line="360" w:lineRule="auto"/>
              <w:jc w:val="center"/>
              <w:rPr>
                <w:rFonts w:hint="eastAsia" w:eastAsiaTheme="minorEastAsia"/>
                <w:color w:val="auto"/>
                <w:kern w:val="0"/>
                <w:sz w:val="24"/>
                <w:szCs w:val="24"/>
                <w:lang w:val="en-US" w:eastAsia="zh-CN"/>
              </w:rPr>
            </w:pPr>
            <w:r>
              <w:rPr>
                <w:rFonts w:hint="eastAsia" w:eastAsiaTheme="minorEastAsia"/>
                <w:color w:val="auto"/>
                <w:kern w:val="0"/>
                <w:sz w:val="24"/>
                <w:szCs w:val="24"/>
                <w:lang w:val="en-US" w:eastAsia="zh-CN"/>
              </w:rPr>
              <w:t>7</w:t>
            </w:r>
          </w:p>
        </w:tc>
      </w:tr>
      <w:tr w14:paraId="608B2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A739B45">
            <w:pPr>
              <w:widowControl/>
              <w:adjustRightInd w:val="0"/>
              <w:snapToGrid w:val="0"/>
              <w:spacing w:line="360" w:lineRule="auto"/>
              <w:jc w:val="center"/>
              <w:rPr>
                <w:color w:val="auto"/>
                <w:kern w:val="0"/>
                <w:sz w:val="24"/>
                <w:szCs w:val="24"/>
              </w:rPr>
            </w:pPr>
            <w:r>
              <w:rPr>
                <w:rFonts w:hint="eastAsia"/>
                <w:color w:val="auto"/>
                <w:kern w:val="0"/>
                <w:sz w:val="24"/>
                <w:szCs w:val="24"/>
              </w:rPr>
              <w:t>3</w:t>
            </w:r>
          </w:p>
        </w:tc>
        <w:tc>
          <w:tcPr>
            <w:tcW w:w="1425" w:type="dxa"/>
            <w:gridSpan w:val="2"/>
            <w:shd w:val="clear" w:color="auto" w:fill="auto"/>
            <w:vAlign w:val="center"/>
          </w:tcPr>
          <w:p w14:paraId="60CEEFBB">
            <w:pPr>
              <w:widowControl/>
              <w:adjustRightInd w:val="0"/>
              <w:snapToGrid w:val="0"/>
              <w:spacing w:line="360" w:lineRule="auto"/>
              <w:jc w:val="center"/>
              <w:rPr>
                <w:color w:val="auto"/>
                <w:sz w:val="24"/>
              </w:rPr>
            </w:pPr>
            <w:r>
              <w:rPr>
                <w:rFonts w:hint="eastAsia"/>
                <w:color w:val="auto"/>
                <w:sz w:val="24"/>
              </w:rPr>
              <w:t>投标人承诺评价</w:t>
            </w:r>
          </w:p>
        </w:tc>
        <w:tc>
          <w:tcPr>
            <w:tcW w:w="7308" w:type="dxa"/>
            <w:shd w:val="clear" w:color="auto" w:fill="auto"/>
            <w:vAlign w:val="center"/>
          </w:tcPr>
          <w:p w14:paraId="5DC43547">
            <w:pPr>
              <w:widowControl/>
              <w:adjustRightInd w:val="0"/>
              <w:snapToGrid w:val="0"/>
              <w:spacing w:line="360" w:lineRule="auto"/>
              <w:rPr>
                <w:color w:val="auto"/>
                <w:kern w:val="0"/>
                <w:sz w:val="24"/>
                <w:szCs w:val="24"/>
              </w:rPr>
            </w:pPr>
            <w:r>
              <w:rPr>
                <w:rFonts w:hint="eastAsia"/>
                <w:color w:val="auto"/>
                <w:kern w:val="0"/>
                <w:sz w:val="24"/>
                <w:szCs w:val="24"/>
              </w:rPr>
              <w:t>承诺完全满足磋商文件“报价要求”、“时间地点要求”、“付款方式要求”和技术要求中非“★”号要求的：</w:t>
            </w:r>
            <w:r>
              <w:rPr>
                <w:rFonts w:hint="eastAsia"/>
                <w:color w:val="auto"/>
                <w:kern w:val="0"/>
                <w:sz w:val="24"/>
                <w:szCs w:val="24"/>
                <w:lang w:val="en-US" w:eastAsia="zh-CN"/>
              </w:rPr>
              <w:t>10</w:t>
            </w:r>
            <w:r>
              <w:rPr>
                <w:rFonts w:hint="eastAsia"/>
                <w:color w:val="auto"/>
                <w:kern w:val="0"/>
                <w:sz w:val="24"/>
                <w:szCs w:val="24"/>
              </w:rPr>
              <w:t>分，其他0分。</w:t>
            </w:r>
          </w:p>
        </w:tc>
        <w:tc>
          <w:tcPr>
            <w:tcW w:w="1140" w:type="dxa"/>
            <w:shd w:val="clear" w:color="auto" w:fill="auto"/>
            <w:vAlign w:val="center"/>
          </w:tcPr>
          <w:p w14:paraId="78EB207B">
            <w:pPr>
              <w:widowControl/>
              <w:adjustRightInd w:val="0"/>
              <w:snapToGrid w:val="0"/>
              <w:spacing w:line="360" w:lineRule="auto"/>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405D7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5946D8E0">
            <w:pPr>
              <w:widowControl/>
              <w:adjustRightInd w:val="0"/>
              <w:snapToGrid w:val="0"/>
              <w:spacing w:line="360" w:lineRule="auto"/>
              <w:jc w:val="center"/>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65</w:t>
            </w:r>
            <w:r>
              <w:rPr>
                <w:color w:val="auto"/>
                <w:kern w:val="0"/>
                <w:sz w:val="24"/>
                <w:szCs w:val="24"/>
              </w:rPr>
              <w:t>分）</w:t>
            </w:r>
          </w:p>
        </w:tc>
        <w:tc>
          <w:tcPr>
            <w:tcW w:w="1140" w:type="dxa"/>
            <w:shd w:val="clear" w:color="auto" w:fill="auto"/>
            <w:vAlign w:val="center"/>
          </w:tcPr>
          <w:p w14:paraId="26A2A930">
            <w:pPr>
              <w:widowControl/>
              <w:adjustRightInd w:val="0"/>
              <w:snapToGrid w:val="0"/>
              <w:spacing w:line="360" w:lineRule="auto"/>
              <w:jc w:val="center"/>
              <w:rPr>
                <w:color w:val="auto"/>
                <w:kern w:val="0"/>
                <w:sz w:val="24"/>
                <w:szCs w:val="24"/>
              </w:rPr>
            </w:pPr>
            <w:r>
              <w:rPr>
                <w:color w:val="auto"/>
                <w:kern w:val="0"/>
                <w:sz w:val="24"/>
                <w:szCs w:val="24"/>
              </w:rPr>
              <w:t>分值</w:t>
            </w:r>
          </w:p>
        </w:tc>
      </w:tr>
      <w:tr w14:paraId="5A5E4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9B739A5">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center"/>
              <w:rPr>
                <w:color w:val="auto"/>
                <w:kern w:val="0"/>
                <w:sz w:val="24"/>
                <w:szCs w:val="24"/>
              </w:rPr>
            </w:pPr>
            <w:r>
              <w:rPr>
                <w:rFonts w:hint="eastAsia" w:cs="宋体"/>
                <w:color w:val="auto"/>
                <w:sz w:val="24"/>
                <w:szCs w:val="24"/>
                <w:highlight w:val="none"/>
                <w:lang w:val="en-US" w:eastAsia="zh-CN" w:bidi="ar"/>
              </w:rPr>
              <w:t>1</w:t>
            </w:r>
          </w:p>
        </w:tc>
        <w:tc>
          <w:tcPr>
            <w:tcW w:w="1419" w:type="dxa"/>
            <w:shd w:val="clear" w:color="auto" w:fill="auto"/>
            <w:vAlign w:val="center"/>
          </w:tcPr>
          <w:p w14:paraId="6400988D">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center"/>
              <w:rPr>
                <w:color w:val="auto"/>
                <w:kern w:val="0"/>
                <w:sz w:val="24"/>
                <w:szCs w:val="24"/>
              </w:rPr>
            </w:pPr>
            <w:r>
              <w:rPr>
                <w:rFonts w:hint="eastAsia" w:ascii="宋体" w:hAnsi="宋体" w:cs="宋体"/>
                <w:color w:val="auto"/>
                <w:sz w:val="24"/>
                <w:szCs w:val="24"/>
                <w:highlight w:val="none"/>
                <w:lang w:eastAsia="zh-CN" w:bidi="ar"/>
              </w:rPr>
              <w:t>项目需求理解分析评价</w:t>
            </w:r>
          </w:p>
        </w:tc>
        <w:tc>
          <w:tcPr>
            <w:tcW w:w="7314" w:type="dxa"/>
            <w:gridSpan w:val="2"/>
            <w:shd w:val="clear" w:color="auto" w:fill="auto"/>
            <w:vAlign w:val="center"/>
          </w:tcPr>
          <w:p w14:paraId="2526031D">
            <w:pPr>
              <w:keepNext w:val="0"/>
              <w:keepLines w:val="0"/>
              <w:pageBreakBefore w:val="0"/>
              <w:widowControl w:val="0"/>
              <w:kinsoku/>
              <w:wordWrap/>
              <w:overflowPunct/>
              <w:topLinePunct w:val="0"/>
              <w:autoSpaceDE/>
              <w:autoSpaceDN/>
              <w:bidi w:val="0"/>
              <w:adjustRightInd/>
              <w:snapToGrid/>
              <w:spacing w:line="360" w:lineRule="auto"/>
              <w:ind w:firstLine="0"/>
              <w:rPr>
                <w:rFonts w:cs="宋体"/>
                <w:color w:val="auto"/>
                <w:sz w:val="24"/>
                <w:szCs w:val="24"/>
                <w:lang w:val="zh-CN"/>
              </w:rPr>
            </w:pPr>
            <w:r>
              <w:rPr>
                <w:color w:val="auto"/>
                <w:spacing w:val="7"/>
                <w:sz w:val="24"/>
                <w:szCs w:val="24"/>
              </w:rPr>
              <w:t>结合本项目需求提供详细完整的项目需求理解分析。方案内容应包括但不限于</w:t>
            </w:r>
            <w:r>
              <w:rPr>
                <w:rFonts w:hint="eastAsia"/>
                <w:color w:val="auto"/>
                <w:kern w:val="0"/>
                <w:sz w:val="24"/>
                <w:szCs w:val="24"/>
              </w:rPr>
              <w:t>系统现状</w:t>
            </w:r>
            <w:r>
              <w:rPr>
                <w:color w:val="auto"/>
                <w:spacing w:val="7"/>
                <w:sz w:val="24"/>
                <w:szCs w:val="24"/>
              </w:rPr>
              <w:t>（包括建设背景、运行现状、主要功能等）</w:t>
            </w:r>
            <w:r>
              <w:rPr>
                <w:rFonts w:hint="eastAsia"/>
                <w:color w:val="auto"/>
                <w:kern w:val="0"/>
                <w:sz w:val="24"/>
                <w:szCs w:val="24"/>
              </w:rPr>
              <w:t>、任务目标、</w:t>
            </w:r>
            <w:r>
              <w:rPr>
                <w:rFonts w:hint="eastAsia" w:cs="宋体"/>
                <w:color w:val="auto"/>
                <w:sz w:val="24"/>
                <w:szCs w:val="24"/>
                <w:lang w:val="zh-CN"/>
              </w:rPr>
              <w:t>实施要求等方面内容</w:t>
            </w:r>
          </w:p>
          <w:p w14:paraId="67B34B8C">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10</w:t>
            </w:r>
            <w:r>
              <w:rPr>
                <w:color w:val="auto"/>
                <w:kern w:val="0"/>
                <w:sz w:val="24"/>
                <w:szCs w:val="24"/>
              </w:rPr>
              <w:t>分；</w:t>
            </w:r>
          </w:p>
          <w:p w14:paraId="4FA35D60">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7.5</w:t>
            </w:r>
            <w:r>
              <w:rPr>
                <w:color w:val="auto"/>
                <w:kern w:val="0"/>
                <w:sz w:val="24"/>
                <w:szCs w:val="24"/>
              </w:rPr>
              <w:t>分；</w:t>
            </w:r>
          </w:p>
          <w:p w14:paraId="355289D8">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5</w:t>
            </w:r>
            <w:r>
              <w:rPr>
                <w:color w:val="auto"/>
                <w:kern w:val="0"/>
                <w:sz w:val="24"/>
                <w:szCs w:val="24"/>
              </w:rPr>
              <w:t>分；</w:t>
            </w:r>
          </w:p>
          <w:p w14:paraId="5929D2FB">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3处瑕疵</w:t>
            </w:r>
            <w:r>
              <w:rPr>
                <w:color w:val="auto"/>
                <w:kern w:val="0"/>
                <w:sz w:val="24"/>
                <w:szCs w:val="24"/>
              </w:rPr>
              <w:t>：</w:t>
            </w:r>
            <w:r>
              <w:rPr>
                <w:rFonts w:hint="eastAsia"/>
                <w:color w:val="auto"/>
                <w:kern w:val="0"/>
                <w:sz w:val="24"/>
                <w:szCs w:val="24"/>
              </w:rPr>
              <w:t>2.5</w:t>
            </w:r>
            <w:r>
              <w:rPr>
                <w:color w:val="auto"/>
                <w:kern w:val="0"/>
                <w:sz w:val="24"/>
                <w:szCs w:val="24"/>
              </w:rPr>
              <w:t>分；</w:t>
            </w:r>
          </w:p>
          <w:p w14:paraId="23A48FAD">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4处及以上瑕疵</w:t>
            </w:r>
            <w:r>
              <w:rPr>
                <w:color w:val="auto"/>
                <w:kern w:val="0"/>
                <w:sz w:val="24"/>
                <w:szCs w:val="24"/>
              </w:rPr>
              <w:t>：0分</w:t>
            </w:r>
          </w:p>
          <w:p w14:paraId="20A52CCC">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696F8D5">
            <w:pPr>
              <w:widowControl/>
              <w:adjustRightInd w:val="0"/>
              <w:snapToGrid w:val="0"/>
              <w:spacing w:line="360" w:lineRule="auto"/>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112E4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4A8D1A9">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center"/>
              <w:rPr>
                <w:color w:val="auto"/>
                <w:kern w:val="0"/>
                <w:sz w:val="24"/>
                <w:szCs w:val="24"/>
              </w:rPr>
            </w:pPr>
            <w:r>
              <w:rPr>
                <w:rFonts w:hint="eastAsia" w:cs="宋体"/>
                <w:color w:val="auto"/>
                <w:sz w:val="24"/>
                <w:szCs w:val="24"/>
                <w:highlight w:val="none"/>
                <w:lang w:val="en-US" w:eastAsia="zh-CN" w:bidi="ar"/>
              </w:rPr>
              <w:t>2</w:t>
            </w:r>
          </w:p>
        </w:tc>
        <w:tc>
          <w:tcPr>
            <w:tcW w:w="1419" w:type="dxa"/>
            <w:shd w:val="clear" w:color="auto" w:fill="auto"/>
            <w:vAlign w:val="center"/>
          </w:tcPr>
          <w:p w14:paraId="47F20352">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center"/>
              <w:rPr>
                <w:rFonts w:cs="宋体"/>
                <w:color w:val="auto"/>
                <w:sz w:val="24"/>
                <w:szCs w:val="24"/>
                <w:lang w:val="zh-CN"/>
              </w:rPr>
            </w:pPr>
            <w:r>
              <w:rPr>
                <w:rFonts w:hint="eastAsia" w:ascii="宋体" w:hAnsi="宋体" w:cs="宋体"/>
                <w:color w:val="auto"/>
                <w:sz w:val="24"/>
                <w:szCs w:val="24"/>
                <w:highlight w:val="none"/>
                <w:lang w:eastAsia="zh-CN" w:bidi="ar"/>
              </w:rPr>
              <w:t>整体运行维护方案评价</w:t>
            </w:r>
          </w:p>
        </w:tc>
        <w:tc>
          <w:tcPr>
            <w:tcW w:w="7314" w:type="dxa"/>
            <w:gridSpan w:val="2"/>
            <w:shd w:val="clear" w:color="auto" w:fill="auto"/>
            <w:vAlign w:val="center"/>
          </w:tcPr>
          <w:p w14:paraId="2774374A">
            <w:pPr>
              <w:keepNext w:val="0"/>
              <w:keepLines w:val="0"/>
              <w:pageBreakBefore w:val="0"/>
              <w:widowControl w:val="0"/>
              <w:kinsoku/>
              <w:wordWrap/>
              <w:overflowPunct/>
              <w:topLinePunct w:val="0"/>
              <w:autoSpaceDE/>
              <w:autoSpaceDN/>
              <w:bidi w:val="0"/>
              <w:adjustRightInd/>
              <w:snapToGrid/>
              <w:spacing w:line="360" w:lineRule="auto"/>
              <w:ind w:firstLine="0"/>
              <w:rPr>
                <w:color w:val="auto"/>
                <w:spacing w:val="7"/>
                <w:sz w:val="24"/>
                <w:szCs w:val="24"/>
              </w:rPr>
            </w:pPr>
            <w:r>
              <w:rPr>
                <w:color w:val="auto"/>
                <w:spacing w:val="7"/>
                <w:sz w:val="24"/>
                <w:szCs w:val="24"/>
              </w:rPr>
              <w:t>投标人根据项目需求提供整体运行维护方案。方案内容</w:t>
            </w:r>
            <w:r>
              <w:rPr>
                <w:rFonts w:eastAsia="宋体"/>
                <w:color w:val="auto"/>
                <w:spacing w:val="7"/>
                <w:sz w:val="24"/>
                <w:szCs w:val="24"/>
              </w:rPr>
              <w:t>应</w:t>
            </w:r>
            <w:r>
              <w:rPr>
                <w:color w:val="auto"/>
                <w:spacing w:val="7"/>
                <w:sz w:val="24"/>
                <w:szCs w:val="24"/>
              </w:rPr>
              <w:t>包括但不限于运维内容（包括系统部署情况、已有数据资源情况、各系统对接情况等）、实施方案等方面。</w:t>
            </w:r>
          </w:p>
          <w:p w14:paraId="08A8A0E0">
            <w:pPr>
              <w:keepNext w:val="0"/>
              <w:keepLines w:val="0"/>
              <w:pageBreakBefore w:val="0"/>
              <w:widowControl w:val="0"/>
              <w:kinsoku/>
              <w:wordWrap/>
              <w:overflowPunct/>
              <w:topLinePunct w:val="0"/>
              <w:autoSpaceDE/>
              <w:autoSpaceDN/>
              <w:bidi w:val="0"/>
              <w:adjustRightInd/>
              <w:snapToGrid/>
              <w:spacing w:line="360" w:lineRule="auto"/>
              <w:ind w:firstLine="0"/>
              <w:rPr>
                <w:rFonts w:hint="eastAsia"/>
                <w:color w:val="auto"/>
                <w:spacing w:val="7"/>
                <w:sz w:val="24"/>
                <w:szCs w:val="24"/>
              </w:rPr>
            </w:pPr>
            <w:r>
              <w:rPr>
                <w:rFonts w:hint="eastAsia"/>
                <w:color w:val="auto"/>
                <w:spacing w:val="7"/>
                <w:sz w:val="24"/>
                <w:szCs w:val="24"/>
              </w:rPr>
              <w:t>满足招标文件要求，所有内容表述完整、维护方案逻辑清晰及合理，无瑕疵：15分；</w:t>
            </w:r>
          </w:p>
          <w:p w14:paraId="1774130C">
            <w:pPr>
              <w:keepNext w:val="0"/>
              <w:keepLines w:val="0"/>
              <w:pageBreakBefore w:val="0"/>
              <w:widowControl w:val="0"/>
              <w:kinsoku/>
              <w:wordWrap/>
              <w:overflowPunct/>
              <w:topLinePunct w:val="0"/>
              <w:autoSpaceDE/>
              <w:autoSpaceDN/>
              <w:bidi w:val="0"/>
              <w:adjustRightInd/>
              <w:snapToGrid/>
              <w:spacing w:line="360" w:lineRule="auto"/>
              <w:ind w:firstLine="0"/>
              <w:rPr>
                <w:rFonts w:hint="eastAsia"/>
                <w:color w:val="auto"/>
                <w:spacing w:val="7"/>
                <w:sz w:val="24"/>
                <w:szCs w:val="24"/>
              </w:rPr>
            </w:pPr>
            <w:r>
              <w:rPr>
                <w:rFonts w:hint="eastAsia"/>
                <w:color w:val="auto"/>
                <w:spacing w:val="7"/>
                <w:sz w:val="24"/>
                <w:szCs w:val="24"/>
              </w:rPr>
              <w:t>方案内容存在1处瑕疵：12分；</w:t>
            </w:r>
          </w:p>
          <w:p w14:paraId="31FE791E">
            <w:pPr>
              <w:keepNext w:val="0"/>
              <w:keepLines w:val="0"/>
              <w:pageBreakBefore w:val="0"/>
              <w:widowControl w:val="0"/>
              <w:kinsoku/>
              <w:wordWrap/>
              <w:overflowPunct/>
              <w:topLinePunct w:val="0"/>
              <w:autoSpaceDE/>
              <w:autoSpaceDN/>
              <w:bidi w:val="0"/>
              <w:adjustRightInd/>
              <w:snapToGrid/>
              <w:spacing w:line="360" w:lineRule="auto"/>
              <w:ind w:firstLine="0"/>
              <w:rPr>
                <w:rFonts w:hint="eastAsia"/>
                <w:color w:val="auto"/>
                <w:spacing w:val="7"/>
                <w:sz w:val="24"/>
                <w:szCs w:val="24"/>
              </w:rPr>
            </w:pPr>
            <w:r>
              <w:rPr>
                <w:rFonts w:hint="eastAsia"/>
                <w:color w:val="auto"/>
                <w:spacing w:val="7"/>
                <w:sz w:val="24"/>
                <w:szCs w:val="24"/>
              </w:rPr>
              <w:t>方案内容存在2处瑕疵：9分；</w:t>
            </w:r>
          </w:p>
          <w:p w14:paraId="1FE7EA66">
            <w:pPr>
              <w:keepNext w:val="0"/>
              <w:keepLines w:val="0"/>
              <w:pageBreakBefore w:val="0"/>
              <w:widowControl w:val="0"/>
              <w:kinsoku/>
              <w:wordWrap/>
              <w:overflowPunct/>
              <w:topLinePunct w:val="0"/>
              <w:autoSpaceDE/>
              <w:autoSpaceDN/>
              <w:bidi w:val="0"/>
              <w:adjustRightInd/>
              <w:snapToGrid/>
              <w:spacing w:line="360" w:lineRule="auto"/>
              <w:ind w:firstLine="0"/>
              <w:rPr>
                <w:rFonts w:hint="eastAsia"/>
                <w:color w:val="auto"/>
                <w:spacing w:val="7"/>
                <w:sz w:val="24"/>
                <w:szCs w:val="24"/>
              </w:rPr>
            </w:pPr>
            <w:r>
              <w:rPr>
                <w:rFonts w:hint="eastAsia"/>
                <w:color w:val="auto"/>
                <w:spacing w:val="7"/>
                <w:sz w:val="24"/>
                <w:szCs w:val="24"/>
              </w:rPr>
              <w:t>方案内容存在3处瑕疵：6分；</w:t>
            </w:r>
          </w:p>
          <w:p w14:paraId="26190397">
            <w:pPr>
              <w:keepNext w:val="0"/>
              <w:keepLines w:val="0"/>
              <w:pageBreakBefore w:val="0"/>
              <w:widowControl w:val="0"/>
              <w:kinsoku/>
              <w:wordWrap/>
              <w:overflowPunct/>
              <w:topLinePunct w:val="0"/>
              <w:autoSpaceDE/>
              <w:autoSpaceDN/>
              <w:bidi w:val="0"/>
              <w:adjustRightInd/>
              <w:snapToGrid/>
              <w:spacing w:line="360" w:lineRule="auto"/>
              <w:ind w:firstLine="0"/>
              <w:rPr>
                <w:rFonts w:hint="eastAsia"/>
                <w:color w:val="auto"/>
                <w:spacing w:val="7"/>
                <w:sz w:val="24"/>
                <w:szCs w:val="24"/>
              </w:rPr>
            </w:pPr>
            <w:r>
              <w:rPr>
                <w:rFonts w:hint="eastAsia"/>
                <w:color w:val="auto"/>
                <w:spacing w:val="7"/>
                <w:sz w:val="24"/>
                <w:szCs w:val="24"/>
              </w:rPr>
              <w:t>方案内容存在4处瑕疵：3分；</w:t>
            </w:r>
          </w:p>
          <w:p w14:paraId="05142C81">
            <w:pPr>
              <w:keepNext w:val="0"/>
              <w:keepLines w:val="0"/>
              <w:pageBreakBefore w:val="0"/>
              <w:widowControl w:val="0"/>
              <w:kinsoku/>
              <w:wordWrap/>
              <w:overflowPunct/>
              <w:topLinePunct w:val="0"/>
              <w:autoSpaceDE/>
              <w:autoSpaceDN/>
              <w:bidi w:val="0"/>
              <w:adjustRightInd/>
              <w:snapToGrid/>
              <w:spacing w:line="360" w:lineRule="auto"/>
              <w:ind w:firstLine="0"/>
              <w:rPr>
                <w:rFonts w:hint="eastAsia"/>
                <w:color w:val="auto"/>
                <w:spacing w:val="7"/>
                <w:sz w:val="24"/>
                <w:szCs w:val="24"/>
              </w:rPr>
            </w:pPr>
            <w:r>
              <w:rPr>
                <w:rFonts w:hint="eastAsia"/>
                <w:color w:val="auto"/>
                <w:spacing w:val="7"/>
                <w:sz w:val="24"/>
                <w:szCs w:val="24"/>
              </w:rPr>
              <w:t>未提供方案或不满足招标文件要求或内容存在5处及以上瑕疵：0分。</w:t>
            </w:r>
          </w:p>
          <w:p w14:paraId="2BF67706">
            <w:pPr>
              <w:keepNext w:val="0"/>
              <w:keepLines w:val="0"/>
              <w:pageBreakBefore w:val="0"/>
              <w:widowControl w:val="0"/>
              <w:kinsoku/>
              <w:wordWrap/>
              <w:overflowPunct/>
              <w:topLinePunct w:val="0"/>
              <w:autoSpaceDE/>
              <w:autoSpaceDN/>
              <w:bidi w:val="0"/>
              <w:adjustRightInd/>
              <w:snapToGrid/>
              <w:spacing w:line="360" w:lineRule="auto"/>
              <w:ind w:firstLine="0"/>
              <w:rPr>
                <w:rFonts w:cs="宋体"/>
                <w:color w:val="auto"/>
                <w:sz w:val="24"/>
                <w:szCs w:val="24"/>
                <w:lang w:val="zh-CN"/>
              </w:rPr>
            </w:pPr>
            <w:r>
              <w:rPr>
                <w:rFonts w:hint="eastAsia" w:ascii="宋体" w:hAnsi="宋体" w:cs="宋体"/>
                <w:color w:val="auto"/>
                <w:sz w:val="24"/>
                <w:szCs w:val="24"/>
                <w:highlight w:val="none"/>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不可能出现的情形等任意一种情形）</w:t>
            </w:r>
          </w:p>
        </w:tc>
        <w:tc>
          <w:tcPr>
            <w:tcW w:w="1140" w:type="dxa"/>
            <w:shd w:val="clear" w:color="auto" w:fill="auto"/>
            <w:vAlign w:val="center"/>
          </w:tcPr>
          <w:p w14:paraId="627CA863">
            <w:pPr>
              <w:widowControl/>
              <w:adjustRightInd w:val="0"/>
              <w:snapToGrid w:val="0"/>
              <w:spacing w:line="360" w:lineRule="auto"/>
              <w:jc w:val="center"/>
              <w:rPr>
                <w:rFonts w:hint="default" w:eastAsia="宋体"/>
                <w:color w:val="auto"/>
                <w:kern w:val="0"/>
                <w:sz w:val="24"/>
                <w:szCs w:val="24"/>
                <w:lang w:val="en-US" w:eastAsia="zh-CN"/>
              </w:rPr>
            </w:pPr>
            <w:r>
              <w:rPr>
                <w:rFonts w:hint="eastAsia"/>
                <w:color w:val="auto"/>
                <w:kern w:val="0"/>
                <w:sz w:val="24"/>
                <w:szCs w:val="24"/>
                <w:lang w:val="en-US" w:eastAsia="zh-CN"/>
              </w:rPr>
              <w:t>15</w:t>
            </w:r>
          </w:p>
        </w:tc>
      </w:tr>
      <w:tr w14:paraId="52536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E462A87">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center"/>
              <w:rPr>
                <w:color w:val="auto"/>
                <w:kern w:val="0"/>
                <w:sz w:val="24"/>
                <w:szCs w:val="24"/>
              </w:rPr>
            </w:pPr>
            <w:r>
              <w:rPr>
                <w:rFonts w:hint="eastAsia" w:cs="宋体"/>
                <w:color w:val="auto"/>
                <w:sz w:val="24"/>
                <w:szCs w:val="24"/>
                <w:highlight w:val="none"/>
                <w:lang w:val="en-US" w:eastAsia="zh-CN" w:bidi="ar"/>
              </w:rPr>
              <w:t>3</w:t>
            </w:r>
          </w:p>
        </w:tc>
        <w:tc>
          <w:tcPr>
            <w:tcW w:w="1419" w:type="dxa"/>
            <w:shd w:val="clear" w:color="auto" w:fill="auto"/>
            <w:vAlign w:val="center"/>
          </w:tcPr>
          <w:p w14:paraId="353141EF">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center"/>
              <w:rPr>
                <w:rFonts w:cs="宋体"/>
                <w:color w:val="auto"/>
                <w:sz w:val="24"/>
                <w:szCs w:val="24"/>
                <w:lang w:val="zh-CN"/>
              </w:rPr>
            </w:pPr>
            <w:r>
              <w:rPr>
                <w:rFonts w:hint="eastAsia" w:ascii="宋体" w:hAnsi="宋体" w:cs="宋体"/>
                <w:color w:val="auto"/>
                <w:sz w:val="24"/>
                <w:szCs w:val="24"/>
                <w:highlight w:val="none"/>
                <w:lang w:eastAsia="zh-CN" w:bidi="ar"/>
              </w:rPr>
              <w:t>项目服务人员评价</w:t>
            </w:r>
          </w:p>
        </w:tc>
        <w:tc>
          <w:tcPr>
            <w:tcW w:w="7314" w:type="dxa"/>
            <w:gridSpan w:val="2"/>
            <w:shd w:val="clear" w:color="auto" w:fill="auto"/>
            <w:vAlign w:val="center"/>
          </w:tcPr>
          <w:p w14:paraId="353F5DB0">
            <w:pPr>
              <w:keepNext w:val="0"/>
              <w:keepLines w:val="0"/>
              <w:pageBreakBefore w:val="0"/>
              <w:widowControl w:val="0"/>
              <w:kinsoku/>
              <w:wordWrap/>
              <w:overflowPunct/>
              <w:topLinePunct w:val="0"/>
              <w:autoSpaceDE/>
              <w:autoSpaceDN/>
              <w:bidi w:val="0"/>
              <w:adjustRightInd/>
              <w:snapToGrid/>
              <w:spacing w:line="360" w:lineRule="auto"/>
              <w:ind w:firstLine="0"/>
              <w:rPr>
                <w:color w:val="auto"/>
                <w:spacing w:val="7"/>
                <w:sz w:val="24"/>
                <w:szCs w:val="24"/>
              </w:rPr>
            </w:pPr>
            <w:r>
              <w:rPr>
                <w:color w:val="auto"/>
                <w:spacing w:val="7"/>
                <w:sz w:val="24"/>
                <w:szCs w:val="24"/>
              </w:rPr>
              <w:t>投标人根据项目需求提供项目服务人员方案，其方案内容包括但不限于人员分工、岗位职责、人员工作经验及技术实力、人员稳定性保障措施等方面。</w:t>
            </w:r>
          </w:p>
          <w:p w14:paraId="53353A20">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12</w:t>
            </w:r>
            <w:r>
              <w:rPr>
                <w:color w:val="auto"/>
                <w:kern w:val="0"/>
                <w:sz w:val="24"/>
                <w:szCs w:val="24"/>
              </w:rPr>
              <w:t>分；</w:t>
            </w:r>
          </w:p>
          <w:p w14:paraId="7B1648F4">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9</w:t>
            </w:r>
            <w:r>
              <w:rPr>
                <w:color w:val="auto"/>
                <w:kern w:val="0"/>
                <w:sz w:val="24"/>
                <w:szCs w:val="24"/>
              </w:rPr>
              <w:t>分；</w:t>
            </w:r>
          </w:p>
          <w:p w14:paraId="05D77D05">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6</w:t>
            </w:r>
            <w:r>
              <w:rPr>
                <w:color w:val="auto"/>
                <w:kern w:val="0"/>
                <w:sz w:val="24"/>
                <w:szCs w:val="24"/>
              </w:rPr>
              <w:t>分；</w:t>
            </w:r>
          </w:p>
          <w:p w14:paraId="08356DEB">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3处瑕疵</w:t>
            </w:r>
            <w:r>
              <w:rPr>
                <w:color w:val="auto"/>
                <w:kern w:val="0"/>
                <w:sz w:val="24"/>
                <w:szCs w:val="24"/>
              </w:rPr>
              <w:t>：</w:t>
            </w:r>
            <w:r>
              <w:rPr>
                <w:rFonts w:hint="eastAsia"/>
                <w:color w:val="auto"/>
                <w:kern w:val="0"/>
                <w:sz w:val="24"/>
                <w:szCs w:val="24"/>
              </w:rPr>
              <w:t>3</w:t>
            </w:r>
            <w:r>
              <w:rPr>
                <w:color w:val="auto"/>
                <w:kern w:val="0"/>
                <w:sz w:val="24"/>
                <w:szCs w:val="24"/>
              </w:rPr>
              <w:t>分；</w:t>
            </w:r>
          </w:p>
          <w:p w14:paraId="2E6F6FB5">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4处及以上瑕疵</w:t>
            </w:r>
            <w:r>
              <w:rPr>
                <w:color w:val="auto"/>
                <w:kern w:val="0"/>
                <w:sz w:val="24"/>
                <w:szCs w:val="24"/>
              </w:rPr>
              <w:t>：0分；</w:t>
            </w:r>
          </w:p>
          <w:p w14:paraId="12CCB4CC">
            <w:pPr>
              <w:keepNext w:val="0"/>
              <w:keepLines w:val="0"/>
              <w:pageBreakBefore w:val="0"/>
              <w:widowControl w:val="0"/>
              <w:kinsoku/>
              <w:wordWrap/>
              <w:overflowPunct/>
              <w:topLinePunct w:val="0"/>
              <w:autoSpaceDE/>
              <w:autoSpaceDN/>
              <w:bidi w:val="0"/>
              <w:adjustRightInd/>
              <w:snapToGrid/>
              <w:spacing w:after="0" w:line="360" w:lineRule="auto"/>
              <w:ind w:firstLine="0" w:firstLineChars="0"/>
              <w:textAlignment w:val="center"/>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1070E5B">
            <w:pPr>
              <w:widowControl/>
              <w:adjustRightInd w:val="0"/>
              <w:snapToGrid w:val="0"/>
              <w:spacing w:line="360" w:lineRule="auto"/>
              <w:jc w:val="center"/>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5CBBC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511AFC1">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center"/>
              <w:rPr>
                <w:color w:val="auto"/>
                <w:kern w:val="0"/>
                <w:sz w:val="24"/>
                <w:szCs w:val="24"/>
              </w:rPr>
            </w:pPr>
            <w:r>
              <w:rPr>
                <w:rFonts w:hint="eastAsia" w:cs="宋体"/>
                <w:color w:val="auto"/>
                <w:sz w:val="24"/>
                <w:szCs w:val="24"/>
                <w:highlight w:val="none"/>
                <w:lang w:val="en-US" w:eastAsia="zh-CN" w:bidi="ar"/>
              </w:rPr>
              <w:t>4</w:t>
            </w:r>
          </w:p>
        </w:tc>
        <w:tc>
          <w:tcPr>
            <w:tcW w:w="1419" w:type="dxa"/>
            <w:shd w:val="clear" w:color="auto" w:fill="auto"/>
            <w:vAlign w:val="center"/>
          </w:tcPr>
          <w:p w14:paraId="5BB008FB">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center"/>
              <w:rPr>
                <w:color w:val="auto"/>
                <w:kern w:val="0"/>
                <w:sz w:val="24"/>
                <w:szCs w:val="24"/>
              </w:rPr>
            </w:pPr>
            <w:r>
              <w:rPr>
                <w:rFonts w:hint="eastAsia" w:ascii="宋体" w:hAnsi="宋体" w:cs="宋体"/>
                <w:color w:val="auto"/>
                <w:sz w:val="24"/>
                <w:szCs w:val="24"/>
                <w:highlight w:val="none"/>
                <w:lang w:eastAsia="zh-CN" w:bidi="ar"/>
              </w:rPr>
              <w:t>应急保障方案</w:t>
            </w:r>
          </w:p>
        </w:tc>
        <w:tc>
          <w:tcPr>
            <w:tcW w:w="7314" w:type="dxa"/>
            <w:gridSpan w:val="2"/>
            <w:shd w:val="clear" w:color="auto" w:fill="auto"/>
            <w:vAlign w:val="center"/>
          </w:tcPr>
          <w:p w14:paraId="0065E238">
            <w:pPr>
              <w:keepNext w:val="0"/>
              <w:keepLines w:val="0"/>
              <w:pageBreakBefore w:val="0"/>
              <w:widowControl w:val="0"/>
              <w:kinsoku/>
              <w:wordWrap/>
              <w:overflowPunct/>
              <w:topLinePunct w:val="0"/>
              <w:autoSpaceDE/>
              <w:autoSpaceDN/>
              <w:bidi w:val="0"/>
              <w:adjustRightInd/>
              <w:snapToGrid/>
              <w:spacing w:after="0" w:line="360" w:lineRule="auto"/>
              <w:ind w:firstLine="0"/>
              <w:textAlignment w:val="center"/>
              <w:rPr>
                <w:rFonts w:hint="eastAsia" w:ascii="宋体" w:hAnsi="宋体" w:cs="宋体"/>
                <w:color w:val="auto"/>
                <w:sz w:val="24"/>
                <w:szCs w:val="24"/>
                <w:highlight w:val="none"/>
                <w:lang w:val="zh-CN" w:eastAsia="zh-CN" w:bidi="ar"/>
              </w:rPr>
            </w:pPr>
            <w:r>
              <w:rPr>
                <w:rFonts w:hint="eastAsia" w:ascii="宋体" w:hAnsi="宋体" w:cs="宋体"/>
                <w:color w:val="auto"/>
                <w:sz w:val="24"/>
                <w:szCs w:val="24"/>
                <w:highlight w:val="none"/>
                <w:lang w:val="zh-CN" w:eastAsia="zh-CN" w:bidi="ar"/>
              </w:rPr>
              <w:t>投标人根据项目需求中维护工作的具体要求，提供符合项目特点的应急保障服务方案，</w:t>
            </w:r>
            <w:r>
              <w:rPr>
                <w:color w:val="auto"/>
                <w:spacing w:val="7"/>
                <w:sz w:val="24"/>
                <w:szCs w:val="24"/>
              </w:rPr>
              <w:t>包括但不限于</w:t>
            </w:r>
            <w:r>
              <w:rPr>
                <w:rFonts w:hint="eastAsia" w:ascii="宋体" w:hAnsi="宋体" w:cs="宋体"/>
                <w:color w:val="auto"/>
                <w:sz w:val="24"/>
                <w:szCs w:val="24"/>
                <w:highlight w:val="none"/>
                <w:lang w:val="zh-CN" w:eastAsia="zh-CN" w:bidi="ar"/>
              </w:rPr>
              <w:t>服务范围，服务内容、响应措施等。</w:t>
            </w:r>
          </w:p>
          <w:p w14:paraId="25FDBB6F">
            <w:pPr>
              <w:keepNext w:val="0"/>
              <w:keepLines w:val="0"/>
              <w:pageBreakBefore w:val="0"/>
              <w:widowControl w:val="0"/>
              <w:kinsoku/>
              <w:wordWrap/>
              <w:overflowPunct/>
              <w:topLinePunct w:val="0"/>
              <w:autoSpaceDE/>
              <w:autoSpaceDN/>
              <w:bidi w:val="0"/>
              <w:adjustRightInd/>
              <w:snapToGrid/>
              <w:spacing w:line="360" w:lineRule="auto"/>
              <w:ind w:firstLine="0"/>
              <w:rPr>
                <w:rFonts w:hint="eastAsia"/>
                <w:color w:val="auto"/>
                <w:sz w:val="24"/>
                <w:szCs w:val="24"/>
                <w:lang w:val="zh-CN" w:eastAsia="zh-CN"/>
              </w:rPr>
            </w:pPr>
            <w:r>
              <w:rPr>
                <w:rFonts w:hint="eastAsia"/>
                <w:color w:val="auto"/>
                <w:sz w:val="24"/>
                <w:szCs w:val="24"/>
                <w:lang w:val="zh-CN" w:eastAsia="zh-CN"/>
              </w:rPr>
              <w:t>满足招标文件要求，所有内容表述完整、应急保障方案与业务实际情况相匹配、考虑全面、逻辑清晰及合理，无瑕疵：</w:t>
            </w:r>
            <w:r>
              <w:rPr>
                <w:rFonts w:hint="eastAsia"/>
                <w:color w:val="auto"/>
                <w:sz w:val="24"/>
                <w:szCs w:val="24"/>
                <w:lang w:val="en-US" w:eastAsia="zh-CN"/>
              </w:rPr>
              <w:t>10</w:t>
            </w:r>
            <w:r>
              <w:rPr>
                <w:rFonts w:hint="eastAsia"/>
                <w:color w:val="auto"/>
                <w:sz w:val="24"/>
                <w:szCs w:val="24"/>
                <w:lang w:val="zh-CN" w:eastAsia="zh-CN"/>
              </w:rPr>
              <w:t>分；</w:t>
            </w:r>
          </w:p>
          <w:p w14:paraId="799C167F">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7.5</w:t>
            </w:r>
            <w:r>
              <w:rPr>
                <w:color w:val="auto"/>
                <w:kern w:val="0"/>
                <w:sz w:val="24"/>
                <w:szCs w:val="24"/>
              </w:rPr>
              <w:t>分；</w:t>
            </w:r>
          </w:p>
          <w:p w14:paraId="252BA0F3">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5</w:t>
            </w:r>
            <w:r>
              <w:rPr>
                <w:color w:val="auto"/>
                <w:kern w:val="0"/>
                <w:sz w:val="24"/>
                <w:szCs w:val="24"/>
              </w:rPr>
              <w:t>分；</w:t>
            </w:r>
          </w:p>
          <w:p w14:paraId="146F88C4">
            <w:pPr>
              <w:keepNext w:val="0"/>
              <w:keepLines w:val="0"/>
              <w:pageBreakBefore w:val="0"/>
              <w:widowControl w:val="0"/>
              <w:kinsoku/>
              <w:wordWrap/>
              <w:overflowPunct/>
              <w:topLinePunct w:val="0"/>
              <w:autoSpaceDE/>
              <w:autoSpaceDN/>
              <w:bidi w:val="0"/>
              <w:adjustRightInd/>
              <w:snapToGrid/>
              <w:spacing w:line="360" w:lineRule="auto"/>
              <w:ind w:firstLine="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3处瑕疵</w:t>
            </w:r>
            <w:r>
              <w:rPr>
                <w:color w:val="auto"/>
                <w:kern w:val="0"/>
                <w:sz w:val="24"/>
                <w:szCs w:val="24"/>
              </w:rPr>
              <w:t>：</w:t>
            </w:r>
            <w:r>
              <w:rPr>
                <w:rFonts w:hint="eastAsia"/>
                <w:color w:val="auto"/>
                <w:kern w:val="0"/>
                <w:sz w:val="24"/>
                <w:szCs w:val="24"/>
              </w:rPr>
              <w:t>2.5</w:t>
            </w:r>
            <w:r>
              <w:rPr>
                <w:color w:val="auto"/>
                <w:kern w:val="0"/>
                <w:sz w:val="24"/>
                <w:szCs w:val="24"/>
              </w:rPr>
              <w:t>分；</w:t>
            </w:r>
          </w:p>
          <w:p w14:paraId="1D5E345E">
            <w:pPr>
              <w:keepNext w:val="0"/>
              <w:keepLines w:val="0"/>
              <w:pageBreakBefore w:val="0"/>
              <w:widowControl w:val="0"/>
              <w:kinsoku/>
              <w:wordWrap/>
              <w:overflowPunct/>
              <w:topLinePunct w:val="0"/>
              <w:autoSpaceDE/>
              <w:autoSpaceDN/>
              <w:bidi w:val="0"/>
              <w:adjustRightInd/>
              <w:snapToGrid/>
              <w:spacing w:line="360" w:lineRule="auto"/>
              <w:ind w:firstLine="0"/>
              <w:rPr>
                <w:rFonts w:hint="eastAsia" w:cs="宋体"/>
                <w:color w:val="auto"/>
                <w:sz w:val="24"/>
                <w:szCs w:val="24"/>
                <w:lang w:val="zh-CN"/>
              </w:rPr>
            </w:pPr>
            <w:r>
              <w:rPr>
                <w:rFonts w:hint="eastAsia" w:cs="宋体"/>
                <w:color w:val="auto"/>
                <w:sz w:val="24"/>
                <w:szCs w:val="24"/>
                <w:lang w:val="zh-CN"/>
              </w:rPr>
              <w:t>未提供方案或不满足招标文件要求或内容存在</w:t>
            </w:r>
            <w:r>
              <w:rPr>
                <w:rFonts w:hint="eastAsia" w:cs="宋体"/>
                <w:color w:val="auto"/>
                <w:sz w:val="24"/>
                <w:szCs w:val="24"/>
                <w:lang w:val="en-US" w:eastAsia="zh-CN"/>
              </w:rPr>
              <w:t>3</w:t>
            </w:r>
            <w:r>
              <w:rPr>
                <w:rFonts w:hint="eastAsia" w:cs="宋体"/>
                <w:color w:val="auto"/>
                <w:sz w:val="24"/>
                <w:szCs w:val="24"/>
                <w:lang w:val="zh-CN"/>
              </w:rPr>
              <w:t>处及以上瑕疵：0分。</w:t>
            </w:r>
          </w:p>
          <w:p w14:paraId="3397D525">
            <w:pPr>
              <w:keepNext w:val="0"/>
              <w:keepLines w:val="0"/>
              <w:pageBreakBefore w:val="0"/>
              <w:widowControl w:val="0"/>
              <w:kinsoku/>
              <w:wordWrap/>
              <w:overflowPunct/>
              <w:topLinePunct w:val="0"/>
              <w:autoSpaceDE/>
              <w:autoSpaceDN/>
              <w:bidi w:val="0"/>
              <w:adjustRightInd/>
              <w:snapToGrid/>
              <w:spacing w:after="0" w:line="360" w:lineRule="auto"/>
              <w:ind w:firstLine="0" w:firstLineChars="0"/>
              <w:textAlignment w:val="center"/>
              <w:rPr>
                <w:rFonts w:cs="宋体"/>
                <w:color w:val="auto"/>
                <w:sz w:val="24"/>
                <w:szCs w:val="24"/>
                <w:lang w:val="zh-CN"/>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不可能出现的情形等任意一种情形）</w:t>
            </w:r>
          </w:p>
        </w:tc>
        <w:tc>
          <w:tcPr>
            <w:tcW w:w="1140" w:type="dxa"/>
            <w:shd w:val="clear" w:color="auto" w:fill="auto"/>
            <w:vAlign w:val="center"/>
          </w:tcPr>
          <w:p w14:paraId="6D4794C1">
            <w:pPr>
              <w:widowControl/>
              <w:adjustRightInd w:val="0"/>
              <w:snapToGrid w:val="0"/>
              <w:spacing w:line="360" w:lineRule="auto"/>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14BF6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4CB4CFB">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center"/>
              <w:rPr>
                <w:color w:val="auto"/>
                <w:kern w:val="0"/>
                <w:sz w:val="24"/>
                <w:szCs w:val="24"/>
              </w:rPr>
            </w:pPr>
            <w:r>
              <w:rPr>
                <w:rFonts w:hint="eastAsia" w:cs="宋体"/>
                <w:color w:val="auto"/>
                <w:sz w:val="24"/>
                <w:szCs w:val="24"/>
                <w:highlight w:val="none"/>
                <w:lang w:val="en-US" w:eastAsia="zh-CN" w:bidi="ar"/>
              </w:rPr>
              <w:t>5</w:t>
            </w:r>
          </w:p>
        </w:tc>
        <w:tc>
          <w:tcPr>
            <w:tcW w:w="1419" w:type="dxa"/>
            <w:shd w:val="clear" w:color="auto" w:fill="auto"/>
            <w:vAlign w:val="center"/>
          </w:tcPr>
          <w:p w14:paraId="5BE8FC08">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center"/>
              <w:rPr>
                <w:color w:val="auto"/>
                <w:kern w:val="0"/>
                <w:sz w:val="24"/>
                <w:szCs w:val="24"/>
              </w:rPr>
            </w:pPr>
            <w:r>
              <w:rPr>
                <w:rFonts w:hint="eastAsia" w:ascii="宋体" w:hAnsi="宋体" w:cs="宋体"/>
                <w:color w:val="auto"/>
                <w:sz w:val="24"/>
                <w:szCs w:val="24"/>
                <w:highlight w:val="none"/>
                <w:lang w:eastAsia="zh-CN" w:bidi="ar"/>
              </w:rPr>
              <w:t>预防性维护方案</w:t>
            </w:r>
          </w:p>
        </w:tc>
        <w:tc>
          <w:tcPr>
            <w:tcW w:w="7314" w:type="dxa"/>
            <w:gridSpan w:val="2"/>
            <w:shd w:val="clear" w:color="auto" w:fill="auto"/>
            <w:vAlign w:val="center"/>
          </w:tcPr>
          <w:p w14:paraId="0B07AD87">
            <w:pPr>
              <w:keepNext w:val="0"/>
              <w:keepLines w:val="0"/>
              <w:pageBreakBefore w:val="0"/>
              <w:widowControl w:val="0"/>
              <w:kinsoku/>
              <w:wordWrap/>
              <w:overflowPunct/>
              <w:topLinePunct w:val="0"/>
              <w:autoSpaceDE/>
              <w:autoSpaceDN/>
              <w:bidi w:val="0"/>
              <w:adjustRightInd/>
              <w:snapToGrid/>
              <w:spacing w:line="360" w:lineRule="auto"/>
              <w:ind w:firstLine="0"/>
              <w:rPr>
                <w:rFonts w:hint="eastAsia" w:cs="宋体"/>
                <w:color w:val="auto"/>
                <w:sz w:val="24"/>
                <w:szCs w:val="24"/>
                <w:lang w:val="zh-CN"/>
              </w:rPr>
            </w:pPr>
            <w:r>
              <w:rPr>
                <w:rFonts w:hint="eastAsia" w:cs="宋体"/>
                <w:color w:val="auto"/>
                <w:sz w:val="24"/>
                <w:szCs w:val="24"/>
                <w:lang w:val="zh-CN"/>
              </w:rPr>
              <w:t>投标人针对本项目提供符合本项目实际情况的预防性维护服务保障方案，</w:t>
            </w:r>
            <w:r>
              <w:rPr>
                <w:color w:val="auto"/>
                <w:spacing w:val="7"/>
                <w:sz w:val="24"/>
                <w:szCs w:val="24"/>
              </w:rPr>
              <w:t>包括但不限于</w:t>
            </w:r>
            <w:r>
              <w:rPr>
                <w:rFonts w:hint="eastAsia" w:cs="宋体"/>
                <w:color w:val="auto"/>
                <w:sz w:val="24"/>
                <w:szCs w:val="24"/>
                <w:lang w:val="zh-CN"/>
              </w:rPr>
              <w:t>风险分析、预防内容、定期预防及检查保证措施、以及针对问题的解决方案等。</w:t>
            </w:r>
          </w:p>
          <w:p w14:paraId="13E2CC8A">
            <w:pPr>
              <w:keepNext w:val="0"/>
              <w:keepLines w:val="0"/>
              <w:pageBreakBefore w:val="0"/>
              <w:widowControl w:val="0"/>
              <w:kinsoku/>
              <w:wordWrap/>
              <w:overflowPunct/>
              <w:topLinePunct w:val="0"/>
              <w:autoSpaceDE/>
              <w:autoSpaceDN/>
              <w:bidi w:val="0"/>
              <w:adjustRightInd/>
              <w:snapToGrid/>
              <w:spacing w:line="360" w:lineRule="auto"/>
              <w:ind w:firstLine="0"/>
              <w:rPr>
                <w:rFonts w:hint="eastAsia" w:cs="宋体"/>
                <w:color w:val="auto"/>
                <w:sz w:val="24"/>
                <w:szCs w:val="24"/>
                <w:lang w:val="zh-CN"/>
              </w:rPr>
            </w:pPr>
            <w:r>
              <w:rPr>
                <w:rFonts w:hint="eastAsia" w:cs="宋体"/>
                <w:color w:val="auto"/>
                <w:sz w:val="24"/>
                <w:szCs w:val="24"/>
                <w:lang w:val="zh-CN"/>
              </w:rPr>
              <w:t>满足招标文件要求，无瑕疵：</w:t>
            </w:r>
            <w:r>
              <w:rPr>
                <w:rFonts w:hint="eastAsia" w:cs="宋体"/>
                <w:color w:val="auto"/>
                <w:sz w:val="24"/>
                <w:szCs w:val="24"/>
                <w:lang w:val="en-US" w:eastAsia="zh-CN"/>
              </w:rPr>
              <w:t>9</w:t>
            </w:r>
            <w:r>
              <w:rPr>
                <w:rFonts w:hint="eastAsia" w:cs="宋体"/>
                <w:color w:val="auto"/>
                <w:sz w:val="24"/>
                <w:szCs w:val="24"/>
                <w:lang w:val="zh-CN"/>
              </w:rPr>
              <w:t>分；</w:t>
            </w:r>
          </w:p>
          <w:p w14:paraId="1D503B6B">
            <w:pPr>
              <w:keepNext w:val="0"/>
              <w:keepLines w:val="0"/>
              <w:pageBreakBefore w:val="0"/>
              <w:widowControl w:val="0"/>
              <w:kinsoku/>
              <w:wordWrap/>
              <w:overflowPunct/>
              <w:topLinePunct w:val="0"/>
              <w:autoSpaceDE/>
              <w:autoSpaceDN/>
              <w:bidi w:val="0"/>
              <w:adjustRightInd/>
              <w:snapToGrid/>
              <w:spacing w:line="360" w:lineRule="auto"/>
              <w:ind w:firstLine="0"/>
              <w:rPr>
                <w:rFonts w:hint="eastAsia" w:cs="宋体"/>
                <w:color w:val="auto"/>
                <w:sz w:val="24"/>
                <w:szCs w:val="24"/>
                <w:lang w:val="zh-CN"/>
              </w:rPr>
            </w:pPr>
            <w:r>
              <w:rPr>
                <w:rFonts w:hint="eastAsia" w:cs="宋体"/>
                <w:color w:val="auto"/>
                <w:sz w:val="24"/>
                <w:szCs w:val="24"/>
                <w:lang w:val="zh-CN"/>
              </w:rPr>
              <w:t>方案内容存在1处瑕疵：</w:t>
            </w:r>
            <w:r>
              <w:rPr>
                <w:rFonts w:hint="eastAsia" w:cs="宋体"/>
                <w:color w:val="auto"/>
                <w:sz w:val="24"/>
                <w:szCs w:val="24"/>
                <w:lang w:val="en-US" w:eastAsia="zh-CN"/>
              </w:rPr>
              <w:t>6</w:t>
            </w:r>
            <w:r>
              <w:rPr>
                <w:rFonts w:hint="eastAsia" w:cs="宋体"/>
                <w:color w:val="auto"/>
                <w:sz w:val="24"/>
                <w:szCs w:val="24"/>
                <w:lang w:val="zh-CN"/>
              </w:rPr>
              <w:t>分；</w:t>
            </w:r>
          </w:p>
          <w:p w14:paraId="62C94B5D">
            <w:pPr>
              <w:keepNext w:val="0"/>
              <w:keepLines w:val="0"/>
              <w:pageBreakBefore w:val="0"/>
              <w:widowControl w:val="0"/>
              <w:kinsoku/>
              <w:wordWrap/>
              <w:overflowPunct/>
              <w:topLinePunct w:val="0"/>
              <w:autoSpaceDE/>
              <w:autoSpaceDN/>
              <w:bidi w:val="0"/>
              <w:adjustRightInd/>
              <w:snapToGrid/>
              <w:spacing w:line="360" w:lineRule="auto"/>
              <w:ind w:firstLine="0"/>
              <w:rPr>
                <w:rFonts w:hint="eastAsia" w:cs="宋体"/>
                <w:color w:val="auto"/>
                <w:sz w:val="24"/>
                <w:szCs w:val="24"/>
                <w:lang w:val="zh-CN"/>
              </w:rPr>
            </w:pPr>
            <w:r>
              <w:rPr>
                <w:rFonts w:hint="eastAsia" w:cs="宋体"/>
                <w:color w:val="auto"/>
                <w:sz w:val="24"/>
                <w:szCs w:val="24"/>
                <w:lang w:val="zh-CN"/>
              </w:rPr>
              <w:t>方案内容存在2处瑕疵：</w:t>
            </w:r>
            <w:r>
              <w:rPr>
                <w:rFonts w:hint="eastAsia" w:cs="宋体"/>
                <w:color w:val="auto"/>
                <w:sz w:val="24"/>
                <w:szCs w:val="24"/>
                <w:lang w:val="en-US" w:eastAsia="zh-CN"/>
              </w:rPr>
              <w:t>3</w:t>
            </w:r>
            <w:r>
              <w:rPr>
                <w:rFonts w:hint="eastAsia" w:cs="宋体"/>
                <w:color w:val="auto"/>
                <w:sz w:val="24"/>
                <w:szCs w:val="24"/>
                <w:lang w:val="zh-CN"/>
              </w:rPr>
              <w:t>分；</w:t>
            </w:r>
          </w:p>
          <w:p w14:paraId="37B4D5E4">
            <w:pPr>
              <w:keepNext w:val="0"/>
              <w:keepLines w:val="0"/>
              <w:pageBreakBefore w:val="0"/>
              <w:widowControl w:val="0"/>
              <w:kinsoku/>
              <w:wordWrap/>
              <w:overflowPunct/>
              <w:topLinePunct w:val="0"/>
              <w:autoSpaceDE/>
              <w:autoSpaceDN/>
              <w:bidi w:val="0"/>
              <w:adjustRightInd/>
              <w:snapToGrid/>
              <w:spacing w:line="360" w:lineRule="auto"/>
              <w:ind w:firstLine="0"/>
              <w:rPr>
                <w:rFonts w:hint="eastAsia" w:cs="宋体"/>
                <w:color w:val="auto"/>
                <w:sz w:val="24"/>
                <w:szCs w:val="24"/>
                <w:lang w:val="zh-CN"/>
              </w:rPr>
            </w:pPr>
            <w:r>
              <w:rPr>
                <w:rFonts w:hint="eastAsia" w:cs="宋体"/>
                <w:color w:val="auto"/>
                <w:sz w:val="24"/>
                <w:szCs w:val="24"/>
                <w:lang w:val="zh-CN"/>
              </w:rPr>
              <w:t>未提供方案或不满足招标文件要求或内容存在3处及以上瑕疵：</w:t>
            </w:r>
            <w:r>
              <w:rPr>
                <w:rFonts w:hint="eastAsia" w:cs="宋体"/>
                <w:color w:val="auto"/>
                <w:sz w:val="24"/>
                <w:szCs w:val="24"/>
                <w:lang w:val="en-US" w:eastAsia="zh-CN"/>
              </w:rPr>
              <w:t>0</w:t>
            </w:r>
            <w:r>
              <w:rPr>
                <w:rFonts w:hint="eastAsia" w:cs="宋体"/>
                <w:color w:val="auto"/>
                <w:sz w:val="24"/>
                <w:szCs w:val="24"/>
                <w:lang w:val="zh-CN"/>
              </w:rPr>
              <w:t>分。</w:t>
            </w:r>
          </w:p>
          <w:p w14:paraId="68BAA8FE">
            <w:pPr>
              <w:pStyle w:val="14"/>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rPr>
                <w:rFonts w:cs="宋体"/>
                <w:color w:val="auto"/>
                <w:sz w:val="24"/>
                <w:szCs w:val="24"/>
                <w:lang w:val="zh-CN"/>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9085473">
            <w:pPr>
              <w:widowControl/>
              <w:adjustRightInd w:val="0"/>
              <w:snapToGrid w:val="0"/>
              <w:spacing w:line="360" w:lineRule="auto"/>
              <w:jc w:val="center"/>
              <w:rPr>
                <w:color w:val="auto"/>
                <w:kern w:val="0"/>
                <w:sz w:val="24"/>
                <w:szCs w:val="24"/>
              </w:rPr>
            </w:pPr>
            <w:r>
              <w:rPr>
                <w:rFonts w:hint="eastAsia"/>
                <w:color w:val="auto"/>
                <w:kern w:val="0"/>
                <w:sz w:val="24"/>
                <w:szCs w:val="24"/>
              </w:rPr>
              <w:t>9</w:t>
            </w:r>
          </w:p>
        </w:tc>
      </w:tr>
      <w:tr w14:paraId="6C987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59A8FBB3">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center"/>
              <w:rPr>
                <w:color w:val="auto"/>
                <w:kern w:val="0"/>
                <w:sz w:val="24"/>
                <w:szCs w:val="24"/>
              </w:rPr>
            </w:pPr>
            <w:r>
              <w:rPr>
                <w:rFonts w:hint="eastAsia" w:cs="宋体"/>
                <w:color w:val="auto"/>
                <w:sz w:val="24"/>
                <w:szCs w:val="24"/>
                <w:highlight w:val="none"/>
                <w:lang w:val="en-US" w:eastAsia="zh-CN" w:bidi="ar"/>
              </w:rPr>
              <w:t>6</w:t>
            </w:r>
          </w:p>
        </w:tc>
        <w:tc>
          <w:tcPr>
            <w:tcW w:w="1419" w:type="dxa"/>
            <w:shd w:val="clear" w:color="auto" w:fill="auto"/>
            <w:vAlign w:val="center"/>
          </w:tcPr>
          <w:p w14:paraId="2E5C48C7">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center"/>
              <w:rPr>
                <w:color w:val="auto"/>
                <w:kern w:val="0"/>
                <w:sz w:val="24"/>
                <w:szCs w:val="24"/>
              </w:rPr>
            </w:pPr>
            <w:r>
              <w:rPr>
                <w:rFonts w:hint="eastAsia" w:ascii="宋体" w:hAnsi="宋体" w:cs="宋体"/>
                <w:color w:val="auto"/>
                <w:sz w:val="24"/>
                <w:szCs w:val="24"/>
                <w:highlight w:val="none"/>
                <w:lang w:eastAsia="zh-CN" w:bidi="ar"/>
              </w:rPr>
              <w:t>数据安全保密方案</w:t>
            </w:r>
          </w:p>
        </w:tc>
        <w:tc>
          <w:tcPr>
            <w:tcW w:w="7314" w:type="dxa"/>
            <w:gridSpan w:val="2"/>
            <w:shd w:val="clear" w:color="auto" w:fill="auto"/>
            <w:vAlign w:val="center"/>
          </w:tcPr>
          <w:p w14:paraId="35FD9FF5">
            <w:pPr>
              <w:keepNext w:val="0"/>
              <w:keepLines w:val="0"/>
              <w:pageBreakBefore w:val="0"/>
              <w:widowControl w:val="0"/>
              <w:kinsoku/>
              <w:wordWrap/>
              <w:overflowPunct/>
              <w:topLinePunct w:val="0"/>
              <w:autoSpaceDE/>
              <w:autoSpaceDN/>
              <w:bidi w:val="0"/>
              <w:adjustRightInd/>
              <w:snapToGrid/>
              <w:spacing w:after="0" w:line="360" w:lineRule="auto"/>
              <w:ind w:firstLine="0"/>
              <w:textAlignment w:val="center"/>
              <w:rPr>
                <w:rFonts w:ascii="宋体" w:hAnsi="宋体" w:cs="宋体"/>
                <w:color w:val="auto"/>
                <w:sz w:val="24"/>
                <w:szCs w:val="24"/>
                <w:highlight w:val="none"/>
                <w:lang w:eastAsia="zh-CN" w:bidi="ar"/>
              </w:rPr>
            </w:pPr>
            <w:r>
              <w:rPr>
                <w:rFonts w:hint="eastAsia" w:ascii="宋体" w:hAnsi="宋体" w:cs="宋体"/>
                <w:color w:val="auto"/>
                <w:sz w:val="24"/>
                <w:szCs w:val="24"/>
                <w:highlight w:val="none"/>
                <w:lang w:eastAsia="zh-CN" w:bidi="ar"/>
              </w:rPr>
              <w:t>投标人需提供针对采购方需求涉及的相关系统及工具的数据安全保密方案。至少包括对相关系统及工具数据体系的理解、数据保密安全要点分析、数据保密工作管理措施等内容。</w:t>
            </w:r>
          </w:p>
          <w:p w14:paraId="604CB1AD">
            <w:pPr>
              <w:keepNext w:val="0"/>
              <w:keepLines w:val="0"/>
              <w:pageBreakBefore w:val="0"/>
              <w:widowControl w:val="0"/>
              <w:kinsoku/>
              <w:wordWrap/>
              <w:overflowPunct/>
              <w:topLinePunct w:val="0"/>
              <w:autoSpaceDE/>
              <w:autoSpaceDN/>
              <w:bidi w:val="0"/>
              <w:adjustRightInd/>
              <w:snapToGrid/>
              <w:spacing w:after="0" w:line="360" w:lineRule="auto"/>
              <w:ind w:firstLine="0"/>
              <w:textAlignment w:val="center"/>
              <w:rPr>
                <w:rFonts w:ascii="宋体" w:hAnsi="宋体" w:cs="宋体"/>
                <w:color w:val="auto"/>
                <w:sz w:val="24"/>
                <w:szCs w:val="24"/>
                <w:highlight w:val="none"/>
                <w:lang w:eastAsia="zh-CN" w:bidi="ar"/>
              </w:rPr>
            </w:pPr>
            <w:r>
              <w:rPr>
                <w:rFonts w:hint="eastAsia" w:ascii="宋体" w:hAnsi="宋体" w:cs="宋体"/>
                <w:color w:val="auto"/>
                <w:sz w:val="24"/>
                <w:szCs w:val="24"/>
                <w:highlight w:val="none"/>
                <w:lang w:eastAsia="zh-CN" w:bidi="ar"/>
              </w:rPr>
              <w:t>满足项目需求，方案内容无瑕疵：</w:t>
            </w:r>
            <w:r>
              <w:rPr>
                <w:rFonts w:hint="eastAsia" w:cs="宋体"/>
                <w:color w:val="auto"/>
                <w:sz w:val="24"/>
                <w:szCs w:val="24"/>
                <w:highlight w:val="none"/>
                <w:lang w:val="en-US" w:eastAsia="zh-CN" w:bidi="ar"/>
              </w:rPr>
              <w:t>9</w:t>
            </w:r>
            <w:r>
              <w:rPr>
                <w:rFonts w:hint="eastAsia" w:ascii="宋体" w:hAnsi="宋体" w:cs="宋体"/>
                <w:color w:val="auto"/>
                <w:sz w:val="24"/>
                <w:szCs w:val="24"/>
                <w:highlight w:val="none"/>
                <w:lang w:eastAsia="zh-CN" w:bidi="ar"/>
              </w:rPr>
              <w:t>分；</w:t>
            </w:r>
          </w:p>
          <w:p w14:paraId="416D760A">
            <w:pPr>
              <w:keepNext w:val="0"/>
              <w:keepLines w:val="0"/>
              <w:pageBreakBefore w:val="0"/>
              <w:widowControl w:val="0"/>
              <w:kinsoku/>
              <w:wordWrap/>
              <w:overflowPunct/>
              <w:topLinePunct w:val="0"/>
              <w:autoSpaceDE/>
              <w:autoSpaceDN/>
              <w:bidi w:val="0"/>
              <w:adjustRightInd/>
              <w:snapToGrid/>
              <w:spacing w:after="0" w:line="360" w:lineRule="auto"/>
              <w:ind w:firstLine="0"/>
              <w:textAlignment w:val="center"/>
              <w:rPr>
                <w:rFonts w:ascii="宋体" w:hAnsi="宋体" w:cs="宋体"/>
                <w:color w:val="auto"/>
                <w:sz w:val="24"/>
                <w:szCs w:val="24"/>
                <w:highlight w:val="none"/>
                <w:lang w:eastAsia="zh-CN" w:bidi="ar"/>
              </w:rPr>
            </w:pPr>
            <w:r>
              <w:rPr>
                <w:rFonts w:hint="eastAsia" w:ascii="宋体" w:hAnsi="宋体" w:cs="宋体"/>
                <w:color w:val="auto"/>
                <w:sz w:val="24"/>
                <w:szCs w:val="24"/>
                <w:highlight w:val="none"/>
                <w:lang w:eastAsia="zh-CN" w:bidi="ar"/>
              </w:rPr>
              <w:t>方案内容存在1处瑕疵：</w:t>
            </w:r>
            <w:r>
              <w:rPr>
                <w:rFonts w:hint="eastAsia" w:cs="宋体"/>
                <w:color w:val="auto"/>
                <w:sz w:val="24"/>
                <w:szCs w:val="24"/>
                <w:highlight w:val="none"/>
                <w:lang w:val="en-US" w:eastAsia="zh-CN" w:bidi="ar"/>
              </w:rPr>
              <w:t>6</w:t>
            </w:r>
            <w:r>
              <w:rPr>
                <w:rFonts w:hint="eastAsia" w:ascii="宋体" w:hAnsi="宋体" w:cs="宋体"/>
                <w:color w:val="auto"/>
                <w:sz w:val="24"/>
                <w:szCs w:val="24"/>
                <w:highlight w:val="none"/>
                <w:lang w:eastAsia="zh-CN" w:bidi="ar"/>
              </w:rPr>
              <w:t>分；</w:t>
            </w:r>
          </w:p>
          <w:p w14:paraId="593154CC">
            <w:pPr>
              <w:keepNext w:val="0"/>
              <w:keepLines w:val="0"/>
              <w:pageBreakBefore w:val="0"/>
              <w:widowControl w:val="0"/>
              <w:kinsoku/>
              <w:wordWrap/>
              <w:overflowPunct/>
              <w:topLinePunct w:val="0"/>
              <w:autoSpaceDE/>
              <w:autoSpaceDN/>
              <w:bidi w:val="0"/>
              <w:adjustRightInd/>
              <w:snapToGrid/>
              <w:spacing w:after="0" w:line="360" w:lineRule="auto"/>
              <w:ind w:firstLine="0"/>
              <w:textAlignment w:val="center"/>
              <w:rPr>
                <w:rFonts w:ascii="宋体" w:hAnsi="宋体" w:cs="宋体"/>
                <w:color w:val="auto"/>
                <w:sz w:val="24"/>
                <w:szCs w:val="24"/>
                <w:highlight w:val="none"/>
                <w:lang w:eastAsia="zh-CN" w:bidi="ar"/>
              </w:rPr>
            </w:pPr>
            <w:r>
              <w:rPr>
                <w:rFonts w:hint="eastAsia" w:ascii="宋体" w:hAnsi="宋体" w:cs="宋体"/>
                <w:color w:val="auto"/>
                <w:sz w:val="24"/>
                <w:szCs w:val="24"/>
                <w:highlight w:val="none"/>
                <w:lang w:eastAsia="zh-CN" w:bidi="ar"/>
              </w:rPr>
              <w:t>方案内容存在2处瑕疵：</w:t>
            </w:r>
            <w:r>
              <w:rPr>
                <w:rFonts w:hint="eastAsia" w:cs="宋体"/>
                <w:color w:val="auto"/>
                <w:sz w:val="24"/>
                <w:szCs w:val="24"/>
                <w:highlight w:val="none"/>
                <w:lang w:val="en-US" w:eastAsia="zh-CN" w:bidi="ar"/>
              </w:rPr>
              <w:t>3</w:t>
            </w:r>
            <w:r>
              <w:rPr>
                <w:rFonts w:hint="eastAsia" w:ascii="宋体" w:hAnsi="宋体" w:cs="宋体"/>
                <w:color w:val="auto"/>
                <w:sz w:val="24"/>
                <w:szCs w:val="24"/>
                <w:highlight w:val="none"/>
                <w:lang w:eastAsia="zh-CN" w:bidi="ar"/>
              </w:rPr>
              <w:t>分；</w:t>
            </w:r>
          </w:p>
          <w:p w14:paraId="52AD2047">
            <w:pPr>
              <w:keepNext w:val="0"/>
              <w:keepLines w:val="0"/>
              <w:pageBreakBefore w:val="0"/>
              <w:widowControl w:val="0"/>
              <w:kinsoku/>
              <w:wordWrap/>
              <w:overflowPunct/>
              <w:topLinePunct w:val="0"/>
              <w:autoSpaceDE/>
              <w:autoSpaceDN/>
              <w:bidi w:val="0"/>
              <w:adjustRightInd/>
              <w:snapToGrid/>
              <w:spacing w:after="0" w:line="360" w:lineRule="auto"/>
              <w:ind w:firstLine="0"/>
              <w:textAlignment w:val="center"/>
              <w:rPr>
                <w:rFonts w:ascii="宋体" w:hAnsi="宋体" w:cs="宋体"/>
                <w:color w:val="auto"/>
                <w:sz w:val="24"/>
                <w:szCs w:val="24"/>
                <w:highlight w:val="none"/>
                <w:lang w:eastAsia="zh-CN" w:bidi="ar"/>
              </w:rPr>
            </w:pPr>
            <w:r>
              <w:rPr>
                <w:rFonts w:hint="eastAsia" w:ascii="宋体" w:hAnsi="宋体" w:cs="宋体"/>
                <w:color w:val="auto"/>
                <w:sz w:val="24"/>
                <w:szCs w:val="24"/>
                <w:highlight w:val="none"/>
                <w:lang w:eastAsia="zh-CN" w:bidi="ar"/>
              </w:rPr>
              <w:t>未提供方案或不满足招标文件要求或内容存在3处及以上瑕疵：0分。</w:t>
            </w:r>
          </w:p>
          <w:p w14:paraId="33C00207">
            <w:pPr>
              <w:keepNext w:val="0"/>
              <w:keepLines w:val="0"/>
              <w:pageBreakBefore w:val="0"/>
              <w:widowControl w:val="0"/>
              <w:kinsoku/>
              <w:wordWrap/>
              <w:overflowPunct/>
              <w:topLinePunct w:val="0"/>
              <w:autoSpaceDE/>
              <w:autoSpaceDN/>
              <w:bidi w:val="0"/>
              <w:adjustRightInd/>
              <w:snapToGrid/>
              <w:spacing w:after="0" w:line="360" w:lineRule="auto"/>
              <w:ind w:firstLine="0" w:firstLineChars="0"/>
              <w:textAlignment w:val="center"/>
              <w:rPr>
                <w:color w:val="auto"/>
                <w:sz w:val="24"/>
                <w:szCs w:val="24"/>
              </w:rPr>
            </w:pPr>
            <w:r>
              <w:rPr>
                <w:rFonts w:hint="eastAsia" w:ascii="宋体" w:hAnsi="宋体" w:cs="宋体"/>
                <w:color w:val="auto"/>
                <w:sz w:val="24"/>
                <w:szCs w:val="24"/>
                <w:highlight w:val="none"/>
                <w:lang w:eastAsia="zh-CN"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不可能出现的情形等任意一种情形）</w:t>
            </w:r>
          </w:p>
        </w:tc>
        <w:tc>
          <w:tcPr>
            <w:tcW w:w="1140" w:type="dxa"/>
            <w:shd w:val="clear" w:color="auto" w:fill="auto"/>
            <w:vAlign w:val="center"/>
          </w:tcPr>
          <w:p w14:paraId="305A6BF7">
            <w:pPr>
              <w:widowControl/>
              <w:adjustRightInd w:val="0"/>
              <w:snapToGrid w:val="0"/>
              <w:spacing w:line="360" w:lineRule="auto"/>
              <w:jc w:val="center"/>
              <w:rPr>
                <w:color w:val="auto"/>
                <w:kern w:val="0"/>
                <w:sz w:val="24"/>
                <w:szCs w:val="24"/>
              </w:rPr>
            </w:pPr>
            <w:r>
              <w:rPr>
                <w:rFonts w:hint="eastAsia"/>
                <w:color w:val="auto"/>
                <w:kern w:val="0"/>
                <w:sz w:val="24"/>
                <w:szCs w:val="24"/>
              </w:rPr>
              <w:t>9</w:t>
            </w:r>
          </w:p>
        </w:tc>
      </w:tr>
      <w:tr w14:paraId="45097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5134C8A9">
            <w:pPr>
              <w:widowControl/>
              <w:adjustRightInd w:val="0"/>
              <w:snapToGrid w:val="0"/>
              <w:spacing w:line="360" w:lineRule="auto"/>
              <w:jc w:val="center"/>
              <w:rPr>
                <w:color w:val="auto"/>
                <w:sz w:val="24"/>
              </w:rPr>
            </w:pPr>
            <w:r>
              <w:rPr>
                <w:color w:val="auto"/>
                <w:sz w:val="24"/>
              </w:rPr>
              <w:t>合计</w:t>
            </w:r>
          </w:p>
        </w:tc>
        <w:tc>
          <w:tcPr>
            <w:tcW w:w="1140" w:type="dxa"/>
            <w:shd w:val="clear" w:color="auto" w:fill="auto"/>
            <w:vAlign w:val="center"/>
          </w:tcPr>
          <w:p w14:paraId="67D4A2EA">
            <w:pPr>
              <w:widowControl/>
              <w:adjustRightInd w:val="0"/>
              <w:snapToGrid w:val="0"/>
              <w:spacing w:line="360" w:lineRule="auto"/>
              <w:jc w:val="center"/>
              <w:rPr>
                <w:color w:val="auto"/>
                <w:kern w:val="0"/>
                <w:sz w:val="24"/>
                <w:szCs w:val="24"/>
              </w:rPr>
            </w:pPr>
            <w:r>
              <w:rPr>
                <w:color w:val="auto"/>
                <w:kern w:val="0"/>
                <w:sz w:val="24"/>
                <w:szCs w:val="24"/>
              </w:rPr>
              <w:t>100</w:t>
            </w:r>
          </w:p>
        </w:tc>
      </w:tr>
    </w:tbl>
    <w:p w14:paraId="0C0582DE">
      <w:pPr>
        <w:spacing w:line="360" w:lineRule="auto"/>
        <w:ind w:firstLine="480" w:firstLineChars="200"/>
        <w:outlineLvl w:val="0"/>
        <w:rPr>
          <w:color w:val="FF0000"/>
          <w:sz w:val="24"/>
        </w:rPr>
      </w:pPr>
    </w:p>
    <w:p w14:paraId="28914651">
      <w:pPr>
        <w:widowControl/>
        <w:jc w:val="left"/>
        <w:rPr>
          <w:b/>
          <w:sz w:val="24"/>
        </w:rPr>
      </w:pPr>
      <w:r>
        <w:rPr>
          <w:b/>
          <w:sz w:val="24"/>
        </w:rPr>
        <w:br w:type="page"/>
      </w:r>
    </w:p>
    <w:p w14:paraId="40EB693D">
      <w:pPr>
        <w:spacing w:line="360" w:lineRule="auto"/>
        <w:jc w:val="center"/>
        <w:rPr>
          <w:b/>
          <w:sz w:val="24"/>
        </w:rPr>
      </w:pPr>
      <w:r>
        <w:rPr>
          <w:b/>
          <w:sz w:val="24"/>
        </w:rPr>
        <w:t>项目需求书</w:t>
      </w:r>
    </w:p>
    <w:p w14:paraId="442DD971">
      <w:pPr>
        <w:spacing w:line="360" w:lineRule="auto"/>
        <w:ind w:firstLine="482" w:firstLineChars="200"/>
        <w:outlineLvl w:val="0"/>
        <w:rPr>
          <w:b/>
          <w:bCs/>
          <w:sz w:val="24"/>
        </w:rPr>
      </w:pPr>
      <w:r>
        <w:rPr>
          <w:rFonts w:hint="eastAsia"/>
          <w:b/>
          <w:bCs/>
          <w:sz w:val="24"/>
        </w:rPr>
        <w:t>一、项目背景</w:t>
      </w:r>
    </w:p>
    <w:p w14:paraId="1009D0F6">
      <w:pPr>
        <w:spacing w:line="360" w:lineRule="auto"/>
        <w:ind w:firstLine="480" w:firstLineChars="200"/>
        <w:outlineLvl w:val="0"/>
        <w:rPr>
          <w:sz w:val="24"/>
        </w:rPr>
      </w:pPr>
      <w:r>
        <w:rPr>
          <w:rFonts w:hint="eastAsia"/>
          <w:sz w:val="24"/>
        </w:rPr>
        <w:t>根据“天津科技管理信息平台系统、工具及科服网基础维护服务”项目要求，为确保相关业务系统及工具的安全、稳定运行，开展“天津科技管理平台可视化工具、天津科技管理平台科技信息数据处理工具、天津科技管理平台业务系统、科服网主站和移动端”的基础运行维护工作。</w:t>
      </w:r>
    </w:p>
    <w:p w14:paraId="36D55766">
      <w:pPr>
        <w:spacing w:line="360" w:lineRule="auto"/>
        <w:ind w:firstLine="480" w:firstLineChars="200"/>
        <w:outlineLvl w:val="0"/>
        <w:rPr>
          <w:rFonts w:hint="eastAsia" w:eastAsia="宋体"/>
          <w:sz w:val="24"/>
          <w:lang w:eastAsia="zh-CN"/>
        </w:rPr>
      </w:pPr>
      <w:r>
        <w:rPr>
          <w:rFonts w:hint="eastAsia"/>
          <w:sz w:val="24"/>
        </w:rPr>
        <w:t>本项目属于软件和信息技术服务业</w:t>
      </w:r>
      <w:r>
        <w:rPr>
          <w:rFonts w:hint="eastAsia"/>
          <w:sz w:val="24"/>
          <w:lang w:eastAsia="zh-CN"/>
        </w:rPr>
        <w:t>。</w:t>
      </w:r>
    </w:p>
    <w:p w14:paraId="4AC04BAA">
      <w:pPr>
        <w:spacing w:line="360" w:lineRule="auto"/>
        <w:ind w:firstLine="482" w:firstLineChars="200"/>
        <w:outlineLvl w:val="0"/>
        <w:rPr>
          <w:rFonts w:hint="eastAsia"/>
          <w:b/>
          <w:bCs/>
          <w:sz w:val="24"/>
        </w:rPr>
      </w:pPr>
      <w:r>
        <w:rPr>
          <w:rFonts w:hint="eastAsia"/>
          <w:b/>
          <w:bCs/>
          <w:sz w:val="24"/>
        </w:rPr>
        <w:t>二、基础维护服务内容</w:t>
      </w:r>
      <w:r>
        <w:rPr>
          <w:rFonts w:hint="eastAsia"/>
          <w:b/>
          <w:bCs/>
          <w:sz w:val="24"/>
        </w:rPr>
        <w:tab/>
      </w:r>
    </w:p>
    <w:p w14:paraId="3D954302">
      <w:pPr>
        <w:spacing w:line="360" w:lineRule="auto"/>
        <w:ind w:firstLine="482" w:firstLineChars="200"/>
        <w:outlineLvl w:val="0"/>
        <w:rPr>
          <w:rFonts w:hint="eastAsia"/>
          <w:b/>
          <w:bCs/>
          <w:sz w:val="24"/>
        </w:rPr>
      </w:pPr>
      <w:r>
        <w:rPr>
          <w:rFonts w:hint="eastAsia"/>
          <w:b/>
          <w:bCs/>
          <w:sz w:val="24"/>
        </w:rPr>
        <w:t xml:space="preserve">（一）天津科技管理平台可视化工具基础维护服务  </w:t>
      </w:r>
    </w:p>
    <w:p w14:paraId="74D41815">
      <w:pPr>
        <w:spacing w:line="360" w:lineRule="auto"/>
        <w:ind w:firstLine="480" w:firstLineChars="200"/>
        <w:outlineLvl w:val="0"/>
        <w:rPr>
          <w:rFonts w:hint="eastAsia"/>
          <w:sz w:val="24"/>
        </w:rPr>
      </w:pPr>
      <w:r>
        <w:rPr>
          <w:rFonts w:hint="eastAsia"/>
          <w:sz w:val="24"/>
        </w:rPr>
        <w:t>1.★在线设计器运维​</w:t>
      </w:r>
    </w:p>
    <w:p w14:paraId="0F1BC33E">
      <w:pPr>
        <w:spacing w:line="360" w:lineRule="auto"/>
        <w:ind w:firstLine="480" w:firstLineChars="200"/>
        <w:outlineLvl w:val="0"/>
        <w:rPr>
          <w:rFonts w:hint="eastAsia"/>
          <w:sz w:val="24"/>
        </w:rPr>
      </w:pPr>
      <w:r>
        <w:rPr>
          <w:rFonts w:hint="eastAsia"/>
          <w:sz w:val="24"/>
        </w:rPr>
        <w:t>在线设计器运维需确保组件库可用性及设计成果输出一致性，基于采购方反馈与运维监控数据，以保障正常调用功能；版本更新时需在测试环境验证兼容性后部署。定期校验用户生成UI页面的浏览器渲染效果，确保无异常；针对用户反馈的导出异常情况，应及时响应并予以解决。​</w:t>
      </w:r>
    </w:p>
    <w:p w14:paraId="09A6A94E">
      <w:pPr>
        <w:spacing w:line="360" w:lineRule="auto"/>
        <w:ind w:firstLine="480" w:firstLineChars="200"/>
        <w:outlineLvl w:val="0"/>
        <w:rPr>
          <w:rFonts w:hint="eastAsia"/>
          <w:sz w:val="24"/>
        </w:rPr>
      </w:pPr>
      <w:r>
        <w:rPr>
          <w:rFonts w:hint="eastAsia"/>
          <w:sz w:val="24"/>
        </w:rPr>
        <w:t>2.★数据引擎管理运维​</w:t>
      </w:r>
    </w:p>
    <w:p w14:paraId="0420771E">
      <w:pPr>
        <w:spacing w:line="360" w:lineRule="auto"/>
        <w:ind w:firstLine="480" w:firstLineChars="200"/>
        <w:outlineLvl w:val="0"/>
        <w:rPr>
          <w:rFonts w:hint="eastAsia"/>
          <w:sz w:val="24"/>
        </w:rPr>
      </w:pPr>
      <w:r>
        <w:rPr>
          <w:rFonts w:hint="eastAsia"/>
          <w:sz w:val="24"/>
        </w:rPr>
        <w:t>数据引擎管理运维主要保障应用系统表单新增与编辑操作的正常开展，以及表单数据向数据库同步的及时性、准确性与稳定性，支撑业务数据高效流转。</w:t>
      </w:r>
    </w:p>
    <w:p w14:paraId="08FD63D2">
      <w:pPr>
        <w:spacing w:line="360" w:lineRule="auto"/>
        <w:ind w:firstLine="480" w:firstLineChars="200"/>
        <w:outlineLvl w:val="0"/>
        <w:rPr>
          <w:rFonts w:hint="eastAsia"/>
          <w:sz w:val="24"/>
        </w:rPr>
      </w:pPr>
      <w:r>
        <w:rPr>
          <w:rFonts w:hint="eastAsia"/>
          <w:sz w:val="24"/>
        </w:rPr>
        <w:t>3.★工作流引擎运维​</w:t>
      </w:r>
    </w:p>
    <w:p w14:paraId="2472D005">
      <w:pPr>
        <w:spacing w:line="360" w:lineRule="auto"/>
        <w:ind w:firstLine="480" w:firstLineChars="200"/>
        <w:outlineLvl w:val="0"/>
        <w:rPr>
          <w:rFonts w:hint="eastAsia"/>
          <w:sz w:val="24"/>
        </w:rPr>
      </w:pPr>
      <w:r>
        <w:rPr>
          <w:rFonts w:hint="eastAsia"/>
          <w:sz w:val="24"/>
        </w:rPr>
        <w:t>工作流引擎运维应重点保障流程运行稳定性。需结合采购方反馈及运维监控数据，确保系统功能正常运行。流程异常时，运维团队须在指定时间内定位并恢复流程。定期检查规则适配性，验证部门规则执行效果，确保符合业务需求。</w:t>
      </w:r>
    </w:p>
    <w:p w14:paraId="4B90C369">
      <w:pPr>
        <w:spacing w:line="360" w:lineRule="auto"/>
        <w:ind w:firstLine="480" w:firstLineChars="200"/>
        <w:outlineLvl w:val="0"/>
        <w:rPr>
          <w:rFonts w:hint="eastAsia"/>
          <w:sz w:val="24"/>
        </w:rPr>
      </w:pPr>
      <w:r>
        <w:rPr>
          <w:rFonts w:hint="eastAsia"/>
          <w:sz w:val="24"/>
        </w:rPr>
        <w:t>4.★代码生成器运维​</w:t>
      </w:r>
    </w:p>
    <w:p w14:paraId="3AD32B5E">
      <w:pPr>
        <w:spacing w:line="360" w:lineRule="auto"/>
        <w:ind w:firstLine="480" w:firstLineChars="200"/>
        <w:outlineLvl w:val="0"/>
        <w:rPr>
          <w:rFonts w:hint="eastAsia"/>
          <w:sz w:val="24"/>
        </w:rPr>
      </w:pPr>
      <w:r>
        <w:rPr>
          <w:rFonts w:hint="eastAsia"/>
          <w:sz w:val="24"/>
        </w:rPr>
        <w:t>代码生成器运维的核心在于保障代码的可靠性与兼容性，并通过采购方使用反馈或运维监控持续检查语法错误和编译运行问题，保障代码质量。针对用户反馈的失败问题，运维团队应在指定时间内排查原因，修复漏洞并验证功能。</w:t>
      </w:r>
    </w:p>
    <w:p w14:paraId="0607D7C5">
      <w:pPr>
        <w:spacing w:line="360" w:lineRule="auto"/>
        <w:ind w:firstLine="480" w:firstLineChars="200"/>
        <w:outlineLvl w:val="0"/>
        <w:rPr>
          <w:rFonts w:hint="eastAsia"/>
          <w:sz w:val="24"/>
        </w:rPr>
      </w:pPr>
      <w:r>
        <w:rPr>
          <w:rFonts w:hint="eastAsia"/>
          <w:sz w:val="24"/>
        </w:rPr>
        <w:t>5.数据库维护</w:t>
      </w:r>
    </w:p>
    <w:p w14:paraId="60CB5DE0">
      <w:pPr>
        <w:spacing w:line="360" w:lineRule="auto"/>
        <w:ind w:firstLine="480" w:firstLineChars="200"/>
        <w:outlineLvl w:val="0"/>
        <w:rPr>
          <w:rFonts w:hint="eastAsia"/>
          <w:sz w:val="24"/>
        </w:rPr>
      </w:pPr>
      <w:r>
        <w:rPr>
          <w:rFonts w:hint="eastAsia"/>
          <w:sz w:val="24"/>
        </w:rPr>
        <w:t>数据库维护需确保数据安全性与备份文件的完整性、可用性，保障数据在必要时可高效恢复；同时应持续开展数据库性能优化，定期分析慢查询语句，结合业务场景通过合理添加索引、优化SQL结构等手段提升查询效率，并实时监控数据库连接数变化，防止阻塞现象影响业务正常运行。</w:t>
      </w:r>
    </w:p>
    <w:p w14:paraId="32F9E0AC">
      <w:pPr>
        <w:spacing w:line="360" w:lineRule="auto"/>
        <w:ind w:firstLine="480" w:firstLineChars="200"/>
        <w:outlineLvl w:val="0"/>
        <w:rPr>
          <w:rFonts w:hint="eastAsia"/>
          <w:sz w:val="24"/>
        </w:rPr>
      </w:pPr>
      <w:r>
        <w:rPr>
          <w:rFonts w:hint="eastAsia"/>
          <w:sz w:val="24"/>
        </w:rPr>
        <w:t>6.漏洞修复</w:t>
      </w:r>
    </w:p>
    <w:p w14:paraId="3BA31007">
      <w:pPr>
        <w:spacing w:line="360" w:lineRule="auto"/>
        <w:ind w:firstLine="480" w:firstLineChars="200"/>
        <w:outlineLvl w:val="0"/>
        <w:rPr>
          <w:rFonts w:hint="eastAsia"/>
          <w:sz w:val="24"/>
        </w:rPr>
      </w:pPr>
      <w:r>
        <w:rPr>
          <w:rFonts w:hint="eastAsia"/>
          <w:sz w:val="24"/>
        </w:rPr>
        <w:t>根据系统漏扫、渗透测试报告等开展漏洞修复工作。针对每个漏洞的具体情况采取不同的修复措施，漏洞修复后，进行多次针对性重新扫描或验证性检查，直至确认所有高、中危及以上漏洞完成修复。</w:t>
      </w:r>
    </w:p>
    <w:p w14:paraId="4F39FEF0">
      <w:pPr>
        <w:spacing w:line="360" w:lineRule="auto"/>
        <w:ind w:firstLine="482" w:firstLineChars="200"/>
        <w:outlineLvl w:val="0"/>
        <w:rPr>
          <w:rFonts w:hint="eastAsia"/>
          <w:b/>
          <w:bCs/>
          <w:sz w:val="24"/>
        </w:rPr>
      </w:pPr>
      <w:r>
        <w:rPr>
          <w:rFonts w:hint="eastAsia"/>
          <w:b/>
          <w:bCs/>
          <w:sz w:val="24"/>
        </w:rPr>
        <w:t>（二）天津科技管理平台科技信息数据处理工具基础维护服务</w:t>
      </w:r>
    </w:p>
    <w:p w14:paraId="0D1FBCC4">
      <w:pPr>
        <w:spacing w:line="360" w:lineRule="auto"/>
        <w:ind w:firstLine="480" w:firstLineChars="200"/>
        <w:outlineLvl w:val="0"/>
        <w:rPr>
          <w:rFonts w:hint="eastAsia"/>
          <w:sz w:val="24"/>
        </w:rPr>
      </w:pPr>
      <w:r>
        <w:rPr>
          <w:rFonts w:hint="eastAsia"/>
          <w:sz w:val="24"/>
        </w:rPr>
        <w:t>提供天津科技管理平台科技信息数据处理工具基础维护服务（以下简称“数据处理工具”），确保科技大数据平台高效稳定运行。具体包括：</w:t>
      </w:r>
    </w:p>
    <w:p w14:paraId="626E98F1">
      <w:pPr>
        <w:spacing w:line="360" w:lineRule="auto"/>
        <w:ind w:firstLine="480" w:firstLineChars="200"/>
        <w:outlineLvl w:val="0"/>
        <w:rPr>
          <w:rFonts w:hint="eastAsia"/>
          <w:sz w:val="24"/>
        </w:rPr>
      </w:pPr>
      <w:r>
        <w:rPr>
          <w:rFonts w:hint="eastAsia"/>
          <w:sz w:val="24"/>
        </w:rPr>
        <w:t>1.★综合查询、流程优化等平台功能优化完善</w:t>
      </w:r>
    </w:p>
    <w:p w14:paraId="5FCBA3EE">
      <w:pPr>
        <w:spacing w:line="360" w:lineRule="auto"/>
        <w:ind w:firstLine="480" w:firstLineChars="200"/>
        <w:outlineLvl w:val="0"/>
        <w:rPr>
          <w:rFonts w:hint="eastAsia"/>
          <w:sz w:val="24"/>
        </w:rPr>
      </w:pPr>
      <w:r>
        <w:rPr>
          <w:rFonts w:hint="eastAsia"/>
          <w:sz w:val="24"/>
        </w:rPr>
        <w:t>依据实际工作需求，综合考量数据处理工具的功能与安全要求，对数据处理工具实施优化升级，维护数据资产板块的正常逻辑与访问控制，以保障现有数据的查询、抽取及导出环节稳定且安全地运行。</w:t>
      </w:r>
    </w:p>
    <w:p w14:paraId="59466CE0">
      <w:pPr>
        <w:spacing w:line="360" w:lineRule="auto"/>
        <w:ind w:firstLine="480" w:firstLineChars="200"/>
        <w:outlineLvl w:val="0"/>
        <w:rPr>
          <w:rFonts w:hint="eastAsia"/>
          <w:sz w:val="24"/>
        </w:rPr>
      </w:pPr>
      <w:r>
        <w:rPr>
          <w:rFonts w:hint="eastAsia"/>
          <w:sz w:val="24"/>
        </w:rPr>
        <w:t>服务内容主要涵盖以下三个方面：1）在不改变现有数据架构的基础上，对数据查询、抽取及导出环节开展功能优化工作；2）对数据查询接口进行安全加固，防范未授权访问和数据泄露情况的发生；3）提供标准安全接口，支持第三方系统在授权范围内安全调用数据资产。</w:t>
      </w:r>
    </w:p>
    <w:p w14:paraId="588AC7CB">
      <w:pPr>
        <w:spacing w:line="360" w:lineRule="auto"/>
        <w:ind w:firstLine="480" w:firstLineChars="200"/>
        <w:outlineLvl w:val="0"/>
        <w:rPr>
          <w:rFonts w:hint="eastAsia"/>
          <w:sz w:val="24"/>
        </w:rPr>
      </w:pPr>
      <w:r>
        <w:rPr>
          <w:rFonts w:hint="eastAsia"/>
          <w:sz w:val="24"/>
        </w:rPr>
        <w:t>2.★数据采集、治理、存储等全周期数据功能维护</w:t>
      </w:r>
    </w:p>
    <w:p w14:paraId="65B69BB5">
      <w:pPr>
        <w:spacing w:line="360" w:lineRule="auto"/>
        <w:ind w:firstLine="480" w:firstLineChars="200"/>
        <w:outlineLvl w:val="0"/>
        <w:rPr>
          <w:rFonts w:hint="eastAsia"/>
          <w:sz w:val="24"/>
        </w:rPr>
      </w:pPr>
      <w:r>
        <w:rPr>
          <w:rFonts w:hint="eastAsia"/>
          <w:sz w:val="24"/>
        </w:rPr>
        <w:t>完成数据采集、治理、存储、应用等全周期数据维护服务。服务涵盖1）标准数据的持续接入与治理工作；2）对现有的标准库、标准表结构以及模型关联逻辑进行优化和维护；3）基于现有的主题画像架构和建模工具，结合业务部门的画像需求，推进主题表及基础表的建设供各主题画像调用。</w:t>
      </w:r>
    </w:p>
    <w:p w14:paraId="75DBEFBF">
      <w:pPr>
        <w:spacing w:line="360" w:lineRule="auto"/>
        <w:ind w:firstLine="480" w:firstLineChars="200"/>
        <w:outlineLvl w:val="0"/>
        <w:rPr>
          <w:rFonts w:hint="eastAsia"/>
          <w:sz w:val="24"/>
        </w:rPr>
      </w:pPr>
      <w:r>
        <w:rPr>
          <w:rFonts w:hint="eastAsia"/>
          <w:sz w:val="24"/>
        </w:rPr>
        <w:t xml:space="preserve">数据维护过程中，需确保与系统既有的 ETL 逻辑、数据清洗脚本以及版本兼容机制实现无缝衔接，不得对现行数据生产链路的稳定性和结果准确性造成影响；在新增或调整的表结构需与原有模型设计原则保持一致，确保数据上下游依赖关系、计算逻辑及前端展示接口均可正常运行。 </w:t>
      </w:r>
    </w:p>
    <w:p w14:paraId="5924FA10">
      <w:pPr>
        <w:spacing w:line="360" w:lineRule="auto"/>
        <w:ind w:firstLine="480" w:firstLineChars="200"/>
        <w:outlineLvl w:val="0"/>
        <w:rPr>
          <w:rFonts w:hint="eastAsia"/>
          <w:sz w:val="24"/>
        </w:rPr>
      </w:pPr>
      <w:r>
        <w:rPr>
          <w:rFonts w:hint="eastAsia"/>
          <w:sz w:val="24"/>
        </w:rPr>
        <w:t>3.漏洞修复、权限控制等安全防护</w:t>
      </w:r>
    </w:p>
    <w:p w14:paraId="1D013455">
      <w:pPr>
        <w:spacing w:line="360" w:lineRule="auto"/>
        <w:ind w:firstLine="480" w:firstLineChars="200"/>
        <w:outlineLvl w:val="0"/>
        <w:rPr>
          <w:rFonts w:hint="eastAsia"/>
          <w:sz w:val="24"/>
        </w:rPr>
      </w:pPr>
      <w:r>
        <w:rPr>
          <w:rFonts w:hint="eastAsia"/>
          <w:sz w:val="24"/>
        </w:rPr>
        <w:t>全面保障数据处理工具的安全稳定运行，具体需满足以下服务要求：严格执行权限最小化控制，将访问权限细化至功能、数据、接口级别，并建立定期权限审计与回收机制；落实数据安全与备份管理，对业务数据的存储及传输环节实施加密保护；此外还需具备快速响应能力，建立高效排查机制，针对工具漏洞或异常问题及时定位原因并快速解决。</w:t>
      </w:r>
    </w:p>
    <w:p w14:paraId="40782049">
      <w:pPr>
        <w:spacing w:line="360" w:lineRule="auto"/>
        <w:ind w:firstLine="480" w:firstLineChars="200"/>
        <w:outlineLvl w:val="0"/>
        <w:rPr>
          <w:rFonts w:hint="eastAsia"/>
          <w:sz w:val="24"/>
        </w:rPr>
      </w:pPr>
      <w:r>
        <w:rPr>
          <w:rFonts w:hint="eastAsia"/>
          <w:sz w:val="24"/>
        </w:rPr>
        <w:t>4.巡检监控、故障处理等日常运维</w:t>
      </w:r>
    </w:p>
    <w:p w14:paraId="11385493">
      <w:pPr>
        <w:spacing w:line="360" w:lineRule="auto"/>
        <w:ind w:firstLine="480" w:firstLineChars="200"/>
        <w:outlineLvl w:val="0"/>
        <w:rPr>
          <w:rFonts w:hint="eastAsia"/>
          <w:sz w:val="24"/>
        </w:rPr>
      </w:pPr>
      <w:r>
        <w:rPr>
          <w:rFonts w:hint="eastAsia"/>
          <w:sz w:val="24"/>
        </w:rPr>
        <w:t>在日常运维工作中，需定期对系统进行巡检，当工具出现非代码级错误时，能够迅速响应并辅助排查、解决异常问题；同时，必须具备对数据处理工具的架构设计、源码结构、模型逻辑及数据处理流程的完整理解与维护能力，且拥有原有或相似开发环境的部署经验及配置管理能力，以确保系统新旧版本间数据、配置及任务计划的平滑过渡。</w:t>
      </w:r>
    </w:p>
    <w:p w14:paraId="2C01C3ED">
      <w:pPr>
        <w:spacing w:line="360" w:lineRule="auto"/>
        <w:ind w:firstLine="482" w:firstLineChars="200"/>
        <w:outlineLvl w:val="0"/>
        <w:rPr>
          <w:rFonts w:hint="eastAsia"/>
          <w:b/>
          <w:bCs/>
          <w:sz w:val="24"/>
        </w:rPr>
      </w:pPr>
      <w:r>
        <w:rPr>
          <w:rFonts w:hint="eastAsia"/>
          <w:b/>
          <w:bCs/>
          <w:sz w:val="24"/>
        </w:rPr>
        <w:t>（三）天津科技管理平台业务系统基础运行维护服务</w:t>
      </w:r>
    </w:p>
    <w:p w14:paraId="0EFA3B8A">
      <w:pPr>
        <w:spacing w:line="360" w:lineRule="auto"/>
        <w:ind w:firstLine="480" w:firstLineChars="200"/>
        <w:outlineLvl w:val="0"/>
        <w:rPr>
          <w:rFonts w:hint="eastAsia"/>
          <w:sz w:val="24"/>
        </w:rPr>
      </w:pPr>
      <w:r>
        <w:rPr>
          <w:rFonts w:hint="eastAsia"/>
          <w:sz w:val="24"/>
        </w:rPr>
        <w:t>1.★保障现有业务系统功能正常运行</w:t>
      </w:r>
    </w:p>
    <w:p w14:paraId="2D5C26B3">
      <w:pPr>
        <w:spacing w:line="360" w:lineRule="auto"/>
        <w:ind w:firstLine="480" w:firstLineChars="200"/>
        <w:outlineLvl w:val="0"/>
        <w:rPr>
          <w:rFonts w:hint="eastAsia"/>
          <w:sz w:val="24"/>
        </w:rPr>
      </w:pPr>
      <w:r>
        <w:rPr>
          <w:rFonts w:hint="eastAsia"/>
          <w:sz w:val="24"/>
        </w:rPr>
        <w:t>保障天津市众创空间备案管理系统、天津市科技企业孵化器绩效评估系统、天津市海河友谊奖申请管理系统等天津科技管理平台业务系统的稳定、安全、高效运行，确保系统可用性、数据安全性符合政务信息化服务标准，支撑科技管理相关业务正常开展，及时响应并解决运维过程中的各类问题，包括业务管理、用户管理、权限配置、数据维护及平台更新后的现场测试等。保障系统7×24小时稳定运行。在重保期间提供系统保障服务和应急响应，安排负责人及技术人员进行应急响应，提供7×24小时在线服务支持。</w:t>
      </w:r>
    </w:p>
    <w:p w14:paraId="664B21FF">
      <w:pPr>
        <w:spacing w:line="360" w:lineRule="auto"/>
        <w:ind w:firstLine="480" w:firstLineChars="200"/>
        <w:outlineLvl w:val="0"/>
        <w:rPr>
          <w:rFonts w:hint="eastAsia"/>
          <w:sz w:val="24"/>
        </w:rPr>
      </w:pPr>
      <w:r>
        <w:rPr>
          <w:rFonts w:hint="eastAsia"/>
          <w:sz w:val="24"/>
        </w:rPr>
        <w:t>2.★对现有系统完善优化</w:t>
      </w:r>
    </w:p>
    <w:p w14:paraId="20BE3127">
      <w:pPr>
        <w:spacing w:line="360" w:lineRule="auto"/>
        <w:ind w:firstLine="480" w:firstLineChars="200"/>
        <w:outlineLvl w:val="0"/>
        <w:rPr>
          <w:rFonts w:hint="eastAsia"/>
          <w:sz w:val="24"/>
        </w:rPr>
      </w:pPr>
      <w:r>
        <w:rPr>
          <w:rFonts w:hint="eastAsia"/>
          <w:sz w:val="24"/>
        </w:rPr>
        <w:t>系统完善优化支持需每月基于巡检数据分析性能瓶颈并制定优化方案且验证效果，针对业务高峰期提前压测并制定资源扩容方案，同时按要求完成操作系统等官方安全补丁更新及业务系统版本更新的部署、测试与回滚预案支持。</w:t>
      </w:r>
    </w:p>
    <w:p w14:paraId="54CE6250">
      <w:pPr>
        <w:spacing w:line="360" w:lineRule="auto"/>
        <w:ind w:firstLine="480" w:firstLineChars="200"/>
        <w:outlineLvl w:val="0"/>
        <w:rPr>
          <w:rFonts w:hint="eastAsia"/>
          <w:sz w:val="24"/>
        </w:rPr>
      </w:pPr>
      <w:r>
        <w:rPr>
          <w:rFonts w:hint="eastAsia"/>
          <w:sz w:val="24"/>
        </w:rPr>
        <w:t>3.数据库维护</w:t>
      </w:r>
    </w:p>
    <w:p w14:paraId="5AA99AD0">
      <w:pPr>
        <w:spacing w:line="360" w:lineRule="auto"/>
        <w:ind w:firstLine="480" w:firstLineChars="200"/>
        <w:outlineLvl w:val="0"/>
        <w:rPr>
          <w:rFonts w:hint="eastAsia"/>
          <w:sz w:val="24"/>
        </w:rPr>
      </w:pPr>
      <w:r>
        <w:rPr>
          <w:rFonts w:hint="eastAsia"/>
          <w:sz w:val="24"/>
        </w:rPr>
        <w:t>定期做好数据库的备份，实时监测数据库运行性能是保障系统运行的关键。数据库维护内容包括：数据库日志文件解析、进程端口监控、备份与还原、数据分级分类、数据脱敏等，并根据系统漏洞扫描及渗透测试等报告，进行漏洞修复。</w:t>
      </w:r>
    </w:p>
    <w:p w14:paraId="4A00214C">
      <w:pPr>
        <w:spacing w:line="360" w:lineRule="auto"/>
        <w:ind w:firstLine="480" w:firstLineChars="200"/>
        <w:outlineLvl w:val="0"/>
        <w:rPr>
          <w:rFonts w:hint="eastAsia"/>
          <w:sz w:val="24"/>
        </w:rPr>
      </w:pPr>
      <w:r>
        <w:rPr>
          <w:rFonts w:hint="eastAsia"/>
          <w:sz w:val="24"/>
        </w:rPr>
        <w:t>4.漏洞修复</w:t>
      </w:r>
    </w:p>
    <w:p w14:paraId="3D5FEACB">
      <w:pPr>
        <w:spacing w:line="360" w:lineRule="auto"/>
        <w:ind w:firstLine="480" w:firstLineChars="200"/>
        <w:outlineLvl w:val="0"/>
        <w:rPr>
          <w:rFonts w:hint="eastAsia"/>
          <w:sz w:val="24"/>
        </w:rPr>
      </w:pPr>
      <w:r>
        <w:rPr>
          <w:rFonts w:hint="eastAsia"/>
          <w:sz w:val="24"/>
        </w:rPr>
        <w:t>根据系统漏扫、渗透测试报告等开展漏洞修复工作。针对每个漏洞的具体情况采取不同的修复措施，漏洞修复后，进行多次针对性重新扫描或验证性检查，直至确认所有高、中危及以上漏洞完成修复。</w:t>
      </w:r>
    </w:p>
    <w:p w14:paraId="02DA28C1">
      <w:pPr>
        <w:spacing w:line="360" w:lineRule="auto"/>
        <w:ind w:firstLine="482" w:firstLineChars="200"/>
        <w:outlineLvl w:val="0"/>
        <w:rPr>
          <w:rFonts w:hint="eastAsia"/>
          <w:b/>
          <w:bCs/>
          <w:sz w:val="24"/>
        </w:rPr>
      </w:pPr>
      <w:r>
        <w:rPr>
          <w:rFonts w:hint="eastAsia"/>
          <w:b/>
          <w:bCs/>
          <w:sz w:val="24"/>
        </w:rPr>
        <w:t>（四）科服网主站和移动端运行维护服务</w:t>
      </w:r>
    </w:p>
    <w:p w14:paraId="45F5AA67">
      <w:pPr>
        <w:spacing w:line="360" w:lineRule="auto"/>
        <w:ind w:firstLine="480" w:firstLineChars="200"/>
        <w:outlineLvl w:val="0"/>
        <w:rPr>
          <w:rFonts w:hint="eastAsia"/>
          <w:sz w:val="24"/>
        </w:rPr>
      </w:pPr>
      <w:r>
        <w:rPr>
          <w:rFonts w:hint="eastAsia"/>
          <w:sz w:val="24"/>
        </w:rPr>
        <w:t>1.★保障现有系统功能正常运行</w:t>
      </w:r>
    </w:p>
    <w:p w14:paraId="2A56D334">
      <w:pPr>
        <w:spacing w:line="360" w:lineRule="auto"/>
        <w:ind w:firstLine="480" w:firstLineChars="200"/>
        <w:outlineLvl w:val="0"/>
        <w:rPr>
          <w:rFonts w:hint="eastAsia"/>
          <w:sz w:val="24"/>
        </w:rPr>
      </w:pPr>
      <w:r>
        <w:rPr>
          <w:rFonts w:hint="eastAsia"/>
          <w:sz w:val="24"/>
        </w:rPr>
        <w:t>科服网及其服务子系统，主要包括：科服网用户管理系统、科淘站点管理系统、科淘在线对接管理系统（含店铺管理、产品管理、需求管理、意向管理、订单管理等）、科淘小程序（含买家版、卖家版）、统计监测系统、自定义管理系统等，保证以上系统已有功能正常运行。</w:t>
      </w:r>
    </w:p>
    <w:p w14:paraId="4AD6B496">
      <w:pPr>
        <w:spacing w:line="360" w:lineRule="auto"/>
        <w:ind w:firstLine="480" w:firstLineChars="200"/>
        <w:outlineLvl w:val="0"/>
        <w:rPr>
          <w:rFonts w:hint="eastAsia"/>
          <w:sz w:val="24"/>
        </w:rPr>
      </w:pPr>
      <w:r>
        <w:rPr>
          <w:rFonts w:hint="eastAsia"/>
          <w:sz w:val="24"/>
        </w:rPr>
        <w:t>2.★对现有系统完善优化</w:t>
      </w:r>
    </w:p>
    <w:p w14:paraId="2AFE1E8E">
      <w:pPr>
        <w:spacing w:line="360" w:lineRule="auto"/>
        <w:ind w:firstLine="480" w:firstLineChars="200"/>
        <w:outlineLvl w:val="0"/>
        <w:rPr>
          <w:rFonts w:hint="eastAsia"/>
          <w:sz w:val="24"/>
        </w:rPr>
      </w:pPr>
      <w:r>
        <w:rPr>
          <w:rFonts w:hint="eastAsia"/>
          <w:sz w:val="24"/>
        </w:rPr>
        <w:t>根据实际工作需要，结合科服网的发展规划，对科服网及其服务子系统进行完善优化，及时满足工作需要并增强用户体验，主要包括：1）在不改动系统核心架构的前提下对系统进行功能完善及优化。2）利用自定义管理系统完成科服网科淘首页及栏目页的优化。3）对系统页面内容、布局进行局部调整（不包括原有控件替换、整体页面重构）。4）对系统数据的批量添加、统计查询等。</w:t>
      </w:r>
    </w:p>
    <w:p w14:paraId="01281BD2">
      <w:pPr>
        <w:spacing w:line="360" w:lineRule="auto"/>
        <w:ind w:firstLine="480" w:firstLineChars="200"/>
        <w:outlineLvl w:val="0"/>
        <w:rPr>
          <w:rFonts w:hint="eastAsia"/>
          <w:sz w:val="24"/>
        </w:rPr>
      </w:pPr>
      <w:r>
        <w:rPr>
          <w:rFonts w:hint="eastAsia"/>
          <w:sz w:val="24"/>
        </w:rPr>
        <w:t>3.对现有系统的安全运维</w:t>
      </w:r>
    </w:p>
    <w:p w14:paraId="28020CE5">
      <w:pPr>
        <w:spacing w:line="360" w:lineRule="auto"/>
        <w:ind w:firstLine="480" w:firstLineChars="200"/>
        <w:outlineLvl w:val="0"/>
        <w:rPr>
          <w:sz w:val="24"/>
        </w:rPr>
      </w:pPr>
      <w:r>
        <w:rPr>
          <w:rFonts w:hint="eastAsia"/>
          <w:sz w:val="24"/>
        </w:rPr>
        <w:t>在安全运行方面，保证科服网及其子系统运行不被破坏、页面或功能响应时间不出现延迟，系统性能不超出服务器负载。主要包括：1）对系统应用程序和数据的定期备份；2）对系统相关服务器运行环境的升级和应用程序的迁移；3）对系统代码安全加固，防止SQL注入、短文件名泄露等常见漏洞出现，满足网站安全检查要求等。</w:t>
      </w:r>
    </w:p>
    <w:p w14:paraId="3FC8467E">
      <w:pPr>
        <w:pStyle w:val="29"/>
        <w:keepNext w:val="0"/>
        <w:keepLines w:val="0"/>
        <w:pageBreakBefore w:val="0"/>
        <w:widowControl w:val="0"/>
        <w:kinsoku/>
        <w:wordWrap/>
        <w:overflowPunct/>
        <w:topLinePunct w:val="0"/>
        <w:bidi w:val="0"/>
        <w:adjustRightInd/>
        <w:snapToGrid/>
        <w:spacing w:line="360" w:lineRule="auto"/>
        <w:ind w:firstLine="482" w:firstLineChars="200"/>
        <w:jc w:val="both"/>
        <w:textAlignment w:val="auto"/>
        <w:rPr>
          <w:rFonts w:hint="eastAsia" w:ascii="Times New Roman" w:hAnsi="Times New Roman" w:eastAsia="宋体" w:cs="Times New Roman"/>
          <w:b/>
          <w:bCs/>
          <w:color w:val="auto"/>
          <w:kern w:val="2"/>
        </w:rPr>
      </w:pPr>
      <w:r>
        <w:rPr>
          <w:rFonts w:hint="eastAsia" w:ascii="Times New Roman" w:hAnsi="Times New Roman" w:eastAsia="宋体" w:cs="Times New Roman"/>
          <w:b/>
          <w:bCs/>
          <w:color w:val="auto"/>
          <w:kern w:val="2"/>
        </w:rPr>
        <w:t>三、基础维护技术要求</w:t>
      </w:r>
    </w:p>
    <w:p w14:paraId="40892444">
      <w:pPr>
        <w:pStyle w:val="29"/>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采购人承担本项目的系统及工具运行维护，须保障相关系统及工具适配 Windows Server 2008 及更高版本操作系统。底层技术须支持技术升级优化，具备容错与稳定性保障能力，以便应用系统及工具适应不断变化的技术需求。</w:t>
      </w:r>
    </w:p>
    <w:p w14:paraId="3596717E">
      <w:pPr>
        <w:pStyle w:val="29"/>
        <w:keepNext w:val="0"/>
        <w:keepLines w:val="0"/>
        <w:pageBreakBefore w:val="0"/>
        <w:widowControl w:val="0"/>
        <w:kinsoku/>
        <w:wordWrap/>
        <w:overflowPunct/>
        <w:topLinePunct w:val="0"/>
        <w:bidi w:val="0"/>
        <w:adjustRightInd/>
        <w:snapToGrid/>
        <w:spacing w:line="360" w:lineRule="auto"/>
        <w:ind w:firstLine="482" w:firstLineChars="200"/>
        <w:jc w:val="both"/>
        <w:textAlignment w:val="auto"/>
        <w:rPr>
          <w:rFonts w:hint="eastAsia" w:ascii="Times New Roman" w:hAnsi="Times New Roman" w:eastAsia="宋体" w:cs="Times New Roman"/>
          <w:b/>
          <w:bCs/>
          <w:color w:val="auto"/>
          <w:kern w:val="2"/>
        </w:rPr>
      </w:pPr>
      <w:r>
        <w:rPr>
          <w:rFonts w:hint="eastAsia" w:ascii="Times New Roman" w:hAnsi="Times New Roman" w:eastAsia="宋体" w:cs="Times New Roman"/>
          <w:b/>
          <w:bCs/>
          <w:color w:val="auto"/>
          <w:kern w:val="2"/>
        </w:rPr>
        <w:t>四、人员要求</w:t>
      </w:r>
    </w:p>
    <w:p w14:paraId="01B3B2AC">
      <w:pPr>
        <w:pStyle w:val="29"/>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应组建专职团队保障项目相关系统及工具的全流程维护。团队须配备项目对接负责人，并提供成员名单与职责分工；成员需具备3年以上科技管理开发工具类、科技数据处理类、科技管理系统类、科技服务系统类等与本项目相关的开发或运维经验。服务期内须投入不少于5人的专业技术支持团队，采用现场驻场服务模式，提供项目要求的运维服务，确保相关系统及工具7×24小时不间断稳定运行。</w:t>
      </w:r>
    </w:p>
    <w:tbl>
      <w:tblPr>
        <w:tblStyle w:val="17"/>
        <w:tblW w:w="547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7"/>
        <w:gridCol w:w="1186"/>
        <w:gridCol w:w="805"/>
        <w:gridCol w:w="2289"/>
        <w:gridCol w:w="3259"/>
        <w:gridCol w:w="1025"/>
      </w:tblGrid>
      <w:tr w14:paraId="670AF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410" w:type="pct"/>
            <w:noWrap w:val="0"/>
            <w:vAlign w:val="center"/>
          </w:tcPr>
          <w:p w14:paraId="03FE4201">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b/>
                <w:bCs/>
                <w:color w:val="auto"/>
                <w:kern w:val="2"/>
                <w:sz w:val="24"/>
                <w:szCs w:val="24"/>
                <w:lang w:eastAsia="zh-CN"/>
              </w:rPr>
            </w:pPr>
            <w:r>
              <w:rPr>
                <w:rFonts w:hint="eastAsia" w:ascii="宋体" w:hAnsi="宋体" w:eastAsia="宋体" w:cs="宋体"/>
                <w:b/>
                <w:bCs/>
                <w:color w:val="auto"/>
                <w:kern w:val="2"/>
                <w:sz w:val="24"/>
                <w:szCs w:val="24"/>
                <w:lang w:eastAsia="zh-CN"/>
              </w:rPr>
              <w:t>序号</w:t>
            </w:r>
          </w:p>
        </w:tc>
        <w:tc>
          <w:tcPr>
            <w:tcW w:w="635" w:type="pct"/>
            <w:noWrap w:val="0"/>
            <w:vAlign w:val="center"/>
          </w:tcPr>
          <w:p w14:paraId="2029A213">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b/>
                <w:bCs/>
                <w:color w:val="auto"/>
                <w:kern w:val="2"/>
                <w:sz w:val="24"/>
                <w:szCs w:val="24"/>
                <w:lang w:eastAsia="zh-CN"/>
              </w:rPr>
            </w:pPr>
            <w:r>
              <w:rPr>
                <w:rFonts w:hint="eastAsia" w:ascii="宋体" w:hAnsi="宋体" w:eastAsia="宋体" w:cs="宋体"/>
                <w:b/>
                <w:bCs/>
                <w:color w:val="auto"/>
                <w:kern w:val="2"/>
                <w:sz w:val="24"/>
                <w:szCs w:val="24"/>
                <w:lang w:eastAsia="zh-CN"/>
              </w:rPr>
              <w:t>岗位名称</w:t>
            </w:r>
          </w:p>
        </w:tc>
        <w:tc>
          <w:tcPr>
            <w:tcW w:w="431" w:type="pct"/>
            <w:noWrap w:val="0"/>
            <w:vAlign w:val="center"/>
          </w:tcPr>
          <w:p w14:paraId="30B2A9F6">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b/>
                <w:bCs/>
                <w:color w:val="auto"/>
                <w:kern w:val="2"/>
                <w:sz w:val="24"/>
                <w:szCs w:val="24"/>
                <w:lang w:eastAsia="zh-CN"/>
              </w:rPr>
            </w:pPr>
            <w:r>
              <w:rPr>
                <w:rFonts w:hint="eastAsia" w:ascii="宋体" w:hAnsi="宋体" w:eastAsia="宋体" w:cs="宋体"/>
                <w:b/>
                <w:bCs/>
                <w:color w:val="auto"/>
                <w:kern w:val="2"/>
                <w:sz w:val="24"/>
                <w:szCs w:val="24"/>
                <w:lang w:eastAsia="zh-CN"/>
              </w:rPr>
              <w:t>人数</w:t>
            </w:r>
          </w:p>
        </w:tc>
        <w:tc>
          <w:tcPr>
            <w:tcW w:w="1226" w:type="pct"/>
            <w:noWrap w:val="0"/>
            <w:vAlign w:val="center"/>
          </w:tcPr>
          <w:p w14:paraId="1D894BB9">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b/>
                <w:bCs/>
                <w:color w:val="auto"/>
                <w:kern w:val="2"/>
                <w:sz w:val="24"/>
                <w:szCs w:val="24"/>
                <w:lang w:eastAsia="zh-CN"/>
              </w:rPr>
            </w:pPr>
            <w:r>
              <w:rPr>
                <w:rFonts w:hint="eastAsia" w:ascii="宋体" w:hAnsi="宋体" w:eastAsia="宋体" w:cs="宋体"/>
                <w:b/>
                <w:bCs/>
                <w:color w:val="auto"/>
                <w:kern w:val="2"/>
                <w:sz w:val="24"/>
                <w:szCs w:val="24"/>
                <w:lang w:eastAsia="zh-CN"/>
              </w:rPr>
              <w:t>要求</w:t>
            </w:r>
          </w:p>
        </w:tc>
        <w:tc>
          <w:tcPr>
            <w:tcW w:w="1746" w:type="pct"/>
            <w:noWrap w:val="0"/>
            <w:vAlign w:val="center"/>
          </w:tcPr>
          <w:p w14:paraId="7FB14883">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b/>
                <w:bCs/>
                <w:color w:val="auto"/>
                <w:kern w:val="2"/>
                <w:sz w:val="24"/>
                <w:szCs w:val="24"/>
                <w:lang w:eastAsia="zh-CN"/>
              </w:rPr>
            </w:pPr>
            <w:r>
              <w:rPr>
                <w:rFonts w:hint="eastAsia" w:ascii="宋体" w:hAnsi="宋体" w:eastAsia="宋体" w:cs="宋体"/>
                <w:b/>
                <w:bCs/>
                <w:color w:val="auto"/>
                <w:kern w:val="2"/>
                <w:sz w:val="24"/>
                <w:szCs w:val="24"/>
                <w:lang w:eastAsia="zh-CN"/>
              </w:rPr>
              <w:t>工作职责</w:t>
            </w:r>
          </w:p>
        </w:tc>
        <w:tc>
          <w:tcPr>
            <w:tcW w:w="549" w:type="pct"/>
            <w:noWrap w:val="0"/>
            <w:vAlign w:val="center"/>
          </w:tcPr>
          <w:p w14:paraId="1857B8E9">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b/>
                <w:bCs/>
                <w:color w:val="auto"/>
                <w:kern w:val="2"/>
                <w:sz w:val="24"/>
                <w:szCs w:val="24"/>
                <w:lang w:eastAsia="zh-CN"/>
              </w:rPr>
            </w:pPr>
            <w:r>
              <w:rPr>
                <w:rFonts w:hint="eastAsia" w:ascii="宋体" w:hAnsi="宋体" w:eastAsia="宋体" w:cs="宋体"/>
                <w:b/>
                <w:bCs/>
                <w:color w:val="auto"/>
                <w:kern w:val="2"/>
                <w:sz w:val="24"/>
                <w:szCs w:val="24"/>
                <w:lang w:eastAsia="zh-CN"/>
              </w:rPr>
              <w:t>是否驻场服务</w:t>
            </w:r>
          </w:p>
        </w:tc>
      </w:tr>
      <w:tr w14:paraId="3C461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5" w:hRule="atLeast"/>
          <w:jc w:val="center"/>
        </w:trPr>
        <w:tc>
          <w:tcPr>
            <w:tcW w:w="410" w:type="pct"/>
            <w:noWrap w:val="0"/>
            <w:vAlign w:val="center"/>
          </w:tcPr>
          <w:p w14:paraId="06A8CE2C">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1</w:t>
            </w:r>
          </w:p>
        </w:tc>
        <w:tc>
          <w:tcPr>
            <w:tcW w:w="635" w:type="pct"/>
            <w:noWrap w:val="0"/>
            <w:vAlign w:val="center"/>
          </w:tcPr>
          <w:p w14:paraId="5BF8155E">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项目经理</w:t>
            </w:r>
          </w:p>
        </w:tc>
        <w:tc>
          <w:tcPr>
            <w:tcW w:w="431" w:type="pct"/>
            <w:noWrap w:val="0"/>
            <w:vAlign w:val="center"/>
          </w:tcPr>
          <w:p w14:paraId="451F3A89">
            <w:pPr>
              <w:keepNext w:val="0"/>
              <w:keepLines w:val="0"/>
              <w:pageBreakBefore w:val="0"/>
              <w:widowControl w:val="0"/>
              <w:kinsoku/>
              <w:wordWrap/>
              <w:overflowPunct/>
              <w:topLinePunct w:val="0"/>
              <w:autoSpaceDE/>
              <w:autoSpaceDN/>
              <w:bidi w:val="0"/>
              <w:adjustRightInd/>
              <w:snapToGrid/>
              <w:spacing w:after="0" w:line="360" w:lineRule="auto"/>
              <w:ind w:left="0" w:leftChars="0" w:firstLine="0" w:firstLineChars="0"/>
              <w:jc w:val="center"/>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1</w:t>
            </w:r>
          </w:p>
        </w:tc>
        <w:tc>
          <w:tcPr>
            <w:tcW w:w="1226" w:type="pct"/>
            <w:noWrap w:val="0"/>
            <w:vAlign w:val="center"/>
          </w:tcPr>
          <w:p w14:paraId="315D9080">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具备工程技术系列高级</w:t>
            </w:r>
            <w:r>
              <w:rPr>
                <w:rFonts w:hint="eastAsia" w:ascii="宋体" w:hAnsi="宋体" w:cs="宋体"/>
                <w:color w:val="auto"/>
                <w:kern w:val="2"/>
                <w:sz w:val="24"/>
                <w:szCs w:val="24"/>
                <w:lang w:val="en-US" w:eastAsia="zh-CN"/>
              </w:rPr>
              <w:t>或以上</w:t>
            </w:r>
            <w:r>
              <w:rPr>
                <w:rFonts w:hint="eastAsia" w:ascii="宋体" w:hAnsi="宋体" w:eastAsia="宋体" w:cs="宋体"/>
                <w:color w:val="auto"/>
                <w:kern w:val="2"/>
                <w:sz w:val="24"/>
                <w:szCs w:val="24"/>
                <w:lang w:eastAsia="zh-CN"/>
              </w:rPr>
              <w:t>职称证书和数据安全高级工程师证书。</w:t>
            </w:r>
          </w:p>
        </w:tc>
        <w:tc>
          <w:tcPr>
            <w:tcW w:w="1746" w:type="pct"/>
            <w:noWrap w:val="0"/>
            <w:vAlign w:val="center"/>
          </w:tcPr>
          <w:p w14:paraId="038CA71B">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组织制订可行的项目管理计划；对项目的人员、资金、进度和质量等进行管理，并据实际情况及时做出调整，系统地监督项目实施过程的绩效，保证项目在一定的约束条件下达到项目目标。</w:t>
            </w:r>
          </w:p>
        </w:tc>
        <w:tc>
          <w:tcPr>
            <w:tcW w:w="549" w:type="pct"/>
            <w:noWrap w:val="0"/>
            <w:vAlign w:val="center"/>
          </w:tcPr>
          <w:p w14:paraId="39F9421F">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不驻场</w:t>
            </w:r>
          </w:p>
          <w:p w14:paraId="3F584C6C">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color w:val="auto"/>
                <w:kern w:val="2"/>
                <w:sz w:val="24"/>
                <w:szCs w:val="24"/>
                <w:lang w:eastAsia="zh-CN"/>
              </w:rPr>
            </w:pPr>
          </w:p>
        </w:tc>
      </w:tr>
      <w:tr w14:paraId="5FA9C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jc w:val="center"/>
        </w:trPr>
        <w:tc>
          <w:tcPr>
            <w:tcW w:w="410" w:type="pct"/>
            <w:noWrap w:val="0"/>
            <w:vAlign w:val="center"/>
          </w:tcPr>
          <w:p w14:paraId="21F69B04">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color w:val="auto"/>
                <w:kern w:val="2"/>
                <w:sz w:val="24"/>
                <w:szCs w:val="24"/>
                <w:lang w:val="en-US" w:eastAsia="zh-CN"/>
              </w:rPr>
            </w:pPr>
            <w:r>
              <w:rPr>
                <w:rFonts w:hint="eastAsia" w:ascii="宋体" w:hAnsi="宋体" w:eastAsia="宋体" w:cs="宋体"/>
                <w:color w:val="auto"/>
                <w:kern w:val="2"/>
                <w:sz w:val="24"/>
                <w:szCs w:val="24"/>
                <w:lang w:val="en-US" w:eastAsia="zh-CN"/>
              </w:rPr>
              <w:t>2</w:t>
            </w:r>
          </w:p>
        </w:tc>
        <w:tc>
          <w:tcPr>
            <w:tcW w:w="635" w:type="pct"/>
            <w:noWrap w:val="0"/>
            <w:vAlign w:val="center"/>
          </w:tcPr>
          <w:p w14:paraId="32CD773F">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数据安全工程师</w:t>
            </w:r>
          </w:p>
        </w:tc>
        <w:tc>
          <w:tcPr>
            <w:tcW w:w="431" w:type="pct"/>
            <w:noWrap w:val="0"/>
            <w:vAlign w:val="center"/>
          </w:tcPr>
          <w:p w14:paraId="14AEA921">
            <w:pPr>
              <w:keepNext w:val="0"/>
              <w:keepLines w:val="0"/>
              <w:pageBreakBefore w:val="0"/>
              <w:widowControl w:val="0"/>
              <w:kinsoku/>
              <w:wordWrap/>
              <w:overflowPunct/>
              <w:topLinePunct w:val="0"/>
              <w:autoSpaceDE/>
              <w:autoSpaceDN/>
              <w:bidi w:val="0"/>
              <w:adjustRightInd/>
              <w:snapToGrid/>
              <w:spacing w:after="0" w:line="360" w:lineRule="auto"/>
              <w:ind w:left="0" w:leftChars="0" w:firstLine="0" w:firstLineChars="0"/>
              <w:jc w:val="center"/>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1</w:t>
            </w:r>
          </w:p>
        </w:tc>
        <w:tc>
          <w:tcPr>
            <w:tcW w:w="1226" w:type="pct"/>
            <w:noWrap w:val="0"/>
            <w:vAlign w:val="center"/>
          </w:tcPr>
          <w:p w14:paraId="2F40C7F3">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具备工程技术系列高级</w:t>
            </w:r>
            <w:r>
              <w:rPr>
                <w:rFonts w:hint="eastAsia" w:ascii="宋体" w:hAnsi="宋体" w:cs="宋体"/>
                <w:color w:val="auto"/>
                <w:kern w:val="2"/>
                <w:sz w:val="24"/>
                <w:szCs w:val="24"/>
                <w:lang w:val="en-US" w:eastAsia="zh-CN"/>
              </w:rPr>
              <w:t>或以上</w:t>
            </w:r>
            <w:r>
              <w:rPr>
                <w:rFonts w:hint="eastAsia" w:ascii="宋体" w:hAnsi="宋体" w:eastAsia="宋体" w:cs="宋体"/>
                <w:color w:val="auto"/>
                <w:kern w:val="2"/>
                <w:sz w:val="24"/>
                <w:szCs w:val="24"/>
                <w:lang w:eastAsia="zh-CN"/>
              </w:rPr>
              <w:t>职称证书、数据安全高级工程师证书</w:t>
            </w:r>
          </w:p>
        </w:tc>
        <w:tc>
          <w:tcPr>
            <w:tcW w:w="1746" w:type="pct"/>
            <w:noWrap w:val="0"/>
            <w:vAlign w:val="center"/>
          </w:tcPr>
          <w:p w14:paraId="3A9901EF">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从事组织信息安全风险评估、信息安全总体规划编制、信息安全策略制度制定和监督落实等工作。</w:t>
            </w:r>
          </w:p>
        </w:tc>
        <w:tc>
          <w:tcPr>
            <w:tcW w:w="549" w:type="pct"/>
            <w:noWrap w:val="0"/>
            <w:vAlign w:val="center"/>
          </w:tcPr>
          <w:p w14:paraId="1C6B5B29">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工作时间驻场</w:t>
            </w:r>
          </w:p>
        </w:tc>
      </w:tr>
      <w:tr w14:paraId="357BC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jc w:val="center"/>
        </w:trPr>
        <w:tc>
          <w:tcPr>
            <w:tcW w:w="410" w:type="pct"/>
            <w:noWrap w:val="0"/>
            <w:vAlign w:val="center"/>
          </w:tcPr>
          <w:p w14:paraId="4C84C7A2">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color w:val="auto"/>
                <w:kern w:val="2"/>
                <w:sz w:val="24"/>
                <w:szCs w:val="24"/>
                <w:lang w:val="en-US" w:eastAsia="zh-CN"/>
              </w:rPr>
            </w:pPr>
            <w:r>
              <w:rPr>
                <w:rFonts w:hint="eastAsia" w:ascii="宋体" w:hAnsi="宋体" w:eastAsia="宋体" w:cs="宋体"/>
                <w:color w:val="auto"/>
                <w:kern w:val="2"/>
                <w:sz w:val="24"/>
                <w:szCs w:val="24"/>
                <w:lang w:val="en-US" w:eastAsia="zh-CN"/>
              </w:rPr>
              <w:t>3</w:t>
            </w:r>
          </w:p>
        </w:tc>
        <w:tc>
          <w:tcPr>
            <w:tcW w:w="635" w:type="pct"/>
            <w:noWrap w:val="0"/>
            <w:vAlign w:val="center"/>
          </w:tcPr>
          <w:p w14:paraId="14BE8611">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数据工程师</w:t>
            </w:r>
          </w:p>
        </w:tc>
        <w:tc>
          <w:tcPr>
            <w:tcW w:w="431" w:type="pct"/>
            <w:noWrap w:val="0"/>
            <w:vAlign w:val="center"/>
          </w:tcPr>
          <w:p w14:paraId="5C19B252">
            <w:pPr>
              <w:keepNext w:val="0"/>
              <w:keepLines w:val="0"/>
              <w:pageBreakBefore w:val="0"/>
              <w:widowControl w:val="0"/>
              <w:kinsoku/>
              <w:wordWrap/>
              <w:overflowPunct/>
              <w:topLinePunct w:val="0"/>
              <w:autoSpaceDE/>
              <w:autoSpaceDN/>
              <w:bidi w:val="0"/>
              <w:adjustRightInd/>
              <w:snapToGrid/>
              <w:spacing w:after="0" w:line="360" w:lineRule="auto"/>
              <w:ind w:left="0" w:leftChars="0" w:firstLine="0" w:firstLineChars="0"/>
              <w:jc w:val="center"/>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1</w:t>
            </w:r>
          </w:p>
        </w:tc>
        <w:tc>
          <w:tcPr>
            <w:tcW w:w="1226" w:type="pct"/>
            <w:noWrap w:val="0"/>
            <w:vAlign w:val="center"/>
          </w:tcPr>
          <w:p w14:paraId="0B40050B">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具备计算机技术与软件专业技术资格证书（数据库系统工程师）</w:t>
            </w:r>
          </w:p>
        </w:tc>
        <w:tc>
          <w:tcPr>
            <w:tcW w:w="1746" w:type="pct"/>
            <w:noWrap w:val="0"/>
            <w:vAlign w:val="center"/>
          </w:tcPr>
          <w:p w14:paraId="7DDA0023">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一线技术工作。</w:t>
            </w:r>
          </w:p>
        </w:tc>
        <w:tc>
          <w:tcPr>
            <w:tcW w:w="549" w:type="pct"/>
            <w:noWrap w:val="0"/>
            <w:vAlign w:val="center"/>
          </w:tcPr>
          <w:p w14:paraId="0CE29899">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工作时间驻场</w:t>
            </w:r>
          </w:p>
        </w:tc>
      </w:tr>
      <w:tr w14:paraId="5B578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jc w:val="center"/>
        </w:trPr>
        <w:tc>
          <w:tcPr>
            <w:tcW w:w="410" w:type="pct"/>
            <w:noWrap w:val="0"/>
            <w:vAlign w:val="center"/>
          </w:tcPr>
          <w:p w14:paraId="2A206DAD">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color w:val="auto"/>
                <w:kern w:val="2"/>
                <w:sz w:val="24"/>
                <w:szCs w:val="24"/>
                <w:lang w:val="en-US" w:eastAsia="zh-CN"/>
              </w:rPr>
            </w:pPr>
            <w:r>
              <w:rPr>
                <w:rFonts w:hint="eastAsia" w:ascii="宋体" w:hAnsi="宋体" w:eastAsia="宋体" w:cs="宋体"/>
                <w:color w:val="auto"/>
                <w:kern w:val="2"/>
                <w:sz w:val="24"/>
                <w:szCs w:val="24"/>
                <w:lang w:val="en-US" w:eastAsia="zh-CN"/>
              </w:rPr>
              <w:t>4</w:t>
            </w:r>
          </w:p>
        </w:tc>
        <w:tc>
          <w:tcPr>
            <w:tcW w:w="635" w:type="pct"/>
            <w:noWrap w:val="0"/>
            <w:vAlign w:val="center"/>
          </w:tcPr>
          <w:p w14:paraId="032C9007">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系统架构师</w:t>
            </w:r>
          </w:p>
        </w:tc>
        <w:tc>
          <w:tcPr>
            <w:tcW w:w="431" w:type="pct"/>
            <w:noWrap w:val="0"/>
            <w:vAlign w:val="center"/>
          </w:tcPr>
          <w:p w14:paraId="246D1A36">
            <w:pPr>
              <w:keepNext w:val="0"/>
              <w:keepLines w:val="0"/>
              <w:pageBreakBefore w:val="0"/>
              <w:widowControl w:val="0"/>
              <w:kinsoku/>
              <w:wordWrap/>
              <w:overflowPunct/>
              <w:topLinePunct w:val="0"/>
              <w:autoSpaceDE/>
              <w:autoSpaceDN/>
              <w:bidi w:val="0"/>
              <w:adjustRightInd/>
              <w:snapToGrid/>
              <w:spacing w:after="0" w:line="360" w:lineRule="auto"/>
              <w:ind w:left="0" w:leftChars="0" w:firstLine="0" w:firstLineChars="0"/>
              <w:jc w:val="center"/>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1</w:t>
            </w:r>
          </w:p>
        </w:tc>
        <w:tc>
          <w:tcPr>
            <w:tcW w:w="1226" w:type="pct"/>
            <w:noWrap w:val="0"/>
            <w:vAlign w:val="center"/>
          </w:tcPr>
          <w:p w14:paraId="00EE5B64">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具备计算机技术与软件专业技术资格证书（系统架构设计师）</w:t>
            </w:r>
            <w:r>
              <w:rPr>
                <w:rFonts w:hint="eastAsia" w:ascii="宋体" w:hAnsi="宋体" w:cs="宋体"/>
                <w:color w:val="auto"/>
                <w:kern w:val="2"/>
                <w:sz w:val="24"/>
                <w:szCs w:val="24"/>
                <w:lang w:eastAsia="zh-CN"/>
              </w:rPr>
              <w:t>。</w:t>
            </w:r>
          </w:p>
        </w:tc>
        <w:tc>
          <w:tcPr>
            <w:tcW w:w="1746" w:type="pct"/>
            <w:noWrap w:val="0"/>
            <w:vAlign w:val="center"/>
          </w:tcPr>
          <w:p w14:paraId="271C73A5">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一线技术工作。</w:t>
            </w:r>
          </w:p>
        </w:tc>
        <w:tc>
          <w:tcPr>
            <w:tcW w:w="549" w:type="pct"/>
            <w:noWrap w:val="0"/>
            <w:vAlign w:val="center"/>
          </w:tcPr>
          <w:p w14:paraId="2AFAE394">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工作时间驻场</w:t>
            </w:r>
          </w:p>
        </w:tc>
      </w:tr>
      <w:tr w14:paraId="46400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410" w:type="pct"/>
            <w:noWrap w:val="0"/>
            <w:vAlign w:val="center"/>
          </w:tcPr>
          <w:p w14:paraId="73F831F3">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color w:val="auto"/>
                <w:kern w:val="2"/>
                <w:sz w:val="24"/>
                <w:szCs w:val="24"/>
                <w:lang w:val="en-US" w:eastAsia="zh-CN"/>
              </w:rPr>
            </w:pPr>
            <w:r>
              <w:rPr>
                <w:rFonts w:hint="eastAsia" w:ascii="宋体" w:hAnsi="宋体" w:eastAsia="宋体" w:cs="宋体"/>
                <w:color w:val="auto"/>
                <w:kern w:val="2"/>
                <w:sz w:val="24"/>
                <w:szCs w:val="24"/>
                <w:lang w:val="en-US" w:eastAsia="zh-CN"/>
              </w:rPr>
              <w:t>5</w:t>
            </w:r>
          </w:p>
        </w:tc>
        <w:tc>
          <w:tcPr>
            <w:tcW w:w="635" w:type="pct"/>
            <w:noWrap w:val="0"/>
            <w:vAlign w:val="center"/>
          </w:tcPr>
          <w:p w14:paraId="65E71C99">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运维人员</w:t>
            </w:r>
          </w:p>
        </w:tc>
        <w:tc>
          <w:tcPr>
            <w:tcW w:w="431" w:type="pct"/>
            <w:noWrap w:val="0"/>
            <w:vAlign w:val="center"/>
          </w:tcPr>
          <w:p w14:paraId="375B5A4A">
            <w:pPr>
              <w:keepNext w:val="0"/>
              <w:keepLines w:val="0"/>
              <w:pageBreakBefore w:val="0"/>
              <w:widowControl w:val="0"/>
              <w:kinsoku/>
              <w:wordWrap/>
              <w:overflowPunct/>
              <w:topLinePunct w:val="0"/>
              <w:autoSpaceDE/>
              <w:autoSpaceDN/>
              <w:bidi w:val="0"/>
              <w:adjustRightInd/>
              <w:snapToGrid/>
              <w:spacing w:after="0" w:line="360" w:lineRule="auto"/>
              <w:ind w:left="0" w:leftChars="0" w:firstLine="0" w:firstLineChars="0"/>
              <w:jc w:val="center"/>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1</w:t>
            </w:r>
          </w:p>
        </w:tc>
        <w:tc>
          <w:tcPr>
            <w:tcW w:w="1226" w:type="pct"/>
            <w:noWrap w:val="0"/>
            <w:vAlign w:val="center"/>
          </w:tcPr>
          <w:p w14:paraId="3A282498">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具备IT运维工程师（高级）证书</w:t>
            </w:r>
          </w:p>
        </w:tc>
        <w:tc>
          <w:tcPr>
            <w:tcW w:w="1746" w:type="pct"/>
            <w:noWrap w:val="0"/>
            <w:vAlign w:val="center"/>
          </w:tcPr>
          <w:p w14:paraId="0FFBF886">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负责现场技术支持、客户问题答疑、服务体系保障等工作</w:t>
            </w:r>
          </w:p>
        </w:tc>
        <w:tc>
          <w:tcPr>
            <w:tcW w:w="549" w:type="pct"/>
            <w:noWrap w:val="0"/>
            <w:vAlign w:val="center"/>
          </w:tcPr>
          <w:p w14:paraId="277421BF">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不驻场</w:t>
            </w:r>
          </w:p>
        </w:tc>
      </w:tr>
      <w:tr w14:paraId="07090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4" w:hRule="atLeast"/>
          <w:jc w:val="center"/>
        </w:trPr>
        <w:tc>
          <w:tcPr>
            <w:tcW w:w="410" w:type="pct"/>
            <w:noWrap w:val="0"/>
            <w:vAlign w:val="center"/>
          </w:tcPr>
          <w:p w14:paraId="57DE22A8">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color w:val="auto"/>
                <w:kern w:val="2"/>
                <w:sz w:val="24"/>
                <w:szCs w:val="24"/>
                <w:lang w:val="en-US" w:eastAsia="zh-CN"/>
              </w:rPr>
            </w:pPr>
            <w:r>
              <w:rPr>
                <w:rFonts w:hint="eastAsia" w:ascii="宋体" w:hAnsi="宋体" w:eastAsia="宋体" w:cs="宋体"/>
                <w:color w:val="auto"/>
                <w:kern w:val="2"/>
                <w:sz w:val="24"/>
                <w:szCs w:val="24"/>
                <w:lang w:val="en-US" w:eastAsia="zh-CN"/>
              </w:rPr>
              <w:t>6</w:t>
            </w:r>
          </w:p>
        </w:tc>
        <w:tc>
          <w:tcPr>
            <w:tcW w:w="635" w:type="pct"/>
            <w:noWrap w:val="0"/>
            <w:vAlign w:val="center"/>
          </w:tcPr>
          <w:p w14:paraId="5C9E6CB3">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软件运维人员</w:t>
            </w:r>
          </w:p>
        </w:tc>
        <w:tc>
          <w:tcPr>
            <w:tcW w:w="431" w:type="pct"/>
            <w:noWrap w:val="0"/>
            <w:vAlign w:val="center"/>
          </w:tcPr>
          <w:p w14:paraId="7466CDC7">
            <w:pPr>
              <w:keepNext w:val="0"/>
              <w:keepLines w:val="0"/>
              <w:pageBreakBefore w:val="0"/>
              <w:widowControl w:val="0"/>
              <w:kinsoku/>
              <w:wordWrap/>
              <w:overflowPunct/>
              <w:topLinePunct w:val="0"/>
              <w:autoSpaceDE/>
              <w:autoSpaceDN/>
              <w:bidi w:val="0"/>
              <w:adjustRightInd/>
              <w:snapToGrid/>
              <w:spacing w:after="0" w:line="360" w:lineRule="auto"/>
              <w:ind w:left="0" w:leftChars="0" w:firstLine="0" w:firstLineChars="0"/>
              <w:jc w:val="center"/>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2</w:t>
            </w:r>
          </w:p>
        </w:tc>
        <w:tc>
          <w:tcPr>
            <w:tcW w:w="1226" w:type="pct"/>
            <w:noWrap w:val="0"/>
            <w:vAlign w:val="center"/>
          </w:tcPr>
          <w:p w14:paraId="10E85E2D">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具备相关软件驻场运维工作经验。</w:t>
            </w:r>
          </w:p>
        </w:tc>
        <w:tc>
          <w:tcPr>
            <w:tcW w:w="1746" w:type="pct"/>
            <w:noWrap w:val="0"/>
            <w:vAlign w:val="center"/>
          </w:tcPr>
          <w:p w14:paraId="41E3B484">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一线技术工作。</w:t>
            </w:r>
          </w:p>
        </w:tc>
        <w:tc>
          <w:tcPr>
            <w:tcW w:w="549" w:type="pct"/>
            <w:noWrap w:val="0"/>
            <w:vAlign w:val="center"/>
          </w:tcPr>
          <w:p w14:paraId="7C7A6311">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工作时间驻场</w:t>
            </w:r>
          </w:p>
        </w:tc>
      </w:tr>
    </w:tbl>
    <w:p w14:paraId="5BEA5EE2">
      <w:pPr>
        <w:pStyle w:val="29"/>
        <w:keepNext w:val="0"/>
        <w:keepLines w:val="0"/>
        <w:pageBreakBefore w:val="0"/>
        <w:widowControl w:val="0"/>
        <w:kinsoku/>
        <w:wordWrap/>
        <w:overflowPunct/>
        <w:topLinePunct w:val="0"/>
        <w:bidi w:val="0"/>
        <w:adjustRightInd/>
        <w:snapToGrid/>
        <w:spacing w:line="360" w:lineRule="auto"/>
        <w:ind w:firstLine="482" w:firstLineChars="200"/>
        <w:jc w:val="both"/>
        <w:textAlignment w:val="auto"/>
        <w:rPr>
          <w:rFonts w:hint="eastAsia" w:ascii="Times New Roman" w:hAnsi="Times New Roman" w:eastAsia="宋体" w:cs="Times New Roman"/>
          <w:b/>
          <w:bCs/>
          <w:color w:val="auto"/>
          <w:kern w:val="2"/>
        </w:rPr>
      </w:pPr>
      <w:r>
        <w:rPr>
          <w:rFonts w:hint="eastAsia" w:ascii="Times New Roman" w:hAnsi="Times New Roman" w:eastAsia="宋体" w:cs="Times New Roman"/>
          <w:b/>
          <w:bCs/>
          <w:color w:val="auto"/>
          <w:kern w:val="2"/>
        </w:rPr>
        <w:t xml:space="preserve"> 五、运维服务要求  </w:t>
      </w:r>
    </w:p>
    <w:p w14:paraId="6935AD9A">
      <w:pPr>
        <w:pStyle w:val="29"/>
        <w:keepNext w:val="0"/>
        <w:keepLines w:val="0"/>
        <w:pageBreakBefore w:val="0"/>
        <w:widowControl w:val="0"/>
        <w:kinsoku/>
        <w:wordWrap/>
        <w:overflowPunct/>
        <w:topLinePunct w:val="0"/>
        <w:bidi w:val="0"/>
        <w:adjustRightInd/>
        <w:snapToGrid/>
        <w:spacing w:line="360" w:lineRule="auto"/>
        <w:ind w:firstLine="482" w:firstLineChars="200"/>
        <w:jc w:val="both"/>
        <w:textAlignment w:val="auto"/>
        <w:rPr>
          <w:rFonts w:hint="eastAsia" w:ascii="Times New Roman" w:hAnsi="Times New Roman" w:eastAsia="宋体" w:cs="Times New Roman"/>
          <w:b/>
          <w:bCs/>
          <w:color w:val="auto"/>
          <w:kern w:val="2"/>
        </w:rPr>
      </w:pPr>
      <w:r>
        <w:rPr>
          <w:rFonts w:hint="eastAsia" w:ascii="Times New Roman" w:hAnsi="Times New Roman" w:eastAsia="宋体" w:cs="Times New Roman"/>
          <w:b/>
          <w:bCs/>
          <w:color w:val="auto"/>
          <w:kern w:val="2"/>
        </w:rPr>
        <w:t>★（一）维护响应要求</w:t>
      </w:r>
    </w:p>
    <w:p w14:paraId="3C5B3CFB">
      <w:pPr>
        <w:pStyle w:val="29"/>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在项目服务期内，采购人须提供5×8小时驻场服务，以及7×24小时的运维服务，确保项目涉及系统及工具的功能持续稳定运行。系统问题（含操作系统、中间件、数据库、应用问题）解决率为95%以上；承诺在30分钟内对系统故障做出响应，答复时间不超过2个小时，抵达现场时间不超过4个小时，承诺95%以上的故障在8小时内排除，其余所有故障保证全部排除、完全恢复到能够正常使用为止。</w:t>
      </w:r>
    </w:p>
    <w:p w14:paraId="38CA96CD">
      <w:pPr>
        <w:pStyle w:val="29"/>
        <w:keepNext w:val="0"/>
        <w:keepLines w:val="0"/>
        <w:pageBreakBefore w:val="0"/>
        <w:widowControl w:val="0"/>
        <w:kinsoku/>
        <w:wordWrap/>
        <w:overflowPunct/>
        <w:topLinePunct w:val="0"/>
        <w:bidi w:val="0"/>
        <w:adjustRightInd/>
        <w:snapToGrid/>
        <w:spacing w:line="360" w:lineRule="auto"/>
        <w:ind w:firstLine="482" w:firstLineChars="200"/>
        <w:jc w:val="both"/>
        <w:textAlignment w:val="auto"/>
        <w:rPr>
          <w:rFonts w:hint="eastAsia" w:ascii="Times New Roman" w:hAnsi="Times New Roman" w:eastAsia="宋体" w:cs="Times New Roman"/>
          <w:b/>
          <w:bCs/>
          <w:color w:val="auto"/>
          <w:kern w:val="2"/>
        </w:rPr>
      </w:pPr>
      <w:r>
        <w:rPr>
          <w:rFonts w:hint="eastAsia" w:ascii="Times New Roman" w:hAnsi="Times New Roman" w:eastAsia="宋体" w:cs="Times New Roman"/>
          <w:b/>
          <w:bCs/>
          <w:color w:val="auto"/>
          <w:kern w:val="2"/>
        </w:rPr>
        <w:t>★（二）重大活动保障</w:t>
      </w:r>
    </w:p>
    <w:p w14:paraId="78C4F2B8">
      <w:pPr>
        <w:pStyle w:val="29"/>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在重大节假日、非工作时间及重保期间，提供平台全天候保障服务，涵盖故障极速响应、用户疑难解答及其他相关支持。配备专人负责应急响应，7×24小时在线技术支援不间断，重保期间实施人工巡检机制，全力保障平台稳定运行。</w:t>
      </w:r>
    </w:p>
    <w:p w14:paraId="32E32DD9">
      <w:pPr>
        <w:pStyle w:val="29"/>
        <w:keepNext w:val="0"/>
        <w:keepLines w:val="0"/>
        <w:pageBreakBefore w:val="0"/>
        <w:widowControl w:val="0"/>
        <w:kinsoku/>
        <w:wordWrap/>
        <w:overflowPunct/>
        <w:topLinePunct w:val="0"/>
        <w:bidi w:val="0"/>
        <w:adjustRightInd/>
        <w:snapToGrid/>
        <w:spacing w:line="360" w:lineRule="auto"/>
        <w:ind w:firstLine="482" w:firstLineChars="200"/>
        <w:jc w:val="both"/>
        <w:textAlignment w:val="auto"/>
        <w:rPr>
          <w:rFonts w:hint="eastAsia" w:ascii="Times New Roman" w:hAnsi="Times New Roman" w:eastAsia="宋体" w:cs="Times New Roman"/>
          <w:b/>
          <w:bCs/>
          <w:color w:val="auto"/>
          <w:kern w:val="2"/>
        </w:rPr>
      </w:pPr>
      <w:r>
        <w:rPr>
          <w:rFonts w:hint="eastAsia" w:ascii="Times New Roman" w:hAnsi="Times New Roman" w:eastAsia="宋体" w:cs="Times New Roman"/>
          <w:b/>
          <w:bCs/>
          <w:color w:val="auto"/>
          <w:kern w:val="2"/>
        </w:rPr>
        <w:t>（三）培训支持要求</w:t>
      </w:r>
    </w:p>
    <w:p w14:paraId="7B2E3BEC">
      <w:pPr>
        <w:pStyle w:val="29"/>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投标人应依据采购方要求，安排技术人员提供满足需求的实操性课程培训及技术支持，采取线上线下相结合的培训方式，协助采购方提供针对有效的系统及工具应用培训课程。</w:t>
      </w:r>
    </w:p>
    <w:p w14:paraId="588E5D4A">
      <w:pPr>
        <w:pStyle w:val="29"/>
        <w:keepNext w:val="0"/>
        <w:keepLines w:val="0"/>
        <w:pageBreakBefore w:val="0"/>
        <w:widowControl w:val="0"/>
        <w:kinsoku/>
        <w:wordWrap/>
        <w:overflowPunct/>
        <w:topLinePunct w:val="0"/>
        <w:bidi w:val="0"/>
        <w:adjustRightInd/>
        <w:snapToGrid/>
        <w:spacing w:line="360" w:lineRule="auto"/>
        <w:ind w:firstLine="482" w:firstLineChars="200"/>
        <w:jc w:val="both"/>
        <w:textAlignment w:val="auto"/>
        <w:rPr>
          <w:rFonts w:hint="eastAsia" w:ascii="Times New Roman" w:hAnsi="Times New Roman" w:eastAsia="宋体" w:cs="Times New Roman"/>
          <w:b/>
          <w:bCs/>
          <w:color w:val="auto"/>
          <w:kern w:val="2"/>
        </w:rPr>
      </w:pPr>
      <w:r>
        <w:rPr>
          <w:rFonts w:hint="eastAsia" w:ascii="Times New Roman" w:hAnsi="Times New Roman" w:eastAsia="宋体" w:cs="Times New Roman"/>
          <w:b/>
          <w:bCs/>
          <w:color w:val="auto"/>
          <w:kern w:val="2"/>
        </w:rPr>
        <w:t>（四）故障管理要求</w:t>
      </w:r>
    </w:p>
    <w:p w14:paraId="3C2CF571">
      <w:pPr>
        <w:pStyle w:val="29"/>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项目运维服务期间，采购方定期组织项目涉及系统及工具的安全评估与安全测评，投标人需针对采购方发现的安全隐患制定专项整改方案，并采取有效措施予以消除。建立备份和恢复流程以及演练流程，确保可以在恢复程序规定的时间内完成备份的恢复。</w:t>
      </w:r>
    </w:p>
    <w:p w14:paraId="43FA00A2">
      <w:pPr>
        <w:pStyle w:val="29"/>
        <w:keepNext w:val="0"/>
        <w:keepLines w:val="0"/>
        <w:pageBreakBefore w:val="0"/>
        <w:widowControl w:val="0"/>
        <w:kinsoku/>
        <w:wordWrap/>
        <w:overflowPunct/>
        <w:topLinePunct w:val="0"/>
        <w:bidi w:val="0"/>
        <w:adjustRightInd/>
        <w:snapToGrid/>
        <w:spacing w:line="360" w:lineRule="auto"/>
        <w:ind w:firstLine="482" w:firstLineChars="200"/>
        <w:jc w:val="both"/>
        <w:textAlignment w:val="auto"/>
        <w:rPr>
          <w:rFonts w:hint="eastAsia" w:ascii="Times New Roman" w:hAnsi="Times New Roman" w:eastAsia="宋体" w:cs="Times New Roman"/>
          <w:b/>
          <w:bCs/>
          <w:color w:val="auto"/>
          <w:kern w:val="2"/>
        </w:rPr>
      </w:pPr>
      <w:r>
        <w:rPr>
          <w:rFonts w:hint="eastAsia" w:ascii="Times New Roman" w:hAnsi="Times New Roman" w:eastAsia="宋体" w:cs="Times New Roman"/>
          <w:b/>
          <w:bCs/>
          <w:color w:val="auto"/>
          <w:kern w:val="2"/>
        </w:rPr>
        <w:t>★六、数据安全和保密要求</w:t>
      </w:r>
    </w:p>
    <w:p w14:paraId="1B91C53A">
      <w:pPr>
        <w:pStyle w:val="29"/>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rPr>
        <w:t>投标人需严格遵循《中华人民共和国网络安全法》、《中华人民共和国数据安全法》、《中华人民共和国保守国家秘密法》及天津市政务信息安全管理规定，须与采购人签署保密协议、数据安全保密承诺书。投标人及其工作人员应严格执行签署的相关协议及承诺书。投标人及其工作人员应对工作过程中了解到的涉及采购方业务及其他尚未公开的有关信息承担保密义务，并采取相应的保密措施。</w:t>
      </w:r>
    </w:p>
    <w:p w14:paraId="54F67E9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p>
    <w:p w14:paraId="2BE00078">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503ECC90">
      <w:pPr>
        <w:pStyle w:val="11"/>
        <w:rPr>
          <w:rFonts w:ascii="Times New Roman" w:hAnsi="Times New Roman"/>
        </w:rPr>
      </w:pPr>
      <w:r>
        <w:rPr>
          <w:rFonts w:ascii="Times New Roman" w:hAnsi="Times New Roman"/>
        </w:rPr>
        <w:t>第三部分  供应商须知</w:t>
      </w:r>
      <w:bookmarkEnd w:id="1"/>
    </w:p>
    <w:p w14:paraId="378BA840">
      <w:pPr>
        <w:pStyle w:val="29"/>
        <w:spacing w:line="360" w:lineRule="auto"/>
        <w:jc w:val="center"/>
        <w:rPr>
          <w:rFonts w:ascii="Times New Roman" w:hAnsi="Times New Roman" w:eastAsia="宋体" w:cs="Times New Roman"/>
          <w:color w:val="auto"/>
        </w:rPr>
      </w:pPr>
      <w:bookmarkStart w:id="7" w:name="_Toc411426751"/>
    </w:p>
    <w:p w14:paraId="4C7B63D1">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4DFF75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950AD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6EBCE0D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6543EF9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00D03BB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3284A57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19EEE66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49F0A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6FE2FB34">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5B5156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2879D7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2F1460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6CCD12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0AB7900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209DAC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3F08227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6758B7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29EDF3C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105399B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0838D2F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040056C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0B42E1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8F5E053">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A4208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7F62B77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1B88842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4B52609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35B62B7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08C735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536AB7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2C83D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0C2F39E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39EF1D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D5A447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9D8ED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543D437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AEC8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6884F0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760F49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FEC1C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02E3CB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5603F0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161A89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5D823E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C8BBE7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1992C7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457F12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A6477B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2E4397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197615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F09A5D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29FEE1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BFFF23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7C2BE9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2D029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089EF0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737B1F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014DFD80">
      <w:pPr>
        <w:pStyle w:val="29"/>
        <w:spacing w:line="360" w:lineRule="auto"/>
        <w:ind w:firstLine="480" w:firstLineChars="200"/>
        <w:jc w:val="both"/>
        <w:rPr>
          <w:rFonts w:ascii="Times New Roman" w:hAnsi="Times New Roman" w:eastAsia="宋体" w:cs="Times New Roman"/>
          <w:color w:val="auto"/>
        </w:rPr>
      </w:pPr>
    </w:p>
    <w:p w14:paraId="50DCF639">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26F4AB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2D348D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75D4913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294C056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410FCAB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5F0AA01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5C2B78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1FF187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4FEDA0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0C8B69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5BFBFA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5EEE32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6EF405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0B64F6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09BD8CB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0564CC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125D11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18E45A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7810B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540C57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62F6CB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66C82A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37D46DF7">
      <w:pPr>
        <w:pStyle w:val="29"/>
        <w:spacing w:line="360" w:lineRule="auto"/>
        <w:ind w:firstLine="480" w:firstLineChars="200"/>
        <w:jc w:val="both"/>
        <w:rPr>
          <w:rFonts w:ascii="Times New Roman" w:hAnsi="Times New Roman" w:eastAsia="宋体" w:cs="Times New Roman"/>
          <w:color w:val="auto"/>
        </w:rPr>
      </w:pPr>
    </w:p>
    <w:p w14:paraId="5E9A44E3">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53BF02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492B72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4DE018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625F70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E778A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6E3663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2D7E3C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600441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76C43E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223146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142BD4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05BD0A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5A82D5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2C9C92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0E9E02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8E894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58133A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01263B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57AC54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2ADC1C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1CB492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68B148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A4C32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61F62D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2765C9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0E4137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6A5B1F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3FB5E9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7234A1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455300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71F760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580B45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18488F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1933F5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371905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161AAC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4FBEC4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4E0FBF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3B7122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480B52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7D2E30F5">
      <w:pPr>
        <w:pStyle w:val="29"/>
        <w:spacing w:line="360" w:lineRule="auto"/>
        <w:jc w:val="center"/>
        <w:rPr>
          <w:rFonts w:ascii="Times New Roman" w:hAnsi="Times New Roman" w:eastAsia="宋体" w:cs="Times New Roman"/>
          <w:color w:val="auto"/>
        </w:rPr>
      </w:pPr>
    </w:p>
    <w:p w14:paraId="1BF36426">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246759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2ACFF5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3E29267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1B028D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41B58DD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E11F6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64B14C6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C2816E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6978FD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27936C8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299BF3A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741DD683">
      <w:pPr>
        <w:pStyle w:val="29"/>
        <w:spacing w:line="360" w:lineRule="auto"/>
        <w:ind w:firstLine="480" w:firstLineChars="200"/>
        <w:jc w:val="both"/>
        <w:rPr>
          <w:rFonts w:ascii="Times New Roman" w:hAnsi="Times New Roman" w:eastAsia="宋体" w:cs="Times New Roman"/>
          <w:color w:val="auto"/>
        </w:rPr>
      </w:pPr>
    </w:p>
    <w:p w14:paraId="42A12F42">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143029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1C66E0A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10280918">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188C10E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3AE3B15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0C299CC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6A7C7166">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2D81F6D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226BCDF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70B9DCD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066043C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200777D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3D9E338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01D4D1C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76D8354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17B313D5">
      <w:pPr>
        <w:pStyle w:val="29"/>
        <w:spacing w:line="360" w:lineRule="auto"/>
        <w:ind w:firstLine="480" w:firstLineChars="200"/>
        <w:jc w:val="both"/>
        <w:rPr>
          <w:rFonts w:ascii="Times New Roman" w:hAnsi="Times New Roman" w:eastAsia="宋体"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14:paraId="63B966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39EBE2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3132C50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1E4101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3BC4C7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19D534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645937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07C99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0E86CE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D232E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7A946D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3310A4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702837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3199BB5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0F0BD9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144401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42E28D5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4D3502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0573175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372CF1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D532F5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2DD896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1A1D5A9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5DE620C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22E0AE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1C1CA69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675AB4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2973A175">
      <w:pPr>
        <w:pStyle w:val="29"/>
        <w:spacing w:line="360" w:lineRule="auto"/>
        <w:ind w:firstLine="480" w:firstLineChars="200"/>
        <w:jc w:val="both"/>
        <w:rPr>
          <w:rFonts w:ascii="Times New Roman" w:hAnsi="Times New Roman" w:eastAsia="宋体" w:cs="Times New Roman"/>
          <w:color w:val="auto"/>
        </w:rPr>
      </w:pPr>
    </w:p>
    <w:p w14:paraId="474365F1">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2D4956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7A9A5B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02408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45E7EA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79E15A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3382BF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49B818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025B8A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4856B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7EBED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092481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65ACDF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47AC9D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1D1573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2BFDFD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1078D9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781ABEB6">
      <w:pPr>
        <w:pStyle w:val="29"/>
        <w:spacing w:line="360" w:lineRule="auto"/>
        <w:ind w:firstLine="480" w:firstLineChars="200"/>
        <w:jc w:val="both"/>
        <w:rPr>
          <w:rFonts w:ascii="Times New Roman" w:hAnsi="Times New Roman" w:eastAsia="宋体" w:cs="Times New Roman"/>
          <w:color w:val="auto"/>
        </w:rPr>
      </w:pPr>
    </w:p>
    <w:p w14:paraId="27F84282">
      <w:pPr>
        <w:pStyle w:val="29"/>
        <w:snapToGrid w:val="0"/>
        <w:spacing w:line="360" w:lineRule="auto"/>
        <w:ind w:firstLine="480" w:firstLineChars="200"/>
        <w:jc w:val="both"/>
        <w:rPr>
          <w:rFonts w:ascii="Times New Roman" w:hAnsi="Times New Roman" w:eastAsia="宋体" w:cs="Times New Roman"/>
          <w:color w:val="auto"/>
        </w:rPr>
      </w:pPr>
    </w:p>
    <w:p w14:paraId="6DD3D014">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6BD582BD">
      <w:pPr>
        <w:pStyle w:val="11"/>
        <w:rPr>
          <w:rFonts w:ascii="Times New Roman" w:hAnsi="Times New Roman"/>
        </w:rPr>
      </w:pPr>
      <w:r>
        <w:rPr>
          <w:rFonts w:ascii="Times New Roman" w:hAnsi="Times New Roman"/>
        </w:rPr>
        <w:t>第四部分  合同草案</w:t>
      </w:r>
      <w:bookmarkEnd w:id="7"/>
    </w:p>
    <w:p w14:paraId="472618CB">
      <w:pPr>
        <w:tabs>
          <w:tab w:val="left" w:pos="412"/>
          <w:tab w:val="left" w:pos="618"/>
        </w:tabs>
        <w:spacing w:line="520" w:lineRule="exact"/>
        <w:jc w:val="center"/>
        <w:rPr>
          <w:b/>
          <w:sz w:val="30"/>
          <w:szCs w:val="30"/>
        </w:rPr>
      </w:pPr>
      <w:r>
        <w:rPr>
          <w:b/>
          <w:sz w:val="30"/>
          <w:szCs w:val="30"/>
        </w:rPr>
        <w:t>合同一般条款</w:t>
      </w:r>
    </w:p>
    <w:p w14:paraId="694DCADF">
      <w:pPr>
        <w:tabs>
          <w:tab w:val="left" w:pos="0"/>
          <w:tab w:val="left" w:pos="315"/>
        </w:tabs>
        <w:spacing w:line="520" w:lineRule="exact"/>
        <w:ind w:firstLine="480"/>
        <w:rPr>
          <w:sz w:val="24"/>
          <w:szCs w:val="24"/>
        </w:rPr>
      </w:pPr>
      <w:r>
        <w:rPr>
          <w:sz w:val="24"/>
          <w:szCs w:val="24"/>
        </w:rPr>
        <w:t xml:space="preserve">需方：  </w:t>
      </w:r>
    </w:p>
    <w:p w14:paraId="4539FA64">
      <w:pPr>
        <w:tabs>
          <w:tab w:val="left" w:pos="0"/>
          <w:tab w:val="left" w:pos="315"/>
        </w:tabs>
        <w:spacing w:line="520" w:lineRule="exact"/>
        <w:ind w:firstLine="480"/>
        <w:rPr>
          <w:sz w:val="24"/>
          <w:szCs w:val="24"/>
        </w:rPr>
      </w:pPr>
      <w:r>
        <w:rPr>
          <w:sz w:val="24"/>
          <w:szCs w:val="24"/>
        </w:rPr>
        <w:t xml:space="preserve">供方： </w:t>
      </w:r>
    </w:p>
    <w:p w14:paraId="3B2C6334">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5FFE7C2A">
      <w:pPr>
        <w:pStyle w:val="37"/>
        <w:numPr>
          <w:ilvl w:val="0"/>
          <w:numId w:val="1"/>
        </w:numPr>
        <w:spacing w:line="480" w:lineRule="exact"/>
        <w:ind w:firstLineChars="0"/>
        <w:rPr>
          <w:sz w:val="24"/>
        </w:rPr>
      </w:pPr>
      <w:r>
        <w:rPr>
          <w:rFonts w:hint="eastAsia"/>
          <w:sz w:val="24"/>
        </w:rPr>
        <w:t>本合同为中小企业预留合同</w:t>
      </w:r>
    </w:p>
    <w:p w14:paraId="4201A1BC">
      <w:pPr>
        <w:pStyle w:val="37"/>
        <w:numPr>
          <w:ilvl w:val="0"/>
          <w:numId w:val="1"/>
        </w:numPr>
        <w:spacing w:line="480" w:lineRule="exact"/>
        <w:ind w:firstLineChars="0"/>
        <w:rPr>
          <w:sz w:val="24"/>
        </w:rPr>
      </w:pPr>
      <w:r>
        <w:rPr>
          <w:rFonts w:hint="eastAsia"/>
          <w:sz w:val="24"/>
        </w:rPr>
        <w:t>本合同非中小企业预留合同</w:t>
      </w:r>
    </w:p>
    <w:p w14:paraId="3CAD8E06">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00EAF94F">
      <w:pPr>
        <w:tabs>
          <w:tab w:val="left" w:pos="1133"/>
        </w:tabs>
        <w:spacing w:line="520" w:lineRule="exact"/>
        <w:ind w:firstLine="480" w:firstLineChars="200"/>
        <w:rPr>
          <w:sz w:val="24"/>
          <w:szCs w:val="24"/>
        </w:rPr>
      </w:pPr>
      <w:r>
        <w:rPr>
          <w:sz w:val="24"/>
          <w:szCs w:val="24"/>
        </w:rPr>
        <w:t>一、采购内容：  （详见附件）</w:t>
      </w:r>
    </w:p>
    <w:p w14:paraId="33408F2D">
      <w:pPr>
        <w:tabs>
          <w:tab w:val="left" w:pos="1133"/>
        </w:tabs>
        <w:spacing w:line="520" w:lineRule="exact"/>
        <w:ind w:firstLine="480" w:firstLineChars="200"/>
        <w:rPr>
          <w:sz w:val="24"/>
          <w:szCs w:val="24"/>
        </w:rPr>
      </w:pPr>
      <w:r>
        <w:rPr>
          <w:sz w:val="24"/>
          <w:szCs w:val="24"/>
        </w:rPr>
        <w:t xml:space="preserve">    合同总价款：人民币  元</w:t>
      </w:r>
    </w:p>
    <w:p w14:paraId="6E578020">
      <w:pPr>
        <w:tabs>
          <w:tab w:val="left" w:pos="1133"/>
        </w:tabs>
        <w:spacing w:line="520" w:lineRule="exact"/>
        <w:ind w:firstLine="480" w:firstLineChars="200"/>
        <w:rPr>
          <w:sz w:val="24"/>
          <w:szCs w:val="24"/>
        </w:rPr>
      </w:pPr>
      <w:r>
        <w:rPr>
          <w:sz w:val="24"/>
          <w:szCs w:val="24"/>
        </w:rPr>
        <w:t xml:space="preserve">    大写：人民币  元整</w:t>
      </w:r>
    </w:p>
    <w:p w14:paraId="0DF9F5EB">
      <w:pPr>
        <w:tabs>
          <w:tab w:val="left" w:pos="360"/>
        </w:tabs>
        <w:spacing w:line="520" w:lineRule="exact"/>
        <w:ind w:firstLine="480" w:firstLineChars="200"/>
        <w:rPr>
          <w:sz w:val="24"/>
          <w:szCs w:val="24"/>
        </w:rPr>
      </w:pPr>
      <w:r>
        <w:rPr>
          <w:sz w:val="24"/>
          <w:szCs w:val="24"/>
        </w:rPr>
        <w:t>二、质量要求及对质量负责条件和期限：见附件。</w:t>
      </w:r>
    </w:p>
    <w:p w14:paraId="43C41D8A">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A981BAC">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421F19AD">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28A5555E">
      <w:pPr>
        <w:tabs>
          <w:tab w:val="left" w:pos="360"/>
          <w:tab w:val="left" w:pos="721"/>
        </w:tabs>
        <w:spacing w:line="520" w:lineRule="exact"/>
        <w:rPr>
          <w:sz w:val="24"/>
          <w:szCs w:val="24"/>
        </w:rPr>
      </w:pPr>
      <w:r>
        <w:rPr>
          <w:sz w:val="24"/>
          <w:szCs w:val="24"/>
        </w:rPr>
        <w:t xml:space="preserve">    六、验收工作由需方负责对合同进行验收。</w:t>
      </w:r>
    </w:p>
    <w:p w14:paraId="607691C3">
      <w:pPr>
        <w:tabs>
          <w:tab w:val="left" w:pos="360"/>
        </w:tabs>
        <w:spacing w:line="520" w:lineRule="exact"/>
        <w:rPr>
          <w:sz w:val="24"/>
          <w:szCs w:val="24"/>
        </w:rPr>
      </w:pPr>
      <w:r>
        <w:rPr>
          <w:sz w:val="24"/>
          <w:szCs w:val="24"/>
        </w:rPr>
        <w:t xml:space="preserve">    七、货款支付方式：见附件。</w:t>
      </w:r>
    </w:p>
    <w:p w14:paraId="173559DA">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26178EC">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08754BAE">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32DF196E">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01EB2434">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53A93C04">
        <w:tc>
          <w:tcPr>
            <w:tcW w:w="4261" w:type="dxa"/>
          </w:tcPr>
          <w:p w14:paraId="7D24D362">
            <w:pPr>
              <w:tabs>
                <w:tab w:val="left" w:pos="0"/>
                <w:tab w:val="left" w:pos="315"/>
              </w:tabs>
              <w:spacing w:line="520" w:lineRule="exact"/>
              <w:rPr>
                <w:sz w:val="24"/>
                <w:szCs w:val="24"/>
              </w:rPr>
            </w:pPr>
            <w:r>
              <w:rPr>
                <w:sz w:val="24"/>
                <w:szCs w:val="24"/>
              </w:rPr>
              <w:t xml:space="preserve">供方（公章）： </w:t>
            </w:r>
          </w:p>
        </w:tc>
        <w:tc>
          <w:tcPr>
            <w:tcW w:w="4261" w:type="dxa"/>
          </w:tcPr>
          <w:p w14:paraId="11622F5B">
            <w:pPr>
              <w:tabs>
                <w:tab w:val="left" w:pos="0"/>
                <w:tab w:val="left" w:pos="315"/>
              </w:tabs>
              <w:spacing w:line="520" w:lineRule="exact"/>
              <w:rPr>
                <w:sz w:val="24"/>
                <w:szCs w:val="24"/>
              </w:rPr>
            </w:pPr>
            <w:r>
              <w:rPr>
                <w:sz w:val="24"/>
                <w:szCs w:val="24"/>
              </w:rPr>
              <w:t xml:space="preserve">需方（公章）： </w:t>
            </w:r>
          </w:p>
        </w:tc>
      </w:tr>
      <w:tr w14:paraId="6E4F8849">
        <w:tblPrEx>
          <w:tblCellMar>
            <w:top w:w="0" w:type="dxa"/>
            <w:left w:w="108" w:type="dxa"/>
            <w:bottom w:w="0" w:type="dxa"/>
            <w:right w:w="108" w:type="dxa"/>
          </w:tblCellMar>
        </w:tblPrEx>
        <w:tc>
          <w:tcPr>
            <w:tcW w:w="4261" w:type="dxa"/>
          </w:tcPr>
          <w:p w14:paraId="76F13834">
            <w:pPr>
              <w:tabs>
                <w:tab w:val="left" w:pos="0"/>
                <w:tab w:val="left" w:pos="315"/>
              </w:tabs>
              <w:spacing w:line="520" w:lineRule="exact"/>
              <w:rPr>
                <w:sz w:val="24"/>
                <w:szCs w:val="24"/>
              </w:rPr>
            </w:pPr>
            <w:r>
              <w:rPr>
                <w:sz w:val="24"/>
                <w:szCs w:val="24"/>
              </w:rPr>
              <w:t xml:space="preserve">地址：  </w:t>
            </w:r>
          </w:p>
        </w:tc>
        <w:tc>
          <w:tcPr>
            <w:tcW w:w="4261" w:type="dxa"/>
          </w:tcPr>
          <w:p w14:paraId="131115A1">
            <w:pPr>
              <w:tabs>
                <w:tab w:val="left" w:pos="0"/>
                <w:tab w:val="left" w:pos="315"/>
              </w:tabs>
              <w:spacing w:line="520" w:lineRule="exact"/>
              <w:rPr>
                <w:sz w:val="24"/>
                <w:szCs w:val="24"/>
              </w:rPr>
            </w:pPr>
            <w:r>
              <w:rPr>
                <w:sz w:val="24"/>
                <w:szCs w:val="24"/>
              </w:rPr>
              <w:t xml:space="preserve">地址： </w:t>
            </w:r>
          </w:p>
        </w:tc>
      </w:tr>
      <w:tr w14:paraId="190A6FDC">
        <w:tblPrEx>
          <w:tblCellMar>
            <w:top w:w="0" w:type="dxa"/>
            <w:left w:w="108" w:type="dxa"/>
            <w:bottom w:w="0" w:type="dxa"/>
            <w:right w:w="108" w:type="dxa"/>
          </w:tblCellMar>
        </w:tblPrEx>
        <w:tc>
          <w:tcPr>
            <w:tcW w:w="4261" w:type="dxa"/>
          </w:tcPr>
          <w:p w14:paraId="6E99DC1A">
            <w:pPr>
              <w:tabs>
                <w:tab w:val="left" w:pos="360"/>
              </w:tabs>
              <w:spacing w:line="520" w:lineRule="exact"/>
              <w:rPr>
                <w:sz w:val="24"/>
                <w:szCs w:val="24"/>
              </w:rPr>
            </w:pPr>
            <w:r>
              <w:rPr>
                <w:sz w:val="24"/>
                <w:szCs w:val="24"/>
              </w:rPr>
              <w:t xml:space="preserve">法定代表人： </w:t>
            </w:r>
          </w:p>
        </w:tc>
        <w:tc>
          <w:tcPr>
            <w:tcW w:w="4261" w:type="dxa"/>
          </w:tcPr>
          <w:p w14:paraId="287264C9">
            <w:pPr>
              <w:tabs>
                <w:tab w:val="left" w:pos="360"/>
              </w:tabs>
              <w:spacing w:line="520" w:lineRule="exact"/>
              <w:rPr>
                <w:sz w:val="24"/>
                <w:szCs w:val="24"/>
              </w:rPr>
            </w:pPr>
            <w:r>
              <w:rPr>
                <w:sz w:val="24"/>
                <w:szCs w:val="24"/>
              </w:rPr>
              <w:t xml:space="preserve">法定代表人： </w:t>
            </w:r>
          </w:p>
        </w:tc>
      </w:tr>
      <w:tr w14:paraId="61781D76">
        <w:tblPrEx>
          <w:tblCellMar>
            <w:top w:w="0" w:type="dxa"/>
            <w:left w:w="108" w:type="dxa"/>
            <w:bottom w:w="0" w:type="dxa"/>
            <w:right w:w="108" w:type="dxa"/>
          </w:tblCellMar>
        </w:tblPrEx>
        <w:tc>
          <w:tcPr>
            <w:tcW w:w="4261" w:type="dxa"/>
          </w:tcPr>
          <w:p w14:paraId="0B3972F9">
            <w:pPr>
              <w:tabs>
                <w:tab w:val="left" w:pos="360"/>
              </w:tabs>
              <w:spacing w:line="520" w:lineRule="exact"/>
              <w:rPr>
                <w:sz w:val="24"/>
                <w:szCs w:val="24"/>
              </w:rPr>
            </w:pPr>
            <w:r>
              <w:rPr>
                <w:sz w:val="24"/>
                <w:szCs w:val="24"/>
              </w:rPr>
              <w:t xml:space="preserve">委托代理人： </w:t>
            </w:r>
          </w:p>
        </w:tc>
        <w:tc>
          <w:tcPr>
            <w:tcW w:w="4261" w:type="dxa"/>
          </w:tcPr>
          <w:p w14:paraId="21180C89">
            <w:pPr>
              <w:tabs>
                <w:tab w:val="left" w:pos="360"/>
              </w:tabs>
              <w:spacing w:line="520" w:lineRule="exact"/>
              <w:rPr>
                <w:sz w:val="24"/>
                <w:szCs w:val="24"/>
              </w:rPr>
            </w:pPr>
            <w:r>
              <w:rPr>
                <w:sz w:val="24"/>
                <w:szCs w:val="24"/>
              </w:rPr>
              <w:t xml:space="preserve">委托代理人： </w:t>
            </w:r>
          </w:p>
        </w:tc>
      </w:tr>
      <w:tr w14:paraId="7574835A">
        <w:tblPrEx>
          <w:tblCellMar>
            <w:top w:w="0" w:type="dxa"/>
            <w:left w:w="108" w:type="dxa"/>
            <w:bottom w:w="0" w:type="dxa"/>
            <w:right w:w="108" w:type="dxa"/>
          </w:tblCellMar>
        </w:tblPrEx>
        <w:tc>
          <w:tcPr>
            <w:tcW w:w="4261" w:type="dxa"/>
          </w:tcPr>
          <w:p w14:paraId="7281FD1E">
            <w:pPr>
              <w:tabs>
                <w:tab w:val="left" w:pos="360"/>
              </w:tabs>
              <w:spacing w:line="520" w:lineRule="exact"/>
              <w:rPr>
                <w:sz w:val="24"/>
                <w:szCs w:val="24"/>
              </w:rPr>
            </w:pPr>
            <w:r>
              <w:rPr>
                <w:sz w:val="24"/>
                <w:szCs w:val="24"/>
              </w:rPr>
              <w:t>电话：</w:t>
            </w:r>
          </w:p>
        </w:tc>
        <w:tc>
          <w:tcPr>
            <w:tcW w:w="4261" w:type="dxa"/>
          </w:tcPr>
          <w:p w14:paraId="317B74C5">
            <w:pPr>
              <w:tabs>
                <w:tab w:val="left" w:pos="360"/>
              </w:tabs>
              <w:spacing w:line="520" w:lineRule="exact"/>
              <w:rPr>
                <w:sz w:val="24"/>
                <w:szCs w:val="24"/>
              </w:rPr>
            </w:pPr>
            <w:r>
              <w:rPr>
                <w:sz w:val="24"/>
                <w:szCs w:val="24"/>
              </w:rPr>
              <w:t>电话：</w:t>
            </w:r>
          </w:p>
        </w:tc>
      </w:tr>
    </w:tbl>
    <w:p w14:paraId="2748DF6A">
      <w:pPr>
        <w:rPr>
          <w:sz w:val="24"/>
          <w:szCs w:val="24"/>
        </w:rPr>
      </w:pPr>
    </w:p>
    <w:p w14:paraId="5580C066">
      <w:pPr>
        <w:rPr>
          <w:szCs w:val="24"/>
        </w:rPr>
      </w:pPr>
      <w:r>
        <w:rPr>
          <w:sz w:val="24"/>
          <w:szCs w:val="24"/>
        </w:rPr>
        <w:t>时间：20</w:t>
      </w:r>
      <w:r>
        <w:rPr>
          <w:rFonts w:hint="eastAsia"/>
          <w:sz w:val="24"/>
          <w:szCs w:val="24"/>
        </w:rPr>
        <w:t xml:space="preserve">  </w:t>
      </w:r>
      <w:r>
        <w:rPr>
          <w:sz w:val="24"/>
          <w:szCs w:val="24"/>
        </w:rPr>
        <w:t>年  月  日</w:t>
      </w:r>
    </w:p>
    <w:p w14:paraId="2EC05220">
      <w:pPr>
        <w:jc w:val="center"/>
        <w:rPr>
          <w:b/>
          <w:sz w:val="30"/>
          <w:szCs w:val="30"/>
        </w:rPr>
      </w:pPr>
      <w:r>
        <w:rPr>
          <w:b/>
          <w:sz w:val="30"/>
          <w:szCs w:val="30"/>
        </w:rPr>
        <w:br w:type="page"/>
      </w:r>
      <w:r>
        <w:rPr>
          <w:b/>
          <w:sz w:val="30"/>
          <w:szCs w:val="30"/>
        </w:rPr>
        <w:t>合同特殊条款</w:t>
      </w:r>
    </w:p>
    <w:p w14:paraId="618C9656">
      <w:pPr>
        <w:tabs>
          <w:tab w:val="left" w:pos="360"/>
        </w:tabs>
        <w:spacing w:line="520" w:lineRule="exact"/>
        <w:ind w:firstLine="410" w:firstLineChars="171"/>
        <w:rPr>
          <w:color w:val="000000"/>
          <w:sz w:val="24"/>
          <w:szCs w:val="24"/>
        </w:rPr>
      </w:pPr>
    </w:p>
    <w:p w14:paraId="242F47F9">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20925320">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48CCDBEF">
      <w:pPr>
        <w:tabs>
          <w:tab w:val="left" w:pos="360"/>
        </w:tabs>
        <w:spacing w:line="520" w:lineRule="exact"/>
        <w:ind w:firstLine="410" w:firstLineChars="171"/>
        <w:rPr>
          <w:sz w:val="24"/>
          <w:szCs w:val="24"/>
        </w:rPr>
      </w:pPr>
    </w:p>
    <w:p w14:paraId="08A00184">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2DF2A1E1">
      <w:pPr>
        <w:pStyle w:val="2"/>
        <w:jc w:val="center"/>
      </w:pPr>
      <w:bookmarkStart w:id="8" w:name="_Toc411426753"/>
      <w:r>
        <w:t>第五部分  响应文件格式</w:t>
      </w:r>
      <w:bookmarkEnd w:id="8"/>
    </w:p>
    <w:p w14:paraId="145A2282">
      <w:pPr>
        <w:autoSpaceDE w:val="0"/>
        <w:autoSpaceDN w:val="0"/>
        <w:adjustRightInd w:val="0"/>
        <w:spacing w:line="520" w:lineRule="exact"/>
        <w:rPr>
          <w:b/>
          <w:kern w:val="0"/>
          <w:sz w:val="24"/>
        </w:rPr>
      </w:pPr>
    </w:p>
    <w:p w14:paraId="24CD54D2">
      <w:pPr>
        <w:autoSpaceDE w:val="0"/>
        <w:autoSpaceDN w:val="0"/>
        <w:adjustRightInd w:val="0"/>
        <w:spacing w:line="520" w:lineRule="exact"/>
        <w:rPr>
          <w:b/>
          <w:kern w:val="0"/>
          <w:sz w:val="24"/>
        </w:rPr>
      </w:pPr>
    </w:p>
    <w:p w14:paraId="1777F048">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D51E44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01BBB41">
      <w:pPr>
        <w:autoSpaceDE w:val="0"/>
        <w:autoSpaceDN w:val="0"/>
        <w:adjustRightInd w:val="0"/>
        <w:spacing w:line="520" w:lineRule="exact"/>
        <w:rPr>
          <w:b/>
          <w:kern w:val="0"/>
          <w:sz w:val="24"/>
        </w:rPr>
      </w:pPr>
    </w:p>
    <w:p w14:paraId="30298F40">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6E52549A">
      <w:pPr>
        <w:autoSpaceDE w:val="0"/>
        <w:autoSpaceDN w:val="0"/>
        <w:adjustRightInd w:val="0"/>
        <w:spacing w:line="520" w:lineRule="exact"/>
        <w:rPr>
          <w:b/>
          <w:kern w:val="0"/>
          <w:sz w:val="24"/>
        </w:rPr>
      </w:pPr>
    </w:p>
    <w:p w14:paraId="5559809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2DFC88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F07DBD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1E9D7103">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1BF87C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08CBBD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4614F92B">
      <w:pPr>
        <w:spacing w:before="93" w:beforeLines="30" w:after="218" w:afterLines="70" w:line="540" w:lineRule="exact"/>
        <w:ind w:left="630" w:leftChars="300"/>
        <w:rPr>
          <w:rFonts w:eastAsia="方正楷体简体"/>
          <w:b/>
          <w:sz w:val="34"/>
          <w:szCs w:val="34"/>
        </w:rPr>
      </w:pPr>
    </w:p>
    <w:p w14:paraId="70841245">
      <w:pPr>
        <w:spacing w:before="93" w:beforeLines="30" w:after="218" w:afterLines="70" w:line="540" w:lineRule="exact"/>
        <w:ind w:left="630" w:leftChars="300"/>
        <w:rPr>
          <w:rFonts w:eastAsia="方正楷体简体"/>
          <w:b/>
          <w:sz w:val="34"/>
          <w:szCs w:val="34"/>
        </w:rPr>
      </w:pPr>
    </w:p>
    <w:p w14:paraId="2826A0DE">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FB809B0">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5D642FE8">
      <w:pPr>
        <w:autoSpaceDN w:val="0"/>
        <w:spacing w:line="360" w:lineRule="auto"/>
        <w:jc w:val="center"/>
        <w:rPr>
          <w:b/>
          <w:bCs/>
          <w:sz w:val="24"/>
        </w:rPr>
      </w:pPr>
    </w:p>
    <w:p w14:paraId="19D8D832">
      <w:pPr>
        <w:autoSpaceDN w:val="0"/>
        <w:spacing w:line="360" w:lineRule="auto"/>
        <w:jc w:val="center"/>
        <w:rPr>
          <w:b/>
          <w:bCs/>
          <w:sz w:val="24"/>
        </w:rPr>
      </w:pPr>
      <w:r>
        <w:rPr>
          <w:rFonts w:hint="eastAsia"/>
          <w:b/>
          <w:bCs/>
          <w:sz w:val="24"/>
        </w:rPr>
        <w:t>（投标人自行编制）</w:t>
      </w:r>
    </w:p>
    <w:p w14:paraId="1620A585">
      <w:pPr>
        <w:widowControl/>
        <w:spacing w:line="360" w:lineRule="auto"/>
        <w:jc w:val="center"/>
        <w:rPr>
          <w:b/>
          <w:sz w:val="24"/>
        </w:rPr>
      </w:pPr>
      <w:r>
        <w:rPr>
          <w:b/>
          <w:sz w:val="24"/>
        </w:rPr>
        <w:br w:type="page"/>
      </w:r>
      <w:r>
        <w:rPr>
          <w:rFonts w:hint="eastAsia"/>
          <w:b/>
          <w:sz w:val="24"/>
        </w:rPr>
        <w:t>评分因素及评标标准页码检索</w:t>
      </w:r>
    </w:p>
    <w:p w14:paraId="52A36EB5">
      <w:pPr>
        <w:widowControl/>
        <w:spacing w:line="360" w:lineRule="auto"/>
        <w:jc w:val="center"/>
        <w:rPr>
          <w:b/>
          <w:sz w:val="24"/>
        </w:rPr>
      </w:pPr>
    </w:p>
    <w:p w14:paraId="58D9DFE7">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3C8A8FAA">
      <w:pPr>
        <w:spacing w:line="460" w:lineRule="exact"/>
        <w:rPr>
          <w:b/>
          <w:sz w:val="24"/>
        </w:rPr>
      </w:pPr>
      <w:r>
        <w:rPr>
          <w:b/>
          <w:sz w:val="24"/>
        </w:rPr>
        <w:br w:type="page"/>
      </w:r>
      <w:r>
        <w:rPr>
          <w:b/>
          <w:sz w:val="24"/>
        </w:rPr>
        <w:t>附件1</w:t>
      </w:r>
    </w:p>
    <w:p w14:paraId="2549DABC">
      <w:pPr>
        <w:tabs>
          <w:tab w:val="left" w:pos="360"/>
        </w:tabs>
        <w:spacing w:line="560" w:lineRule="exact"/>
        <w:jc w:val="center"/>
        <w:rPr>
          <w:b/>
          <w:sz w:val="24"/>
        </w:rPr>
      </w:pPr>
      <w:r>
        <w:rPr>
          <w:b/>
          <w:sz w:val="24"/>
        </w:rPr>
        <w:t>响应书</w:t>
      </w:r>
    </w:p>
    <w:p w14:paraId="36E736A8">
      <w:pPr>
        <w:autoSpaceDE w:val="0"/>
        <w:autoSpaceDN w:val="0"/>
        <w:adjustRightInd w:val="0"/>
        <w:spacing w:line="520" w:lineRule="exact"/>
        <w:jc w:val="left"/>
        <w:rPr>
          <w:kern w:val="0"/>
          <w:sz w:val="24"/>
        </w:rPr>
      </w:pPr>
      <w:r>
        <w:rPr>
          <w:kern w:val="0"/>
          <w:sz w:val="24"/>
        </w:rPr>
        <w:t>致：天津市政府采购中心</w:t>
      </w:r>
    </w:p>
    <w:p w14:paraId="3F1BF5D4">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7523E0E3">
      <w:pPr>
        <w:autoSpaceDE w:val="0"/>
        <w:autoSpaceDN w:val="0"/>
        <w:adjustRightInd w:val="0"/>
        <w:spacing w:line="360" w:lineRule="auto"/>
        <w:jc w:val="left"/>
        <w:rPr>
          <w:kern w:val="0"/>
          <w:sz w:val="24"/>
        </w:rPr>
      </w:pPr>
      <w:r>
        <w:rPr>
          <w:kern w:val="0"/>
          <w:sz w:val="24"/>
        </w:rPr>
        <w:t>据此函，签字代表宣布同意如下：</w:t>
      </w:r>
    </w:p>
    <w:p w14:paraId="0A3583C0">
      <w:pPr>
        <w:numPr>
          <w:ilvl w:val="0"/>
          <w:numId w:val="2"/>
        </w:numPr>
        <w:spacing w:line="360" w:lineRule="auto"/>
        <w:ind w:left="0" w:firstLine="480" w:firstLineChars="200"/>
        <w:jc w:val="left"/>
        <w:rPr>
          <w:sz w:val="24"/>
        </w:rPr>
      </w:pPr>
      <w:r>
        <w:rPr>
          <w:sz w:val="24"/>
        </w:rPr>
        <w:t>我公司将按磋商文件的规定履行合同责任和义务。</w:t>
      </w:r>
    </w:p>
    <w:p w14:paraId="21F10A82">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499D5234">
      <w:pPr>
        <w:numPr>
          <w:ilvl w:val="0"/>
          <w:numId w:val="2"/>
        </w:numPr>
        <w:spacing w:line="360" w:lineRule="auto"/>
        <w:ind w:left="0" w:firstLine="480" w:firstLineChars="200"/>
        <w:jc w:val="left"/>
        <w:rPr>
          <w:sz w:val="24"/>
        </w:rPr>
      </w:pPr>
      <w:r>
        <w:rPr>
          <w:sz w:val="24"/>
        </w:rPr>
        <w:t>我公司的磋商有效期为开标之日起60天。</w:t>
      </w:r>
    </w:p>
    <w:p w14:paraId="59BA544B">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6BA60822">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1D8A5821">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1B9F2B7">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14:paraId="557ABBB1">
      <w:pPr>
        <w:numPr>
          <w:ilvl w:val="0"/>
          <w:numId w:val="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3B771074">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005A1DAF">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1C75FCB4">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7AAF933F">
      <w:pPr>
        <w:spacing w:line="360" w:lineRule="auto"/>
        <w:ind w:firstLine="480" w:firstLineChars="200"/>
        <w:rPr>
          <w:sz w:val="24"/>
        </w:rPr>
      </w:pPr>
      <w:r>
        <w:rPr>
          <w:rFonts w:hint="eastAsia"/>
          <w:sz w:val="24"/>
        </w:rPr>
        <w:t>纳税人识别号：</w:t>
      </w:r>
    </w:p>
    <w:p w14:paraId="5556B107">
      <w:pPr>
        <w:spacing w:line="360" w:lineRule="auto"/>
        <w:ind w:firstLine="480" w:firstLineChars="200"/>
        <w:rPr>
          <w:sz w:val="24"/>
        </w:rPr>
      </w:pPr>
      <w:r>
        <w:rPr>
          <w:rFonts w:hint="eastAsia"/>
          <w:sz w:val="24"/>
        </w:rPr>
        <w:t>地址、电话：</w:t>
      </w:r>
    </w:p>
    <w:p w14:paraId="4C3D5D87">
      <w:pPr>
        <w:spacing w:line="360" w:lineRule="auto"/>
        <w:ind w:firstLine="480" w:firstLineChars="200"/>
        <w:rPr>
          <w:sz w:val="24"/>
        </w:rPr>
      </w:pPr>
      <w:r>
        <w:rPr>
          <w:rFonts w:hint="eastAsia"/>
          <w:sz w:val="24"/>
        </w:rPr>
        <w:t>开户行及账号：</w:t>
      </w:r>
    </w:p>
    <w:p w14:paraId="4AA9EE80">
      <w:pPr>
        <w:spacing w:line="360" w:lineRule="auto"/>
        <w:ind w:firstLine="480" w:firstLineChars="200"/>
        <w:rPr>
          <w:sz w:val="24"/>
        </w:rPr>
      </w:pPr>
      <w:r>
        <w:rPr>
          <w:rFonts w:hint="eastAsia"/>
          <w:sz w:val="24"/>
        </w:rPr>
        <w:t>开具发票类型：□增值税专用发票         □增值税普通发票</w:t>
      </w:r>
    </w:p>
    <w:p w14:paraId="0F6A73A3">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79A1590F">
      <w:pPr>
        <w:spacing w:line="360" w:lineRule="auto"/>
        <w:ind w:firstLine="482" w:firstLineChars="200"/>
        <w:rPr>
          <w:b/>
          <w:sz w:val="24"/>
        </w:rPr>
      </w:pPr>
      <w:r>
        <w:rPr>
          <w:rFonts w:hint="eastAsia"/>
          <w:b/>
          <w:sz w:val="24"/>
        </w:rPr>
        <w:t>□</w:t>
      </w:r>
      <w:r>
        <w:rPr>
          <w:b/>
          <w:sz w:val="24"/>
        </w:rPr>
        <w:t>上门自取</w:t>
      </w:r>
    </w:p>
    <w:p w14:paraId="265EF573">
      <w:pPr>
        <w:spacing w:line="360" w:lineRule="auto"/>
        <w:ind w:firstLine="480" w:firstLineChars="200"/>
        <w:rPr>
          <w:sz w:val="24"/>
        </w:rPr>
      </w:pPr>
    </w:p>
    <w:p w14:paraId="1FEBD12D">
      <w:pPr>
        <w:spacing w:line="360" w:lineRule="auto"/>
        <w:ind w:firstLine="482" w:firstLineChars="200"/>
        <w:rPr>
          <w:b/>
          <w:sz w:val="24"/>
        </w:rPr>
      </w:pPr>
      <w:r>
        <w:rPr>
          <w:rFonts w:hint="eastAsia"/>
          <w:b/>
          <w:sz w:val="24"/>
        </w:rPr>
        <w:t>□</w:t>
      </w:r>
      <w:r>
        <w:rPr>
          <w:b/>
          <w:sz w:val="24"/>
        </w:rPr>
        <w:t>到付邮寄</w:t>
      </w:r>
    </w:p>
    <w:p w14:paraId="27C1E6C3">
      <w:pPr>
        <w:spacing w:line="360" w:lineRule="auto"/>
        <w:ind w:firstLine="480" w:firstLineChars="200"/>
        <w:rPr>
          <w:sz w:val="24"/>
        </w:rPr>
      </w:pPr>
      <w:r>
        <w:rPr>
          <w:sz w:val="24"/>
        </w:rPr>
        <w:t>邮寄地址</w:t>
      </w:r>
      <w:r>
        <w:rPr>
          <w:rFonts w:hint="eastAsia"/>
          <w:sz w:val="24"/>
        </w:rPr>
        <w:t>、邮编</w:t>
      </w:r>
      <w:r>
        <w:rPr>
          <w:sz w:val="24"/>
        </w:rPr>
        <w:t>：</w:t>
      </w:r>
    </w:p>
    <w:p w14:paraId="79D056E9">
      <w:pPr>
        <w:spacing w:line="360" w:lineRule="auto"/>
        <w:ind w:firstLine="480" w:firstLineChars="200"/>
        <w:rPr>
          <w:sz w:val="24"/>
        </w:rPr>
      </w:pPr>
      <w:r>
        <w:rPr>
          <w:sz w:val="24"/>
        </w:rPr>
        <w:t>邮寄联系人、手机号码：</w:t>
      </w:r>
    </w:p>
    <w:p w14:paraId="29334D3B">
      <w:pPr>
        <w:autoSpaceDE w:val="0"/>
        <w:autoSpaceDN w:val="0"/>
        <w:adjustRightInd w:val="0"/>
        <w:spacing w:line="520" w:lineRule="exact"/>
        <w:ind w:firstLine="480"/>
        <w:jc w:val="left"/>
        <w:rPr>
          <w:kern w:val="0"/>
          <w:sz w:val="24"/>
        </w:rPr>
      </w:pPr>
    </w:p>
    <w:p w14:paraId="75932E54">
      <w:pPr>
        <w:autoSpaceDE w:val="0"/>
        <w:autoSpaceDN w:val="0"/>
        <w:adjustRightInd w:val="0"/>
        <w:spacing w:line="520" w:lineRule="exact"/>
        <w:ind w:firstLine="480"/>
        <w:jc w:val="left"/>
        <w:rPr>
          <w:kern w:val="0"/>
          <w:sz w:val="24"/>
        </w:rPr>
      </w:pPr>
    </w:p>
    <w:p w14:paraId="430EACAA">
      <w:pPr>
        <w:spacing w:line="360" w:lineRule="auto"/>
        <w:ind w:firstLine="4080" w:firstLineChars="1700"/>
        <w:rPr>
          <w:sz w:val="24"/>
        </w:rPr>
      </w:pPr>
      <w:r>
        <w:rPr>
          <w:sz w:val="24"/>
        </w:rPr>
        <w:t>投标人名称：</w:t>
      </w:r>
    </w:p>
    <w:p w14:paraId="133AE9EC">
      <w:pPr>
        <w:spacing w:line="360" w:lineRule="auto"/>
        <w:ind w:firstLine="4080" w:firstLineChars="1700"/>
        <w:rPr>
          <w:sz w:val="24"/>
        </w:rPr>
      </w:pPr>
    </w:p>
    <w:p w14:paraId="0EA9FF1C">
      <w:pPr>
        <w:autoSpaceDE w:val="0"/>
        <w:autoSpaceDN w:val="0"/>
        <w:adjustRightInd w:val="0"/>
        <w:spacing w:line="520" w:lineRule="exact"/>
        <w:ind w:firstLine="4080" w:firstLineChars="1700"/>
        <w:jc w:val="left"/>
        <w:rPr>
          <w:kern w:val="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50ABC77">
      <w:pPr>
        <w:spacing w:line="460" w:lineRule="exact"/>
        <w:rPr>
          <w:b/>
          <w:sz w:val="24"/>
        </w:rPr>
      </w:pPr>
      <w:r>
        <w:rPr>
          <w:b/>
          <w:sz w:val="24"/>
        </w:rPr>
        <w:br w:type="page"/>
      </w:r>
      <w:r>
        <w:rPr>
          <w:b/>
          <w:sz w:val="24"/>
        </w:rPr>
        <w:t>附件2</w:t>
      </w:r>
    </w:p>
    <w:p w14:paraId="2CFC9261">
      <w:pPr>
        <w:ind w:right="84"/>
        <w:jc w:val="center"/>
        <w:rPr>
          <w:b/>
          <w:sz w:val="24"/>
        </w:rPr>
      </w:pPr>
    </w:p>
    <w:p w14:paraId="47E07884">
      <w:pPr>
        <w:ind w:right="84"/>
        <w:jc w:val="center"/>
        <w:rPr>
          <w:b/>
          <w:sz w:val="24"/>
        </w:rPr>
      </w:pPr>
      <w:r>
        <w:rPr>
          <w:rFonts w:hint="eastAsia"/>
          <w:b/>
          <w:sz w:val="24"/>
        </w:rPr>
        <w:t>供应商资格声明函</w:t>
      </w:r>
    </w:p>
    <w:p w14:paraId="5CA67F0B">
      <w:pPr>
        <w:spacing w:line="360" w:lineRule="auto"/>
        <w:ind w:firstLine="420"/>
        <w:jc w:val="center"/>
        <w:rPr>
          <w:b/>
          <w:sz w:val="24"/>
        </w:rPr>
      </w:pPr>
    </w:p>
    <w:p w14:paraId="24CCBB61">
      <w:pPr>
        <w:spacing w:line="360" w:lineRule="auto"/>
        <w:rPr>
          <w:sz w:val="24"/>
        </w:rPr>
      </w:pPr>
      <w:r>
        <w:rPr>
          <w:rFonts w:hint="eastAsia"/>
          <w:sz w:val="24"/>
        </w:rPr>
        <w:t>天津市政府采购中心：</w:t>
      </w:r>
    </w:p>
    <w:p w14:paraId="695B6647">
      <w:pPr>
        <w:spacing w:line="360" w:lineRule="auto"/>
        <w:ind w:firstLine="480" w:firstLineChars="200"/>
        <w:rPr>
          <w:sz w:val="24"/>
        </w:rPr>
      </w:pPr>
      <w:r>
        <w:rPr>
          <w:rFonts w:hint="eastAsia"/>
          <w:sz w:val="24"/>
        </w:rPr>
        <w:t>我单位自愿参与本项目的政府采购活动，郑重承诺如下：</w:t>
      </w:r>
    </w:p>
    <w:p w14:paraId="68BD3FF1">
      <w:pPr>
        <w:spacing w:line="360" w:lineRule="auto"/>
        <w:ind w:firstLine="480" w:firstLineChars="200"/>
        <w:rPr>
          <w:sz w:val="24"/>
        </w:rPr>
      </w:pPr>
      <w:r>
        <w:rPr>
          <w:rFonts w:hint="eastAsia"/>
          <w:sz w:val="24"/>
        </w:rPr>
        <w:t>（一）我单位具有良好的商业信誉和健全的财务会计制度；</w:t>
      </w:r>
    </w:p>
    <w:p w14:paraId="025E003F">
      <w:pPr>
        <w:spacing w:line="360" w:lineRule="auto"/>
        <w:ind w:firstLine="480" w:firstLineChars="200"/>
        <w:rPr>
          <w:sz w:val="24"/>
        </w:rPr>
      </w:pPr>
      <w:r>
        <w:rPr>
          <w:rFonts w:hint="eastAsia"/>
          <w:sz w:val="24"/>
        </w:rPr>
        <w:t>（二）我单位依法缴纳税收和社会保障资金；</w:t>
      </w:r>
    </w:p>
    <w:p w14:paraId="5911991C">
      <w:pPr>
        <w:spacing w:line="360" w:lineRule="auto"/>
        <w:ind w:firstLine="480" w:firstLineChars="200"/>
        <w:rPr>
          <w:sz w:val="24"/>
        </w:rPr>
      </w:pPr>
      <w:r>
        <w:rPr>
          <w:rFonts w:hint="eastAsia"/>
          <w:sz w:val="24"/>
        </w:rPr>
        <w:t>（三）我单位具备履行合同所必需的设备和专业技术能力；</w:t>
      </w:r>
    </w:p>
    <w:p w14:paraId="5265F7F5">
      <w:pPr>
        <w:spacing w:line="360" w:lineRule="auto"/>
        <w:ind w:firstLine="480" w:firstLineChars="200"/>
        <w:rPr>
          <w:sz w:val="24"/>
        </w:rPr>
      </w:pPr>
      <w:r>
        <w:rPr>
          <w:rFonts w:hint="eastAsia"/>
          <w:sz w:val="24"/>
        </w:rPr>
        <w:t>（四）参加政府采购活动前3年我单位在经营活动中没有重大违法记录；</w:t>
      </w:r>
    </w:p>
    <w:p w14:paraId="4C09492C">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18EAF5A4">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6C46E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FA3291F">
            <w:pPr>
              <w:jc w:val="center"/>
              <w:rPr>
                <w:szCs w:val="21"/>
              </w:rPr>
            </w:pPr>
            <w:r>
              <w:rPr>
                <w:rFonts w:hint="eastAsia"/>
                <w:szCs w:val="21"/>
              </w:rPr>
              <w:t>序号</w:t>
            </w:r>
          </w:p>
        </w:tc>
        <w:tc>
          <w:tcPr>
            <w:tcW w:w="2273" w:type="pct"/>
            <w:vAlign w:val="center"/>
          </w:tcPr>
          <w:p w14:paraId="79F95669">
            <w:pPr>
              <w:jc w:val="center"/>
              <w:rPr>
                <w:szCs w:val="21"/>
              </w:rPr>
            </w:pPr>
            <w:r>
              <w:rPr>
                <w:rFonts w:hint="eastAsia"/>
                <w:szCs w:val="21"/>
              </w:rPr>
              <w:t>单位名称</w:t>
            </w:r>
          </w:p>
        </w:tc>
        <w:tc>
          <w:tcPr>
            <w:tcW w:w="1667" w:type="pct"/>
            <w:vAlign w:val="center"/>
          </w:tcPr>
          <w:p w14:paraId="5B784966">
            <w:pPr>
              <w:jc w:val="center"/>
              <w:rPr>
                <w:szCs w:val="21"/>
              </w:rPr>
            </w:pPr>
            <w:r>
              <w:rPr>
                <w:rFonts w:hint="eastAsia"/>
                <w:szCs w:val="21"/>
              </w:rPr>
              <w:t>相互关系类型</w:t>
            </w:r>
          </w:p>
        </w:tc>
      </w:tr>
      <w:tr w14:paraId="08F4E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5B80C64">
            <w:pPr>
              <w:jc w:val="center"/>
              <w:rPr>
                <w:szCs w:val="21"/>
              </w:rPr>
            </w:pPr>
            <w:r>
              <w:rPr>
                <w:rFonts w:hint="eastAsia"/>
                <w:szCs w:val="21"/>
              </w:rPr>
              <w:t>1</w:t>
            </w:r>
          </w:p>
        </w:tc>
        <w:tc>
          <w:tcPr>
            <w:tcW w:w="2273" w:type="pct"/>
            <w:vAlign w:val="center"/>
          </w:tcPr>
          <w:p w14:paraId="4FBCA6FA">
            <w:pPr>
              <w:jc w:val="center"/>
              <w:rPr>
                <w:szCs w:val="21"/>
              </w:rPr>
            </w:pPr>
          </w:p>
        </w:tc>
        <w:tc>
          <w:tcPr>
            <w:tcW w:w="1667" w:type="pct"/>
            <w:vAlign w:val="center"/>
          </w:tcPr>
          <w:p w14:paraId="62FF7FE1">
            <w:pPr>
              <w:jc w:val="center"/>
              <w:rPr>
                <w:szCs w:val="21"/>
              </w:rPr>
            </w:pPr>
          </w:p>
        </w:tc>
      </w:tr>
      <w:tr w14:paraId="6136F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5DCAF64">
            <w:pPr>
              <w:jc w:val="center"/>
              <w:rPr>
                <w:szCs w:val="21"/>
              </w:rPr>
            </w:pPr>
            <w:r>
              <w:rPr>
                <w:rFonts w:hint="eastAsia"/>
                <w:szCs w:val="21"/>
              </w:rPr>
              <w:t>2</w:t>
            </w:r>
          </w:p>
        </w:tc>
        <w:tc>
          <w:tcPr>
            <w:tcW w:w="2273" w:type="pct"/>
            <w:vAlign w:val="center"/>
          </w:tcPr>
          <w:p w14:paraId="68FCB795">
            <w:pPr>
              <w:jc w:val="center"/>
              <w:rPr>
                <w:szCs w:val="21"/>
              </w:rPr>
            </w:pPr>
          </w:p>
        </w:tc>
        <w:tc>
          <w:tcPr>
            <w:tcW w:w="1667" w:type="pct"/>
            <w:vAlign w:val="center"/>
          </w:tcPr>
          <w:p w14:paraId="0943781B">
            <w:pPr>
              <w:jc w:val="center"/>
              <w:rPr>
                <w:szCs w:val="21"/>
              </w:rPr>
            </w:pPr>
          </w:p>
        </w:tc>
      </w:tr>
      <w:tr w14:paraId="0E617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DFDCCC1">
            <w:pPr>
              <w:jc w:val="center"/>
              <w:rPr>
                <w:szCs w:val="21"/>
              </w:rPr>
            </w:pPr>
            <w:r>
              <w:rPr>
                <w:rFonts w:hint="eastAsia"/>
                <w:szCs w:val="21"/>
              </w:rPr>
              <w:t>3</w:t>
            </w:r>
          </w:p>
        </w:tc>
        <w:tc>
          <w:tcPr>
            <w:tcW w:w="2273" w:type="pct"/>
            <w:vAlign w:val="center"/>
          </w:tcPr>
          <w:p w14:paraId="03B760D7">
            <w:pPr>
              <w:jc w:val="center"/>
              <w:rPr>
                <w:szCs w:val="21"/>
              </w:rPr>
            </w:pPr>
          </w:p>
        </w:tc>
        <w:tc>
          <w:tcPr>
            <w:tcW w:w="1667" w:type="pct"/>
            <w:vAlign w:val="center"/>
          </w:tcPr>
          <w:p w14:paraId="2C79F278">
            <w:pPr>
              <w:jc w:val="center"/>
              <w:rPr>
                <w:szCs w:val="21"/>
              </w:rPr>
            </w:pPr>
          </w:p>
        </w:tc>
      </w:tr>
    </w:tbl>
    <w:p w14:paraId="535314F9">
      <w:pPr>
        <w:spacing w:line="360" w:lineRule="auto"/>
        <w:ind w:firstLine="480" w:firstLineChars="200"/>
        <w:rPr>
          <w:sz w:val="24"/>
        </w:rPr>
      </w:pPr>
      <w:r>
        <w:rPr>
          <w:rFonts w:hint="eastAsia"/>
          <w:sz w:val="24"/>
        </w:rPr>
        <w:t>上表未填写的，视为不存在第（六）条所列情形</w:t>
      </w:r>
    </w:p>
    <w:p w14:paraId="03A5B579">
      <w:pPr>
        <w:spacing w:line="360" w:lineRule="auto"/>
        <w:ind w:firstLine="480" w:firstLineChars="200"/>
        <w:rPr>
          <w:sz w:val="24"/>
        </w:rPr>
      </w:pPr>
    </w:p>
    <w:p w14:paraId="28C32BAF">
      <w:pPr>
        <w:spacing w:line="360" w:lineRule="auto"/>
        <w:ind w:firstLine="480" w:firstLineChars="200"/>
        <w:rPr>
          <w:sz w:val="24"/>
        </w:rPr>
      </w:pPr>
      <w:r>
        <w:rPr>
          <w:rFonts w:hint="eastAsia"/>
          <w:sz w:val="24"/>
        </w:rPr>
        <w:t>上述声明真实有效，否则我单位承担全部责任和不利后果。</w:t>
      </w:r>
    </w:p>
    <w:p w14:paraId="2571D4AF">
      <w:pPr>
        <w:spacing w:line="360" w:lineRule="auto"/>
        <w:ind w:firstLine="480" w:firstLineChars="200"/>
        <w:rPr>
          <w:sz w:val="24"/>
        </w:rPr>
      </w:pPr>
    </w:p>
    <w:p w14:paraId="05A2120F">
      <w:pPr>
        <w:spacing w:line="360" w:lineRule="auto"/>
        <w:ind w:firstLine="240" w:firstLineChars="100"/>
        <w:rPr>
          <w:sz w:val="24"/>
        </w:rPr>
      </w:pPr>
      <w:r>
        <w:rPr>
          <w:sz w:val="24"/>
        </w:rPr>
        <w:t>投标人名称：</w:t>
      </w:r>
    </w:p>
    <w:p w14:paraId="70F06462">
      <w:pPr>
        <w:spacing w:line="360" w:lineRule="auto"/>
        <w:ind w:firstLine="240" w:firstLineChars="100"/>
        <w:rPr>
          <w:sz w:val="24"/>
        </w:rPr>
      </w:pPr>
    </w:p>
    <w:p w14:paraId="56BC2565">
      <w:pPr>
        <w:spacing w:line="360" w:lineRule="auto"/>
        <w:ind w:firstLine="240" w:firstLineChars="100"/>
        <w:rPr>
          <w:sz w:val="24"/>
        </w:rPr>
      </w:pPr>
      <w:r>
        <w:rPr>
          <w:sz w:val="24"/>
        </w:rPr>
        <w:t xml:space="preserve">日期：  </w:t>
      </w:r>
    </w:p>
    <w:p w14:paraId="01CFB8AD">
      <w:pPr>
        <w:spacing w:line="460" w:lineRule="exact"/>
        <w:rPr>
          <w:b/>
          <w:sz w:val="24"/>
        </w:rPr>
      </w:pPr>
    </w:p>
    <w:p w14:paraId="7AF7EEE6">
      <w:pPr>
        <w:spacing w:line="460" w:lineRule="exact"/>
        <w:rPr>
          <w:b/>
          <w:sz w:val="24"/>
        </w:rPr>
      </w:pPr>
    </w:p>
    <w:p w14:paraId="25C2EF66">
      <w:pPr>
        <w:spacing w:line="460" w:lineRule="exact"/>
        <w:rPr>
          <w:b/>
          <w:sz w:val="24"/>
        </w:rPr>
      </w:pPr>
    </w:p>
    <w:p w14:paraId="31395944">
      <w:pPr>
        <w:spacing w:line="460" w:lineRule="exact"/>
        <w:rPr>
          <w:b/>
          <w:sz w:val="24"/>
        </w:rPr>
      </w:pPr>
    </w:p>
    <w:p w14:paraId="0A0E0FFC">
      <w:pPr>
        <w:spacing w:line="460" w:lineRule="exact"/>
        <w:rPr>
          <w:b/>
          <w:sz w:val="24"/>
        </w:rPr>
      </w:pPr>
    </w:p>
    <w:p w14:paraId="04FAC75D">
      <w:pPr>
        <w:spacing w:line="460" w:lineRule="exact"/>
        <w:rPr>
          <w:b/>
          <w:sz w:val="24"/>
        </w:rPr>
      </w:pPr>
    </w:p>
    <w:p w14:paraId="709EDEBA">
      <w:pPr>
        <w:spacing w:line="460" w:lineRule="exact"/>
        <w:rPr>
          <w:b/>
          <w:sz w:val="24"/>
        </w:rPr>
      </w:pPr>
      <w:r>
        <w:rPr>
          <w:rFonts w:hint="eastAsia"/>
          <w:b/>
          <w:bCs/>
          <w:sz w:val="24"/>
        </w:rPr>
        <w:t>附件2-1：磋商文件第一部分供应商资格要求的证件</w:t>
      </w:r>
    </w:p>
    <w:p w14:paraId="1ACCFC54">
      <w:pPr>
        <w:spacing w:line="460" w:lineRule="exact"/>
        <w:rPr>
          <w:b/>
          <w:sz w:val="24"/>
        </w:rPr>
      </w:pPr>
    </w:p>
    <w:p w14:paraId="68541F9E">
      <w:pPr>
        <w:spacing w:line="460" w:lineRule="exact"/>
        <w:jc w:val="left"/>
        <w:rPr>
          <w:b/>
          <w:sz w:val="24"/>
        </w:rPr>
      </w:pPr>
      <w:r>
        <w:rPr>
          <w:b/>
          <w:sz w:val="24"/>
        </w:rPr>
        <w:br w:type="page"/>
      </w:r>
      <w:r>
        <w:rPr>
          <w:b/>
          <w:sz w:val="24"/>
        </w:rPr>
        <w:t>附件3</w:t>
      </w:r>
    </w:p>
    <w:p w14:paraId="7C22A32D">
      <w:pPr>
        <w:autoSpaceDN w:val="0"/>
        <w:spacing w:line="360" w:lineRule="auto"/>
        <w:jc w:val="center"/>
        <w:rPr>
          <w:b/>
          <w:bCs/>
          <w:sz w:val="24"/>
        </w:rPr>
      </w:pPr>
      <w:r>
        <w:rPr>
          <w:rFonts w:hint="eastAsia"/>
          <w:b/>
          <w:bCs/>
          <w:sz w:val="24"/>
        </w:rPr>
        <w:t>磋商</w:t>
      </w:r>
      <w:r>
        <w:rPr>
          <w:b/>
          <w:bCs/>
          <w:sz w:val="24"/>
        </w:rPr>
        <w:t>代表人授权书</w:t>
      </w:r>
    </w:p>
    <w:p w14:paraId="05A8A0C1">
      <w:pPr>
        <w:spacing w:line="360" w:lineRule="auto"/>
        <w:rPr>
          <w:sz w:val="24"/>
          <w:szCs w:val="21"/>
        </w:rPr>
      </w:pPr>
    </w:p>
    <w:p w14:paraId="15D9459B">
      <w:pPr>
        <w:spacing w:line="360" w:lineRule="auto"/>
        <w:rPr>
          <w:sz w:val="24"/>
          <w:szCs w:val="21"/>
        </w:rPr>
      </w:pPr>
      <w:r>
        <w:rPr>
          <w:sz w:val="24"/>
          <w:szCs w:val="21"/>
        </w:rPr>
        <w:t>致：天津市政府采购中心</w:t>
      </w:r>
    </w:p>
    <w:p w14:paraId="0D2E15C2">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3A430F87">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D5B85FE">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74352DA6">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629CCBEA">
      <w:pPr>
        <w:spacing w:line="360" w:lineRule="auto"/>
        <w:ind w:firstLine="480" w:firstLineChars="200"/>
        <w:rPr>
          <w:sz w:val="24"/>
        </w:rPr>
      </w:pPr>
    </w:p>
    <w:p w14:paraId="60909D95">
      <w:pPr>
        <w:spacing w:line="360" w:lineRule="auto"/>
        <w:ind w:firstLine="480" w:firstLineChars="200"/>
        <w:rPr>
          <w:sz w:val="24"/>
        </w:rPr>
      </w:pPr>
    </w:p>
    <w:p w14:paraId="705795C3">
      <w:pPr>
        <w:spacing w:line="360" w:lineRule="auto"/>
        <w:ind w:firstLine="480" w:firstLineChars="200"/>
        <w:rPr>
          <w:sz w:val="24"/>
        </w:rPr>
      </w:pPr>
    </w:p>
    <w:p w14:paraId="36DCF042">
      <w:pPr>
        <w:spacing w:line="480" w:lineRule="auto"/>
        <w:jc w:val="center"/>
        <w:rPr>
          <w:sz w:val="24"/>
        </w:rPr>
      </w:pPr>
      <w:r>
        <w:rPr>
          <w:sz w:val="24"/>
        </w:rPr>
        <w:t xml:space="preserve">     年   月   日  </w:t>
      </w:r>
    </w:p>
    <w:p w14:paraId="29137773">
      <w:pPr>
        <w:spacing w:line="360" w:lineRule="auto"/>
        <w:ind w:firstLine="5040" w:firstLineChars="2100"/>
        <w:rPr>
          <w:sz w:val="24"/>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8B3D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7B66B4E5">
            <w:pPr>
              <w:spacing w:line="360" w:lineRule="auto"/>
              <w:jc w:val="left"/>
              <w:rPr>
                <w:sz w:val="24"/>
              </w:rPr>
            </w:pPr>
            <w:r>
              <w:rPr>
                <w:sz w:val="24"/>
              </w:rPr>
              <w:t>磋商代表人身份证正面</w:t>
            </w:r>
          </w:p>
          <w:p w14:paraId="07D6B48C">
            <w:pPr>
              <w:spacing w:line="360" w:lineRule="auto"/>
              <w:jc w:val="left"/>
              <w:rPr>
                <w:sz w:val="24"/>
              </w:rPr>
            </w:pPr>
          </w:p>
          <w:p w14:paraId="70F405B6">
            <w:pPr>
              <w:spacing w:line="360" w:lineRule="auto"/>
              <w:jc w:val="left"/>
              <w:rPr>
                <w:sz w:val="24"/>
              </w:rPr>
            </w:pPr>
          </w:p>
          <w:p w14:paraId="7872219B">
            <w:pPr>
              <w:spacing w:line="360" w:lineRule="auto"/>
              <w:jc w:val="left"/>
              <w:rPr>
                <w:sz w:val="24"/>
              </w:rPr>
            </w:pPr>
          </w:p>
          <w:p w14:paraId="20162FA0">
            <w:pPr>
              <w:spacing w:line="360" w:lineRule="auto"/>
              <w:jc w:val="left"/>
              <w:rPr>
                <w:sz w:val="24"/>
              </w:rPr>
            </w:pPr>
          </w:p>
          <w:p w14:paraId="56C1DF41">
            <w:pPr>
              <w:spacing w:line="360" w:lineRule="auto"/>
              <w:jc w:val="left"/>
              <w:rPr>
                <w:sz w:val="24"/>
              </w:rPr>
            </w:pPr>
          </w:p>
        </w:tc>
        <w:tc>
          <w:tcPr>
            <w:tcW w:w="4264" w:type="dxa"/>
            <w:shd w:val="clear" w:color="auto" w:fill="auto"/>
          </w:tcPr>
          <w:p w14:paraId="517AB61F">
            <w:pPr>
              <w:spacing w:line="360" w:lineRule="auto"/>
              <w:jc w:val="left"/>
              <w:rPr>
                <w:sz w:val="24"/>
              </w:rPr>
            </w:pPr>
            <w:r>
              <w:rPr>
                <w:sz w:val="24"/>
              </w:rPr>
              <w:t>磋商代表人身份证背面</w:t>
            </w:r>
          </w:p>
        </w:tc>
      </w:tr>
    </w:tbl>
    <w:p w14:paraId="51E7F55C">
      <w:pPr>
        <w:spacing w:line="360" w:lineRule="auto"/>
        <w:rPr>
          <w:sz w:val="24"/>
        </w:rPr>
      </w:pPr>
    </w:p>
    <w:p w14:paraId="4133CF23">
      <w:pPr>
        <w:spacing w:line="460" w:lineRule="exact"/>
        <w:jc w:val="left"/>
        <w:rPr>
          <w:b/>
          <w:sz w:val="24"/>
        </w:rPr>
      </w:pPr>
      <w:r>
        <w:rPr>
          <w:b/>
          <w:sz w:val="24"/>
        </w:rPr>
        <w:br w:type="page"/>
      </w:r>
      <w:r>
        <w:rPr>
          <w:b/>
          <w:sz w:val="24"/>
        </w:rPr>
        <w:t>附件4-1</w:t>
      </w:r>
    </w:p>
    <w:p w14:paraId="60AF658A">
      <w:pPr>
        <w:spacing w:line="460" w:lineRule="exact"/>
        <w:ind w:left="181"/>
        <w:jc w:val="center"/>
        <w:rPr>
          <w:b/>
          <w:sz w:val="24"/>
        </w:rPr>
      </w:pPr>
    </w:p>
    <w:p w14:paraId="712607E8">
      <w:pPr>
        <w:autoSpaceDN w:val="0"/>
        <w:spacing w:line="360" w:lineRule="auto"/>
        <w:jc w:val="center"/>
        <w:rPr>
          <w:b/>
          <w:bCs/>
          <w:sz w:val="24"/>
        </w:rPr>
      </w:pPr>
      <w:r>
        <w:rPr>
          <w:b/>
          <w:bCs/>
          <w:sz w:val="24"/>
        </w:rPr>
        <w:t>商务要求点对点应答表</w:t>
      </w:r>
    </w:p>
    <w:p w14:paraId="76A56598">
      <w:pPr>
        <w:spacing w:line="460" w:lineRule="exact"/>
        <w:rPr>
          <w:sz w:val="24"/>
        </w:rPr>
      </w:pPr>
    </w:p>
    <w:p w14:paraId="09725FE4">
      <w:pPr>
        <w:spacing w:line="460" w:lineRule="exact"/>
        <w:rPr>
          <w:sz w:val="24"/>
        </w:rPr>
      </w:pPr>
      <w:r>
        <w:rPr>
          <w:sz w:val="24"/>
        </w:rPr>
        <w:t>项目名称：</w:t>
      </w:r>
      <w:r>
        <w:rPr>
          <w:sz w:val="24"/>
          <w:u w:val="single"/>
        </w:rPr>
        <w:t xml:space="preserve">                    </w:t>
      </w:r>
    </w:p>
    <w:p w14:paraId="1E3019F8">
      <w:pPr>
        <w:spacing w:line="460" w:lineRule="exact"/>
        <w:rPr>
          <w:sz w:val="24"/>
        </w:rPr>
      </w:pPr>
      <w:r>
        <w:rPr>
          <w:sz w:val="24"/>
        </w:rPr>
        <w:t>项目编号：</w:t>
      </w:r>
      <w:r>
        <w:rPr>
          <w:sz w:val="24"/>
          <w:u w:val="single"/>
        </w:rPr>
        <w:t xml:space="preserve">                    </w:t>
      </w:r>
    </w:p>
    <w:p w14:paraId="089B2F40">
      <w:pPr>
        <w:spacing w:line="460" w:lineRule="exact"/>
        <w:rPr>
          <w:sz w:val="24"/>
          <w:u w:val="single"/>
        </w:rPr>
      </w:pPr>
      <w:r>
        <w:rPr>
          <w:sz w:val="24"/>
        </w:rPr>
        <w:t>包号：</w:t>
      </w:r>
      <w:r>
        <w:rPr>
          <w:sz w:val="24"/>
          <w:u w:val="single"/>
        </w:rPr>
        <w:t xml:space="preserve">                        </w:t>
      </w:r>
    </w:p>
    <w:p w14:paraId="2C724F26">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2A8656E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6EE272A">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63B6C02">
            <w:pPr>
              <w:widowControl/>
              <w:jc w:val="center"/>
              <w:rPr>
                <w:kern w:val="0"/>
                <w:szCs w:val="21"/>
              </w:rPr>
            </w:pPr>
            <w:r>
              <w:rPr>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CD75931">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5D268C1">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2DEE1EA">
            <w:pPr>
              <w:widowControl/>
              <w:jc w:val="center"/>
              <w:rPr>
                <w:kern w:val="0"/>
                <w:szCs w:val="21"/>
              </w:rPr>
            </w:pPr>
            <w:r>
              <w:rPr>
                <w:kern w:val="0"/>
                <w:szCs w:val="21"/>
              </w:rPr>
              <w:t>备注</w:t>
            </w:r>
          </w:p>
        </w:tc>
      </w:tr>
      <w:tr w14:paraId="72CFBE3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FBACFFE">
            <w:pPr>
              <w:widowControl/>
              <w:jc w:val="left"/>
              <w:rPr>
                <w:kern w:val="0"/>
                <w:szCs w:val="21"/>
              </w:rPr>
            </w:pPr>
            <w:r>
              <w:rPr>
                <w:kern w:val="0"/>
                <w:szCs w:val="21"/>
              </w:rPr>
              <w:t>（一）报价要求</w:t>
            </w:r>
          </w:p>
        </w:tc>
      </w:tr>
      <w:tr w14:paraId="4690195C">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670C2A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54BE05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E55555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D44A3D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D8E7A53">
            <w:pPr>
              <w:widowControl/>
              <w:jc w:val="left"/>
              <w:rPr>
                <w:kern w:val="0"/>
                <w:szCs w:val="21"/>
              </w:rPr>
            </w:pPr>
            <w:r>
              <w:rPr>
                <w:kern w:val="0"/>
                <w:szCs w:val="21"/>
              </w:rPr>
              <w:t>　</w:t>
            </w:r>
          </w:p>
        </w:tc>
      </w:tr>
      <w:tr w14:paraId="3A08532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294862B">
            <w:pPr>
              <w:widowControl/>
              <w:jc w:val="left"/>
              <w:rPr>
                <w:kern w:val="0"/>
                <w:szCs w:val="21"/>
              </w:rPr>
            </w:pPr>
            <w:r>
              <w:rPr>
                <w:kern w:val="0"/>
                <w:szCs w:val="21"/>
              </w:rPr>
              <w:t>（二）时间、地点要求</w:t>
            </w:r>
          </w:p>
        </w:tc>
      </w:tr>
      <w:tr w14:paraId="2E4F0B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07F3AB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1AA1D0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8517D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DE0FEE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38057DC">
            <w:pPr>
              <w:widowControl/>
              <w:jc w:val="left"/>
              <w:rPr>
                <w:kern w:val="0"/>
                <w:szCs w:val="21"/>
              </w:rPr>
            </w:pPr>
            <w:r>
              <w:rPr>
                <w:kern w:val="0"/>
                <w:szCs w:val="21"/>
              </w:rPr>
              <w:t>　</w:t>
            </w:r>
          </w:p>
        </w:tc>
      </w:tr>
      <w:tr w14:paraId="15089CF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43D5DAD">
            <w:pPr>
              <w:widowControl/>
              <w:jc w:val="left"/>
              <w:rPr>
                <w:kern w:val="0"/>
                <w:szCs w:val="21"/>
              </w:rPr>
            </w:pPr>
            <w:r>
              <w:rPr>
                <w:kern w:val="0"/>
                <w:szCs w:val="21"/>
              </w:rPr>
              <w:t>（三）付款方式</w:t>
            </w:r>
          </w:p>
        </w:tc>
      </w:tr>
      <w:tr w14:paraId="6B59188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E12456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6B3B95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205F42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FC4A01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34DB9BA">
            <w:pPr>
              <w:widowControl/>
              <w:jc w:val="left"/>
              <w:rPr>
                <w:kern w:val="0"/>
                <w:szCs w:val="21"/>
              </w:rPr>
            </w:pPr>
            <w:r>
              <w:rPr>
                <w:kern w:val="0"/>
                <w:szCs w:val="21"/>
              </w:rPr>
              <w:t>　</w:t>
            </w:r>
          </w:p>
        </w:tc>
      </w:tr>
      <w:tr w14:paraId="2126F76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72B96CE">
            <w:pPr>
              <w:widowControl/>
              <w:jc w:val="left"/>
              <w:rPr>
                <w:kern w:val="0"/>
                <w:szCs w:val="21"/>
              </w:rPr>
            </w:pPr>
            <w:r>
              <w:rPr>
                <w:kern w:val="0"/>
                <w:szCs w:val="21"/>
              </w:rPr>
              <w:t>（四）投标保证金和履约保证金</w:t>
            </w:r>
          </w:p>
        </w:tc>
      </w:tr>
      <w:tr w14:paraId="6B38E36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5E2345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8C64C3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CFA56E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5B5BD0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C16E852">
            <w:pPr>
              <w:widowControl/>
              <w:jc w:val="left"/>
              <w:rPr>
                <w:kern w:val="0"/>
                <w:szCs w:val="21"/>
              </w:rPr>
            </w:pPr>
            <w:r>
              <w:rPr>
                <w:kern w:val="0"/>
                <w:szCs w:val="21"/>
              </w:rPr>
              <w:t>　</w:t>
            </w:r>
          </w:p>
        </w:tc>
      </w:tr>
    </w:tbl>
    <w:p w14:paraId="793EA936">
      <w:pPr>
        <w:spacing w:line="620" w:lineRule="exact"/>
        <w:rPr>
          <w:sz w:val="24"/>
        </w:rPr>
      </w:pPr>
      <w:r>
        <w:rPr>
          <w:sz w:val="24"/>
        </w:rPr>
        <w:t>注：</w:t>
      </w:r>
    </w:p>
    <w:p w14:paraId="41B0EE1B">
      <w:pPr>
        <w:spacing w:line="360" w:lineRule="auto"/>
        <w:rPr>
          <w:sz w:val="24"/>
        </w:rPr>
      </w:pPr>
      <w:r>
        <w:rPr>
          <w:sz w:val="24"/>
        </w:rPr>
        <w:t>1. 不如实填写偏离情况的响应文件将视为虚假材料。</w:t>
      </w:r>
    </w:p>
    <w:p w14:paraId="1687E75F">
      <w:pPr>
        <w:spacing w:line="360" w:lineRule="auto"/>
        <w:rPr>
          <w:sz w:val="24"/>
        </w:rPr>
      </w:pPr>
      <w:r>
        <w:rPr>
          <w:sz w:val="24"/>
        </w:rPr>
        <w:t>2. 磋商要求指磋商文件中规定的具体要求，投标应答指响应文件的具体内容。</w:t>
      </w:r>
    </w:p>
    <w:p w14:paraId="495A9C9E">
      <w:pPr>
        <w:spacing w:line="360" w:lineRule="auto"/>
        <w:rPr>
          <w:sz w:val="24"/>
        </w:rPr>
      </w:pPr>
      <w:r>
        <w:rPr>
          <w:rFonts w:hint="eastAsia"/>
          <w:sz w:val="24"/>
        </w:rPr>
        <w:t>3</w:t>
      </w:r>
      <w:r>
        <w:rPr>
          <w:sz w:val="24"/>
        </w:rPr>
        <w:t>. 偏离说明指磋商要求与投标应答之间的不同之处。</w:t>
      </w:r>
    </w:p>
    <w:p w14:paraId="549C9C94">
      <w:pPr>
        <w:spacing w:line="360" w:lineRule="auto"/>
        <w:rPr>
          <w:sz w:val="24"/>
        </w:rPr>
      </w:pPr>
    </w:p>
    <w:p w14:paraId="4D3666A7">
      <w:pPr>
        <w:spacing w:line="360" w:lineRule="auto"/>
        <w:ind w:firstLine="4080" w:firstLineChars="1700"/>
        <w:rPr>
          <w:sz w:val="24"/>
        </w:rPr>
      </w:pPr>
      <w:r>
        <w:rPr>
          <w:sz w:val="24"/>
        </w:rPr>
        <w:t>投标人名称：</w:t>
      </w:r>
    </w:p>
    <w:p w14:paraId="0D0692E5">
      <w:pPr>
        <w:spacing w:line="360" w:lineRule="auto"/>
        <w:ind w:firstLine="4080" w:firstLineChars="1700"/>
        <w:rPr>
          <w:sz w:val="24"/>
        </w:rPr>
      </w:pPr>
    </w:p>
    <w:p w14:paraId="6A0C1A8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23AFB2D">
      <w:pPr>
        <w:tabs>
          <w:tab w:val="left" w:pos="360"/>
        </w:tabs>
        <w:spacing w:after="312" w:afterLines="100" w:line="360" w:lineRule="auto"/>
        <w:rPr>
          <w:b/>
          <w:sz w:val="24"/>
        </w:rPr>
      </w:pPr>
      <w:r>
        <w:rPr>
          <w:sz w:val="24"/>
        </w:rPr>
        <w:br w:type="page"/>
      </w:r>
      <w:r>
        <w:rPr>
          <w:b/>
          <w:sz w:val="24"/>
        </w:rPr>
        <w:t>附件4-2</w:t>
      </w:r>
    </w:p>
    <w:p w14:paraId="246B94BD">
      <w:pPr>
        <w:autoSpaceDN w:val="0"/>
        <w:spacing w:line="360" w:lineRule="auto"/>
        <w:jc w:val="center"/>
        <w:rPr>
          <w:b/>
          <w:bCs/>
          <w:sz w:val="24"/>
        </w:rPr>
      </w:pPr>
      <w:r>
        <w:rPr>
          <w:b/>
          <w:bCs/>
          <w:sz w:val="24"/>
        </w:rPr>
        <w:t>技术要求点对点应答表</w:t>
      </w:r>
    </w:p>
    <w:p w14:paraId="349ECD05">
      <w:pPr>
        <w:spacing w:line="460" w:lineRule="exact"/>
        <w:rPr>
          <w:sz w:val="24"/>
        </w:rPr>
      </w:pPr>
    </w:p>
    <w:p w14:paraId="305D5179">
      <w:pPr>
        <w:spacing w:line="460" w:lineRule="exact"/>
        <w:rPr>
          <w:sz w:val="24"/>
        </w:rPr>
      </w:pPr>
      <w:r>
        <w:rPr>
          <w:sz w:val="24"/>
        </w:rPr>
        <w:t>项目名称：</w:t>
      </w:r>
      <w:r>
        <w:rPr>
          <w:sz w:val="24"/>
          <w:u w:val="single"/>
        </w:rPr>
        <w:t xml:space="preserve">                    </w:t>
      </w:r>
    </w:p>
    <w:p w14:paraId="25EE8345">
      <w:pPr>
        <w:spacing w:line="460" w:lineRule="exact"/>
        <w:rPr>
          <w:sz w:val="24"/>
        </w:rPr>
      </w:pPr>
      <w:r>
        <w:rPr>
          <w:sz w:val="24"/>
        </w:rPr>
        <w:t>项目编号：</w:t>
      </w:r>
      <w:r>
        <w:rPr>
          <w:sz w:val="24"/>
          <w:u w:val="single"/>
        </w:rPr>
        <w:t xml:space="preserve">                    </w:t>
      </w:r>
    </w:p>
    <w:p w14:paraId="151A9E5A">
      <w:pPr>
        <w:spacing w:line="460" w:lineRule="exact"/>
        <w:rPr>
          <w:sz w:val="24"/>
          <w:u w:val="single"/>
        </w:rPr>
      </w:pPr>
      <w:r>
        <w:rPr>
          <w:sz w:val="24"/>
        </w:rPr>
        <w:t>包号：</w:t>
      </w:r>
      <w:r>
        <w:rPr>
          <w:sz w:val="24"/>
          <w:u w:val="single"/>
        </w:rPr>
        <w:t xml:space="preserve">                        </w:t>
      </w:r>
    </w:p>
    <w:p w14:paraId="2D69522E">
      <w:pPr>
        <w:spacing w:line="460" w:lineRule="exact"/>
        <w:rPr>
          <w:sz w:val="24"/>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2DDDD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4F7C014">
            <w:pPr>
              <w:widowControl/>
              <w:snapToGrid w:val="0"/>
              <w:jc w:val="center"/>
              <w:rPr>
                <w:kern w:val="0"/>
                <w:sz w:val="24"/>
                <w:szCs w:val="21"/>
              </w:rPr>
            </w:pPr>
            <w:r>
              <w:rPr>
                <w:kern w:val="0"/>
                <w:sz w:val="24"/>
                <w:szCs w:val="21"/>
              </w:rPr>
              <w:t>序号</w:t>
            </w:r>
          </w:p>
        </w:tc>
        <w:tc>
          <w:tcPr>
            <w:tcW w:w="3922" w:type="dxa"/>
            <w:shd w:val="clear" w:color="auto" w:fill="auto"/>
            <w:vAlign w:val="center"/>
          </w:tcPr>
          <w:p w14:paraId="6BD0BEA2">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039DBD6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F888E5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438FEBB">
            <w:pPr>
              <w:widowControl/>
              <w:snapToGrid w:val="0"/>
              <w:jc w:val="center"/>
              <w:rPr>
                <w:kern w:val="0"/>
                <w:sz w:val="24"/>
                <w:szCs w:val="21"/>
              </w:rPr>
            </w:pPr>
            <w:r>
              <w:rPr>
                <w:kern w:val="0"/>
                <w:sz w:val="24"/>
                <w:szCs w:val="21"/>
              </w:rPr>
              <w:t>备注</w:t>
            </w:r>
          </w:p>
        </w:tc>
      </w:tr>
      <w:tr w14:paraId="29DB0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36325B1">
            <w:pPr>
              <w:widowControl/>
              <w:snapToGrid w:val="0"/>
              <w:jc w:val="center"/>
              <w:rPr>
                <w:kern w:val="0"/>
                <w:sz w:val="24"/>
                <w:szCs w:val="21"/>
              </w:rPr>
            </w:pPr>
            <w:r>
              <w:rPr>
                <w:kern w:val="0"/>
                <w:sz w:val="24"/>
                <w:szCs w:val="21"/>
              </w:rPr>
              <w:t>1</w:t>
            </w:r>
          </w:p>
        </w:tc>
        <w:tc>
          <w:tcPr>
            <w:tcW w:w="3922" w:type="dxa"/>
            <w:shd w:val="clear" w:color="auto" w:fill="auto"/>
            <w:vAlign w:val="center"/>
          </w:tcPr>
          <w:p w14:paraId="42764FD2">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7CB18E39">
            <w:pPr>
              <w:widowControl/>
              <w:snapToGrid w:val="0"/>
              <w:jc w:val="center"/>
              <w:rPr>
                <w:kern w:val="0"/>
                <w:sz w:val="24"/>
                <w:szCs w:val="21"/>
              </w:rPr>
            </w:pPr>
          </w:p>
        </w:tc>
        <w:tc>
          <w:tcPr>
            <w:tcW w:w="1289" w:type="dxa"/>
            <w:shd w:val="clear" w:color="auto" w:fill="auto"/>
            <w:vAlign w:val="center"/>
          </w:tcPr>
          <w:p w14:paraId="0BF426E1">
            <w:pPr>
              <w:widowControl/>
              <w:snapToGrid w:val="0"/>
              <w:jc w:val="center"/>
              <w:rPr>
                <w:kern w:val="0"/>
                <w:sz w:val="24"/>
                <w:szCs w:val="21"/>
              </w:rPr>
            </w:pPr>
          </w:p>
        </w:tc>
        <w:tc>
          <w:tcPr>
            <w:tcW w:w="843" w:type="dxa"/>
            <w:shd w:val="clear" w:color="auto" w:fill="auto"/>
            <w:vAlign w:val="center"/>
          </w:tcPr>
          <w:p w14:paraId="565C6C84">
            <w:pPr>
              <w:widowControl/>
              <w:snapToGrid w:val="0"/>
              <w:jc w:val="center"/>
              <w:rPr>
                <w:kern w:val="0"/>
                <w:sz w:val="24"/>
                <w:szCs w:val="21"/>
              </w:rPr>
            </w:pPr>
          </w:p>
        </w:tc>
      </w:tr>
      <w:tr w14:paraId="35A83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0E1F260D">
            <w:pPr>
              <w:widowControl/>
              <w:snapToGrid w:val="0"/>
              <w:ind w:firstLine="360" w:firstLineChars="150"/>
              <w:rPr>
                <w:kern w:val="0"/>
                <w:sz w:val="24"/>
                <w:szCs w:val="21"/>
              </w:rPr>
            </w:pPr>
            <w:r>
              <w:rPr>
                <w:kern w:val="0"/>
                <w:sz w:val="24"/>
                <w:szCs w:val="21"/>
              </w:rPr>
              <w:t>2. 项目需求书要求</w:t>
            </w:r>
          </w:p>
        </w:tc>
      </w:tr>
      <w:tr w14:paraId="7F13A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519315">
            <w:pPr>
              <w:widowControl/>
              <w:snapToGrid w:val="0"/>
              <w:jc w:val="center"/>
              <w:rPr>
                <w:kern w:val="0"/>
                <w:sz w:val="24"/>
                <w:szCs w:val="21"/>
              </w:rPr>
            </w:pPr>
            <w:r>
              <w:rPr>
                <w:kern w:val="0"/>
                <w:sz w:val="24"/>
                <w:szCs w:val="21"/>
              </w:rPr>
              <w:t>序号</w:t>
            </w:r>
          </w:p>
        </w:tc>
        <w:tc>
          <w:tcPr>
            <w:tcW w:w="3922" w:type="dxa"/>
            <w:shd w:val="clear" w:color="auto" w:fill="auto"/>
            <w:vAlign w:val="center"/>
          </w:tcPr>
          <w:p w14:paraId="7148E573">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4DE99C6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8C831A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FC92671">
            <w:pPr>
              <w:widowControl/>
              <w:snapToGrid w:val="0"/>
              <w:jc w:val="center"/>
              <w:rPr>
                <w:kern w:val="0"/>
                <w:sz w:val="24"/>
                <w:szCs w:val="21"/>
              </w:rPr>
            </w:pPr>
            <w:r>
              <w:rPr>
                <w:kern w:val="0"/>
                <w:sz w:val="24"/>
                <w:szCs w:val="21"/>
              </w:rPr>
              <w:t>备注</w:t>
            </w:r>
          </w:p>
        </w:tc>
      </w:tr>
      <w:tr w14:paraId="54461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219D191">
            <w:pPr>
              <w:widowControl/>
              <w:snapToGrid w:val="0"/>
              <w:jc w:val="center"/>
              <w:rPr>
                <w:kern w:val="0"/>
                <w:sz w:val="24"/>
                <w:szCs w:val="21"/>
              </w:rPr>
            </w:pPr>
          </w:p>
        </w:tc>
        <w:tc>
          <w:tcPr>
            <w:tcW w:w="3922" w:type="dxa"/>
            <w:shd w:val="clear" w:color="auto" w:fill="auto"/>
            <w:vAlign w:val="center"/>
          </w:tcPr>
          <w:p w14:paraId="43A09B92">
            <w:pPr>
              <w:widowControl/>
              <w:snapToGrid w:val="0"/>
              <w:jc w:val="center"/>
              <w:rPr>
                <w:kern w:val="0"/>
                <w:sz w:val="24"/>
                <w:szCs w:val="21"/>
              </w:rPr>
            </w:pPr>
          </w:p>
        </w:tc>
        <w:tc>
          <w:tcPr>
            <w:tcW w:w="2438" w:type="dxa"/>
            <w:shd w:val="clear" w:color="auto" w:fill="auto"/>
            <w:vAlign w:val="center"/>
          </w:tcPr>
          <w:p w14:paraId="43F2F334">
            <w:pPr>
              <w:widowControl/>
              <w:snapToGrid w:val="0"/>
              <w:jc w:val="center"/>
              <w:rPr>
                <w:kern w:val="0"/>
                <w:sz w:val="24"/>
                <w:szCs w:val="21"/>
              </w:rPr>
            </w:pPr>
          </w:p>
        </w:tc>
        <w:tc>
          <w:tcPr>
            <w:tcW w:w="1289" w:type="dxa"/>
            <w:shd w:val="clear" w:color="auto" w:fill="auto"/>
            <w:vAlign w:val="center"/>
          </w:tcPr>
          <w:p w14:paraId="57382991">
            <w:pPr>
              <w:widowControl/>
              <w:snapToGrid w:val="0"/>
              <w:jc w:val="center"/>
              <w:rPr>
                <w:kern w:val="0"/>
                <w:sz w:val="24"/>
                <w:szCs w:val="21"/>
              </w:rPr>
            </w:pPr>
          </w:p>
        </w:tc>
        <w:tc>
          <w:tcPr>
            <w:tcW w:w="843" w:type="dxa"/>
            <w:shd w:val="clear" w:color="auto" w:fill="auto"/>
            <w:vAlign w:val="center"/>
          </w:tcPr>
          <w:p w14:paraId="27A28BCE">
            <w:pPr>
              <w:widowControl/>
              <w:snapToGrid w:val="0"/>
              <w:jc w:val="center"/>
              <w:rPr>
                <w:kern w:val="0"/>
                <w:sz w:val="24"/>
                <w:szCs w:val="21"/>
              </w:rPr>
            </w:pPr>
          </w:p>
        </w:tc>
      </w:tr>
      <w:tr w14:paraId="073B4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DC6ACE9">
            <w:pPr>
              <w:widowControl/>
              <w:snapToGrid w:val="0"/>
              <w:jc w:val="center"/>
              <w:rPr>
                <w:kern w:val="0"/>
                <w:sz w:val="24"/>
                <w:szCs w:val="21"/>
              </w:rPr>
            </w:pPr>
          </w:p>
        </w:tc>
        <w:tc>
          <w:tcPr>
            <w:tcW w:w="3922" w:type="dxa"/>
            <w:shd w:val="clear" w:color="auto" w:fill="auto"/>
            <w:vAlign w:val="center"/>
          </w:tcPr>
          <w:p w14:paraId="3BC9E8DC">
            <w:pPr>
              <w:widowControl/>
              <w:snapToGrid w:val="0"/>
              <w:jc w:val="center"/>
              <w:rPr>
                <w:kern w:val="0"/>
                <w:sz w:val="24"/>
                <w:szCs w:val="21"/>
              </w:rPr>
            </w:pPr>
          </w:p>
        </w:tc>
        <w:tc>
          <w:tcPr>
            <w:tcW w:w="2438" w:type="dxa"/>
            <w:shd w:val="clear" w:color="auto" w:fill="auto"/>
            <w:vAlign w:val="center"/>
          </w:tcPr>
          <w:p w14:paraId="4D3C50D1">
            <w:pPr>
              <w:widowControl/>
              <w:snapToGrid w:val="0"/>
              <w:jc w:val="center"/>
              <w:rPr>
                <w:kern w:val="0"/>
                <w:sz w:val="24"/>
                <w:szCs w:val="21"/>
              </w:rPr>
            </w:pPr>
          </w:p>
        </w:tc>
        <w:tc>
          <w:tcPr>
            <w:tcW w:w="1289" w:type="dxa"/>
            <w:shd w:val="clear" w:color="auto" w:fill="auto"/>
            <w:vAlign w:val="center"/>
          </w:tcPr>
          <w:p w14:paraId="745E9704">
            <w:pPr>
              <w:widowControl/>
              <w:snapToGrid w:val="0"/>
              <w:jc w:val="center"/>
              <w:rPr>
                <w:kern w:val="0"/>
                <w:sz w:val="24"/>
                <w:szCs w:val="21"/>
              </w:rPr>
            </w:pPr>
          </w:p>
        </w:tc>
        <w:tc>
          <w:tcPr>
            <w:tcW w:w="843" w:type="dxa"/>
            <w:shd w:val="clear" w:color="auto" w:fill="auto"/>
            <w:vAlign w:val="center"/>
          </w:tcPr>
          <w:p w14:paraId="66108A6A">
            <w:pPr>
              <w:widowControl/>
              <w:snapToGrid w:val="0"/>
              <w:jc w:val="center"/>
              <w:rPr>
                <w:kern w:val="0"/>
                <w:sz w:val="24"/>
                <w:szCs w:val="21"/>
              </w:rPr>
            </w:pPr>
          </w:p>
        </w:tc>
      </w:tr>
      <w:tr w14:paraId="599D4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947A6D0">
            <w:pPr>
              <w:widowControl/>
              <w:snapToGrid w:val="0"/>
              <w:jc w:val="center"/>
              <w:rPr>
                <w:kern w:val="0"/>
                <w:sz w:val="24"/>
                <w:szCs w:val="21"/>
              </w:rPr>
            </w:pPr>
          </w:p>
        </w:tc>
        <w:tc>
          <w:tcPr>
            <w:tcW w:w="3922" w:type="dxa"/>
            <w:shd w:val="clear" w:color="auto" w:fill="auto"/>
            <w:vAlign w:val="center"/>
          </w:tcPr>
          <w:p w14:paraId="0FD468C0">
            <w:pPr>
              <w:widowControl/>
              <w:snapToGrid w:val="0"/>
              <w:jc w:val="center"/>
              <w:rPr>
                <w:kern w:val="0"/>
                <w:sz w:val="24"/>
                <w:szCs w:val="21"/>
              </w:rPr>
            </w:pPr>
          </w:p>
        </w:tc>
        <w:tc>
          <w:tcPr>
            <w:tcW w:w="2438" w:type="dxa"/>
            <w:shd w:val="clear" w:color="auto" w:fill="auto"/>
            <w:vAlign w:val="center"/>
          </w:tcPr>
          <w:p w14:paraId="3E633182">
            <w:pPr>
              <w:widowControl/>
              <w:snapToGrid w:val="0"/>
              <w:jc w:val="center"/>
              <w:rPr>
                <w:kern w:val="0"/>
                <w:sz w:val="24"/>
                <w:szCs w:val="21"/>
              </w:rPr>
            </w:pPr>
          </w:p>
        </w:tc>
        <w:tc>
          <w:tcPr>
            <w:tcW w:w="1289" w:type="dxa"/>
            <w:shd w:val="clear" w:color="auto" w:fill="auto"/>
            <w:vAlign w:val="center"/>
          </w:tcPr>
          <w:p w14:paraId="724FE56C">
            <w:pPr>
              <w:widowControl/>
              <w:snapToGrid w:val="0"/>
              <w:jc w:val="center"/>
              <w:rPr>
                <w:kern w:val="0"/>
                <w:sz w:val="24"/>
                <w:szCs w:val="21"/>
              </w:rPr>
            </w:pPr>
          </w:p>
        </w:tc>
        <w:tc>
          <w:tcPr>
            <w:tcW w:w="843" w:type="dxa"/>
            <w:shd w:val="clear" w:color="auto" w:fill="auto"/>
            <w:vAlign w:val="center"/>
          </w:tcPr>
          <w:p w14:paraId="18148E3B">
            <w:pPr>
              <w:widowControl/>
              <w:snapToGrid w:val="0"/>
              <w:jc w:val="center"/>
              <w:rPr>
                <w:kern w:val="0"/>
                <w:sz w:val="24"/>
                <w:szCs w:val="21"/>
              </w:rPr>
            </w:pPr>
          </w:p>
        </w:tc>
      </w:tr>
      <w:tr w14:paraId="5E3D5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19E653">
            <w:pPr>
              <w:widowControl/>
              <w:snapToGrid w:val="0"/>
              <w:jc w:val="center"/>
              <w:rPr>
                <w:kern w:val="0"/>
                <w:sz w:val="24"/>
                <w:szCs w:val="21"/>
              </w:rPr>
            </w:pPr>
          </w:p>
        </w:tc>
        <w:tc>
          <w:tcPr>
            <w:tcW w:w="3922" w:type="dxa"/>
            <w:shd w:val="clear" w:color="auto" w:fill="auto"/>
            <w:vAlign w:val="center"/>
          </w:tcPr>
          <w:p w14:paraId="32630859">
            <w:pPr>
              <w:widowControl/>
              <w:snapToGrid w:val="0"/>
              <w:jc w:val="center"/>
              <w:rPr>
                <w:kern w:val="0"/>
                <w:sz w:val="24"/>
                <w:szCs w:val="21"/>
              </w:rPr>
            </w:pPr>
          </w:p>
        </w:tc>
        <w:tc>
          <w:tcPr>
            <w:tcW w:w="2438" w:type="dxa"/>
            <w:shd w:val="clear" w:color="auto" w:fill="auto"/>
            <w:vAlign w:val="center"/>
          </w:tcPr>
          <w:p w14:paraId="65406312">
            <w:pPr>
              <w:widowControl/>
              <w:snapToGrid w:val="0"/>
              <w:jc w:val="center"/>
              <w:rPr>
                <w:kern w:val="0"/>
                <w:sz w:val="24"/>
                <w:szCs w:val="21"/>
              </w:rPr>
            </w:pPr>
          </w:p>
        </w:tc>
        <w:tc>
          <w:tcPr>
            <w:tcW w:w="1289" w:type="dxa"/>
            <w:shd w:val="clear" w:color="auto" w:fill="auto"/>
            <w:vAlign w:val="center"/>
          </w:tcPr>
          <w:p w14:paraId="51AF0615">
            <w:pPr>
              <w:widowControl/>
              <w:snapToGrid w:val="0"/>
              <w:jc w:val="center"/>
              <w:rPr>
                <w:kern w:val="0"/>
                <w:sz w:val="24"/>
                <w:szCs w:val="21"/>
              </w:rPr>
            </w:pPr>
          </w:p>
        </w:tc>
        <w:tc>
          <w:tcPr>
            <w:tcW w:w="843" w:type="dxa"/>
            <w:shd w:val="clear" w:color="auto" w:fill="auto"/>
            <w:vAlign w:val="center"/>
          </w:tcPr>
          <w:p w14:paraId="30197D71">
            <w:pPr>
              <w:widowControl/>
              <w:snapToGrid w:val="0"/>
              <w:jc w:val="center"/>
              <w:rPr>
                <w:kern w:val="0"/>
                <w:sz w:val="24"/>
                <w:szCs w:val="21"/>
              </w:rPr>
            </w:pPr>
          </w:p>
        </w:tc>
      </w:tr>
      <w:tr w14:paraId="5CE05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60115E">
            <w:pPr>
              <w:widowControl/>
              <w:snapToGrid w:val="0"/>
              <w:jc w:val="center"/>
              <w:rPr>
                <w:kern w:val="0"/>
                <w:sz w:val="24"/>
                <w:szCs w:val="21"/>
              </w:rPr>
            </w:pPr>
          </w:p>
        </w:tc>
        <w:tc>
          <w:tcPr>
            <w:tcW w:w="3922" w:type="dxa"/>
            <w:shd w:val="clear" w:color="auto" w:fill="auto"/>
            <w:vAlign w:val="center"/>
          </w:tcPr>
          <w:p w14:paraId="2820B500">
            <w:pPr>
              <w:widowControl/>
              <w:snapToGrid w:val="0"/>
              <w:jc w:val="center"/>
              <w:rPr>
                <w:kern w:val="0"/>
                <w:sz w:val="24"/>
                <w:szCs w:val="21"/>
              </w:rPr>
            </w:pPr>
          </w:p>
        </w:tc>
        <w:tc>
          <w:tcPr>
            <w:tcW w:w="2438" w:type="dxa"/>
            <w:shd w:val="clear" w:color="auto" w:fill="auto"/>
            <w:vAlign w:val="center"/>
          </w:tcPr>
          <w:p w14:paraId="790B57C0">
            <w:pPr>
              <w:widowControl/>
              <w:snapToGrid w:val="0"/>
              <w:jc w:val="center"/>
              <w:rPr>
                <w:kern w:val="0"/>
                <w:sz w:val="24"/>
                <w:szCs w:val="21"/>
              </w:rPr>
            </w:pPr>
          </w:p>
        </w:tc>
        <w:tc>
          <w:tcPr>
            <w:tcW w:w="1289" w:type="dxa"/>
            <w:shd w:val="clear" w:color="auto" w:fill="auto"/>
            <w:vAlign w:val="center"/>
          </w:tcPr>
          <w:p w14:paraId="66A6FF4F">
            <w:pPr>
              <w:widowControl/>
              <w:snapToGrid w:val="0"/>
              <w:jc w:val="center"/>
              <w:rPr>
                <w:kern w:val="0"/>
                <w:sz w:val="24"/>
                <w:szCs w:val="21"/>
              </w:rPr>
            </w:pPr>
          </w:p>
        </w:tc>
        <w:tc>
          <w:tcPr>
            <w:tcW w:w="843" w:type="dxa"/>
            <w:shd w:val="clear" w:color="auto" w:fill="auto"/>
            <w:vAlign w:val="center"/>
          </w:tcPr>
          <w:p w14:paraId="5173DD33">
            <w:pPr>
              <w:widowControl/>
              <w:snapToGrid w:val="0"/>
              <w:jc w:val="center"/>
              <w:rPr>
                <w:kern w:val="0"/>
                <w:sz w:val="24"/>
                <w:szCs w:val="21"/>
              </w:rPr>
            </w:pPr>
          </w:p>
        </w:tc>
      </w:tr>
    </w:tbl>
    <w:p w14:paraId="375E8500">
      <w:pPr>
        <w:spacing w:line="620" w:lineRule="exact"/>
        <w:rPr>
          <w:sz w:val="24"/>
        </w:rPr>
      </w:pPr>
      <w:r>
        <w:rPr>
          <w:sz w:val="24"/>
        </w:rPr>
        <w:t>注：</w:t>
      </w:r>
    </w:p>
    <w:p w14:paraId="3BF57F09">
      <w:pPr>
        <w:spacing w:line="360" w:lineRule="auto"/>
        <w:rPr>
          <w:sz w:val="24"/>
        </w:rPr>
      </w:pPr>
      <w:r>
        <w:rPr>
          <w:sz w:val="24"/>
        </w:rPr>
        <w:t>1. 不如实填写偏离情况的响应文件将视为虚假材料。</w:t>
      </w:r>
    </w:p>
    <w:p w14:paraId="3DD5E436">
      <w:pPr>
        <w:spacing w:line="360" w:lineRule="auto"/>
        <w:rPr>
          <w:sz w:val="24"/>
        </w:rPr>
      </w:pPr>
      <w:r>
        <w:rPr>
          <w:sz w:val="24"/>
        </w:rPr>
        <w:t>2. 磋商要求指磋商文件中规定的具体要求，投标应答指响应文件的具体内容。</w:t>
      </w:r>
    </w:p>
    <w:p w14:paraId="1BFFAE1F">
      <w:pPr>
        <w:spacing w:line="360" w:lineRule="auto"/>
        <w:rPr>
          <w:sz w:val="24"/>
        </w:rPr>
      </w:pPr>
      <w:r>
        <w:rPr>
          <w:sz w:val="24"/>
        </w:rPr>
        <w:t>3. 偏离说明指磋商要求与投标应答之间的不同之处。</w:t>
      </w:r>
    </w:p>
    <w:p w14:paraId="65F8650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151B0B2">
      <w:pPr>
        <w:spacing w:line="360" w:lineRule="auto"/>
        <w:rPr>
          <w:sz w:val="24"/>
        </w:rPr>
      </w:pPr>
    </w:p>
    <w:p w14:paraId="01696EDC">
      <w:pPr>
        <w:spacing w:line="360" w:lineRule="auto"/>
        <w:ind w:firstLine="4080" w:firstLineChars="1700"/>
        <w:rPr>
          <w:sz w:val="24"/>
        </w:rPr>
      </w:pPr>
      <w:r>
        <w:rPr>
          <w:sz w:val="24"/>
        </w:rPr>
        <w:t>投标人名称：</w:t>
      </w:r>
    </w:p>
    <w:p w14:paraId="7EBA0CB4">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57842FC">
      <w:pPr>
        <w:spacing w:line="480" w:lineRule="auto"/>
        <w:rPr>
          <w:b/>
          <w:color w:val="000000"/>
          <w:sz w:val="24"/>
        </w:rPr>
      </w:pPr>
      <w:r>
        <w:rPr>
          <w:b/>
          <w:sz w:val="24"/>
        </w:rPr>
        <w:br w:type="page"/>
      </w:r>
      <w:r>
        <w:rPr>
          <w:b/>
          <w:sz w:val="24"/>
        </w:rPr>
        <w:t>附件4-</w:t>
      </w:r>
      <w:r>
        <w:rPr>
          <w:rFonts w:hint="eastAsia"/>
          <w:b/>
          <w:sz w:val="24"/>
        </w:rPr>
        <w:t>3</w:t>
      </w:r>
    </w:p>
    <w:p w14:paraId="6D4553BC">
      <w:pPr>
        <w:spacing w:line="480" w:lineRule="auto"/>
        <w:jc w:val="center"/>
        <w:rPr>
          <w:rFonts w:ascii="宋体" w:hAnsi="宋体"/>
          <w:b/>
          <w:color w:val="000000"/>
          <w:sz w:val="28"/>
        </w:rPr>
      </w:pPr>
      <w:r>
        <w:rPr>
          <w:rFonts w:hint="eastAsia"/>
          <w:b/>
          <w:color w:val="000000"/>
          <w:sz w:val="24"/>
        </w:rPr>
        <w:t>专业人员组成及任务分配</w:t>
      </w:r>
    </w:p>
    <w:p w14:paraId="4EEE4FA4">
      <w:pPr>
        <w:spacing w:line="440" w:lineRule="exact"/>
        <w:rPr>
          <w:rFonts w:ascii="宋体" w:hAnsi="宋体"/>
          <w:color w:val="000000"/>
          <w:sz w:val="18"/>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6A1AD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6DF09513">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0D19CAB0">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53060350">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4250625C">
            <w:pPr>
              <w:spacing w:line="440" w:lineRule="exact"/>
              <w:jc w:val="center"/>
              <w:rPr>
                <w:rFonts w:ascii="宋体" w:hAnsi="宋体"/>
                <w:b/>
                <w:bCs/>
                <w:color w:val="000000"/>
                <w:sz w:val="24"/>
              </w:rPr>
            </w:pPr>
            <w:r>
              <w:rPr>
                <w:rFonts w:hint="eastAsia" w:ascii="宋体" w:hAnsi="宋体"/>
                <w:b/>
                <w:bCs/>
                <w:color w:val="000000"/>
                <w:sz w:val="24"/>
              </w:rPr>
              <w:t>任务</w:t>
            </w:r>
          </w:p>
        </w:tc>
      </w:tr>
      <w:tr w14:paraId="56C5F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78254F08">
            <w:pPr>
              <w:spacing w:line="440" w:lineRule="exact"/>
              <w:rPr>
                <w:rFonts w:ascii="宋体" w:hAnsi="宋体"/>
                <w:color w:val="000000"/>
                <w:sz w:val="24"/>
              </w:rPr>
            </w:pPr>
          </w:p>
        </w:tc>
        <w:tc>
          <w:tcPr>
            <w:tcW w:w="2669" w:type="dxa"/>
            <w:tcBorders>
              <w:top w:val="nil"/>
            </w:tcBorders>
          </w:tcPr>
          <w:p w14:paraId="783E8F53">
            <w:pPr>
              <w:spacing w:line="440" w:lineRule="exact"/>
              <w:rPr>
                <w:rFonts w:ascii="宋体" w:hAnsi="宋体"/>
                <w:color w:val="000000"/>
                <w:sz w:val="24"/>
              </w:rPr>
            </w:pPr>
          </w:p>
        </w:tc>
        <w:tc>
          <w:tcPr>
            <w:tcW w:w="1620" w:type="dxa"/>
            <w:tcBorders>
              <w:top w:val="nil"/>
            </w:tcBorders>
            <w:vAlign w:val="center"/>
          </w:tcPr>
          <w:p w14:paraId="597EF3D3">
            <w:pPr>
              <w:spacing w:line="440" w:lineRule="exact"/>
              <w:jc w:val="center"/>
              <w:rPr>
                <w:rFonts w:ascii="宋体" w:hAnsi="宋体"/>
                <w:color w:val="000000"/>
                <w:sz w:val="24"/>
              </w:rPr>
            </w:pPr>
          </w:p>
        </w:tc>
        <w:tc>
          <w:tcPr>
            <w:tcW w:w="2967" w:type="dxa"/>
            <w:tcBorders>
              <w:top w:val="nil"/>
            </w:tcBorders>
          </w:tcPr>
          <w:p w14:paraId="4640C052">
            <w:pPr>
              <w:spacing w:line="440" w:lineRule="exact"/>
              <w:rPr>
                <w:rFonts w:ascii="宋体" w:hAnsi="宋体"/>
                <w:color w:val="000000"/>
                <w:sz w:val="24"/>
              </w:rPr>
            </w:pPr>
          </w:p>
        </w:tc>
      </w:tr>
      <w:tr w14:paraId="0FF47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BF5D73F">
            <w:pPr>
              <w:spacing w:line="440" w:lineRule="exact"/>
              <w:rPr>
                <w:rFonts w:ascii="宋体" w:hAnsi="宋体"/>
                <w:color w:val="000000"/>
                <w:sz w:val="24"/>
              </w:rPr>
            </w:pPr>
          </w:p>
        </w:tc>
        <w:tc>
          <w:tcPr>
            <w:tcW w:w="2669" w:type="dxa"/>
          </w:tcPr>
          <w:p w14:paraId="4CD2BA3C">
            <w:pPr>
              <w:spacing w:line="440" w:lineRule="exact"/>
              <w:rPr>
                <w:rFonts w:ascii="宋体" w:hAnsi="宋体"/>
                <w:color w:val="000000"/>
                <w:sz w:val="24"/>
              </w:rPr>
            </w:pPr>
          </w:p>
        </w:tc>
        <w:tc>
          <w:tcPr>
            <w:tcW w:w="1620" w:type="dxa"/>
            <w:vAlign w:val="center"/>
          </w:tcPr>
          <w:p w14:paraId="276F0B76">
            <w:pPr>
              <w:spacing w:line="440" w:lineRule="exact"/>
              <w:jc w:val="center"/>
              <w:rPr>
                <w:rFonts w:ascii="宋体" w:hAnsi="宋体"/>
                <w:color w:val="000000"/>
                <w:sz w:val="24"/>
              </w:rPr>
            </w:pPr>
          </w:p>
        </w:tc>
        <w:tc>
          <w:tcPr>
            <w:tcW w:w="2967" w:type="dxa"/>
          </w:tcPr>
          <w:p w14:paraId="4FA17833">
            <w:pPr>
              <w:spacing w:line="440" w:lineRule="exact"/>
              <w:rPr>
                <w:rFonts w:ascii="宋体" w:hAnsi="宋体"/>
                <w:color w:val="000000"/>
                <w:sz w:val="24"/>
              </w:rPr>
            </w:pPr>
          </w:p>
        </w:tc>
      </w:tr>
      <w:tr w14:paraId="426A0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2D4F153">
            <w:pPr>
              <w:spacing w:line="440" w:lineRule="exact"/>
              <w:rPr>
                <w:rFonts w:ascii="宋体" w:hAnsi="宋体"/>
                <w:color w:val="000000"/>
                <w:sz w:val="24"/>
              </w:rPr>
            </w:pPr>
          </w:p>
        </w:tc>
        <w:tc>
          <w:tcPr>
            <w:tcW w:w="2669" w:type="dxa"/>
          </w:tcPr>
          <w:p w14:paraId="246E3C47">
            <w:pPr>
              <w:spacing w:line="440" w:lineRule="exact"/>
              <w:rPr>
                <w:rFonts w:ascii="宋体" w:hAnsi="宋体"/>
                <w:color w:val="000000"/>
                <w:sz w:val="24"/>
              </w:rPr>
            </w:pPr>
          </w:p>
        </w:tc>
        <w:tc>
          <w:tcPr>
            <w:tcW w:w="1620" w:type="dxa"/>
            <w:vAlign w:val="center"/>
          </w:tcPr>
          <w:p w14:paraId="0F19DC9E">
            <w:pPr>
              <w:spacing w:line="440" w:lineRule="exact"/>
              <w:jc w:val="center"/>
              <w:rPr>
                <w:rFonts w:ascii="宋体" w:hAnsi="宋体"/>
                <w:color w:val="000000"/>
                <w:sz w:val="24"/>
              </w:rPr>
            </w:pPr>
          </w:p>
        </w:tc>
        <w:tc>
          <w:tcPr>
            <w:tcW w:w="2967" w:type="dxa"/>
          </w:tcPr>
          <w:p w14:paraId="1DC1B2F8">
            <w:pPr>
              <w:spacing w:line="440" w:lineRule="exact"/>
              <w:rPr>
                <w:rFonts w:ascii="宋体" w:hAnsi="宋体"/>
                <w:color w:val="000000"/>
                <w:sz w:val="24"/>
              </w:rPr>
            </w:pPr>
          </w:p>
        </w:tc>
      </w:tr>
      <w:tr w14:paraId="33FEF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5324636">
            <w:pPr>
              <w:spacing w:line="440" w:lineRule="exact"/>
              <w:rPr>
                <w:rFonts w:ascii="宋体" w:hAnsi="宋体"/>
                <w:color w:val="000000"/>
                <w:sz w:val="24"/>
              </w:rPr>
            </w:pPr>
          </w:p>
        </w:tc>
        <w:tc>
          <w:tcPr>
            <w:tcW w:w="2669" w:type="dxa"/>
          </w:tcPr>
          <w:p w14:paraId="778304FB">
            <w:pPr>
              <w:spacing w:line="440" w:lineRule="exact"/>
              <w:rPr>
                <w:rFonts w:ascii="宋体" w:hAnsi="宋体"/>
                <w:color w:val="000000"/>
                <w:sz w:val="24"/>
              </w:rPr>
            </w:pPr>
          </w:p>
        </w:tc>
        <w:tc>
          <w:tcPr>
            <w:tcW w:w="1620" w:type="dxa"/>
            <w:vAlign w:val="center"/>
          </w:tcPr>
          <w:p w14:paraId="744B3C9A">
            <w:pPr>
              <w:spacing w:line="440" w:lineRule="exact"/>
              <w:jc w:val="center"/>
              <w:rPr>
                <w:rFonts w:ascii="宋体" w:hAnsi="宋体"/>
                <w:color w:val="000000"/>
                <w:sz w:val="24"/>
              </w:rPr>
            </w:pPr>
          </w:p>
        </w:tc>
        <w:tc>
          <w:tcPr>
            <w:tcW w:w="2967" w:type="dxa"/>
          </w:tcPr>
          <w:p w14:paraId="0F530DEC">
            <w:pPr>
              <w:spacing w:line="440" w:lineRule="exact"/>
              <w:rPr>
                <w:rFonts w:ascii="宋体" w:hAnsi="宋体"/>
                <w:color w:val="000000"/>
                <w:sz w:val="24"/>
              </w:rPr>
            </w:pPr>
          </w:p>
        </w:tc>
      </w:tr>
      <w:tr w14:paraId="116FA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4D50C90">
            <w:pPr>
              <w:spacing w:line="440" w:lineRule="exact"/>
              <w:rPr>
                <w:rFonts w:ascii="宋体" w:hAnsi="宋体"/>
                <w:color w:val="000000"/>
                <w:sz w:val="24"/>
              </w:rPr>
            </w:pPr>
          </w:p>
        </w:tc>
        <w:tc>
          <w:tcPr>
            <w:tcW w:w="2669" w:type="dxa"/>
          </w:tcPr>
          <w:p w14:paraId="01B67B50">
            <w:pPr>
              <w:spacing w:line="440" w:lineRule="exact"/>
              <w:rPr>
                <w:rFonts w:ascii="宋体" w:hAnsi="宋体"/>
                <w:color w:val="000000"/>
                <w:sz w:val="24"/>
              </w:rPr>
            </w:pPr>
          </w:p>
        </w:tc>
        <w:tc>
          <w:tcPr>
            <w:tcW w:w="1620" w:type="dxa"/>
            <w:vAlign w:val="center"/>
          </w:tcPr>
          <w:p w14:paraId="2B77C654">
            <w:pPr>
              <w:spacing w:line="440" w:lineRule="exact"/>
              <w:jc w:val="center"/>
              <w:rPr>
                <w:rFonts w:ascii="宋体" w:hAnsi="宋体"/>
                <w:color w:val="000000"/>
                <w:sz w:val="24"/>
              </w:rPr>
            </w:pPr>
          </w:p>
        </w:tc>
        <w:tc>
          <w:tcPr>
            <w:tcW w:w="2967" w:type="dxa"/>
          </w:tcPr>
          <w:p w14:paraId="21DDC17F">
            <w:pPr>
              <w:spacing w:line="440" w:lineRule="exact"/>
              <w:rPr>
                <w:rFonts w:ascii="宋体" w:hAnsi="宋体"/>
                <w:color w:val="000000"/>
                <w:sz w:val="24"/>
              </w:rPr>
            </w:pPr>
          </w:p>
        </w:tc>
      </w:tr>
      <w:tr w14:paraId="59B3E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15DC451">
            <w:pPr>
              <w:spacing w:line="440" w:lineRule="exact"/>
              <w:rPr>
                <w:rFonts w:ascii="宋体" w:hAnsi="宋体"/>
                <w:color w:val="000000"/>
                <w:sz w:val="24"/>
              </w:rPr>
            </w:pPr>
          </w:p>
        </w:tc>
        <w:tc>
          <w:tcPr>
            <w:tcW w:w="2669" w:type="dxa"/>
          </w:tcPr>
          <w:p w14:paraId="5E95391A">
            <w:pPr>
              <w:spacing w:line="440" w:lineRule="exact"/>
              <w:rPr>
                <w:rFonts w:ascii="宋体" w:hAnsi="宋体"/>
                <w:color w:val="000000"/>
                <w:sz w:val="24"/>
              </w:rPr>
            </w:pPr>
          </w:p>
        </w:tc>
        <w:tc>
          <w:tcPr>
            <w:tcW w:w="1620" w:type="dxa"/>
            <w:vAlign w:val="center"/>
          </w:tcPr>
          <w:p w14:paraId="4DC24FDA">
            <w:pPr>
              <w:spacing w:line="440" w:lineRule="exact"/>
              <w:jc w:val="center"/>
              <w:rPr>
                <w:rFonts w:ascii="宋体" w:hAnsi="宋体"/>
                <w:color w:val="000000"/>
                <w:sz w:val="24"/>
              </w:rPr>
            </w:pPr>
          </w:p>
        </w:tc>
        <w:tc>
          <w:tcPr>
            <w:tcW w:w="2967" w:type="dxa"/>
          </w:tcPr>
          <w:p w14:paraId="224EC324">
            <w:pPr>
              <w:spacing w:line="440" w:lineRule="exact"/>
              <w:rPr>
                <w:rFonts w:ascii="宋体" w:hAnsi="宋体"/>
                <w:color w:val="000000"/>
                <w:sz w:val="24"/>
              </w:rPr>
            </w:pPr>
          </w:p>
        </w:tc>
      </w:tr>
      <w:tr w14:paraId="4E89F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499C8AC">
            <w:pPr>
              <w:spacing w:line="440" w:lineRule="exact"/>
              <w:rPr>
                <w:rFonts w:ascii="宋体" w:hAnsi="宋体"/>
                <w:color w:val="000000"/>
                <w:sz w:val="24"/>
              </w:rPr>
            </w:pPr>
          </w:p>
        </w:tc>
        <w:tc>
          <w:tcPr>
            <w:tcW w:w="2669" w:type="dxa"/>
          </w:tcPr>
          <w:p w14:paraId="592F8815">
            <w:pPr>
              <w:spacing w:line="440" w:lineRule="exact"/>
              <w:rPr>
                <w:rFonts w:ascii="宋体" w:hAnsi="宋体"/>
                <w:color w:val="000000"/>
                <w:sz w:val="24"/>
              </w:rPr>
            </w:pPr>
          </w:p>
        </w:tc>
        <w:tc>
          <w:tcPr>
            <w:tcW w:w="1620" w:type="dxa"/>
            <w:vAlign w:val="center"/>
          </w:tcPr>
          <w:p w14:paraId="7BC4C885">
            <w:pPr>
              <w:spacing w:line="440" w:lineRule="exact"/>
              <w:jc w:val="center"/>
              <w:rPr>
                <w:rFonts w:ascii="宋体" w:hAnsi="宋体"/>
                <w:color w:val="000000"/>
                <w:sz w:val="24"/>
              </w:rPr>
            </w:pPr>
          </w:p>
        </w:tc>
        <w:tc>
          <w:tcPr>
            <w:tcW w:w="2967" w:type="dxa"/>
          </w:tcPr>
          <w:p w14:paraId="1791F0E5">
            <w:pPr>
              <w:spacing w:line="440" w:lineRule="exact"/>
              <w:rPr>
                <w:rFonts w:ascii="宋体" w:hAnsi="宋体"/>
                <w:color w:val="000000"/>
                <w:sz w:val="24"/>
              </w:rPr>
            </w:pPr>
          </w:p>
        </w:tc>
      </w:tr>
      <w:tr w14:paraId="5C12C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858CB6">
            <w:pPr>
              <w:spacing w:line="440" w:lineRule="exact"/>
              <w:rPr>
                <w:rFonts w:ascii="宋体" w:hAnsi="宋体"/>
                <w:color w:val="000000"/>
                <w:sz w:val="24"/>
              </w:rPr>
            </w:pPr>
          </w:p>
        </w:tc>
        <w:tc>
          <w:tcPr>
            <w:tcW w:w="2669" w:type="dxa"/>
          </w:tcPr>
          <w:p w14:paraId="7A697A01">
            <w:pPr>
              <w:spacing w:line="440" w:lineRule="exact"/>
              <w:rPr>
                <w:rFonts w:ascii="宋体" w:hAnsi="宋体"/>
                <w:color w:val="000000"/>
                <w:sz w:val="24"/>
              </w:rPr>
            </w:pPr>
          </w:p>
        </w:tc>
        <w:tc>
          <w:tcPr>
            <w:tcW w:w="1620" w:type="dxa"/>
            <w:vAlign w:val="center"/>
          </w:tcPr>
          <w:p w14:paraId="0203021F">
            <w:pPr>
              <w:spacing w:line="440" w:lineRule="exact"/>
              <w:jc w:val="center"/>
              <w:rPr>
                <w:rFonts w:ascii="宋体" w:hAnsi="宋体"/>
                <w:color w:val="000000"/>
                <w:sz w:val="24"/>
              </w:rPr>
            </w:pPr>
          </w:p>
        </w:tc>
        <w:tc>
          <w:tcPr>
            <w:tcW w:w="2967" w:type="dxa"/>
          </w:tcPr>
          <w:p w14:paraId="49FD5A58">
            <w:pPr>
              <w:spacing w:line="440" w:lineRule="exact"/>
              <w:rPr>
                <w:rFonts w:ascii="宋体" w:hAnsi="宋体"/>
                <w:color w:val="000000"/>
                <w:sz w:val="24"/>
              </w:rPr>
            </w:pPr>
          </w:p>
        </w:tc>
      </w:tr>
      <w:tr w14:paraId="53A57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5387B99">
            <w:pPr>
              <w:spacing w:line="440" w:lineRule="exact"/>
              <w:rPr>
                <w:rFonts w:ascii="宋体" w:hAnsi="宋体"/>
                <w:color w:val="000000"/>
                <w:sz w:val="24"/>
              </w:rPr>
            </w:pPr>
          </w:p>
        </w:tc>
        <w:tc>
          <w:tcPr>
            <w:tcW w:w="2669" w:type="dxa"/>
          </w:tcPr>
          <w:p w14:paraId="574ADEE8">
            <w:pPr>
              <w:spacing w:line="440" w:lineRule="exact"/>
              <w:rPr>
                <w:rFonts w:ascii="宋体" w:hAnsi="宋体"/>
                <w:color w:val="000000"/>
                <w:sz w:val="24"/>
              </w:rPr>
            </w:pPr>
          </w:p>
        </w:tc>
        <w:tc>
          <w:tcPr>
            <w:tcW w:w="1620" w:type="dxa"/>
            <w:vAlign w:val="center"/>
          </w:tcPr>
          <w:p w14:paraId="2E54E182">
            <w:pPr>
              <w:spacing w:line="440" w:lineRule="exact"/>
              <w:jc w:val="center"/>
              <w:rPr>
                <w:rFonts w:ascii="宋体" w:hAnsi="宋体"/>
                <w:color w:val="000000"/>
                <w:sz w:val="24"/>
              </w:rPr>
            </w:pPr>
          </w:p>
        </w:tc>
        <w:tc>
          <w:tcPr>
            <w:tcW w:w="2967" w:type="dxa"/>
          </w:tcPr>
          <w:p w14:paraId="7DCD10BF">
            <w:pPr>
              <w:spacing w:line="440" w:lineRule="exact"/>
              <w:rPr>
                <w:rFonts w:ascii="宋体" w:hAnsi="宋体"/>
                <w:color w:val="000000"/>
                <w:sz w:val="24"/>
              </w:rPr>
            </w:pPr>
          </w:p>
        </w:tc>
      </w:tr>
      <w:tr w14:paraId="5CE92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1EA0B31">
            <w:pPr>
              <w:spacing w:line="440" w:lineRule="exact"/>
              <w:rPr>
                <w:rFonts w:ascii="宋体" w:hAnsi="宋体"/>
                <w:color w:val="000000"/>
                <w:sz w:val="24"/>
              </w:rPr>
            </w:pPr>
          </w:p>
        </w:tc>
        <w:tc>
          <w:tcPr>
            <w:tcW w:w="2669" w:type="dxa"/>
          </w:tcPr>
          <w:p w14:paraId="2A8A6A67">
            <w:pPr>
              <w:spacing w:line="440" w:lineRule="exact"/>
              <w:rPr>
                <w:rFonts w:ascii="宋体" w:hAnsi="宋体"/>
                <w:color w:val="000000"/>
                <w:sz w:val="24"/>
              </w:rPr>
            </w:pPr>
          </w:p>
        </w:tc>
        <w:tc>
          <w:tcPr>
            <w:tcW w:w="1620" w:type="dxa"/>
            <w:vAlign w:val="center"/>
          </w:tcPr>
          <w:p w14:paraId="4AFC454F">
            <w:pPr>
              <w:spacing w:line="440" w:lineRule="exact"/>
              <w:jc w:val="center"/>
              <w:rPr>
                <w:rFonts w:ascii="宋体" w:hAnsi="宋体"/>
                <w:color w:val="000000"/>
                <w:sz w:val="24"/>
              </w:rPr>
            </w:pPr>
          </w:p>
        </w:tc>
        <w:tc>
          <w:tcPr>
            <w:tcW w:w="2967" w:type="dxa"/>
          </w:tcPr>
          <w:p w14:paraId="730B945D">
            <w:pPr>
              <w:spacing w:line="440" w:lineRule="exact"/>
              <w:rPr>
                <w:rFonts w:ascii="宋体" w:hAnsi="宋体"/>
                <w:color w:val="000000"/>
                <w:sz w:val="24"/>
              </w:rPr>
            </w:pPr>
          </w:p>
        </w:tc>
      </w:tr>
      <w:tr w14:paraId="20F35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D1DD3F5">
            <w:pPr>
              <w:spacing w:line="440" w:lineRule="exact"/>
              <w:rPr>
                <w:rFonts w:ascii="宋体" w:hAnsi="宋体"/>
                <w:color w:val="000000"/>
                <w:sz w:val="24"/>
              </w:rPr>
            </w:pPr>
          </w:p>
        </w:tc>
        <w:tc>
          <w:tcPr>
            <w:tcW w:w="2669" w:type="dxa"/>
          </w:tcPr>
          <w:p w14:paraId="0C22C8DE">
            <w:pPr>
              <w:spacing w:line="440" w:lineRule="exact"/>
              <w:rPr>
                <w:rFonts w:ascii="宋体" w:hAnsi="宋体"/>
                <w:color w:val="000000"/>
                <w:sz w:val="24"/>
              </w:rPr>
            </w:pPr>
          </w:p>
        </w:tc>
        <w:tc>
          <w:tcPr>
            <w:tcW w:w="1620" w:type="dxa"/>
            <w:vAlign w:val="center"/>
          </w:tcPr>
          <w:p w14:paraId="0406134F">
            <w:pPr>
              <w:spacing w:line="440" w:lineRule="exact"/>
              <w:jc w:val="center"/>
              <w:rPr>
                <w:rFonts w:ascii="宋体" w:hAnsi="宋体"/>
                <w:color w:val="000000"/>
                <w:sz w:val="24"/>
              </w:rPr>
            </w:pPr>
          </w:p>
        </w:tc>
        <w:tc>
          <w:tcPr>
            <w:tcW w:w="2967" w:type="dxa"/>
          </w:tcPr>
          <w:p w14:paraId="65513E73">
            <w:pPr>
              <w:spacing w:line="440" w:lineRule="exact"/>
              <w:rPr>
                <w:rFonts w:ascii="宋体" w:hAnsi="宋体"/>
                <w:color w:val="000000"/>
                <w:sz w:val="24"/>
              </w:rPr>
            </w:pPr>
          </w:p>
        </w:tc>
      </w:tr>
      <w:tr w14:paraId="56706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BC74C56">
            <w:pPr>
              <w:spacing w:line="440" w:lineRule="exact"/>
              <w:rPr>
                <w:rFonts w:ascii="宋体" w:hAnsi="宋体"/>
                <w:color w:val="000000"/>
                <w:sz w:val="24"/>
              </w:rPr>
            </w:pPr>
          </w:p>
        </w:tc>
        <w:tc>
          <w:tcPr>
            <w:tcW w:w="2669" w:type="dxa"/>
          </w:tcPr>
          <w:p w14:paraId="4533AE12">
            <w:pPr>
              <w:spacing w:line="440" w:lineRule="exact"/>
              <w:rPr>
                <w:rFonts w:ascii="宋体" w:hAnsi="宋体"/>
                <w:color w:val="000000"/>
                <w:sz w:val="24"/>
              </w:rPr>
            </w:pPr>
          </w:p>
        </w:tc>
        <w:tc>
          <w:tcPr>
            <w:tcW w:w="1620" w:type="dxa"/>
            <w:vAlign w:val="center"/>
          </w:tcPr>
          <w:p w14:paraId="272C6953">
            <w:pPr>
              <w:spacing w:line="440" w:lineRule="exact"/>
              <w:jc w:val="center"/>
              <w:rPr>
                <w:rFonts w:ascii="宋体" w:hAnsi="宋体"/>
                <w:color w:val="000000"/>
                <w:sz w:val="24"/>
              </w:rPr>
            </w:pPr>
          </w:p>
        </w:tc>
        <w:tc>
          <w:tcPr>
            <w:tcW w:w="2967" w:type="dxa"/>
          </w:tcPr>
          <w:p w14:paraId="5F65FA36">
            <w:pPr>
              <w:spacing w:line="440" w:lineRule="exact"/>
              <w:rPr>
                <w:rFonts w:ascii="宋体" w:hAnsi="宋体"/>
                <w:color w:val="000000"/>
                <w:sz w:val="24"/>
              </w:rPr>
            </w:pPr>
          </w:p>
        </w:tc>
      </w:tr>
      <w:tr w14:paraId="24DB1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A3C9BEC">
            <w:pPr>
              <w:spacing w:line="440" w:lineRule="exact"/>
              <w:rPr>
                <w:rFonts w:ascii="宋体" w:hAnsi="宋体"/>
                <w:color w:val="000000"/>
                <w:sz w:val="24"/>
              </w:rPr>
            </w:pPr>
          </w:p>
        </w:tc>
        <w:tc>
          <w:tcPr>
            <w:tcW w:w="2669" w:type="dxa"/>
          </w:tcPr>
          <w:p w14:paraId="11563FFF">
            <w:pPr>
              <w:spacing w:line="440" w:lineRule="exact"/>
              <w:rPr>
                <w:rFonts w:ascii="宋体" w:hAnsi="宋体"/>
                <w:color w:val="000000"/>
                <w:sz w:val="24"/>
              </w:rPr>
            </w:pPr>
          </w:p>
        </w:tc>
        <w:tc>
          <w:tcPr>
            <w:tcW w:w="1620" w:type="dxa"/>
            <w:vAlign w:val="center"/>
          </w:tcPr>
          <w:p w14:paraId="6BE262C6">
            <w:pPr>
              <w:spacing w:line="440" w:lineRule="exact"/>
              <w:jc w:val="center"/>
              <w:rPr>
                <w:rFonts w:ascii="宋体" w:hAnsi="宋体"/>
                <w:color w:val="000000"/>
                <w:sz w:val="24"/>
              </w:rPr>
            </w:pPr>
          </w:p>
        </w:tc>
        <w:tc>
          <w:tcPr>
            <w:tcW w:w="2967" w:type="dxa"/>
          </w:tcPr>
          <w:p w14:paraId="03FA8C8C">
            <w:pPr>
              <w:spacing w:line="440" w:lineRule="exact"/>
              <w:rPr>
                <w:rFonts w:ascii="宋体" w:hAnsi="宋体"/>
                <w:color w:val="000000"/>
                <w:sz w:val="24"/>
              </w:rPr>
            </w:pPr>
          </w:p>
        </w:tc>
      </w:tr>
      <w:tr w14:paraId="03FE0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A0FE771">
            <w:pPr>
              <w:spacing w:line="440" w:lineRule="exact"/>
              <w:rPr>
                <w:rFonts w:ascii="宋体" w:hAnsi="宋体"/>
                <w:color w:val="000000"/>
                <w:sz w:val="24"/>
              </w:rPr>
            </w:pPr>
          </w:p>
        </w:tc>
        <w:tc>
          <w:tcPr>
            <w:tcW w:w="2669" w:type="dxa"/>
          </w:tcPr>
          <w:p w14:paraId="2CF1B12F">
            <w:pPr>
              <w:spacing w:line="440" w:lineRule="exact"/>
              <w:rPr>
                <w:rFonts w:ascii="宋体" w:hAnsi="宋体"/>
                <w:color w:val="000000"/>
                <w:sz w:val="24"/>
              </w:rPr>
            </w:pPr>
          </w:p>
        </w:tc>
        <w:tc>
          <w:tcPr>
            <w:tcW w:w="1620" w:type="dxa"/>
            <w:vAlign w:val="center"/>
          </w:tcPr>
          <w:p w14:paraId="34E5AC4C">
            <w:pPr>
              <w:spacing w:line="440" w:lineRule="exact"/>
              <w:jc w:val="center"/>
              <w:rPr>
                <w:rFonts w:ascii="宋体" w:hAnsi="宋体"/>
                <w:color w:val="000000"/>
                <w:sz w:val="24"/>
              </w:rPr>
            </w:pPr>
          </w:p>
        </w:tc>
        <w:tc>
          <w:tcPr>
            <w:tcW w:w="2967" w:type="dxa"/>
          </w:tcPr>
          <w:p w14:paraId="625090E5">
            <w:pPr>
              <w:spacing w:line="440" w:lineRule="exact"/>
              <w:rPr>
                <w:rFonts w:ascii="宋体" w:hAnsi="宋体"/>
                <w:color w:val="000000"/>
                <w:sz w:val="24"/>
              </w:rPr>
            </w:pPr>
          </w:p>
        </w:tc>
      </w:tr>
      <w:tr w14:paraId="55DA3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4DA750">
            <w:pPr>
              <w:spacing w:line="440" w:lineRule="exact"/>
              <w:rPr>
                <w:rFonts w:ascii="宋体" w:hAnsi="宋体"/>
                <w:color w:val="000000"/>
                <w:sz w:val="24"/>
              </w:rPr>
            </w:pPr>
          </w:p>
        </w:tc>
        <w:tc>
          <w:tcPr>
            <w:tcW w:w="2669" w:type="dxa"/>
          </w:tcPr>
          <w:p w14:paraId="55980F25">
            <w:pPr>
              <w:spacing w:line="440" w:lineRule="exact"/>
              <w:rPr>
                <w:rFonts w:ascii="宋体" w:hAnsi="宋体"/>
                <w:color w:val="000000"/>
                <w:sz w:val="24"/>
              </w:rPr>
            </w:pPr>
          </w:p>
        </w:tc>
        <w:tc>
          <w:tcPr>
            <w:tcW w:w="1620" w:type="dxa"/>
            <w:vAlign w:val="center"/>
          </w:tcPr>
          <w:p w14:paraId="59EAFB52">
            <w:pPr>
              <w:spacing w:line="440" w:lineRule="exact"/>
              <w:jc w:val="center"/>
              <w:rPr>
                <w:rFonts w:ascii="宋体" w:hAnsi="宋体"/>
                <w:color w:val="000000"/>
                <w:sz w:val="24"/>
              </w:rPr>
            </w:pPr>
          </w:p>
        </w:tc>
        <w:tc>
          <w:tcPr>
            <w:tcW w:w="2967" w:type="dxa"/>
          </w:tcPr>
          <w:p w14:paraId="42FA03A6">
            <w:pPr>
              <w:spacing w:line="440" w:lineRule="exact"/>
              <w:rPr>
                <w:rFonts w:ascii="宋体" w:hAnsi="宋体"/>
                <w:color w:val="000000"/>
                <w:sz w:val="24"/>
              </w:rPr>
            </w:pPr>
          </w:p>
        </w:tc>
      </w:tr>
      <w:tr w14:paraId="4A24E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3C68959">
            <w:pPr>
              <w:spacing w:line="440" w:lineRule="exact"/>
              <w:rPr>
                <w:rFonts w:ascii="宋体" w:hAnsi="宋体"/>
                <w:color w:val="000000"/>
                <w:sz w:val="24"/>
              </w:rPr>
            </w:pPr>
          </w:p>
        </w:tc>
        <w:tc>
          <w:tcPr>
            <w:tcW w:w="2669" w:type="dxa"/>
          </w:tcPr>
          <w:p w14:paraId="23CEE6DE">
            <w:pPr>
              <w:spacing w:line="440" w:lineRule="exact"/>
              <w:rPr>
                <w:rFonts w:ascii="宋体" w:hAnsi="宋体"/>
                <w:color w:val="000000"/>
                <w:sz w:val="24"/>
              </w:rPr>
            </w:pPr>
          </w:p>
        </w:tc>
        <w:tc>
          <w:tcPr>
            <w:tcW w:w="1620" w:type="dxa"/>
            <w:vAlign w:val="center"/>
          </w:tcPr>
          <w:p w14:paraId="0CCCE95F">
            <w:pPr>
              <w:spacing w:line="440" w:lineRule="exact"/>
              <w:jc w:val="center"/>
              <w:rPr>
                <w:rFonts w:ascii="宋体" w:hAnsi="宋体"/>
                <w:color w:val="000000"/>
                <w:sz w:val="24"/>
              </w:rPr>
            </w:pPr>
          </w:p>
        </w:tc>
        <w:tc>
          <w:tcPr>
            <w:tcW w:w="2967" w:type="dxa"/>
          </w:tcPr>
          <w:p w14:paraId="1B2EBD9C">
            <w:pPr>
              <w:spacing w:line="440" w:lineRule="exact"/>
              <w:rPr>
                <w:rFonts w:ascii="宋体" w:hAnsi="宋体"/>
                <w:color w:val="000000"/>
                <w:sz w:val="24"/>
              </w:rPr>
            </w:pPr>
          </w:p>
        </w:tc>
      </w:tr>
      <w:tr w14:paraId="5367D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5D2BA97">
            <w:pPr>
              <w:spacing w:line="440" w:lineRule="exact"/>
              <w:rPr>
                <w:rFonts w:ascii="宋体" w:hAnsi="宋体"/>
                <w:color w:val="000000"/>
                <w:sz w:val="24"/>
              </w:rPr>
            </w:pPr>
          </w:p>
        </w:tc>
        <w:tc>
          <w:tcPr>
            <w:tcW w:w="2669" w:type="dxa"/>
          </w:tcPr>
          <w:p w14:paraId="621DE728">
            <w:pPr>
              <w:spacing w:line="440" w:lineRule="exact"/>
              <w:rPr>
                <w:rFonts w:ascii="宋体" w:hAnsi="宋体"/>
                <w:color w:val="000000"/>
                <w:sz w:val="24"/>
              </w:rPr>
            </w:pPr>
          </w:p>
        </w:tc>
        <w:tc>
          <w:tcPr>
            <w:tcW w:w="1620" w:type="dxa"/>
            <w:vAlign w:val="center"/>
          </w:tcPr>
          <w:p w14:paraId="57EC7DE0">
            <w:pPr>
              <w:spacing w:line="440" w:lineRule="exact"/>
              <w:jc w:val="center"/>
              <w:rPr>
                <w:rFonts w:ascii="宋体" w:hAnsi="宋体"/>
                <w:color w:val="000000"/>
                <w:sz w:val="24"/>
              </w:rPr>
            </w:pPr>
          </w:p>
        </w:tc>
        <w:tc>
          <w:tcPr>
            <w:tcW w:w="2967" w:type="dxa"/>
          </w:tcPr>
          <w:p w14:paraId="50C10C48">
            <w:pPr>
              <w:spacing w:line="440" w:lineRule="exact"/>
              <w:rPr>
                <w:rFonts w:ascii="宋体" w:hAnsi="宋体"/>
                <w:color w:val="000000"/>
                <w:sz w:val="24"/>
              </w:rPr>
            </w:pPr>
          </w:p>
        </w:tc>
      </w:tr>
      <w:tr w14:paraId="7D7D8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5C0E981">
            <w:pPr>
              <w:spacing w:line="440" w:lineRule="exact"/>
              <w:rPr>
                <w:rFonts w:ascii="宋体" w:hAnsi="宋体"/>
                <w:color w:val="000000"/>
                <w:sz w:val="24"/>
              </w:rPr>
            </w:pPr>
          </w:p>
        </w:tc>
        <w:tc>
          <w:tcPr>
            <w:tcW w:w="2669" w:type="dxa"/>
          </w:tcPr>
          <w:p w14:paraId="1B213768">
            <w:pPr>
              <w:spacing w:line="440" w:lineRule="exact"/>
              <w:rPr>
                <w:rFonts w:ascii="宋体" w:hAnsi="宋体"/>
                <w:color w:val="000000"/>
                <w:sz w:val="24"/>
              </w:rPr>
            </w:pPr>
          </w:p>
        </w:tc>
        <w:tc>
          <w:tcPr>
            <w:tcW w:w="1620" w:type="dxa"/>
            <w:vAlign w:val="center"/>
          </w:tcPr>
          <w:p w14:paraId="50E1FBF0">
            <w:pPr>
              <w:spacing w:line="440" w:lineRule="exact"/>
              <w:jc w:val="center"/>
              <w:rPr>
                <w:rFonts w:ascii="宋体" w:hAnsi="宋体"/>
                <w:color w:val="000000"/>
                <w:sz w:val="24"/>
              </w:rPr>
            </w:pPr>
          </w:p>
        </w:tc>
        <w:tc>
          <w:tcPr>
            <w:tcW w:w="2967" w:type="dxa"/>
          </w:tcPr>
          <w:p w14:paraId="79CFA7F8">
            <w:pPr>
              <w:spacing w:line="440" w:lineRule="exact"/>
              <w:rPr>
                <w:rFonts w:ascii="宋体" w:hAnsi="宋体"/>
                <w:color w:val="000000"/>
                <w:sz w:val="24"/>
              </w:rPr>
            </w:pPr>
          </w:p>
        </w:tc>
      </w:tr>
      <w:tr w14:paraId="0F59C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409540E">
            <w:pPr>
              <w:spacing w:line="440" w:lineRule="exact"/>
              <w:rPr>
                <w:rFonts w:ascii="宋体" w:hAnsi="宋体"/>
                <w:color w:val="000000"/>
                <w:sz w:val="24"/>
              </w:rPr>
            </w:pPr>
          </w:p>
        </w:tc>
        <w:tc>
          <w:tcPr>
            <w:tcW w:w="2669" w:type="dxa"/>
          </w:tcPr>
          <w:p w14:paraId="5C488F75">
            <w:pPr>
              <w:spacing w:line="440" w:lineRule="exact"/>
              <w:rPr>
                <w:rFonts w:ascii="宋体" w:hAnsi="宋体"/>
                <w:color w:val="000000"/>
                <w:sz w:val="24"/>
              </w:rPr>
            </w:pPr>
          </w:p>
        </w:tc>
        <w:tc>
          <w:tcPr>
            <w:tcW w:w="1620" w:type="dxa"/>
            <w:vAlign w:val="center"/>
          </w:tcPr>
          <w:p w14:paraId="6C140F6D">
            <w:pPr>
              <w:spacing w:line="440" w:lineRule="exact"/>
              <w:jc w:val="center"/>
              <w:rPr>
                <w:rFonts w:ascii="宋体" w:hAnsi="宋体"/>
                <w:color w:val="000000"/>
                <w:sz w:val="24"/>
              </w:rPr>
            </w:pPr>
          </w:p>
        </w:tc>
        <w:tc>
          <w:tcPr>
            <w:tcW w:w="2967" w:type="dxa"/>
          </w:tcPr>
          <w:p w14:paraId="55AF004C">
            <w:pPr>
              <w:spacing w:line="440" w:lineRule="exact"/>
              <w:rPr>
                <w:rFonts w:ascii="宋体" w:hAnsi="宋体"/>
                <w:color w:val="000000"/>
                <w:sz w:val="24"/>
              </w:rPr>
            </w:pPr>
          </w:p>
        </w:tc>
      </w:tr>
    </w:tbl>
    <w:p w14:paraId="172228A6">
      <w:pPr>
        <w:spacing w:after="120" w:line="440" w:lineRule="exact"/>
        <w:rPr>
          <w:rFonts w:ascii="宋体" w:hAnsi="宋体"/>
          <w:b/>
          <w:bCs/>
          <w:color w:val="000000"/>
          <w:sz w:val="24"/>
        </w:rPr>
      </w:pPr>
      <w:r>
        <w:rPr>
          <w:rFonts w:hint="eastAsia" w:ascii="宋体" w:hAnsi="宋体"/>
          <w:b/>
          <w:bCs/>
          <w:color w:val="000000"/>
          <w:sz w:val="24"/>
        </w:rPr>
        <w:t>注：列出所有参加本项目专业人员名单及在本项目中所承担职位和工作。</w:t>
      </w:r>
    </w:p>
    <w:p w14:paraId="5DDC193F">
      <w:pPr>
        <w:spacing w:after="120" w:line="440" w:lineRule="exact"/>
        <w:rPr>
          <w:rFonts w:ascii="宋体" w:hAnsi="宋体"/>
          <w:b/>
          <w:bCs/>
          <w:color w:val="000000"/>
          <w:sz w:val="24"/>
        </w:rPr>
      </w:pPr>
    </w:p>
    <w:p w14:paraId="1995187A">
      <w:pPr>
        <w:spacing w:line="360" w:lineRule="auto"/>
        <w:rPr>
          <w:sz w:val="24"/>
        </w:rPr>
      </w:pPr>
      <w:r>
        <w:rPr>
          <w:sz w:val="24"/>
        </w:rPr>
        <w:t>投标人名称：</w:t>
      </w:r>
    </w:p>
    <w:p w14:paraId="36E3907F">
      <w:pPr>
        <w:spacing w:after="120" w:line="440" w:lineRule="exact"/>
        <w:rPr>
          <w:rFonts w:ascii="宋体" w:hAnsi="宋体"/>
          <w:b/>
          <w:bCs/>
          <w:color w:val="000000"/>
          <w:sz w:val="24"/>
        </w:rPr>
        <w:sectPr>
          <w:headerReference r:id="rId10" w:type="first"/>
          <w:footerReference r:id="rId13" w:type="first"/>
          <w:headerReference r:id="rId9" w:type="default"/>
          <w:footerReference r:id="rId11" w:type="default"/>
          <w:footerReference r:id="rId12" w:type="even"/>
          <w:pgSz w:w="11907" w:h="16840"/>
          <w:pgMar w:top="1440" w:right="1797" w:bottom="1440" w:left="1797" w:header="851" w:footer="992" w:gutter="0"/>
          <w:cols w:space="425" w:num="1"/>
          <w:titlePg/>
          <w:docGrid w:type="lines" w:linePitch="312" w:charSpace="0"/>
        </w:sect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509FFC7">
      <w:pPr>
        <w:spacing w:line="480" w:lineRule="auto"/>
        <w:rPr>
          <w:b/>
          <w:color w:val="000000"/>
          <w:sz w:val="24"/>
        </w:rPr>
      </w:pPr>
      <w:r>
        <w:rPr>
          <w:rFonts w:hint="eastAsia"/>
          <w:b/>
          <w:color w:val="000000"/>
          <w:sz w:val="24"/>
        </w:rPr>
        <w:t>附件</w:t>
      </w:r>
      <w:r>
        <w:rPr>
          <w:b/>
          <w:sz w:val="24"/>
        </w:rPr>
        <w:t>4</w:t>
      </w:r>
      <w:r>
        <w:rPr>
          <w:rFonts w:hint="eastAsia"/>
          <w:b/>
          <w:color w:val="000000"/>
          <w:sz w:val="24"/>
        </w:rPr>
        <w:t>-4</w:t>
      </w:r>
    </w:p>
    <w:p w14:paraId="2029C11C">
      <w:pPr>
        <w:spacing w:line="480" w:lineRule="auto"/>
        <w:jc w:val="center"/>
        <w:rPr>
          <w:rFonts w:ascii="宋体" w:hAnsi="宋体"/>
          <w:b/>
          <w:color w:val="000000"/>
          <w:sz w:val="30"/>
        </w:rPr>
      </w:pPr>
      <w:r>
        <w:rPr>
          <w:rFonts w:hint="eastAsia"/>
          <w:b/>
          <w:color w:val="000000"/>
          <w:sz w:val="24"/>
        </w:rPr>
        <w:t>专业人员简历格式</w:t>
      </w:r>
    </w:p>
    <w:p w14:paraId="0FA9DB3C">
      <w:pPr>
        <w:spacing w:after="120" w:line="440" w:lineRule="exact"/>
        <w:rPr>
          <w:rFonts w:ascii="宋体" w:hAnsi="宋体"/>
          <w:color w:val="000000"/>
          <w:sz w:val="24"/>
        </w:rPr>
      </w:pPr>
      <w:r>
        <w:rPr>
          <w:rFonts w:hint="eastAsia" w:ascii="宋体" w:hAnsi="宋体"/>
          <w:color w:val="000000"/>
          <w:sz w:val="24"/>
        </w:rPr>
        <w:t>建议职位：</w:t>
      </w:r>
      <w:r>
        <w:rPr>
          <w:rFonts w:hint="eastAsia" w:ascii="宋体" w:hAnsi="宋体"/>
          <w:color w:val="000000"/>
          <w:sz w:val="24"/>
          <w:u w:val="single"/>
        </w:rPr>
        <w:t xml:space="preserve">                                          </w:t>
      </w:r>
    </w:p>
    <w:p w14:paraId="7CC3FB92">
      <w:pPr>
        <w:spacing w:after="120" w:line="440" w:lineRule="exact"/>
        <w:rPr>
          <w:rFonts w:ascii="宋体" w:hAnsi="宋体"/>
          <w:color w:val="000000"/>
          <w:sz w:val="24"/>
        </w:rPr>
      </w:pPr>
      <w:r>
        <w:rPr>
          <w:rFonts w:hint="eastAsia" w:ascii="宋体" w:hAnsi="宋体"/>
          <w:color w:val="000000"/>
          <w:sz w:val="24"/>
        </w:rPr>
        <w:t>公司名称：</w:t>
      </w:r>
      <w:r>
        <w:rPr>
          <w:rFonts w:hint="eastAsia" w:ascii="宋体" w:hAnsi="宋体"/>
          <w:color w:val="000000"/>
          <w:sz w:val="24"/>
          <w:u w:val="single"/>
        </w:rPr>
        <w:t xml:space="preserve">                                          </w:t>
      </w:r>
    </w:p>
    <w:p w14:paraId="02334FE0">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4B7EE540">
      <w:pPr>
        <w:spacing w:after="120" w:line="440" w:lineRule="exact"/>
        <w:rPr>
          <w:rFonts w:ascii="宋体" w:hAnsi="宋体"/>
          <w:color w:val="000000"/>
          <w:sz w:val="24"/>
        </w:rPr>
      </w:pPr>
      <w:r>
        <w:rPr>
          <w:rFonts w:hint="eastAsia" w:ascii="宋体" w:hAnsi="宋体"/>
          <w:color w:val="000000"/>
          <w:sz w:val="24"/>
        </w:rPr>
        <w:t>学历：</w:t>
      </w:r>
      <w:r>
        <w:rPr>
          <w:rFonts w:hint="eastAsia" w:ascii="宋体" w:hAnsi="宋体"/>
          <w:color w:val="000000"/>
          <w:sz w:val="24"/>
          <w:u w:val="single"/>
        </w:rPr>
        <w:t xml:space="preserve">                                     　        </w:t>
      </w:r>
    </w:p>
    <w:p w14:paraId="439EC9FB">
      <w:pPr>
        <w:spacing w:after="120" w:line="440" w:lineRule="exact"/>
        <w:rPr>
          <w:rFonts w:ascii="宋体" w:hAnsi="宋体"/>
          <w:color w:val="000000"/>
          <w:sz w:val="24"/>
        </w:rPr>
      </w:pPr>
      <w:r>
        <w:rPr>
          <w:rFonts w:hint="eastAsia" w:ascii="宋体" w:hAnsi="宋体"/>
          <w:color w:val="000000"/>
          <w:sz w:val="24"/>
        </w:rPr>
        <w:t>专业：</w:t>
      </w:r>
      <w:r>
        <w:rPr>
          <w:rFonts w:hint="eastAsia" w:ascii="宋体" w:hAnsi="宋体"/>
          <w:color w:val="000000"/>
          <w:sz w:val="24"/>
          <w:u w:val="single"/>
        </w:rPr>
        <w:t xml:space="preserve">                                     　        </w:t>
      </w:r>
    </w:p>
    <w:p w14:paraId="0A496B90">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5904CD1B">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48301A93">
      <w:pPr>
        <w:spacing w:after="120" w:line="440" w:lineRule="exact"/>
        <w:rPr>
          <w:rFonts w:ascii="宋体" w:hAnsi="宋体"/>
          <w:b/>
          <w:color w:val="000000"/>
          <w:sz w:val="24"/>
        </w:rPr>
      </w:pPr>
      <w:r>
        <w:rPr>
          <w:rFonts w:hint="eastAsia" w:ascii="宋体" w:hAnsi="宋体"/>
          <w:b/>
          <w:color w:val="000000"/>
          <w:sz w:val="24"/>
        </w:rPr>
        <w:t>关键资格条件：</w:t>
      </w:r>
    </w:p>
    <w:p w14:paraId="4AEF111F">
      <w:pPr>
        <w:pStyle w:val="5"/>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（概述此人员与本任务最相关的经验和培训情况以及所获与本项目内容相关的资格证书，描述其在以前的有关任务中承担的责任度，给出日期和地点。）</w:t>
      </w:r>
    </w:p>
    <w:p w14:paraId="04A5879F">
      <w:pPr>
        <w:pStyle w:val="5"/>
        <w:pBdr>
          <w:bottom w:val="single" w:color="auto" w:sz="6" w:space="1"/>
        </w:pBdr>
        <w:rPr>
          <w:rFonts w:ascii="宋体" w:hAnsi="宋体"/>
          <w:i/>
          <w:color w:val="000000"/>
          <w:sz w:val="24"/>
        </w:rPr>
      </w:pPr>
    </w:p>
    <w:p w14:paraId="646F8C03">
      <w:pPr>
        <w:spacing w:after="120" w:line="440" w:lineRule="exact"/>
        <w:rPr>
          <w:rFonts w:ascii="宋体" w:hAnsi="宋体"/>
          <w:b/>
          <w:color w:val="000000"/>
          <w:sz w:val="24"/>
        </w:rPr>
      </w:pPr>
      <w:r>
        <w:rPr>
          <w:rFonts w:hint="eastAsia" w:ascii="宋体" w:hAnsi="宋体"/>
          <w:b/>
          <w:color w:val="000000"/>
          <w:sz w:val="24"/>
        </w:rPr>
        <w:t>教育：</w:t>
      </w:r>
    </w:p>
    <w:p w14:paraId="619C36B1">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0EC64BAE">
      <w:pPr>
        <w:spacing w:after="120" w:line="360" w:lineRule="exact"/>
        <w:rPr>
          <w:rFonts w:ascii="宋体" w:hAnsi="宋体"/>
          <w:b/>
          <w:color w:val="000000"/>
          <w:sz w:val="24"/>
        </w:rPr>
      </w:pPr>
      <w:r>
        <w:rPr>
          <w:rFonts w:hint="eastAsia" w:ascii="宋体" w:hAnsi="宋体"/>
          <w:b/>
          <w:color w:val="000000"/>
          <w:sz w:val="24"/>
        </w:rPr>
        <w:t>所获证书：</w:t>
      </w:r>
    </w:p>
    <w:p w14:paraId="684769B3">
      <w:pPr>
        <w:spacing w:after="120" w:line="360" w:lineRule="exact"/>
        <w:rPr>
          <w:rFonts w:ascii="宋体" w:hAnsi="宋体"/>
          <w:i/>
          <w:color w:val="000000"/>
          <w:sz w:val="24"/>
        </w:rPr>
      </w:pPr>
      <w:r>
        <w:rPr>
          <w:rFonts w:hint="eastAsia" w:ascii="宋体" w:hAnsi="宋体"/>
          <w:i/>
          <w:color w:val="000000"/>
          <w:sz w:val="24"/>
        </w:rPr>
        <w:t>（提供此人与本项目相关的证书扫描件）</w:t>
      </w:r>
    </w:p>
    <w:p w14:paraId="56FA8FD0">
      <w:pPr>
        <w:pBdr>
          <w:bottom w:val="single" w:color="auto" w:sz="6" w:space="1"/>
        </w:pBdr>
        <w:spacing w:after="120" w:line="360" w:lineRule="exact"/>
        <w:rPr>
          <w:rFonts w:ascii="宋体" w:hAnsi="宋体"/>
          <w:color w:val="000000"/>
          <w:sz w:val="24"/>
        </w:rPr>
      </w:pPr>
    </w:p>
    <w:p w14:paraId="61BA015A">
      <w:pPr>
        <w:spacing w:after="120" w:line="360" w:lineRule="exact"/>
        <w:rPr>
          <w:rFonts w:ascii="宋体" w:hAnsi="宋体"/>
          <w:b/>
          <w:color w:val="000000"/>
          <w:sz w:val="24"/>
        </w:rPr>
      </w:pPr>
      <w:r>
        <w:rPr>
          <w:rFonts w:hint="eastAsia" w:ascii="宋体" w:hAnsi="宋体"/>
          <w:b/>
          <w:color w:val="000000"/>
          <w:sz w:val="24"/>
        </w:rPr>
        <w:t>工作简历：</w:t>
      </w:r>
    </w:p>
    <w:p w14:paraId="09ABD273">
      <w:pPr>
        <w:pStyle w:val="13"/>
        <w:spacing w:line="360" w:lineRule="exact"/>
        <w:rPr>
          <w:rFonts w:ascii="宋体" w:hAnsi="宋体"/>
          <w:color w:val="000000"/>
        </w:rPr>
      </w:pPr>
      <w:r>
        <w:rPr>
          <w:rFonts w:hint="eastAsia" w:ascii="宋体" w:hAnsi="宋体"/>
          <w:color w:val="000000"/>
        </w:rPr>
        <w:t>（从现任职位开始，倒叙列出自毕业后所任所有职务、日期、受雇单位名称、职位头衔、任务地点。近五年的经验应给出从事活动的类型和适当的用户信息。）</w:t>
      </w:r>
    </w:p>
    <w:p w14:paraId="59DC02B3">
      <w:pPr>
        <w:pBdr>
          <w:bottom w:val="single" w:color="auto" w:sz="6" w:space="1"/>
        </w:pBdr>
        <w:spacing w:after="120" w:line="440" w:lineRule="exact"/>
        <w:rPr>
          <w:rFonts w:ascii="宋体" w:hAnsi="宋体"/>
          <w:color w:val="000000"/>
          <w:sz w:val="24"/>
        </w:rPr>
      </w:pPr>
    </w:p>
    <w:p w14:paraId="27B7041D">
      <w:pPr>
        <w:spacing w:after="120" w:line="440" w:lineRule="exact"/>
        <w:rPr>
          <w:rFonts w:ascii="宋体" w:hAnsi="宋体"/>
          <w:b/>
          <w:color w:val="000000"/>
          <w:sz w:val="24"/>
        </w:rPr>
      </w:pPr>
    </w:p>
    <w:p w14:paraId="16B86AD6">
      <w:pPr>
        <w:spacing w:line="360" w:lineRule="auto"/>
        <w:rPr>
          <w:sz w:val="24"/>
        </w:rPr>
      </w:pPr>
      <w:r>
        <w:rPr>
          <w:sz w:val="24"/>
        </w:rPr>
        <w:t>投标人名称：</w:t>
      </w:r>
    </w:p>
    <w:p w14:paraId="48A1F34E">
      <w:pPr>
        <w:spacing w:after="120" w:line="440" w:lineRule="exact"/>
        <w:rPr>
          <w:rFonts w:ascii="宋体" w:hAnsi="宋体"/>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5CF550">
      <w:pPr>
        <w:rPr>
          <w:color w:val="000000"/>
        </w:rPr>
      </w:pPr>
      <w:r>
        <w:rPr>
          <w:rFonts w:hint="eastAsia" w:ascii="宋体" w:hAnsi="宋体"/>
          <w:b/>
          <w:bCs/>
          <w:color w:val="000000"/>
          <w:sz w:val="24"/>
        </w:rPr>
        <w:t>注：所建议的关键专业人员均需填写此表。</w:t>
      </w:r>
    </w:p>
    <w:p w14:paraId="3641F5EA">
      <w:pPr>
        <w:spacing w:line="480" w:lineRule="auto"/>
        <w:rPr>
          <w:b/>
          <w:color w:val="000000"/>
          <w:sz w:val="24"/>
        </w:rPr>
      </w:pPr>
      <w:r>
        <w:rPr>
          <w:b/>
          <w:sz w:val="24"/>
        </w:rPr>
        <w:br w:type="page"/>
      </w:r>
      <w:r>
        <w:rPr>
          <w:rFonts w:hint="eastAsia"/>
          <w:b/>
          <w:color w:val="000000"/>
          <w:sz w:val="24"/>
        </w:rPr>
        <w:t>附件</w:t>
      </w:r>
      <w:r>
        <w:rPr>
          <w:b/>
          <w:sz w:val="24"/>
        </w:rPr>
        <w:t>4</w:t>
      </w:r>
      <w:r>
        <w:rPr>
          <w:rFonts w:hint="eastAsia"/>
          <w:b/>
          <w:color w:val="000000"/>
          <w:sz w:val="24"/>
        </w:rPr>
        <w:t>-5</w:t>
      </w:r>
    </w:p>
    <w:p w14:paraId="1B44162F">
      <w:pPr>
        <w:spacing w:line="560" w:lineRule="exact"/>
        <w:jc w:val="center"/>
        <w:rPr>
          <w:rFonts w:ascii="宋体"/>
          <w:b/>
          <w:sz w:val="24"/>
        </w:rPr>
      </w:pPr>
      <w:r>
        <w:rPr>
          <w:rFonts w:hint="eastAsia" w:ascii="宋体"/>
          <w:b/>
          <w:sz w:val="24"/>
        </w:rPr>
        <w:t>主要相关项目业绩一览表</w:t>
      </w:r>
    </w:p>
    <w:p w14:paraId="6805D467">
      <w:pPr>
        <w:spacing w:line="460" w:lineRule="exact"/>
        <w:rPr>
          <w:sz w:val="24"/>
        </w:rPr>
      </w:pPr>
      <w:r>
        <w:rPr>
          <w:sz w:val="24"/>
        </w:rPr>
        <w:t>项目名称：</w:t>
      </w:r>
      <w:r>
        <w:rPr>
          <w:sz w:val="24"/>
          <w:u w:val="single"/>
        </w:rPr>
        <w:t xml:space="preserve">                    </w:t>
      </w:r>
    </w:p>
    <w:p w14:paraId="714FCDEF">
      <w:pPr>
        <w:spacing w:line="460" w:lineRule="exact"/>
        <w:rPr>
          <w:sz w:val="24"/>
        </w:rPr>
      </w:pPr>
      <w:r>
        <w:rPr>
          <w:sz w:val="24"/>
        </w:rPr>
        <w:t>项目编号：</w:t>
      </w:r>
      <w:r>
        <w:rPr>
          <w:sz w:val="24"/>
          <w:u w:val="single"/>
        </w:rPr>
        <w:t xml:space="preserve">                    </w:t>
      </w:r>
    </w:p>
    <w:p w14:paraId="65B46C8C">
      <w:pPr>
        <w:spacing w:line="460" w:lineRule="exact"/>
        <w:rPr>
          <w:sz w:val="24"/>
          <w:u w:val="single"/>
        </w:rPr>
      </w:pPr>
      <w:r>
        <w:rPr>
          <w:sz w:val="24"/>
        </w:rPr>
        <w:t>包号：</w:t>
      </w:r>
      <w:r>
        <w:rPr>
          <w:sz w:val="24"/>
          <w:u w:val="single"/>
        </w:rPr>
        <w:t xml:space="preserve">                        </w:t>
      </w:r>
    </w:p>
    <w:p w14:paraId="350083FF">
      <w:pPr>
        <w:spacing w:line="560" w:lineRule="exact"/>
        <w:jc w:val="center"/>
        <w:rPr>
          <w:rFonts w:ascii="宋体"/>
          <w:b/>
          <w:sz w:val="24"/>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18614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F1455B5">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647470D9">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76B4D94B">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68B8D3DC">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028EAF0A">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7C955B13">
            <w:pPr>
              <w:spacing w:line="500" w:lineRule="exact"/>
              <w:jc w:val="center"/>
              <w:rPr>
                <w:rFonts w:ascii="宋体"/>
                <w:sz w:val="24"/>
              </w:rPr>
            </w:pPr>
            <w:r>
              <w:rPr>
                <w:rFonts w:hint="eastAsia" w:ascii="宋体"/>
                <w:sz w:val="24"/>
              </w:rPr>
              <w:t>开始日期—</w:t>
            </w:r>
          </w:p>
          <w:p w14:paraId="604E5427">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570EDAF8">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77451E50">
            <w:pPr>
              <w:spacing w:line="500" w:lineRule="exact"/>
              <w:jc w:val="center"/>
              <w:rPr>
                <w:rFonts w:ascii="宋体"/>
                <w:sz w:val="24"/>
              </w:rPr>
            </w:pPr>
            <w:r>
              <w:rPr>
                <w:rFonts w:hint="eastAsia" w:ascii="宋体"/>
                <w:sz w:val="24"/>
              </w:rPr>
              <w:t>合同编号</w:t>
            </w:r>
          </w:p>
        </w:tc>
      </w:tr>
      <w:tr w14:paraId="70500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36C939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5754AA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4CC691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8399531">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4009E6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600221C">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FE03AB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53D9AD9">
            <w:pPr>
              <w:spacing w:line="560" w:lineRule="exact"/>
              <w:jc w:val="center"/>
              <w:rPr>
                <w:rFonts w:ascii="宋体"/>
                <w:b/>
                <w:sz w:val="24"/>
              </w:rPr>
            </w:pPr>
          </w:p>
        </w:tc>
      </w:tr>
      <w:tr w14:paraId="47371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58B7B8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7A4F39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45A391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A6B611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E7CF8D3">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EF77C34">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E592802">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64184E9">
            <w:pPr>
              <w:spacing w:line="560" w:lineRule="exact"/>
              <w:jc w:val="center"/>
              <w:rPr>
                <w:rFonts w:ascii="宋体"/>
                <w:b/>
                <w:sz w:val="24"/>
              </w:rPr>
            </w:pPr>
          </w:p>
        </w:tc>
      </w:tr>
      <w:tr w14:paraId="76285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5F0E94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A7DFBF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A64A9B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2DC3FF6">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A9E0EC6">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E3775EC">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A2CA43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CF26E86">
            <w:pPr>
              <w:spacing w:line="560" w:lineRule="exact"/>
              <w:jc w:val="center"/>
              <w:rPr>
                <w:rFonts w:ascii="宋体"/>
                <w:b/>
                <w:sz w:val="24"/>
              </w:rPr>
            </w:pPr>
          </w:p>
        </w:tc>
      </w:tr>
      <w:tr w14:paraId="1D90F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6D30678">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8E7A01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1F4120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95209FF">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4C3EDA8">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B91D26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41BAE2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A92F843">
            <w:pPr>
              <w:spacing w:line="560" w:lineRule="exact"/>
              <w:jc w:val="center"/>
              <w:rPr>
                <w:rFonts w:ascii="宋体"/>
                <w:b/>
                <w:sz w:val="24"/>
              </w:rPr>
            </w:pPr>
          </w:p>
        </w:tc>
      </w:tr>
      <w:tr w14:paraId="5E09D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C251F0F">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A83920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F6737A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6A5913B">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4DB0397">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1540677">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DA7113D">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DD5E9BA">
            <w:pPr>
              <w:spacing w:line="560" w:lineRule="exact"/>
              <w:jc w:val="center"/>
              <w:rPr>
                <w:rFonts w:ascii="宋体"/>
                <w:b/>
                <w:sz w:val="24"/>
              </w:rPr>
            </w:pPr>
          </w:p>
        </w:tc>
      </w:tr>
      <w:tr w14:paraId="65F8F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AD16EFB">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F74274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202D91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67BD91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4CC2B28">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E18417A">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53958D2">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7FB077C">
            <w:pPr>
              <w:spacing w:line="560" w:lineRule="exact"/>
              <w:jc w:val="center"/>
              <w:rPr>
                <w:rFonts w:ascii="宋体"/>
                <w:b/>
                <w:sz w:val="24"/>
              </w:rPr>
            </w:pPr>
          </w:p>
        </w:tc>
      </w:tr>
      <w:tr w14:paraId="1B28A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6155AFB">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ED606D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1AEE90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C6D6F79">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DDBE35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EA80C0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896B9EA">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65DD8B3">
            <w:pPr>
              <w:spacing w:line="560" w:lineRule="exact"/>
              <w:jc w:val="center"/>
              <w:rPr>
                <w:rFonts w:ascii="宋体"/>
                <w:b/>
                <w:sz w:val="24"/>
              </w:rPr>
            </w:pPr>
          </w:p>
        </w:tc>
      </w:tr>
      <w:tr w14:paraId="6EE77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862A1BF">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EB58CA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DE09EC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6AC22D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10B8FE7">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7DD24E7">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370E1E9">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2CEA2E7">
            <w:pPr>
              <w:spacing w:line="560" w:lineRule="exact"/>
              <w:jc w:val="center"/>
              <w:rPr>
                <w:rFonts w:ascii="宋体"/>
                <w:b/>
                <w:sz w:val="24"/>
              </w:rPr>
            </w:pPr>
          </w:p>
        </w:tc>
      </w:tr>
      <w:tr w14:paraId="3DA1A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E72EDE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18B7E5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391099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0CF0D01">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B93C6C9">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D0BE15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953CF8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BD306DE">
            <w:pPr>
              <w:spacing w:line="560" w:lineRule="exact"/>
              <w:jc w:val="center"/>
              <w:rPr>
                <w:rFonts w:ascii="宋体"/>
                <w:b/>
                <w:sz w:val="24"/>
              </w:rPr>
            </w:pPr>
          </w:p>
        </w:tc>
      </w:tr>
      <w:tr w14:paraId="20107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8AB3615">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CA6301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4216F9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D0E63A1">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BFF3386">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7BD727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FF0DF4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7F06F33">
            <w:pPr>
              <w:spacing w:line="560" w:lineRule="exact"/>
              <w:jc w:val="center"/>
              <w:rPr>
                <w:rFonts w:ascii="宋体"/>
                <w:b/>
                <w:sz w:val="24"/>
              </w:rPr>
            </w:pPr>
          </w:p>
        </w:tc>
      </w:tr>
      <w:tr w14:paraId="07EBF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04B2B4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C6123D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465F9D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11F5A64">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7D0BEC4">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CB2D79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2E2343F">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6AA8368">
            <w:pPr>
              <w:spacing w:line="560" w:lineRule="exact"/>
              <w:jc w:val="center"/>
              <w:rPr>
                <w:rFonts w:ascii="宋体"/>
                <w:b/>
                <w:sz w:val="24"/>
              </w:rPr>
            </w:pPr>
          </w:p>
        </w:tc>
      </w:tr>
    </w:tbl>
    <w:p w14:paraId="3D5F0FB9">
      <w:pPr>
        <w:spacing w:line="560" w:lineRule="exact"/>
        <w:rPr>
          <w:rFonts w:ascii="宋体"/>
          <w:sz w:val="24"/>
        </w:rPr>
      </w:pPr>
      <w:r>
        <w:rPr>
          <w:rFonts w:hint="eastAsia" w:ascii="宋体"/>
          <w:sz w:val="24"/>
        </w:rPr>
        <w:t>备注：投标人所列业绩应按第二部分的要求将证明材料按顺序附后。</w:t>
      </w:r>
    </w:p>
    <w:p w14:paraId="50B7A8C1">
      <w:pPr>
        <w:spacing w:line="560" w:lineRule="exact"/>
        <w:rPr>
          <w:rFonts w:ascii="宋体"/>
          <w:sz w:val="24"/>
        </w:rPr>
      </w:pPr>
    </w:p>
    <w:p w14:paraId="44BE8ADA">
      <w:pPr>
        <w:spacing w:line="360" w:lineRule="auto"/>
        <w:rPr>
          <w:sz w:val="24"/>
        </w:rPr>
      </w:pPr>
      <w:r>
        <w:rPr>
          <w:sz w:val="24"/>
        </w:rPr>
        <w:t>投标人名称：</w:t>
      </w:r>
    </w:p>
    <w:p w14:paraId="67CFF78E">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C72EC44">
      <w:pPr>
        <w:widowControl/>
        <w:jc w:val="left"/>
        <w:rPr>
          <w:sz w:val="24"/>
        </w:rPr>
      </w:pPr>
      <w:r>
        <w:rPr>
          <w:sz w:val="24"/>
        </w:rPr>
        <w:br w:type="page"/>
      </w:r>
    </w:p>
    <w:p w14:paraId="4ED84746">
      <w:pPr>
        <w:spacing w:line="460" w:lineRule="exact"/>
        <w:rPr>
          <w:b/>
          <w:sz w:val="24"/>
        </w:rPr>
      </w:pPr>
      <w:r>
        <w:rPr>
          <w:b/>
          <w:sz w:val="24"/>
        </w:rPr>
        <w:t>附件5：评分因素中要求的各项方案、证明材料等</w:t>
      </w:r>
    </w:p>
    <w:p w14:paraId="2FED6C9D">
      <w:pPr>
        <w:spacing w:line="460" w:lineRule="exact"/>
        <w:rPr>
          <w:b/>
          <w:sz w:val="24"/>
        </w:rPr>
      </w:pPr>
      <w:r>
        <w:rPr>
          <w:b/>
          <w:sz w:val="24"/>
        </w:rPr>
        <w:br w:type="page"/>
      </w:r>
      <w:r>
        <w:rPr>
          <w:b/>
          <w:sz w:val="24"/>
        </w:rPr>
        <w:t>附件6</w:t>
      </w:r>
      <w:r>
        <w:rPr>
          <w:rFonts w:hint="eastAsia"/>
          <w:b/>
          <w:sz w:val="24"/>
        </w:rPr>
        <w:t>-1</w:t>
      </w:r>
    </w:p>
    <w:p w14:paraId="6EA74443">
      <w:pPr>
        <w:autoSpaceDE w:val="0"/>
        <w:autoSpaceDN w:val="0"/>
        <w:spacing w:line="480" w:lineRule="auto"/>
        <w:jc w:val="center"/>
        <w:rPr>
          <w:sz w:val="24"/>
          <w:szCs w:val="24"/>
        </w:rPr>
      </w:pPr>
      <w:r>
        <w:rPr>
          <w:b/>
          <w:sz w:val="24"/>
          <w:szCs w:val="24"/>
        </w:rPr>
        <w:t>中小企业声明函（服务）</w:t>
      </w:r>
    </w:p>
    <w:p w14:paraId="0C75FA57">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E5AEC13">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6C76F49">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F423AC1">
      <w:pPr>
        <w:autoSpaceDE w:val="0"/>
        <w:autoSpaceDN w:val="0"/>
        <w:spacing w:line="500" w:lineRule="exact"/>
        <w:ind w:left="641"/>
        <w:jc w:val="left"/>
        <w:rPr>
          <w:sz w:val="24"/>
          <w:szCs w:val="24"/>
        </w:rPr>
      </w:pPr>
      <w:r>
        <w:rPr>
          <w:sz w:val="24"/>
          <w:szCs w:val="24"/>
        </w:rPr>
        <w:t>……</w:t>
      </w:r>
    </w:p>
    <w:p w14:paraId="27C6F9CC">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4EE5FC3">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00113ADB">
      <w:pPr>
        <w:autoSpaceDE w:val="0"/>
        <w:autoSpaceDN w:val="0"/>
        <w:spacing w:line="500" w:lineRule="exact"/>
        <w:ind w:left="3840"/>
        <w:jc w:val="left"/>
        <w:rPr>
          <w:sz w:val="24"/>
          <w:szCs w:val="24"/>
        </w:rPr>
      </w:pPr>
      <w:r>
        <w:rPr>
          <w:sz w:val="24"/>
          <w:szCs w:val="24"/>
        </w:rPr>
        <w:t>投标人名称：</w:t>
      </w:r>
    </w:p>
    <w:p w14:paraId="3B0275EC">
      <w:pPr>
        <w:autoSpaceDE w:val="0"/>
        <w:autoSpaceDN w:val="0"/>
        <w:spacing w:line="500" w:lineRule="exact"/>
        <w:ind w:left="3840"/>
        <w:jc w:val="left"/>
        <w:rPr>
          <w:sz w:val="32"/>
        </w:rPr>
      </w:pPr>
      <w:r>
        <w:rPr>
          <w:sz w:val="24"/>
          <w:szCs w:val="24"/>
        </w:rPr>
        <w:t>日期：</w:t>
      </w:r>
    </w:p>
    <w:p w14:paraId="604947AB">
      <w:pPr>
        <w:spacing w:line="360" w:lineRule="auto"/>
        <w:ind w:right="84" w:firstLine="241" w:firstLineChars="100"/>
        <w:rPr>
          <w:b/>
          <w:sz w:val="24"/>
          <w:szCs w:val="24"/>
        </w:rPr>
      </w:pPr>
      <w:r>
        <w:rPr>
          <w:b/>
          <w:sz w:val="24"/>
          <w:szCs w:val="24"/>
        </w:rPr>
        <w:t>注：</w:t>
      </w:r>
    </w:p>
    <w:p w14:paraId="13964801">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E6B29AC">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90192C3">
      <w:pPr>
        <w:spacing w:line="360" w:lineRule="auto"/>
        <w:ind w:right="84" w:firstLine="241" w:firstLineChars="100"/>
        <w:rPr>
          <w:sz w:val="24"/>
        </w:rPr>
      </w:pPr>
      <w:r>
        <w:rPr>
          <w:b/>
          <w:sz w:val="24"/>
          <w:szCs w:val="24"/>
        </w:rPr>
        <w:t>3.中标（成交）供应商享受中小企业扶持政策的，将随中标（成交）结果同时公告其《中小企业声明函》，接受社会监督。</w:t>
      </w:r>
      <w:r>
        <w:rPr>
          <w:sz w:val="24"/>
        </w:rPr>
        <w:br w:type="page"/>
      </w:r>
    </w:p>
    <w:p w14:paraId="41C15412">
      <w:pPr>
        <w:autoSpaceDN w:val="0"/>
        <w:spacing w:line="360" w:lineRule="auto"/>
        <w:rPr>
          <w:b/>
          <w:bCs/>
          <w:sz w:val="24"/>
        </w:rPr>
      </w:pPr>
      <w:r>
        <w:rPr>
          <w:rFonts w:hint="eastAsia"/>
          <w:b/>
          <w:bCs/>
          <w:sz w:val="24"/>
        </w:rPr>
        <w:t>附件6-2</w:t>
      </w:r>
    </w:p>
    <w:p w14:paraId="2EB1580E">
      <w:pPr>
        <w:autoSpaceDN w:val="0"/>
        <w:spacing w:line="360" w:lineRule="auto"/>
        <w:jc w:val="left"/>
        <w:rPr>
          <w:b/>
          <w:bCs/>
          <w:sz w:val="24"/>
        </w:rPr>
      </w:pPr>
      <w:r>
        <w:rPr>
          <w:rFonts w:hint="eastAsia"/>
          <w:b/>
          <w:kern w:val="0"/>
          <w:sz w:val="24"/>
          <w:szCs w:val="21"/>
        </w:rPr>
        <w:t>若不是残疾人福利性单位，响应文件中可不提供此声明函</w:t>
      </w:r>
    </w:p>
    <w:p w14:paraId="23D4D53A">
      <w:pPr>
        <w:autoSpaceDN w:val="0"/>
        <w:spacing w:line="360" w:lineRule="auto"/>
        <w:jc w:val="center"/>
        <w:rPr>
          <w:b/>
          <w:bCs/>
          <w:sz w:val="24"/>
        </w:rPr>
      </w:pPr>
    </w:p>
    <w:p w14:paraId="742D010D">
      <w:pPr>
        <w:snapToGrid w:val="0"/>
        <w:spacing w:line="360" w:lineRule="auto"/>
        <w:jc w:val="center"/>
        <w:rPr>
          <w:b/>
          <w:bCs/>
          <w:sz w:val="24"/>
        </w:rPr>
      </w:pPr>
      <w:r>
        <w:rPr>
          <w:rFonts w:hint="eastAsia"/>
          <w:b/>
          <w:bCs/>
          <w:sz w:val="24"/>
        </w:rPr>
        <w:t>残疾人福利性单位声明函</w:t>
      </w:r>
    </w:p>
    <w:p w14:paraId="1C72A1AA">
      <w:pPr>
        <w:snapToGrid w:val="0"/>
        <w:spacing w:line="360" w:lineRule="auto"/>
        <w:ind w:firstLine="482" w:firstLineChars="200"/>
        <w:jc w:val="left"/>
        <w:rPr>
          <w:b/>
          <w:bCs/>
          <w:sz w:val="24"/>
        </w:rPr>
      </w:pPr>
    </w:p>
    <w:p w14:paraId="5B18B511">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42ED0B0">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7CA09379">
      <w:pPr>
        <w:snapToGrid w:val="0"/>
        <w:spacing w:line="360" w:lineRule="auto"/>
        <w:ind w:firstLine="480" w:firstLineChars="200"/>
        <w:jc w:val="left"/>
        <w:rPr>
          <w:bCs/>
          <w:sz w:val="24"/>
        </w:rPr>
      </w:pPr>
    </w:p>
    <w:p w14:paraId="4AF4965F">
      <w:pPr>
        <w:snapToGrid w:val="0"/>
        <w:spacing w:line="360" w:lineRule="auto"/>
        <w:ind w:firstLine="480" w:firstLineChars="200"/>
        <w:jc w:val="left"/>
        <w:rPr>
          <w:bCs/>
          <w:sz w:val="24"/>
        </w:rPr>
      </w:pPr>
    </w:p>
    <w:p w14:paraId="0ADAA681">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02BE9E92">
      <w:pPr>
        <w:snapToGrid w:val="0"/>
        <w:spacing w:line="360" w:lineRule="auto"/>
        <w:ind w:firstLine="480" w:firstLineChars="200"/>
        <w:jc w:val="left"/>
        <w:rPr>
          <w:bCs/>
          <w:sz w:val="24"/>
        </w:rPr>
      </w:pPr>
    </w:p>
    <w:p w14:paraId="599AD522">
      <w:pPr>
        <w:snapToGrid w:val="0"/>
        <w:spacing w:line="360" w:lineRule="auto"/>
        <w:ind w:firstLine="480" w:firstLineChars="200"/>
        <w:jc w:val="left"/>
        <w:rPr>
          <w:sz w:val="24"/>
          <w:szCs w:val="21"/>
        </w:rPr>
      </w:pPr>
      <w:r>
        <w:rPr>
          <w:rFonts w:hint="eastAsia"/>
          <w:bCs/>
          <w:sz w:val="24"/>
        </w:rPr>
        <w:t xml:space="preserve">               日  期：</w:t>
      </w:r>
    </w:p>
    <w:p w14:paraId="6EE4E954">
      <w:pPr>
        <w:snapToGrid w:val="0"/>
        <w:spacing w:line="360" w:lineRule="auto"/>
        <w:ind w:firstLine="480" w:firstLineChars="200"/>
        <w:jc w:val="left"/>
        <w:rPr>
          <w:sz w:val="24"/>
          <w:szCs w:val="21"/>
        </w:rPr>
      </w:pPr>
    </w:p>
    <w:p w14:paraId="441DAED4">
      <w:pPr>
        <w:snapToGrid w:val="0"/>
        <w:spacing w:line="360" w:lineRule="auto"/>
        <w:ind w:firstLine="480" w:firstLineChars="200"/>
        <w:rPr>
          <w:sz w:val="24"/>
          <w:szCs w:val="21"/>
        </w:rPr>
      </w:pPr>
      <w:r>
        <w:rPr>
          <w:sz w:val="24"/>
          <w:szCs w:val="21"/>
        </w:rPr>
        <w:t>注：</w:t>
      </w:r>
    </w:p>
    <w:p w14:paraId="0250F81E">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7896F090">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413C725E">
      <w:pPr>
        <w:tabs>
          <w:tab w:val="left" w:pos="360"/>
        </w:tabs>
        <w:spacing w:line="360" w:lineRule="auto"/>
        <w:rPr>
          <w:szCs w:val="21"/>
        </w:rPr>
      </w:pPr>
      <w:r>
        <w:rPr>
          <w:szCs w:val="21"/>
        </w:rPr>
        <w:br w:type="page"/>
      </w:r>
      <w:r>
        <w:rPr>
          <w:b/>
          <w:sz w:val="24"/>
        </w:rPr>
        <w:t>附件7</w:t>
      </w:r>
      <w:r>
        <w:rPr>
          <w:rFonts w:hint="eastAsia"/>
          <w:b/>
          <w:sz w:val="24"/>
          <w:szCs w:val="24"/>
        </w:rPr>
        <w:t>：</w:t>
      </w:r>
      <w:r>
        <w:rPr>
          <w:b/>
          <w:sz w:val="24"/>
          <w:szCs w:val="24"/>
        </w:rPr>
        <w:t>投标人认为需要提交的其他资料</w:t>
      </w:r>
    </w:p>
    <w:p w14:paraId="36150FFE">
      <w:pPr>
        <w:spacing w:line="460" w:lineRule="exact"/>
        <w:ind w:left="192"/>
        <w:rPr>
          <w:b/>
          <w:sz w:val="24"/>
        </w:rPr>
      </w:pPr>
    </w:p>
    <w:p w14:paraId="26F214F4">
      <w:pPr>
        <w:autoSpaceDE w:val="0"/>
        <w:autoSpaceDN w:val="0"/>
        <w:adjustRightInd w:val="0"/>
        <w:jc w:val="center"/>
        <w:rPr>
          <w:sz w:val="24"/>
        </w:rPr>
      </w:pPr>
      <w:r>
        <w:rPr>
          <w:sz w:val="24"/>
        </w:rPr>
        <w:br w:type="page"/>
      </w:r>
    </w:p>
    <w:p w14:paraId="13EE8DA1">
      <w:pPr>
        <w:autoSpaceDE w:val="0"/>
        <w:autoSpaceDN w:val="0"/>
        <w:adjustRightInd w:val="0"/>
        <w:jc w:val="center"/>
        <w:rPr>
          <w:sz w:val="24"/>
        </w:rPr>
      </w:pPr>
    </w:p>
    <w:p w14:paraId="3FE4C0A9">
      <w:pPr>
        <w:autoSpaceDE w:val="0"/>
        <w:autoSpaceDN w:val="0"/>
        <w:adjustRightInd w:val="0"/>
        <w:jc w:val="center"/>
        <w:rPr>
          <w:sz w:val="24"/>
        </w:rPr>
      </w:pPr>
    </w:p>
    <w:p w14:paraId="44837587">
      <w:pPr>
        <w:autoSpaceDE w:val="0"/>
        <w:autoSpaceDN w:val="0"/>
        <w:adjustRightInd w:val="0"/>
        <w:jc w:val="center"/>
        <w:rPr>
          <w:sz w:val="24"/>
        </w:rPr>
      </w:pPr>
    </w:p>
    <w:p w14:paraId="60D7E20C">
      <w:pPr>
        <w:autoSpaceDE w:val="0"/>
        <w:autoSpaceDN w:val="0"/>
        <w:adjustRightInd w:val="0"/>
        <w:jc w:val="center"/>
        <w:rPr>
          <w:sz w:val="24"/>
        </w:rPr>
      </w:pPr>
    </w:p>
    <w:p w14:paraId="567DD754">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1AF89A">
      <w:pPr>
        <w:autoSpaceDE w:val="0"/>
        <w:autoSpaceDN w:val="0"/>
        <w:adjustRightInd w:val="0"/>
        <w:spacing w:line="520" w:lineRule="exact"/>
        <w:rPr>
          <w:b/>
          <w:kern w:val="0"/>
          <w:sz w:val="24"/>
        </w:rPr>
      </w:pPr>
    </w:p>
    <w:p w14:paraId="3367DC48">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12E5269">
      <w:pPr>
        <w:autoSpaceDE w:val="0"/>
        <w:autoSpaceDN w:val="0"/>
        <w:adjustRightInd w:val="0"/>
        <w:spacing w:line="520" w:lineRule="exact"/>
        <w:rPr>
          <w:b/>
          <w:kern w:val="0"/>
          <w:sz w:val="24"/>
        </w:rPr>
      </w:pPr>
    </w:p>
    <w:p w14:paraId="70C92443">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1CBE01B6">
      <w:pPr>
        <w:autoSpaceDE w:val="0"/>
        <w:autoSpaceDN w:val="0"/>
        <w:adjustRightInd w:val="0"/>
        <w:spacing w:line="520" w:lineRule="exact"/>
        <w:rPr>
          <w:b/>
          <w:kern w:val="0"/>
          <w:sz w:val="24"/>
        </w:rPr>
      </w:pPr>
    </w:p>
    <w:p w14:paraId="03B1E73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2F4DE83">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F42C26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8C5A47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927024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F6EE12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550EF15">
      <w:pPr>
        <w:spacing w:before="93" w:beforeLines="30" w:after="218" w:afterLines="70" w:line="540" w:lineRule="exact"/>
        <w:ind w:left="630" w:leftChars="300"/>
        <w:rPr>
          <w:rFonts w:eastAsia="方正楷体简体"/>
          <w:b/>
          <w:sz w:val="34"/>
          <w:szCs w:val="34"/>
        </w:rPr>
      </w:pPr>
    </w:p>
    <w:p w14:paraId="763F9C9A">
      <w:pPr>
        <w:spacing w:before="93" w:beforeLines="30" w:after="218" w:afterLines="70" w:line="540" w:lineRule="exact"/>
        <w:ind w:left="630" w:leftChars="300"/>
        <w:rPr>
          <w:rFonts w:eastAsia="方正楷体简体"/>
          <w:b/>
          <w:sz w:val="34"/>
          <w:szCs w:val="34"/>
        </w:rPr>
      </w:pPr>
    </w:p>
    <w:p w14:paraId="37B6858A">
      <w:pPr>
        <w:spacing w:before="93" w:beforeLines="30" w:after="218" w:afterLines="70" w:line="540" w:lineRule="exact"/>
        <w:ind w:left="630" w:leftChars="300"/>
        <w:rPr>
          <w:b/>
          <w:kern w:val="0"/>
          <w:sz w:val="24"/>
        </w:rPr>
      </w:pPr>
      <w:r>
        <w:rPr>
          <w:rFonts w:eastAsia="方正楷体简体"/>
          <w:b/>
          <w:sz w:val="34"/>
          <w:szCs w:val="34"/>
        </w:rPr>
        <w:t>递交日期：</w:t>
      </w:r>
    </w:p>
    <w:p w14:paraId="32B0A4EE">
      <w:pPr>
        <w:tabs>
          <w:tab w:val="left" w:pos="360"/>
        </w:tabs>
        <w:spacing w:line="460" w:lineRule="exact"/>
        <w:jc w:val="center"/>
        <w:rPr>
          <w:b/>
          <w:sz w:val="24"/>
        </w:rPr>
      </w:pPr>
      <w:r>
        <w:rPr>
          <w:sz w:val="24"/>
        </w:rPr>
        <w:br w:type="page"/>
      </w:r>
      <w:r>
        <w:rPr>
          <w:b/>
          <w:sz w:val="24"/>
        </w:rPr>
        <w:t>报价书</w:t>
      </w:r>
    </w:p>
    <w:p w14:paraId="59D5C2CB">
      <w:pPr>
        <w:spacing w:line="460" w:lineRule="exact"/>
        <w:rPr>
          <w:sz w:val="24"/>
        </w:rPr>
      </w:pPr>
      <w:r>
        <w:rPr>
          <w:sz w:val="24"/>
        </w:rPr>
        <w:t>致：天津市政府采购中心</w:t>
      </w:r>
    </w:p>
    <w:p w14:paraId="0E4ED133">
      <w:pPr>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059D982">
      <w:pPr>
        <w:spacing w:line="460" w:lineRule="exact"/>
        <w:ind w:firstLine="480" w:firstLineChars="200"/>
        <w:rPr>
          <w:sz w:val="24"/>
        </w:rPr>
      </w:pPr>
      <w:r>
        <w:rPr>
          <w:sz w:val="24"/>
        </w:rPr>
        <w:t>据此函，签字代表宣布同意如下：</w:t>
      </w:r>
    </w:p>
    <w:p w14:paraId="3C4066D6">
      <w:pPr>
        <w:spacing w:line="460" w:lineRule="exact"/>
        <w:ind w:left="480"/>
        <w:jc w:val="left"/>
        <w:rPr>
          <w:sz w:val="24"/>
        </w:rPr>
      </w:pPr>
      <w:r>
        <w:rPr>
          <w:sz w:val="24"/>
        </w:rPr>
        <w:t>1. 所附报价表中规定的应提供服务价格为</w:t>
      </w:r>
    </w:p>
    <w:p w14:paraId="463D6AF6">
      <w:pPr>
        <w:spacing w:line="460" w:lineRule="exact"/>
        <w:ind w:left="480"/>
        <w:jc w:val="left"/>
        <w:rPr>
          <w:sz w:val="24"/>
        </w:rPr>
      </w:pPr>
      <w:r>
        <w:rPr>
          <w:sz w:val="24"/>
        </w:rPr>
        <w:t>第一包：</w:t>
      </w:r>
    </w:p>
    <w:p w14:paraId="735CFFF1">
      <w:pPr>
        <w:spacing w:line="460" w:lineRule="exact"/>
        <w:ind w:left="480"/>
        <w:jc w:val="left"/>
        <w:rPr>
          <w:sz w:val="24"/>
        </w:rPr>
      </w:pPr>
      <w:r>
        <w:rPr>
          <w:sz w:val="24"/>
        </w:rPr>
        <w:t xml:space="preserve">  报价</w:t>
      </w:r>
      <w:r>
        <w:rPr>
          <w:sz w:val="24"/>
          <w:u w:val="single"/>
        </w:rPr>
        <w:t xml:space="preserve">         </w:t>
      </w:r>
      <w:r>
        <w:rPr>
          <w:sz w:val="24"/>
        </w:rPr>
        <w:t>元（注明币种）</w:t>
      </w:r>
    </w:p>
    <w:p w14:paraId="309CC9FF">
      <w:pPr>
        <w:spacing w:line="460" w:lineRule="exact"/>
        <w:ind w:left="472" w:firstLine="237"/>
        <w:jc w:val="left"/>
        <w:rPr>
          <w:sz w:val="24"/>
        </w:rPr>
      </w:pPr>
      <w:r>
        <w:rPr>
          <w:sz w:val="24"/>
        </w:rPr>
        <w:t>大写</w:t>
      </w:r>
      <w:r>
        <w:rPr>
          <w:sz w:val="24"/>
          <w:u w:val="single"/>
        </w:rPr>
        <w:t xml:space="preserve">                    </w:t>
      </w:r>
      <w:r>
        <w:rPr>
          <w:sz w:val="24"/>
        </w:rPr>
        <w:t>（文字表述）。</w:t>
      </w:r>
    </w:p>
    <w:p w14:paraId="3B577AB1">
      <w:pPr>
        <w:spacing w:line="460" w:lineRule="exact"/>
        <w:ind w:left="480"/>
        <w:jc w:val="left"/>
        <w:rPr>
          <w:sz w:val="24"/>
        </w:rPr>
      </w:pPr>
      <w:r>
        <w:rPr>
          <w:sz w:val="24"/>
        </w:rPr>
        <w:t>第二包：</w:t>
      </w:r>
    </w:p>
    <w:p w14:paraId="4B2BAA9D">
      <w:pPr>
        <w:spacing w:line="460" w:lineRule="exact"/>
        <w:ind w:left="480"/>
        <w:jc w:val="left"/>
        <w:rPr>
          <w:sz w:val="24"/>
        </w:rPr>
      </w:pPr>
      <w:r>
        <w:rPr>
          <w:sz w:val="24"/>
        </w:rPr>
        <w:t xml:space="preserve">  报价</w:t>
      </w:r>
      <w:r>
        <w:rPr>
          <w:sz w:val="24"/>
          <w:u w:val="single"/>
        </w:rPr>
        <w:t xml:space="preserve">         </w:t>
      </w:r>
      <w:r>
        <w:rPr>
          <w:sz w:val="24"/>
        </w:rPr>
        <w:t>元（注明币种）</w:t>
      </w:r>
    </w:p>
    <w:p w14:paraId="423152FA">
      <w:pPr>
        <w:spacing w:line="460" w:lineRule="exact"/>
        <w:ind w:left="472" w:firstLine="237"/>
        <w:jc w:val="left"/>
        <w:rPr>
          <w:sz w:val="24"/>
        </w:rPr>
      </w:pPr>
      <w:r>
        <w:rPr>
          <w:sz w:val="24"/>
        </w:rPr>
        <w:t>大写</w:t>
      </w:r>
      <w:r>
        <w:rPr>
          <w:sz w:val="24"/>
          <w:u w:val="single"/>
        </w:rPr>
        <w:t xml:space="preserve">                    </w:t>
      </w:r>
      <w:r>
        <w:rPr>
          <w:sz w:val="24"/>
        </w:rPr>
        <w:t>（文字表述）。</w:t>
      </w:r>
    </w:p>
    <w:p w14:paraId="7A730801">
      <w:pPr>
        <w:spacing w:line="460" w:lineRule="exact"/>
        <w:ind w:left="472" w:firstLine="237"/>
        <w:jc w:val="left"/>
        <w:rPr>
          <w:sz w:val="24"/>
        </w:rPr>
      </w:pPr>
      <w:r>
        <w:rPr>
          <w:sz w:val="24"/>
        </w:rPr>
        <w:t>……</w:t>
      </w:r>
    </w:p>
    <w:p w14:paraId="043CF789">
      <w:pPr>
        <w:spacing w:line="460" w:lineRule="exact"/>
        <w:ind w:firstLine="471"/>
        <w:rPr>
          <w:sz w:val="24"/>
        </w:rPr>
      </w:pPr>
      <w:r>
        <w:rPr>
          <w:sz w:val="24"/>
        </w:rPr>
        <w:t>2. 投标人已经对全部价格进行了认真核对，保证本报价真实、准确无误，并承担本价格所对应本项目的一切责任和义务。</w:t>
      </w:r>
    </w:p>
    <w:p w14:paraId="46110B30">
      <w:pPr>
        <w:spacing w:line="460" w:lineRule="exact"/>
        <w:ind w:firstLine="471"/>
        <w:rPr>
          <w:sz w:val="24"/>
        </w:rPr>
      </w:pPr>
      <w:r>
        <w:rPr>
          <w:sz w:val="24"/>
        </w:rPr>
        <w:t>3. 两个阶段响应文件一一对应、不可分割，共同构成我方对本项目的所有承诺。</w:t>
      </w:r>
    </w:p>
    <w:p w14:paraId="21E6BCC1">
      <w:pPr>
        <w:spacing w:line="460" w:lineRule="exact"/>
        <w:ind w:firstLine="471"/>
        <w:rPr>
          <w:sz w:val="24"/>
        </w:rPr>
      </w:pPr>
    </w:p>
    <w:p w14:paraId="25884BCF">
      <w:pPr>
        <w:spacing w:line="460" w:lineRule="exact"/>
        <w:ind w:firstLine="471"/>
        <w:rPr>
          <w:sz w:val="24"/>
        </w:rPr>
      </w:pPr>
    </w:p>
    <w:p w14:paraId="2E4399AD">
      <w:pPr>
        <w:spacing w:line="360" w:lineRule="auto"/>
        <w:ind w:firstLine="4080" w:firstLineChars="1700"/>
        <w:rPr>
          <w:sz w:val="24"/>
        </w:rPr>
      </w:pPr>
      <w:r>
        <w:rPr>
          <w:sz w:val="24"/>
        </w:rPr>
        <w:t>投标人名称：</w:t>
      </w:r>
    </w:p>
    <w:p w14:paraId="1FAD93CC">
      <w:pPr>
        <w:spacing w:line="360" w:lineRule="auto"/>
        <w:ind w:firstLine="4080" w:firstLineChars="1700"/>
        <w:rPr>
          <w:sz w:val="24"/>
        </w:rPr>
      </w:pPr>
    </w:p>
    <w:p w14:paraId="59C48336">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9C510">
      <w:pPr>
        <w:spacing w:line="460" w:lineRule="exact"/>
        <w:ind w:firstLine="471"/>
        <w:rPr>
          <w:sz w:val="24"/>
        </w:rPr>
      </w:pPr>
    </w:p>
    <w:p w14:paraId="581D7698">
      <w:pPr>
        <w:spacing w:line="460" w:lineRule="exact"/>
        <w:rPr>
          <w:b/>
          <w:sz w:val="24"/>
        </w:rPr>
      </w:pPr>
      <w:r>
        <w:rPr>
          <w:b/>
          <w:sz w:val="24"/>
        </w:rPr>
        <w:br w:type="page"/>
      </w:r>
      <w:r>
        <w:rPr>
          <w:b/>
          <w:sz w:val="24"/>
        </w:rPr>
        <w:t>附件1</w:t>
      </w:r>
    </w:p>
    <w:p w14:paraId="2B2AD9C0">
      <w:pPr>
        <w:tabs>
          <w:tab w:val="left" w:pos="3780"/>
          <w:tab w:val="left" w:pos="3960"/>
        </w:tabs>
        <w:spacing w:line="460" w:lineRule="exact"/>
        <w:jc w:val="center"/>
        <w:rPr>
          <w:b/>
          <w:sz w:val="24"/>
        </w:rPr>
      </w:pPr>
      <w:r>
        <w:rPr>
          <w:b/>
          <w:sz w:val="24"/>
        </w:rPr>
        <w:t>报价分项一览表</w:t>
      </w:r>
    </w:p>
    <w:p w14:paraId="092DFFD9">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65D197DF">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07494725">
      <w:pPr>
        <w:spacing w:line="460" w:lineRule="exact"/>
        <w:rPr>
          <w:sz w:val="24"/>
        </w:rPr>
      </w:pPr>
    </w:p>
    <w:p w14:paraId="3EF5E0F4">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53188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6BECF738">
            <w:pPr>
              <w:widowControl/>
              <w:jc w:val="center"/>
              <w:rPr>
                <w:b/>
                <w:bCs/>
                <w:kern w:val="0"/>
                <w:sz w:val="24"/>
                <w:szCs w:val="24"/>
              </w:rPr>
            </w:pPr>
            <w:r>
              <w:rPr>
                <w:b/>
                <w:bCs/>
                <w:kern w:val="0"/>
                <w:sz w:val="24"/>
                <w:szCs w:val="24"/>
              </w:rPr>
              <w:t>项号</w:t>
            </w:r>
          </w:p>
        </w:tc>
        <w:tc>
          <w:tcPr>
            <w:tcW w:w="2349" w:type="dxa"/>
            <w:vAlign w:val="center"/>
          </w:tcPr>
          <w:p w14:paraId="2A5A09AF">
            <w:pPr>
              <w:widowControl/>
              <w:jc w:val="center"/>
              <w:rPr>
                <w:b/>
                <w:bCs/>
                <w:kern w:val="0"/>
                <w:sz w:val="24"/>
                <w:szCs w:val="24"/>
              </w:rPr>
            </w:pPr>
            <w:r>
              <w:rPr>
                <w:b/>
                <w:bCs/>
                <w:kern w:val="0"/>
                <w:sz w:val="24"/>
                <w:szCs w:val="24"/>
              </w:rPr>
              <w:t>服务名称</w:t>
            </w:r>
          </w:p>
        </w:tc>
        <w:tc>
          <w:tcPr>
            <w:tcW w:w="1701" w:type="dxa"/>
            <w:vAlign w:val="center"/>
          </w:tcPr>
          <w:p w14:paraId="32E62074">
            <w:pPr>
              <w:widowControl/>
              <w:jc w:val="center"/>
              <w:rPr>
                <w:b/>
                <w:bCs/>
                <w:kern w:val="0"/>
                <w:sz w:val="24"/>
                <w:szCs w:val="24"/>
              </w:rPr>
            </w:pPr>
            <w:r>
              <w:rPr>
                <w:b/>
                <w:bCs/>
                <w:kern w:val="0"/>
                <w:sz w:val="24"/>
                <w:szCs w:val="24"/>
              </w:rPr>
              <w:t>总价</w:t>
            </w:r>
          </w:p>
        </w:tc>
        <w:tc>
          <w:tcPr>
            <w:tcW w:w="2238" w:type="dxa"/>
            <w:vAlign w:val="center"/>
          </w:tcPr>
          <w:p w14:paraId="7DA6A2F8">
            <w:pPr>
              <w:widowControl/>
              <w:jc w:val="center"/>
              <w:rPr>
                <w:b/>
                <w:bCs/>
                <w:kern w:val="0"/>
                <w:sz w:val="24"/>
                <w:szCs w:val="24"/>
              </w:rPr>
            </w:pPr>
            <w:r>
              <w:rPr>
                <w:b/>
                <w:bCs/>
                <w:kern w:val="0"/>
                <w:sz w:val="24"/>
                <w:szCs w:val="24"/>
              </w:rPr>
              <w:t>数量</w:t>
            </w:r>
          </w:p>
        </w:tc>
        <w:tc>
          <w:tcPr>
            <w:tcW w:w="1848" w:type="dxa"/>
            <w:vAlign w:val="center"/>
          </w:tcPr>
          <w:p w14:paraId="0CFD5461">
            <w:pPr>
              <w:widowControl/>
              <w:jc w:val="center"/>
              <w:rPr>
                <w:b/>
                <w:bCs/>
                <w:kern w:val="0"/>
                <w:sz w:val="24"/>
                <w:szCs w:val="24"/>
              </w:rPr>
            </w:pPr>
            <w:r>
              <w:rPr>
                <w:b/>
                <w:bCs/>
                <w:kern w:val="0"/>
                <w:sz w:val="24"/>
                <w:szCs w:val="24"/>
              </w:rPr>
              <w:t>备注</w:t>
            </w:r>
          </w:p>
        </w:tc>
      </w:tr>
      <w:tr w14:paraId="7F97E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7618B6AD">
            <w:pPr>
              <w:widowControl/>
              <w:jc w:val="center"/>
              <w:rPr>
                <w:kern w:val="0"/>
                <w:sz w:val="24"/>
                <w:szCs w:val="24"/>
              </w:rPr>
            </w:pPr>
            <w:r>
              <w:rPr>
                <w:kern w:val="0"/>
                <w:sz w:val="24"/>
                <w:szCs w:val="24"/>
              </w:rPr>
              <w:t>1</w:t>
            </w:r>
          </w:p>
        </w:tc>
        <w:tc>
          <w:tcPr>
            <w:tcW w:w="2349" w:type="dxa"/>
            <w:vAlign w:val="center"/>
          </w:tcPr>
          <w:p w14:paraId="1C2DF2B7">
            <w:pPr>
              <w:widowControl/>
              <w:jc w:val="center"/>
              <w:rPr>
                <w:kern w:val="0"/>
                <w:sz w:val="24"/>
                <w:szCs w:val="24"/>
              </w:rPr>
            </w:pPr>
          </w:p>
        </w:tc>
        <w:tc>
          <w:tcPr>
            <w:tcW w:w="1701" w:type="dxa"/>
            <w:vAlign w:val="center"/>
          </w:tcPr>
          <w:p w14:paraId="2DABC42C">
            <w:pPr>
              <w:widowControl/>
              <w:jc w:val="center"/>
              <w:rPr>
                <w:kern w:val="0"/>
                <w:sz w:val="24"/>
                <w:szCs w:val="24"/>
              </w:rPr>
            </w:pPr>
          </w:p>
        </w:tc>
        <w:tc>
          <w:tcPr>
            <w:tcW w:w="2238" w:type="dxa"/>
            <w:vAlign w:val="center"/>
          </w:tcPr>
          <w:p w14:paraId="70C98320">
            <w:pPr>
              <w:widowControl/>
              <w:jc w:val="center"/>
              <w:rPr>
                <w:sz w:val="24"/>
                <w:szCs w:val="24"/>
              </w:rPr>
            </w:pPr>
            <w:r>
              <w:rPr>
                <w:sz w:val="24"/>
                <w:szCs w:val="24"/>
              </w:rPr>
              <w:t>1项</w:t>
            </w:r>
          </w:p>
        </w:tc>
        <w:tc>
          <w:tcPr>
            <w:tcW w:w="1848" w:type="dxa"/>
            <w:vAlign w:val="center"/>
          </w:tcPr>
          <w:p w14:paraId="2EE9687B">
            <w:pPr>
              <w:widowControl/>
              <w:jc w:val="center"/>
              <w:rPr>
                <w:sz w:val="24"/>
                <w:szCs w:val="24"/>
              </w:rPr>
            </w:pPr>
          </w:p>
        </w:tc>
      </w:tr>
      <w:tr w14:paraId="3CE5C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79912265">
            <w:pPr>
              <w:widowControl/>
              <w:jc w:val="left"/>
              <w:rPr>
                <w:kern w:val="0"/>
                <w:sz w:val="24"/>
                <w:szCs w:val="24"/>
              </w:rPr>
            </w:pPr>
            <w:r>
              <w:rPr>
                <w:kern w:val="0"/>
                <w:sz w:val="24"/>
                <w:szCs w:val="24"/>
              </w:rPr>
              <w:t>其中</w:t>
            </w:r>
          </w:p>
        </w:tc>
      </w:tr>
      <w:tr w14:paraId="6556D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1B14F91">
            <w:pPr>
              <w:widowControl/>
              <w:jc w:val="left"/>
              <w:rPr>
                <w:b/>
                <w:sz w:val="24"/>
                <w:szCs w:val="24"/>
              </w:rPr>
            </w:pPr>
            <w:r>
              <w:rPr>
                <w:b/>
                <w:sz w:val="24"/>
                <w:szCs w:val="24"/>
              </w:rPr>
              <w:t>分项名称</w:t>
            </w:r>
          </w:p>
        </w:tc>
        <w:tc>
          <w:tcPr>
            <w:tcW w:w="1701" w:type="dxa"/>
            <w:vAlign w:val="center"/>
          </w:tcPr>
          <w:p w14:paraId="4A65C06C">
            <w:pPr>
              <w:widowControl/>
              <w:jc w:val="center"/>
              <w:rPr>
                <w:b/>
                <w:kern w:val="0"/>
                <w:sz w:val="24"/>
                <w:szCs w:val="24"/>
              </w:rPr>
            </w:pPr>
            <w:r>
              <w:rPr>
                <w:b/>
                <w:kern w:val="0"/>
                <w:sz w:val="24"/>
                <w:szCs w:val="24"/>
              </w:rPr>
              <w:t>价格</w:t>
            </w:r>
          </w:p>
        </w:tc>
        <w:tc>
          <w:tcPr>
            <w:tcW w:w="2238" w:type="dxa"/>
            <w:vAlign w:val="center"/>
          </w:tcPr>
          <w:p w14:paraId="099FE1D6">
            <w:pPr>
              <w:widowControl/>
              <w:jc w:val="center"/>
              <w:rPr>
                <w:b/>
                <w:kern w:val="0"/>
                <w:sz w:val="24"/>
                <w:szCs w:val="24"/>
              </w:rPr>
            </w:pPr>
            <w:r>
              <w:rPr>
                <w:b/>
                <w:kern w:val="0"/>
                <w:sz w:val="24"/>
                <w:szCs w:val="24"/>
              </w:rPr>
              <w:t>数量</w:t>
            </w:r>
          </w:p>
        </w:tc>
        <w:tc>
          <w:tcPr>
            <w:tcW w:w="1848" w:type="dxa"/>
            <w:vAlign w:val="center"/>
          </w:tcPr>
          <w:p w14:paraId="2698C8B8">
            <w:pPr>
              <w:widowControl/>
              <w:jc w:val="center"/>
              <w:rPr>
                <w:b/>
                <w:bCs/>
                <w:kern w:val="0"/>
                <w:sz w:val="24"/>
                <w:szCs w:val="24"/>
              </w:rPr>
            </w:pPr>
            <w:r>
              <w:rPr>
                <w:b/>
                <w:bCs/>
                <w:kern w:val="0"/>
                <w:sz w:val="24"/>
                <w:szCs w:val="24"/>
              </w:rPr>
              <w:t>备注</w:t>
            </w:r>
          </w:p>
        </w:tc>
      </w:tr>
      <w:tr w14:paraId="64E57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93FB1F6">
            <w:pPr>
              <w:widowControl/>
              <w:jc w:val="left"/>
              <w:rPr>
                <w:kern w:val="0"/>
                <w:sz w:val="24"/>
                <w:szCs w:val="24"/>
              </w:rPr>
            </w:pPr>
          </w:p>
        </w:tc>
        <w:tc>
          <w:tcPr>
            <w:tcW w:w="1701" w:type="dxa"/>
            <w:vAlign w:val="center"/>
          </w:tcPr>
          <w:p w14:paraId="5BECDB92">
            <w:pPr>
              <w:widowControl/>
              <w:jc w:val="center"/>
              <w:rPr>
                <w:kern w:val="0"/>
                <w:sz w:val="24"/>
                <w:szCs w:val="24"/>
              </w:rPr>
            </w:pPr>
          </w:p>
        </w:tc>
        <w:tc>
          <w:tcPr>
            <w:tcW w:w="2238" w:type="dxa"/>
            <w:vAlign w:val="center"/>
          </w:tcPr>
          <w:p w14:paraId="46C083EC">
            <w:pPr>
              <w:widowControl/>
              <w:jc w:val="center"/>
              <w:rPr>
                <w:kern w:val="0"/>
                <w:sz w:val="24"/>
                <w:szCs w:val="24"/>
              </w:rPr>
            </w:pPr>
          </w:p>
        </w:tc>
        <w:tc>
          <w:tcPr>
            <w:tcW w:w="1848" w:type="dxa"/>
            <w:vAlign w:val="center"/>
          </w:tcPr>
          <w:p w14:paraId="07F55A70">
            <w:pPr>
              <w:widowControl/>
              <w:jc w:val="center"/>
              <w:rPr>
                <w:sz w:val="24"/>
                <w:szCs w:val="24"/>
              </w:rPr>
            </w:pPr>
          </w:p>
        </w:tc>
      </w:tr>
      <w:tr w14:paraId="7A4C6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032FFC4">
            <w:pPr>
              <w:widowControl/>
              <w:jc w:val="left"/>
              <w:rPr>
                <w:kern w:val="0"/>
                <w:sz w:val="24"/>
                <w:szCs w:val="24"/>
              </w:rPr>
            </w:pPr>
          </w:p>
        </w:tc>
        <w:tc>
          <w:tcPr>
            <w:tcW w:w="1701" w:type="dxa"/>
            <w:vAlign w:val="center"/>
          </w:tcPr>
          <w:p w14:paraId="4143C13B">
            <w:pPr>
              <w:widowControl/>
              <w:jc w:val="center"/>
              <w:rPr>
                <w:kern w:val="0"/>
                <w:sz w:val="24"/>
                <w:szCs w:val="24"/>
              </w:rPr>
            </w:pPr>
          </w:p>
        </w:tc>
        <w:tc>
          <w:tcPr>
            <w:tcW w:w="2238" w:type="dxa"/>
            <w:vAlign w:val="center"/>
          </w:tcPr>
          <w:p w14:paraId="31CF6896">
            <w:pPr>
              <w:widowControl/>
              <w:jc w:val="center"/>
              <w:rPr>
                <w:kern w:val="0"/>
                <w:sz w:val="24"/>
                <w:szCs w:val="24"/>
              </w:rPr>
            </w:pPr>
          </w:p>
        </w:tc>
        <w:tc>
          <w:tcPr>
            <w:tcW w:w="1848" w:type="dxa"/>
            <w:vAlign w:val="center"/>
          </w:tcPr>
          <w:p w14:paraId="61F791A7">
            <w:pPr>
              <w:widowControl/>
              <w:jc w:val="center"/>
              <w:rPr>
                <w:sz w:val="24"/>
                <w:szCs w:val="24"/>
              </w:rPr>
            </w:pPr>
          </w:p>
        </w:tc>
      </w:tr>
      <w:tr w14:paraId="1035D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0629C13">
            <w:pPr>
              <w:widowControl/>
              <w:jc w:val="left"/>
              <w:rPr>
                <w:kern w:val="0"/>
                <w:sz w:val="24"/>
                <w:szCs w:val="24"/>
              </w:rPr>
            </w:pPr>
          </w:p>
        </w:tc>
        <w:tc>
          <w:tcPr>
            <w:tcW w:w="1701" w:type="dxa"/>
            <w:vAlign w:val="center"/>
          </w:tcPr>
          <w:p w14:paraId="29865648">
            <w:pPr>
              <w:widowControl/>
              <w:jc w:val="center"/>
              <w:rPr>
                <w:kern w:val="0"/>
                <w:sz w:val="24"/>
                <w:szCs w:val="24"/>
              </w:rPr>
            </w:pPr>
          </w:p>
        </w:tc>
        <w:tc>
          <w:tcPr>
            <w:tcW w:w="2238" w:type="dxa"/>
            <w:vAlign w:val="center"/>
          </w:tcPr>
          <w:p w14:paraId="3AE675A3">
            <w:pPr>
              <w:widowControl/>
              <w:jc w:val="center"/>
              <w:rPr>
                <w:kern w:val="0"/>
                <w:sz w:val="24"/>
                <w:szCs w:val="24"/>
              </w:rPr>
            </w:pPr>
          </w:p>
        </w:tc>
        <w:tc>
          <w:tcPr>
            <w:tcW w:w="1848" w:type="dxa"/>
            <w:vAlign w:val="center"/>
          </w:tcPr>
          <w:p w14:paraId="3F93330C">
            <w:pPr>
              <w:widowControl/>
              <w:jc w:val="center"/>
              <w:rPr>
                <w:sz w:val="24"/>
                <w:szCs w:val="24"/>
              </w:rPr>
            </w:pPr>
          </w:p>
        </w:tc>
      </w:tr>
      <w:tr w14:paraId="3EFBB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3721B30">
            <w:pPr>
              <w:widowControl/>
              <w:jc w:val="left"/>
              <w:rPr>
                <w:sz w:val="24"/>
              </w:rPr>
            </w:pPr>
          </w:p>
        </w:tc>
        <w:tc>
          <w:tcPr>
            <w:tcW w:w="1701" w:type="dxa"/>
            <w:vAlign w:val="center"/>
          </w:tcPr>
          <w:p w14:paraId="50983392">
            <w:pPr>
              <w:widowControl/>
              <w:jc w:val="center"/>
              <w:rPr>
                <w:kern w:val="0"/>
                <w:sz w:val="24"/>
                <w:szCs w:val="24"/>
              </w:rPr>
            </w:pPr>
          </w:p>
        </w:tc>
        <w:tc>
          <w:tcPr>
            <w:tcW w:w="2238" w:type="dxa"/>
            <w:vAlign w:val="center"/>
          </w:tcPr>
          <w:p w14:paraId="780D904E">
            <w:pPr>
              <w:widowControl/>
              <w:jc w:val="center"/>
              <w:rPr>
                <w:kern w:val="0"/>
                <w:sz w:val="24"/>
                <w:szCs w:val="24"/>
              </w:rPr>
            </w:pPr>
          </w:p>
        </w:tc>
        <w:tc>
          <w:tcPr>
            <w:tcW w:w="1848" w:type="dxa"/>
            <w:vAlign w:val="center"/>
          </w:tcPr>
          <w:p w14:paraId="2E982762">
            <w:pPr>
              <w:widowControl/>
              <w:jc w:val="center"/>
              <w:rPr>
                <w:sz w:val="24"/>
                <w:szCs w:val="24"/>
              </w:rPr>
            </w:pPr>
          </w:p>
        </w:tc>
      </w:tr>
      <w:tr w14:paraId="5E353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650C606">
            <w:pPr>
              <w:widowControl/>
              <w:jc w:val="left"/>
              <w:rPr>
                <w:sz w:val="24"/>
              </w:rPr>
            </w:pPr>
            <w:r>
              <w:rPr>
                <w:sz w:val="24"/>
              </w:rPr>
              <w:t>……</w:t>
            </w:r>
          </w:p>
        </w:tc>
        <w:tc>
          <w:tcPr>
            <w:tcW w:w="1701" w:type="dxa"/>
            <w:vAlign w:val="center"/>
          </w:tcPr>
          <w:p w14:paraId="7B196B7B">
            <w:pPr>
              <w:widowControl/>
              <w:jc w:val="center"/>
              <w:rPr>
                <w:kern w:val="0"/>
                <w:sz w:val="24"/>
                <w:szCs w:val="24"/>
              </w:rPr>
            </w:pPr>
          </w:p>
        </w:tc>
        <w:tc>
          <w:tcPr>
            <w:tcW w:w="2238" w:type="dxa"/>
            <w:vAlign w:val="center"/>
          </w:tcPr>
          <w:p w14:paraId="60D4523E">
            <w:pPr>
              <w:widowControl/>
              <w:jc w:val="center"/>
              <w:rPr>
                <w:kern w:val="0"/>
                <w:sz w:val="24"/>
                <w:szCs w:val="24"/>
              </w:rPr>
            </w:pPr>
          </w:p>
        </w:tc>
        <w:tc>
          <w:tcPr>
            <w:tcW w:w="1848" w:type="dxa"/>
            <w:vAlign w:val="center"/>
          </w:tcPr>
          <w:p w14:paraId="52CA7F1B">
            <w:pPr>
              <w:widowControl/>
              <w:jc w:val="center"/>
              <w:rPr>
                <w:sz w:val="24"/>
                <w:szCs w:val="24"/>
              </w:rPr>
            </w:pPr>
          </w:p>
        </w:tc>
      </w:tr>
      <w:tr w14:paraId="148C4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F94F77B">
            <w:pPr>
              <w:widowControl/>
              <w:jc w:val="left"/>
              <w:rPr>
                <w:sz w:val="24"/>
              </w:rPr>
            </w:pPr>
          </w:p>
        </w:tc>
        <w:tc>
          <w:tcPr>
            <w:tcW w:w="1701" w:type="dxa"/>
            <w:vAlign w:val="center"/>
          </w:tcPr>
          <w:p w14:paraId="644C4EF4">
            <w:pPr>
              <w:widowControl/>
              <w:jc w:val="center"/>
              <w:rPr>
                <w:kern w:val="0"/>
                <w:sz w:val="24"/>
                <w:szCs w:val="24"/>
              </w:rPr>
            </w:pPr>
          </w:p>
        </w:tc>
        <w:tc>
          <w:tcPr>
            <w:tcW w:w="2238" w:type="dxa"/>
            <w:vAlign w:val="center"/>
          </w:tcPr>
          <w:p w14:paraId="1BD345BF">
            <w:pPr>
              <w:widowControl/>
              <w:ind w:firstLine="9" w:firstLineChars="4"/>
              <w:jc w:val="center"/>
              <w:rPr>
                <w:kern w:val="0"/>
                <w:sz w:val="24"/>
                <w:szCs w:val="24"/>
              </w:rPr>
            </w:pPr>
          </w:p>
        </w:tc>
        <w:tc>
          <w:tcPr>
            <w:tcW w:w="1848" w:type="dxa"/>
            <w:vAlign w:val="center"/>
          </w:tcPr>
          <w:p w14:paraId="164A8325">
            <w:pPr>
              <w:widowControl/>
              <w:ind w:firstLine="9" w:firstLineChars="4"/>
              <w:jc w:val="center"/>
              <w:rPr>
                <w:sz w:val="24"/>
                <w:szCs w:val="24"/>
              </w:rPr>
            </w:pPr>
          </w:p>
        </w:tc>
      </w:tr>
      <w:tr w14:paraId="081F3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0DF6348">
            <w:pPr>
              <w:widowControl/>
              <w:jc w:val="left"/>
              <w:rPr>
                <w:kern w:val="0"/>
                <w:sz w:val="24"/>
                <w:szCs w:val="24"/>
              </w:rPr>
            </w:pPr>
          </w:p>
        </w:tc>
        <w:tc>
          <w:tcPr>
            <w:tcW w:w="1701" w:type="dxa"/>
            <w:vAlign w:val="center"/>
          </w:tcPr>
          <w:p w14:paraId="26D47897">
            <w:pPr>
              <w:widowControl/>
              <w:jc w:val="center"/>
              <w:rPr>
                <w:kern w:val="0"/>
                <w:sz w:val="24"/>
                <w:szCs w:val="24"/>
              </w:rPr>
            </w:pPr>
          </w:p>
        </w:tc>
        <w:tc>
          <w:tcPr>
            <w:tcW w:w="2238" w:type="dxa"/>
            <w:vAlign w:val="center"/>
          </w:tcPr>
          <w:p w14:paraId="5F34EEB4">
            <w:pPr>
              <w:widowControl/>
              <w:jc w:val="center"/>
              <w:rPr>
                <w:kern w:val="0"/>
                <w:sz w:val="24"/>
                <w:szCs w:val="24"/>
              </w:rPr>
            </w:pPr>
          </w:p>
        </w:tc>
        <w:tc>
          <w:tcPr>
            <w:tcW w:w="1848" w:type="dxa"/>
            <w:vAlign w:val="center"/>
          </w:tcPr>
          <w:p w14:paraId="321D75BC">
            <w:pPr>
              <w:widowControl/>
              <w:jc w:val="center"/>
              <w:rPr>
                <w:kern w:val="0"/>
                <w:sz w:val="24"/>
                <w:szCs w:val="24"/>
              </w:rPr>
            </w:pPr>
          </w:p>
        </w:tc>
      </w:tr>
      <w:tr w14:paraId="45CE2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70F49ED">
            <w:pPr>
              <w:widowControl/>
              <w:jc w:val="left"/>
              <w:rPr>
                <w:kern w:val="0"/>
                <w:sz w:val="24"/>
                <w:szCs w:val="24"/>
              </w:rPr>
            </w:pPr>
          </w:p>
        </w:tc>
        <w:tc>
          <w:tcPr>
            <w:tcW w:w="1701" w:type="dxa"/>
            <w:vAlign w:val="center"/>
          </w:tcPr>
          <w:p w14:paraId="730EA30B">
            <w:pPr>
              <w:widowControl/>
              <w:jc w:val="center"/>
              <w:rPr>
                <w:kern w:val="0"/>
                <w:sz w:val="24"/>
                <w:szCs w:val="24"/>
              </w:rPr>
            </w:pPr>
          </w:p>
        </w:tc>
        <w:tc>
          <w:tcPr>
            <w:tcW w:w="2238" w:type="dxa"/>
            <w:vAlign w:val="center"/>
          </w:tcPr>
          <w:p w14:paraId="7770A45B">
            <w:pPr>
              <w:widowControl/>
              <w:jc w:val="center"/>
              <w:rPr>
                <w:kern w:val="0"/>
                <w:sz w:val="24"/>
                <w:szCs w:val="24"/>
              </w:rPr>
            </w:pPr>
          </w:p>
        </w:tc>
        <w:tc>
          <w:tcPr>
            <w:tcW w:w="1848" w:type="dxa"/>
            <w:vAlign w:val="center"/>
          </w:tcPr>
          <w:p w14:paraId="0FC88542">
            <w:pPr>
              <w:widowControl/>
              <w:jc w:val="center"/>
              <w:rPr>
                <w:kern w:val="0"/>
                <w:sz w:val="24"/>
                <w:szCs w:val="24"/>
              </w:rPr>
            </w:pPr>
          </w:p>
        </w:tc>
      </w:tr>
      <w:tr w14:paraId="3F2B6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DDBF18B">
            <w:pPr>
              <w:widowControl/>
              <w:jc w:val="left"/>
              <w:rPr>
                <w:sz w:val="24"/>
              </w:rPr>
            </w:pPr>
          </w:p>
        </w:tc>
        <w:tc>
          <w:tcPr>
            <w:tcW w:w="1701" w:type="dxa"/>
            <w:vAlign w:val="center"/>
          </w:tcPr>
          <w:p w14:paraId="219A22DE">
            <w:pPr>
              <w:widowControl/>
              <w:jc w:val="center"/>
              <w:rPr>
                <w:kern w:val="0"/>
                <w:sz w:val="24"/>
                <w:szCs w:val="24"/>
              </w:rPr>
            </w:pPr>
          </w:p>
        </w:tc>
        <w:tc>
          <w:tcPr>
            <w:tcW w:w="2238" w:type="dxa"/>
            <w:vAlign w:val="center"/>
          </w:tcPr>
          <w:p w14:paraId="13E5D7B2">
            <w:pPr>
              <w:widowControl/>
              <w:jc w:val="center"/>
              <w:rPr>
                <w:kern w:val="0"/>
                <w:sz w:val="24"/>
                <w:szCs w:val="24"/>
              </w:rPr>
            </w:pPr>
          </w:p>
        </w:tc>
        <w:tc>
          <w:tcPr>
            <w:tcW w:w="1848" w:type="dxa"/>
            <w:vAlign w:val="center"/>
          </w:tcPr>
          <w:p w14:paraId="268CE7B2">
            <w:pPr>
              <w:widowControl/>
              <w:jc w:val="center"/>
              <w:rPr>
                <w:kern w:val="0"/>
                <w:sz w:val="24"/>
                <w:szCs w:val="24"/>
              </w:rPr>
            </w:pPr>
          </w:p>
        </w:tc>
      </w:tr>
      <w:tr w14:paraId="6653A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0F3B70">
            <w:pPr>
              <w:widowControl/>
              <w:jc w:val="left"/>
              <w:rPr>
                <w:sz w:val="24"/>
              </w:rPr>
            </w:pPr>
          </w:p>
        </w:tc>
        <w:tc>
          <w:tcPr>
            <w:tcW w:w="1701" w:type="dxa"/>
            <w:vAlign w:val="center"/>
          </w:tcPr>
          <w:p w14:paraId="6AE6F008">
            <w:pPr>
              <w:widowControl/>
              <w:jc w:val="center"/>
              <w:rPr>
                <w:kern w:val="0"/>
                <w:sz w:val="24"/>
                <w:szCs w:val="24"/>
              </w:rPr>
            </w:pPr>
          </w:p>
        </w:tc>
        <w:tc>
          <w:tcPr>
            <w:tcW w:w="2238" w:type="dxa"/>
            <w:vAlign w:val="center"/>
          </w:tcPr>
          <w:p w14:paraId="3BF63EBC">
            <w:pPr>
              <w:widowControl/>
              <w:jc w:val="center"/>
              <w:rPr>
                <w:kern w:val="0"/>
                <w:sz w:val="24"/>
                <w:szCs w:val="24"/>
              </w:rPr>
            </w:pPr>
          </w:p>
        </w:tc>
        <w:tc>
          <w:tcPr>
            <w:tcW w:w="1848" w:type="dxa"/>
            <w:vAlign w:val="center"/>
          </w:tcPr>
          <w:p w14:paraId="7C19671A">
            <w:pPr>
              <w:widowControl/>
              <w:jc w:val="center"/>
              <w:rPr>
                <w:kern w:val="0"/>
                <w:sz w:val="24"/>
                <w:szCs w:val="24"/>
              </w:rPr>
            </w:pPr>
          </w:p>
        </w:tc>
      </w:tr>
      <w:tr w14:paraId="436E3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C98344F">
            <w:pPr>
              <w:widowControl/>
              <w:jc w:val="center"/>
              <w:rPr>
                <w:sz w:val="24"/>
              </w:rPr>
            </w:pPr>
          </w:p>
        </w:tc>
        <w:tc>
          <w:tcPr>
            <w:tcW w:w="1701" w:type="dxa"/>
            <w:vAlign w:val="center"/>
          </w:tcPr>
          <w:p w14:paraId="4D4AD426">
            <w:pPr>
              <w:widowControl/>
              <w:jc w:val="center"/>
              <w:rPr>
                <w:kern w:val="0"/>
                <w:sz w:val="24"/>
                <w:szCs w:val="24"/>
              </w:rPr>
            </w:pPr>
          </w:p>
        </w:tc>
        <w:tc>
          <w:tcPr>
            <w:tcW w:w="2238" w:type="dxa"/>
            <w:vAlign w:val="center"/>
          </w:tcPr>
          <w:p w14:paraId="4BF36166">
            <w:pPr>
              <w:widowControl/>
              <w:jc w:val="center"/>
              <w:rPr>
                <w:kern w:val="0"/>
                <w:sz w:val="24"/>
                <w:szCs w:val="24"/>
              </w:rPr>
            </w:pPr>
          </w:p>
        </w:tc>
        <w:tc>
          <w:tcPr>
            <w:tcW w:w="1848" w:type="dxa"/>
            <w:vAlign w:val="center"/>
          </w:tcPr>
          <w:p w14:paraId="10296F0F">
            <w:pPr>
              <w:widowControl/>
              <w:jc w:val="center"/>
              <w:rPr>
                <w:kern w:val="0"/>
                <w:sz w:val="24"/>
                <w:szCs w:val="24"/>
              </w:rPr>
            </w:pPr>
          </w:p>
        </w:tc>
      </w:tr>
    </w:tbl>
    <w:p w14:paraId="72243F8B">
      <w:pPr>
        <w:ind w:left="180"/>
        <w:rPr>
          <w:sz w:val="22"/>
          <w:szCs w:val="24"/>
        </w:rPr>
      </w:pPr>
      <w:r>
        <w:rPr>
          <w:sz w:val="22"/>
          <w:szCs w:val="24"/>
        </w:rPr>
        <w:t xml:space="preserve">注：1. 本表第一行填写本项目投标总价 </w:t>
      </w:r>
    </w:p>
    <w:p w14:paraId="2D837480">
      <w:pPr>
        <w:ind w:left="180" w:firstLine="440" w:firstLineChars="200"/>
      </w:pPr>
      <w:r>
        <w:rPr>
          <w:sz w:val="22"/>
          <w:szCs w:val="24"/>
        </w:rPr>
        <w:t>2. 下面应填写分项价格及分项名称（分项名称可根据实际情况增减、修改），分项价格汇总应等于总价</w:t>
      </w:r>
    </w:p>
    <w:p w14:paraId="6BEF96EF">
      <w:pPr>
        <w:spacing w:line="460" w:lineRule="exact"/>
        <w:ind w:left="192" w:firstLine="3948" w:firstLineChars="1645"/>
        <w:rPr>
          <w:sz w:val="24"/>
        </w:rPr>
      </w:pPr>
    </w:p>
    <w:p w14:paraId="6C2A8FA1">
      <w:pPr>
        <w:spacing w:line="360" w:lineRule="auto"/>
        <w:ind w:firstLine="4080" w:firstLineChars="1700"/>
        <w:rPr>
          <w:sz w:val="24"/>
        </w:rPr>
      </w:pPr>
      <w:r>
        <w:rPr>
          <w:sz w:val="24"/>
        </w:rPr>
        <w:t>投标人名称：</w:t>
      </w:r>
    </w:p>
    <w:p w14:paraId="2597E02D">
      <w:pPr>
        <w:spacing w:line="360" w:lineRule="auto"/>
        <w:ind w:firstLine="4080" w:firstLineChars="1700"/>
        <w:rPr>
          <w:sz w:val="24"/>
        </w:rPr>
      </w:pPr>
    </w:p>
    <w:p w14:paraId="4F622028">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5C1C8C0">
      <w:pPr>
        <w:spacing w:line="460" w:lineRule="exact"/>
        <w:rPr>
          <w:sz w:val="24"/>
        </w:rPr>
      </w:pPr>
    </w:p>
    <w:sectPr>
      <w:headerReference r:id="rId1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ED4A41">
    <w:pPr>
      <w:pStyle w:val="8"/>
      <w:jc w:val="center"/>
      <w:rPr>
        <w:lang w:eastAsia="zh-CN"/>
      </w:rPr>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57296269"/>
      <w:docPartObj>
        <w:docPartGallery w:val="autotext"/>
      </w:docPartObj>
    </w:sdtPr>
    <w:sdtContent>
      <w:p w14:paraId="53C7523C">
        <w:pPr>
          <w:pStyle w:val="8"/>
          <w:jc w:val="center"/>
        </w:pPr>
        <w:r>
          <w:fldChar w:fldCharType="begin"/>
        </w:r>
        <w:r>
          <w:instrText xml:space="preserve">PAGE   \* MERGEFORMAT</w:instrText>
        </w:r>
        <w:r>
          <w:fldChar w:fldCharType="separate"/>
        </w:r>
        <w:r>
          <w:rPr>
            <w:lang w:val="zh-CN" w:eastAsia="zh-CN"/>
          </w:rPr>
          <w:t>56</w:t>
        </w:r>
        <w:r>
          <w:fldChar w:fldCharType="end"/>
        </w:r>
      </w:p>
    </w:sdtContent>
  </w:sdt>
  <w:p w14:paraId="74CD250F">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52B8E">
    <w:pPr>
      <w:pStyle w:val="8"/>
      <w:framePr w:wrap="around" w:vAnchor="text" w:hAnchor="margin" w:xAlign="center" w:y="1"/>
      <w:rPr>
        <w:rStyle w:val="20"/>
      </w:rPr>
    </w:pPr>
    <w:r>
      <w:rPr>
        <w:rStyle w:val="20"/>
      </w:rPr>
      <w:fldChar w:fldCharType="begin"/>
    </w:r>
    <w:r>
      <w:rPr>
        <w:rStyle w:val="20"/>
      </w:rPr>
      <w:instrText xml:space="preserve">PAGE  </w:instrText>
    </w:r>
    <w:r>
      <w:rPr>
        <w:rStyle w:val="20"/>
      </w:rPr>
      <w:fldChar w:fldCharType="end"/>
    </w:r>
  </w:p>
  <w:p w14:paraId="78C22D04">
    <w:pPr>
      <w:pStyle w:val="8"/>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92132274"/>
      <w:docPartObj>
        <w:docPartGallery w:val="autotext"/>
      </w:docPartObj>
    </w:sdtPr>
    <w:sdtContent>
      <w:p w14:paraId="75B9584C">
        <w:pPr>
          <w:pStyle w:val="8"/>
          <w:jc w:val="center"/>
        </w:pPr>
        <w:r>
          <w:fldChar w:fldCharType="begin"/>
        </w:r>
        <w:r>
          <w:instrText xml:space="preserve">PAGE   \* MERGEFORMAT</w:instrText>
        </w:r>
        <w:r>
          <w:fldChar w:fldCharType="separate"/>
        </w:r>
        <w:r>
          <w:rPr>
            <w:lang w:val="zh-CN" w:eastAsia="zh-CN"/>
          </w:rPr>
          <w:t>34</w:t>
        </w:r>
        <w:r>
          <w:fldChar w:fldCharType="end"/>
        </w:r>
      </w:p>
    </w:sdtContent>
  </w:sdt>
  <w:p w14:paraId="770CA3B3">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EF10B">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DAA853">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0972B">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40A283">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FF80AC">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3EDD70">
    <w:pPr>
      <w:pStyle w:val="9"/>
      <w:jc w:val="both"/>
    </w:pPr>
    <w:r>
      <w:rPr>
        <w:rFonts w:hint="eastAsia"/>
        <w:lang w:eastAsia="zh-CN"/>
      </w:rPr>
      <w:t>竞争性</w:t>
    </w:r>
    <w:r>
      <w:rPr>
        <w:rFonts w:hint="eastAsia"/>
      </w:rPr>
      <w:t>磋商文件                                                              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B88FBD">
    <w:pPr>
      <w:pStyle w:val="9"/>
      <w:jc w:val="both"/>
    </w:pPr>
    <w:r>
      <w:rPr>
        <w:rFonts w:hint="eastAsia"/>
        <w:lang w:eastAsia="zh-CN"/>
      </w:rPr>
      <w:t>竞争性</w:t>
    </w:r>
    <w:r>
      <w:rPr>
        <w:rFonts w:hint="eastAsia"/>
      </w:rPr>
      <w:t xml:space="preserve">磋商文件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EC212">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 w:val="328C0645"/>
    <w:rsid w:val="348C7DA7"/>
    <w:rsid w:val="4868018B"/>
    <w:rsid w:val="767619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 w:type="character" w:customStyle="1" w:styleId="76">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8.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footer" Target="footer2.xml"/><Relationship Id="rId10" Type="http://schemas.openxmlformats.org/officeDocument/2006/relationships/header" Target="head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BE50AA-2B12-407F-9FAD-1B108C16D442}">
  <ds:schemaRefs/>
</ds:datastoreItem>
</file>

<file path=docProps/app.xml><?xml version="1.0" encoding="utf-8"?>
<Properties xmlns="http://schemas.openxmlformats.org/officeDocument/2006/extended-properties" xmlns:vt="http://schemas.openxmlformats.org/officeDocument/2006/docPropsVTypes">
  <Template>Normal.dotm</Template>
  <Pages>61</Pages>
  <Words>26307</Words>
  <Characters>27802</Characters>
  <Lines>212</Lines>
  <Paragraphs>59</Paragraphs>
  <TotalTime>11</TotalTime>
  <ScaleCrop>false</ScaleCrop>
  <LinksUpToDate>false</LinksUpToDate>
  <CharactersWithSpaces>28441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2024-06-12T06:43:00Z</dcterms:created>
  <dc:creator>未定义</dc:creator>
  <cp:lastModifiedBy>尃翟</cp:lastModifiedBy>
  <cp:lastPrinted>2015-08-04T03:01:00Z</cp:lastPrinted>
  <dcterms:modified xsi:type="dcterms:W3CDTF">2025-10-29T01:06:49Z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9D761C4D31CE480B826A3508D2F80FB5_13</vt:lpwstr>
  </property>
</Properties>
</file>