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B784E2">
      <w:pPr>
        <w:pStyle w:val="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项目需求书（</w:t>
      </w:r>
      <w:r>
        <w:rPr>
          <w:rFonts w:hint="eastAsia" w:ascii="Times New Roman" w:hAnsi="Times New Roman" w:cs="Times New Roman"/>
        </w:rPr>
        <w:t>保安</w:t>
      </w:r>
      <w:r>
        <w:rPr>
          <w:rFonts w:ascii="Times New Roman" w:hAnsi="Times New Roman" w:cs="Times New Roman"/>
        </w:rPr>
        <w:t>）</w:t>
      </w:r>
    </w:p>
    <w:p w14:paraId="0C26284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一、项目背景</w:t>
      </w:r>
    </w:p>
    <w:p w14:paraId="4D21DC6B">
      <w:pPr>
        <w:numPr>
          <w:ilvl w:val="0"/>
          <w:numId w:val="0"/>
        </w:numPr>
        <w:spacing w:line="360" w:lineRule="auto"/>
        <w:ind w:left="0" w:leftChars="0" w:firstLine="480" w:firstLineChars="200"/>
        <w:outlineLvl w:val="0"/>
        <w:rPr>
          <w:rFonts w:hint="default" w:ascii="宋体" w:hAnsi="宋体" w:eastAsia="宋体" w:cs="宋体"/>
          <w:sz w:val="24"/>
          <w:szCs w:val="24"/>
          <w:highlight w:val="none"/>
          <w:lang w:val="en-US" w:eastAsia="zh-CN"/>
        </w:rPr>
      </w:pPr>
      <w:bookmarkStart w:id="0" w:name="_Toc12029"/>
      <w:bookmarkStart w:id="1" w:name="_Toc23312"/>
      <w:bookmarkStart w:id="2" w:name="_Toc10231"/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本项目为天津市崇化中学保安服务项目。天津市崇化中学目前现有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北马路校区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临潼路校区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具体情况如下：</w:t>
      </w:r>
    </w:p>
    <w:p w14:paraId="54F4BFF9">
      <w:pPr>
        <w:numPr>
          <w:ilvl w:val="0"/>
          <w:numId w:val="0"/>
        </w:numPr>
        <w:spacing w:line="360" w:lineRule="auto"/>
        <w:ind w:left="0" w:leftChars="0" w:firstLine="480" w:firstLineChars="200"/>
        <w:outlineLvl w:val="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北马路校区建筑面积30000平方米，两栋教学楼，一栋实验楼，一个行政办公楼，一个体育馆，一个宿舍楼，一个礼堂，操场及庭院。</w:t>
      </w:r>
      <w:bookmarkEnd w:id="0"/>
      <w:bookmarkEnd w:id="1"/>
      <w:bookmarkEnd w:id="2"/>
    </w:p>
    <w:p w14:paraId="61643DA9">
      <w:pPr>
        <w:numPr>
          <w:ilvl w:val="0"/>
          <w:numId w:val="0"/>
        </w:numPr>
        <w:spacing w:line="360" w:lineRule="auto"/>
        <w:ind w:left="0" w:leftChars="0" w:firstLine="480" w:firstLineChars="200"/>
        <w:outlineLvl w:val="0"/>
        <w:rPr>
          <w:rFonts w:hint="eastAsia" w:ascii="宋体" w:hAnsi="宋体" w:eastAsia="宋体" w:cs="宋体"/>
          <w:sz w:val="24"/>
          <w:szCs w:val="24"/>
          <w:highlight w:val="none"/>
        </w:rPr>
      </w:pPr>
      <w:bookmarkStart w:id="3" w:name="_Toc20328"/>
      <w:bookmarkStart w:id="4" w:name="_Toc19779"/>
      <w:bookmarkStart w:id="5" w:name="_Toc10366"/>
      <w:r>
        <w:rPr>
          <w:rFonts w:hint="eastAsia" w:ascii="宋体" w:hAnsi="宋体" w:eastAsia="宋体" w:cs="宋体"/>
          <w:sz w:val="24"/>
          <w:szCs w:val="24"/>
          <w:highlight w:val="none"/>
        </w:rPr>
        <w:t>临潼路校区5000平米，一个教学楼，一个行政办公楼，操场及庭院。</w:t>
      </w:r>
      <w:bookmarkEnd w:id="3"/>
      <w:bookmarkEnd w:id="4"/>
      <w:bookmarkEnd w:id="5"/>
    </w:p>
    <w:p w14:paraId="11FBF67B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二、项目总预算</w:t>
      </w:r>
    </w:p>
    <w:p w14:paraId="2B69A066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第一包：</w:t>
      </w:r>
      <w:r>
        <w:rPr>
          <w:rFonts w:hint="eastAsia" w:ascii="Times New Roman" w:hAnsi="Times New Roman" w:cs="Times New Roman"/>
          <w:sz w:val="24"/>
          <w:szCs w:val="24"/>
        </w:rPr>
        <w:t>867316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.</w:t>
      </w:r>
      <w:r>
        <w:rPr>
          <w:rFonts w:hint="eastAsia" w:ascii="Times New Roman" w:hAnsi="Times New Roman" w:cs="Times New Roman"/>
          <w:sz w:val="24"/>
          <w:szCs w:val="24"/>
        </w:rPr>
        <w:t>88</w:t>
      </w:r>
      <w:r>
        <w:rPr>
          <w:rFonts w:ascii="Times New Roman" w:hAnsi="Times New Roman" w:cs="Times New Roman"/>
          <w:sz w:val="24"/>
          <w:szCs w:val="24"/>
        </w:rPr>
        <w:t xml:space="preserve"> 元；</w:t>
      </w:r>
    </w:p>
    <w:p w14:paraId="405B7768">
      <w:pPr>
        <w:spacing w:line="360" w:lineRule="auto"/>
        <w:rPr>
          <w:rFonts w:ascii="Times New Roman" w:hAnsi="Times New Roman" w:eastAsia="宋体" w:cs="Times New Roman"/>
          <w:b/>
          <w:kern w:val="0"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</w:rPr>
        <w:t>三、项目经理（评分项）</w:t>
      </w:r>
    </w:p>
    <w:p w14:paraId="5FD5F708">
      <w:pPr>
        <w:spacing w:line="360" w:lineRule="auto"/>
        <w:ind w:firstLine="480" w:firstLineChars="200"/>
        <w:rPr>
          <w:rFonts w:ascii="Times New Roman" w:hAnsi="Times New Roman" w:eastAsia="宋体" w:cs="Times New Roman"/>
          <w:kern w:val="0"/>
          <w:sz w:val="24"/>
          <w:szCs w:val="24"/>
        </w:rPr>
      </w:pPr>
      <w:r>
        <w:rPr>
          <w:rFonts w:hint="eastAsia" w:ascii="Times New Roman" w:hAnsi="Times New Roman" w:eastAsia="宋体" w:cs="Times New Roman"/>
          <w:kern w:val="0"/>
          <w:sz w:val="24"/>
          <w:szCs w:val="24"/>
        </w:rPr>
        <w:t xml:space="preserve"> 不需要项目经理，只需要一个项目负责人即可</w:t>
      </w:r>
    </w:p>
    <w:p w14:paraId="059EB59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</w:rPr>
        <w:t>四</w:t>
      </w: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、</w:t>
      </w:r>
      <w:r>
        <w:rPr>
          <w:rFonts w:hint="eastAsia" w:ascii="Times New Roman" w:hAnsi="Times New Roman" w:eastAsia="宋体" w:cs="Times New Roman"/>
          <w:b/>
          <w:kern w:val="0"/>
          <w:sz w:val="24"/>
          <w:szCs w:val="24"/>
          <w:lang w:val="en-US" w:eastAsia="zh-CN"/>
        </w:rPr>
        <w:t>保安</w:t>
      </w:r>
      <w:r>
        <w:rPr>
          <w:rFonts w:ascii="Times New Roman" w:hAnsi="Times New Roman" w:eastAsia="宋体" w:cs="Times New Roman"/>
          <w:b/>
          <w:kern w:val="0"/>
          <w:sz w:val="24"/>
          <w:szCs w:val="24"/>
        </w:rPr>
        <w:t>投入人员岗位及每个岗位的需要人数</w:t>
      </w:r>
    </w:p>
    <w:tbl>
      <w:tblPr>
        <w:tblStyle w:val="6"/>
        <w:tblW w:w="93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1474"/>
        <w:gridCol w:w="1530"/>
        <w:gridCol w:w="2235"/>
        <w:gridCol w:w="1245"/>
        <w:gridCol w:w="2109"/>
      </w:tblGrid>
      <w:tr w14:paraId="75D23B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1D3EF2B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序号</w:t>
            </w:r>
          </w:p>
        </w:tc>
        <w:tc>
          <w:tcPr>
            <w:tcW w:w="1474" w:type="dxa"/>
            <w:vAlign w:val="center"/>
          </w:tcPr>
          <w:p w14:paraId="680471F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岗位名称</w:t>
            </w:r>
          </w:p>
        </w:tc>
        <w:tc>
          <w:tcPr>
            <w:tcW w:w="1530" w:type="dxa"/>
            <w:vAlign w:val="center"/>
          </w:tcPr>
          <w:p w14:paraId="19AC6F1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人数</w:t>
            </w:r>
          </w:p>
        </w:tc>
        <w:tc>
          <w:tcPr>
            <w:tcW w:w="2235" w:type="dxa"/>
            <w:vAlign w:val="center"/>
          </w:tcPr>
          <w:p w14:paraId="69277D2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要求</w:t>
            </w:r>
          </w:p>
        </w:tc>
        <w:tc>
          <w:tcPr>
            <w:tcW w:w="1245" w:type="dxa"/>
            <w:vAlign w:val="center"/>
          </w:tcPr>
          <w:p w14:paraId="213558B9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bookmarkStart w:id="6" w:name="OLE_LINK1"/>
            <w:bookmarkStart w:id="7" w:name="OLE_LINK2"/>
            <w:r>
              <w:rPr>
                <w:rFonts w:ascii="Times New Roman" w:hAnsi="Times New Roman" w:cs="Times New Roman"/>
                <w:b/>
                <w:szCs w:val="21"/>
              </w:rPr>
              <w:t>是否接受退休人员</w:t>
            </w:r>
            <w:bookmarkEnd w:id="6"/>
            <w:bookmarkEnd w:id="7"/>
          </w:p>
        </w:tc>
        <w:tc>
          <w:tcPr>
            <w:tcW w:w="2109" w:type="dxa"/>
            <w:vAlign w:val="center"/>
          </w:tcPr>
          <w:p w14:paraId="7BCA38A1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Cs w:val="21"/>
              </w:rPr>
            </w:pPr>
            <w:r>
              <w:rPr>
                <w:rFonts w:ascii="Times New Roman" w:hAnsi="Times New Roman" w:cs="Times New Roman"/>
                <w:b/>
                <w:szCs w:val="21"/>
              </w:rPr>
              <w:t>工作时间</w:t>
            </w:r>
          </w:p>
        </w:tc>
      </w:tr>
      <w:tr w14:paraId="15E21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6" w:type="dxa"/>
            <w:vAlign w:val="center"/>
          </w:tcPr>
          <w:p w14:paraId="03734571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ascii="Times New Roman" w:hAnsi="Times New Roman" w:cs="Times New Roman"/>
                <w:szCs w:val="21"/>
              </w:rPr>
              <w:t>1</w:t>
            </w:r>
          </w:p>
        </w:tc>
        <w:tc>
          <w:tcPr>
            <w:tcW w:w="1474" w:type="dxa"/>
            <w:vAlign w:val="center"/>
          </w:tcPr>
          <w:p w14:paraId="03FDEFC5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保安员</w:t>
            </w:r>
          </w:p>
        </w:tc>
        <w:tc>
          <w:tcPr>
            <w:tcW w:w="1530" w:type="dxa"/>
            <w:vAlign w:val="center"/>
          </w:tcPr>
          <w:p w14:paraId="020A93C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11</w:t>
            </w:r>
          </w:p>
        </w:tc>
        <w:tc>
          <w:tcPr>
            <w:tcW w:w="2235" w:type="dxa"/>
            <w:vAlign w:val="center"/>
          </w:tcPr>
          <w:p w14:paraId="57F2A910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男性，年龄要求低于50岁（含50岁），具备保安服务相关经验，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均须有效的《保安员证》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。</w:t>
            </w:r>
          </w:p>
        </w:tc>
        <w:tc>
          <w:tcPr>
            <w:tcW w:w="1245" w:type="dxa"/>
            <w:vAlign w:val="center"/>
          </w:tcPr>
          <w:p w14:paraId="7C12284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否</w:t>
            </w:r>
          </w:p>
        </w:tc>
        <w:tc>
          <w:tcPr>
            <w:tcW w:w="2109" w:type="dxa"/>
            <w:vAlign w:val="center"/>
          </w:tcPr>
          <w:p w14:paraId="7F6D26B3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24小时，早7:00-晚7:00，晚7:00-早7:00（三班二运转）</w:t>
            </w:r>
          </w:p>
        </w:tc>
      </w:tr>
      <w:tr w14:paraId="22B47B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00" w:type="dxa"/>
            <w:gridSpan w:val="2"/>
            <w:vAlign w:val="center"/>
          </w:tcPr>
          <w:p w14:paraId="777FC065">
            <w:pPr>
              <w:spacing w:line="360" w:lineRule="auto"/>
              <w:jc w:val="center"/>
              <w:rPr>
                <w:rFonts w:ascii="Times New Roman" w:hAnsi="Times New Roman" w:cs="Times New Roman"/>
                <w:szCs w:val="21"/>
              </w:rPr>
            </w:pPr>
            <w:r>
              <w:rPr>
                <w:rFonts w:hint="eastAsia" w:ascii="Times New Roman" w:hAnsi="Times New Roman" w:cs="Times New Roman"/>
                <w:szCs w:val="21"/>
              </w:rPr>
              <w:t>合计人数</w:t>
            </w:r>
          </w:p>
        </w:tc>
        <w:tc>
          <w:tcPr>
            <w:tcW w:w="7119" w:type="dxa"/>
            <w:gridSpan w:val="4"/>
            <w:vAlign w:val="center"/>
          </w:tcPr>
          <w:p w14:paraId="29030E73">
            <w:pPr>
              <w:spacing w:line="360" w:lineRule="auto"/>
              <w:jc w:val="center"/>
              <w:rPr>
                <w:rFonts w:hint="default" w:ascii="Times New Roman" w:hAnsi="Times New Roman" w:cs="Times New Roman" w:eastAsiaTheme="minorEastAsia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Cs w:val="21"/>
                <w:lang w:val="en-US" w:eastAsia="zh-CN"/>
              </w:rPr>
              <w:t>11</w:t>
            </w:r>
          </w:p>
        </w:tc>
      </w:tr>
    </w:tbl>
    <w:p w14:paraId="226757A1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注：保安服务单位需为我校</w:t>
      </w:r>
      <w:r>
        <w:rPr>
          <w:rFonts w:hint="eastAsia" w:ascii="宋体" w:hAnsi="宋体" w:eastAsia="宋体" w:cs="宋体"/>
          <w:i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北马路校区配备保安员7人，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为我校</w:t>
      </w:r>
      <w:r>
        <w:rPr>
          <w:rFonts w:hint="eastAsia" w:ascii="宋体" w:hAnsi="宋体" w:eastAsia="宋体" w:cs="宋体"/>
          <w:i w:val="0"/>
          <w:color w:val="auto"/>
          <w:kern w:val="0"/>
          <w:sz w:val="24"/>
          <w:szCs w:val="24"/>
          <w:highlight w:val="none"/>
          <w:u w:val="none"/>
          <w:lang w:val="en-US" w:eastAsia="zh-CN" w:bidi="ar"/>
        </w:rPr>
        <w:t>临潼路校区配备保安员4人，共计11人</w:t>
      </w:r>
      <w:r>
        <w:rPr>
          <w:rFonts w:hint="eastAsia" w:ascii="Times New Roman" w:hAnsi="Times New Roman" w:cs="Times New Roman"/>
          <w:sz w:val="24"/>
          <w:szCs w:val="24"/>
        </w:rPr>
        <w:t>。</w:t>
      </w:r>
    </w:p>
    <w:p w14:paraId="2364DC08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五、</w:t>
      </w:r>
      <w:r>
        <w:rPr>
          <w:rFonts w:hint="eastAsia"/>
          <w:b/>
          <w:color w:val="000000"/>
          <w:sz w:val="24"/>
          <w:szCs w:val="24"/>
        </w:rPr>
        <w:t>各岗位人员具体工作内容、职责及服务标准</w:t>
      </w:r>
    </w:p>
    <w:p w14:paraId="444178A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8" w:name="_Toc23283"/>
      <w:bookmarkStart w:id="9" w:name="_Toc5358"/>
      <w:bookmarkStart w:id="10" w:name="_Toc15118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能在最短的时间了解和熟悉学校的地形、地貌及固定人员的情况；</w:t>
      </w:r>
      <w:bookmarkEnd w:id="8"/>
      <w:bookmarkEnd w:id="9"/>
      <w:bookmarkEnd w:id="10"/>
    </w:p>
    <w:p w14:paraId="6C2A8E0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11" w:name="_Toc14503"/>
      <w:bookmarkStart w:id="12" w:name="_Toc30436"/>
      <w:bookmarkStart w:id="13" w:name="_Toc8886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能在最短的时间了解和熟悉学校各楼层的分布情况，了解重点部位的位置，消防器材的分布情况，了解学校的各个出入口的位置；</w:t>
      </w:r>
      <w:bookmarkEnd w:id="11"/>
      <w:bookmarkEnd w:id="12"/>
      <w:bookmarkEnd w:id="13"/>
    </w:p>
    <w:p w14:paraId="1A6881C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14" w:name="_Toc12678"/>
      <w:bookmarkStart w:id="15" w:name="_Toc12224"/>
      <w:bookmarkStart w:id="16" w:name="_Toc5702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能尽快掌握学校师生的体态、面貌。能严格执行门禁制度，严格控制外来人员进校，严格来访登记制度，不准闲杂人员、衣冠不整者入校；</w:t>
      </w:r>
      <w:bookmarkEnd w:id="14"/>
      <w:bookmarkEnd w:id="15"/>
      <w:bookmarkEnd w:id="16"/>
    </w:p>
    <w:p w14:paraId="27A42DC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17" w:name="_Toc26440"/>
      <w:bookmarkStart w:id="18" w:name="_Toc10628"/>
      <w:bookmarkStart w:id="19" w:name="_Toc14889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做好窗口工作，不与来访者发生冲突，说普通话，使用文明语言；</w:t>
      </w:r>
      <w:bookmarkEnd w:id="17"/>
      <w:bookmarkEnd w:id="18"/>
      <w:bookmarkEnd w:id="19"/>
    </w:p>
    <w:p w14:paraId="105FD23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20" w:name="_Toc6201"/>
      <w:bookmarkStart w:id="21" w:name="_Toc11659"/>
      <w:bookmarkStart w:id="22" w:name="_Toc16874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对大宗物品出校要进行检查，校对有关部门开具的证明，证物相符放行，并做好记录（尤其节假日期间）；</w:t>
      </w:r>
      <w:bookmarkEnd w:id="20"/>
      <w:bookmarkEnd w:id="21"/>
      <w:bookmarkEnd w:id="22"/>
    </w:p>
    <w:p w14:paraId="42E98AD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23" w:name="_Toc26438"/>
      <w:bookmarkStart w:id="24" w:name="_Toc29283"/>
      <w:bookmarkStart w:id="25" w:name="_Toc4241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做好收发工作，报刊信件分检及时准确；对挂号信件要及时通知本人来取，并做好签收记录；</w:t>
      </w:r>
      <w:bookmarkEnd w:id="23"/>
      <w:bookmarkEnd w:id="24"/>
      <w:bookmarkEnd w:id="25"/>
    </w:p>
    <w:p w14:paraId="4ACEB87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26" w:name="_Toc12863"/>
      <w:bookmarkStart w:id="27" w:name="_Toc24801"/>
      <w:bookmarkStart w:id="28" w:name="_Toc27799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机动车严禁入校；教师及来访人员自行车一律按规定停放，指挥车辆停放整齐；</w:t>
      </w:r>
      <w:bookmarkEnd w:id="26"/>
      <w:bookmarkEnd w:id="27"/>
      <w:bookmarkEnd w:id="28"/>
    </w:p>
    <w:p w14:paraId="7EAA81F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29" w:name="_Toc13783"/>
      <w:bookmarkStart w:id="30" w:name="_Toc22991"/>
      <w:bookmarkStart w:id="31" w:name="_Toc2276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做好传达室和学校门前卫生三包，做好卫生责任区清洁工作；按时锁好学校大门，检查有无可疑情况，一经发现及时处理并上报；学生上下学高峰期，应提前30分钟到校门口疏导车辆、人流，及时排除校门外（左右50米）的摊点，做到无商业行为、无车辆堵塞或障碍物，配合学校合理安排家长接送区，有效疏通学生拥挤现象。要提高警惕，发现危害学生安全的行为要及时制止，排除不安全因素，防止意外事故的发生。保证校门口外通道畅通无阻。</w:t>
      </w:r>
      <w:bookmarkEnd w:id="29"/>
      <w:bookmarkEnd w:id="30"/>
      <w:bookmarkEnd w:id="31"/>
    </w:p>
    <w:p w14:paraId="01204AE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bookmarkStart w:id="32" w:name="_Toc29840"/>
      <w:bookmarkStart w:id="33" w:name="_Toc13593"/>
      <w:bookmarkStart w:id="34" w:name="_Toc221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严禁任何人员携带危险品进校，夜间不准留宿他人；</w:t>
      </w:r>
      <w:bookmarkEnd w:id="32"/>
      <w:bookmarkEnd w:id="33"/>
      <w:bookmarkEnd w:id="34"/>
    </w:p>
    <w:p w14:paraId="027EF1A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ascii="Times New Roman" w:hAnsi="Times New Roman" w:cs="Times New Roman"/>
          <w:sz w:val="24"/>
          <w:szCs w:val="24"/>
        </w:rPr>
      </w:pPr>
      <w:bookmarkStart w:id="35" w:name="_Toc13052"/>
      <w:bookmarkStart w:id="36" w:name="_Toc14198"/>
      <w:bookmarkStart w:id="37" w:name="_Toc21612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维护好校园秩序和安全，发现治安事件及时采取措施并上报领导，必要时及时报警；严格落实校门开闭制度。上课期间保持校门关闭，学生持班主任开具的证明方可出校；来访人员事先与校内人员取得联系，办好登记手续后方可入校；发现可疑人、事或其他治安信息，及时报相关领导，同时采取有效措施；必要时，启动报警器或拨打110报警。</w:t>
      </w:r>
      <w:bookmarkEnd w:id="35"/>
      <w:bookmarkEnd w:id="36"/>
      <w:bookmarkEnd w:id="37"/>
      <w:bookmarkStart w:id="38" w:name="_Toc30711"/>
      <w:bookmarkStart w:id="39" w:name="_Toc10639"/>
      <w:bookmarkStart w:id="40" w:name="_Toc18683"/>
    </w:p>
    <w:p w14:paraId="73AD6A4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480" w:firstLineChars="200"/>
        <w:textAlignment w:val="auto"/>
        <w:outlineLvl w:val="9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按学校规定时间锁好大门，检查后门，检查校内有无可疑情况，发现问题及时处理上报。</w:t>
      </w:r>
      <w:bookmarkEnd w:id="38"/>
      <w:bookmarkEnd w:id="39"/>
      <w:bookmarkEnd w:id="40"/>
    </w:p>
    <w:p w14:paraId="4F3B9BC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六、应急服务要求</w:t>
      </w:r>
    </w:p>
    <w:p w14:paraId="7293F60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当出现不可预知紧急情况时</w:t>
      </w:r>
      <w:r>
        <w:rPr>
          <w:rFonts w:hint="eastAsia" w:ascii="Times New Roman" w:hAnsi="Times New Roman" w:cs="Times New Roman"/>
          <w:sz w:val="24"/>
          <w:szCs w:val="24"/>
        </w:rPr>
        <w:t>（例如停水停电、极端天气、群体事件、自然灾害等，可根据项目具体情况列举），</w:t>
      </w:r>
      <w:r>
        <w:rPr>
          <w:rFonts w:ascii="Times New Roman" w:hAnsi="Times New Roman" w:cs="Times New Roman"/>
          <w:sz w:val="24"/>
          <w:szCs w:val="24"/>
        </w:rPr>
        <w:t>保证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ascii="Times New Roman" w:hAnsi="Times New Roman" w:cs="Times New Roman"/>
          <w:sz w:val="24"/>
          <w:szCs w:val="24"/>
        </w:rPr>
        <w:t>服务正常运转的措施</w:t>
      </w:r>
      <w:r>
        <w:rPr>
          <w:rFonts w:hint="eastAsia" w:ascii="Times New Roman" w:hAnsi="Times New Roman" w:cs="Times New Roman"/>
          <w:sz w:val="24"/>
          <w:szCs w:val="24"/>
        </w:rPr>
        <w:t>，包括但不限于</w:t>
      </w:r>
      <w:r>
        <w:rPr>
          <w:rFonts w:ascii="Times New Roman" w:hAnsi="Times New Roman" w:cs="Times New Roman"/>
          <w:sz w:val="24"/>
          <w:szCs w:val="24"/>
        </w:rPr>
        <w:t>临时增配人员</w:t>
      </w:r>
      <w:r>
        <w:rPr>
          <w:rFonts w:hint="eastAsia" w:ascii="Times New Roman" w:hAnsi="Times New Roman" w:cs="Times New Roman"/>
          <w:sz w:val="24"/>
          <w:szCs w:val="24"/>
        </w:rPr>
        <w:t>、临时调集设备、现有人员岗位职责临时增加、与相关政府部门协调配合等。</w:t>
      </w:r>
    </w:p>
    <w:p w14:paraId="6B64C0D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七、人员保密要求</w:t>
      </w:r>
    </w:p>
    <w:p w14:paraId="0E9D008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保证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sz w:val="24"/>
          <w:szCs w:val="24"/>
        </w:rPr>
        <w:t>服务过程中有可能获取的保密信息不泄露的措施，包括但不限于制定保密制度、服务人员保密培训、重点岗位双人服务、泄密惩罚办法。</w:t>
      </w:r>
    </w:p>
    <w:p w14:paraId="267A406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八、人员稳定性要求</w:t>
      </w:r>
    </w:p>
    <w:p w14:paraId="6134E2FD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在整个服务期内，人员更换率不得超过</w:t>
      </w:r>
      <w:r>
        <w:rPr>
          <w:rFonts w:hint="eastAsia" w:ascii="Times New Roman" w:hAnsi="Times New Roman" w:cs="Times New Roman"/>
          <w:sz w:val="24"/>
          <w:szCs w:val="24"/>
          <w:u w:val="single"/>
          <w:lang w:val="en-US" w:eastAsia="zh-CN"/>
        </w:rPr>
        <w:t>30</w:t>
      </w:r>
      <w:r>
        <w:rPr>
          <w:rFonts w:hint="eastAsia" w:ascii="Times New Roman" w:hAnsi="Times New Roman" w:cs="Times New Roman"/>
          <w:sz w:val="24"/>
          <w:szCs w:val="24"/>
        </w:rPr>
        <w:t>%，更换人员不得低于采购需求，且应经采购人同意。</w:t>
      </w:r>
    </w:p>
    <w:p w14:paraId="3E3E4A8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九、进驻和接管要求</w:t>
      </w:r>
    </w:p>
    <w:p w14:paraId="45CFCEF4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中标（成交）后，及时配齐所需人员、工具、设备等，在规定的时间内保证全体服务人员按时进场服务，如果为新任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sz w:val="24"/>
          <w:szCs w:val="24"/>
        </w:rPr>
        <w:t>服务公司，则还需与前任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sz w:val="24"/>
          <w:szCs w:val="24"/>
        </w:rPr>
        <w:t>公司进行交接，保留相关记录，做到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sz w:val="24"/>
          <w:szCs w:val="24"/>
        </w:rPr>
        <w:t>服务平稳过渡，对采购人工作无不良影响。</w:t>
      </w:r>
    </w:p>
    <w:p w14:paraId="64EDB710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十、费用分割</w:t>
      </w:r>
    </w:p>
    <w:p w14:paraId="0FF45D17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sz w:val="24"/>
          <w:szCs w:val="24"/>
        </w:rPr>
        <w:t>服务人员的服装、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装备费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由成交供应商提供</w:t>
      </w:r>
      <w:r>
        <w:rPr>
          <w:rFonts w:hint="eastAsia" w:ascii="Times New Roman" w:hAnsi="Times New Roman" w:cs="Times New Roman"/>
          <w:sz w:val="24"/>
          <w:szCs w:val="24"/>
        </w:rPr>
        <w:t>。</w:t>
      </w:r>
    </w:p>
    <w:p w14:paraId="41759FCF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不</w:t>
      </w:r>
      <w:r>
        <w:rPr>
          <w:rFonts w:hint="eastAsia" w:ascii="Times New Roman" w:hAnsi="Times New Roman" w:cs="Times New Roman"/>
          <w:sz w:val="24"/>
          <w:szCs w:val="24"/>
        </w:rPr>
        <w:t>提供</w:t>
      </w:r>
      <w:r>
        <w:rPr>
          <w:rFonts w:hint="eastAsia" w:ascii="Times New Roman" w:hAnsi="Times New Roman" w:cs="Times New Roman"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sz w:val="24"/>
          <w:szCs w:val="24"/>
        </w:rPr>
        <w:t>服务人员免费食宿。</w:t>
      </w:r>
    </w:p>
    <w:p w14:paraId="02F8069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十一、</w:t>
      </w:r>
      <w:r>
        <w:rPr>
          <w:rFonts w:hint="eastAsia" w:ascii="Times New Roman" w:hAnsi="Times New Roman" w:cs="Times New Roman"/>
          <w:b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b/>
          <w:sz w:val="24"/>
          <w:szCs w:val="24"/>
        </w:rPr>
        <w:t>服务时间、服务地点及付款方式</w:t>
      </w:r>
    </w:p>
    <w:p w14:paraId="3FFC0ABA">
      <w:pPr>
        <w:spacing w:line="360" w:lineRule="auto"/>
        <w:ind w:firstLine="480" w:firstLineChars="200"/>
        <w:rPr>
          <w:rFonts w:hint="eastAsia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服务</w:t>
      </w:r>
      <w:r>
        <w:rPr>
          <w:rFonts w:ascii="Times New Roman" w:hAnsi="Times New Roman" w:cs="Times New Roman"/>
          <w:color w:val="auto"/>
          <w:sz w:val="24"/>
          <w:szCs w:val="24"/>
        </w:rPr>
        <w:t>时间：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自合同签订之日起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15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个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月</w:t>
      </w:r>
    </w:p>
    <w:p w14:paraId="047C3CE8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服务</w:t>
      </w:r>
      <w:r>
        <w:rPr>
          <w:rFonts w:ascii="Times New Roman" w:hAnsi="Times New Roman" w:cs="Times New Roman"/>
          <w:color w:val="auto"/>
          <w:sz w:val="24"/>
          <w:szCs w:val="24"/>
        </w:rPr>
        <w:t>地点：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天津市崇化中学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北马路校区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临潼路校区</w:t>
      </w:r>
    </w:p>
    <w:p w14:paraId="30A23222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付款方式：</w:t>
      </w:r>
      <w:r>
        <w:rPr>
          <w:rFonts w:hint="eastAsia"/>
          <w:color w:val="auto"/>
          <w:sz w:val="24"/>
        </w:rPr>
        <w:t>按月付款，每月结束，经采购人考核后，15日内支付上一月服务费</w:t>
      </w:r>
    </w:p>
    <w:p w14:paraId="4547F7C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十二、多包的项目是否接受兼投兼中</w:t>
      </w:r>
    </w:p>
    <w:p w14:paraId="4428C5B1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24"/>
          <w:lang w:val="en-US" w:eastAsia="zh-CN"/>
        </w:rPr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本项目不涉及</w:t>
      </w:r>
    </w:p>
    <w:p w14:paraId="27D983FC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十三、</w:t>
      </w:r>
      <w:r>
        <w:rPr>
          <w:rFonts w:hint="eastAsia" w:ascii="Times New Roman" w:hAnsi="Times New Roman" w:cs="Times New Roman"/>
          <w:b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b/>
          <w:sz w:val="24"/>
          <w:szCs w:val="24"/>
        </w:rPr>
        <w:t>服务过程中，对</w:t>
      </w:r>
      <w:r>
        <w:rPr>
          <w:rFonts w:hint="eastAsia" w:ascii="Times New Roman" w:hAnsi="Times New Roman" w:cs="Times New Roman"/>
          <w:b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b/>
          <w:sz w:val="24"/>
          <w:szCs w:val="24"/>
        </w:rPr>
        <w:t>公司评价考核验收标准</w:t>
      </w:r>
    </w:p>
    <w:p w14:paraId="31B126FC">
      <w:pPr>
        <w:spacing w:line="360" w:lineRule="auto"/>
        <w:ind w:firstLine="480" w:firstLineChars="200"/>
        <w:rPr>
          <w:rFonts w:hint="eastAsia"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在人员素质方面，重点考核着装规范、仪态仪表及纪律遵守情况，要求制服整洁、标识清晰，并严格按时到岗、杜绝脱岗行为。服务质量以客户满意度为核心指标，定期开展问卷调查，满意度低于80%需整改；同时统计违规违纪次数，作为负面评价依据。应急处理能力注重实战表现，如响应速度、流程规范性及演练参与度，确保突发事件高效处置。设备管理要求安防设施完好率达标，定期检查记录完整。考核结果直接关联激励措施：优秀表现可获绩效奖励或评优资格，而重大失误或重复违规将面临经济处罚甚至终止合作。</w:t>
      </w:r>
      <w:bookmarkStart w:id="41" w:name="_GoBack"/>
      <w:bookmarkEnd w:id="41"/>
    </w:p>
    <w:p w14:paraId="3AA5A1D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十四、</w:t>
      </w:r>
      <w:r>
        <w:rPr>
          <w:rFonts w:hint="eastAsia" w:ascii="Times New Roman" w:hAnsi="Times New Roman" w:cs="Times New Roman"/>
          <w:b/>
          <w:sz w:val="24"/>
          <w:szCs w:val="24"/>
          <w:lang w:eastAsia="zh-CN"/>
        </w:rPr>
        <w:t>保安</w:t>
      </w:r>
      <w:r>
        <w:rPr>
          <w:rFonts w:hint="eastAsia" w:ascii="Times New Roman" w:hAnsi="Times New Roman" w:cs="Times New Roman"/>
          <w:b/>
          <w:sz w:val="24"/>
          <w:szCs w:val="24"/>
        </w:rPr>
        <w:t>服务过程中须执行的国家相关标准、行业标准、地方标准或其他标准、规范</w:t>
      </w:r>
    </w:p>
    <w:p w14:paraId="00AAF363">
      <w:pPr>
        <w:spacing w:line="360" w:lineRule="auto"/>
        <w:rPr>
          <w:rFonts w:hint="eastAsia"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十五、其他要求</w:t>
      </w:r>
    </w:p>
    <w:p w14:paraId="635D3B5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★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1、投标人须承诺，本项目不得分包及转包。投标文件中须提供承诺书并加盖公章，未提供做无效投标处理。</w:t>
      </w:r>
    </w:p>
    <w:p w14:paraId="24694C8E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lang w:val="en-US" w:eastAsia="zh-CN"/>
        </w:rPr>
        <w:t>★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2、投标人须承诺，若我单位中标，所拟派的服务人员无心因性及心源性疾病，且在服务人员上岗前进行心因性及心源性疾病排查。投标文件中须提供承诺书并加盖公章，未提供做无效投标处理。</w:t>
      </w:r>
    </w:p>
    <w:p w14:paraId="2FAF4982">
      <w:pPr>
        <w:spacing w:line="360" w:lineRule="auto"/>
        <w:rPr>
          <w:rFonts w:hint="eastAsia" w:ascii="Times New Roman" w:hAnsi="Times New Roman" w:cs="Times New Roman"/>
          <w:b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141023835"/>
      <w:docPartObj>
        <w:docPartGallery w:val="autotext"/>
      </w:docPartObj>
    </w:sdtPr>
    <w:sdtContent>
      <w:p w14:paraId="04280E13"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 w14:paraId="12FAFCCA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CFC8EB9"/>
    <w:multiLevelType w:val="singleLevel"/>
    <w:tmpl w:val="8CFC8EB9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 w:asciiTheme="minorEastAsia" w:hAnsiTheme="minorEastAsia" w:eastAsiaTheme="minorEastAsia" w:cstheme="minor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180"/>
    <w:rsid w:val="0000760C"/>
    <w:rsid w:val="00016F98"/>
    <w:rsid w:val="0003379E"/>
    <w:rsid w:val="000378B2"/>
    <w:rsid w:val="00041F8F"/>
    <w:rsid w:val="00051078"/>
    <w:rsid w:val="00085B00"/>
    <w:rsid w:val="000B04E8"/>
    <w:rsid w:val="000C3CED"/>
    <w:rsid w:val="000D0AB5"/>
    <w:rsid w:val="000D4A9C"/>
    <w:rsid w:val="000E3C50"/>
    <w:rsid w:val="000F0B61"/>
    <w:rsid w:val="00141664"/>
    <w:rsid w:val="0015324F"/>
    <w:rsid w:val="0016472D"/>
    <w:rsid w:val="001678B0"/>
    <w:rsid w:val="00193BCD"/>
    <w:rsid w:val="001A5C56"/>
    <w:rsid w:val="001C0D26"/>
    <w:rsid w:val="001D2ED7"/>
    <w:rsid w:val="001D357E"/>
    <w:rsid w:val="001E070E"/>
    <w:rsid w:val="001F403B"/>
    <w:rsid w:val="002274D7"/>
    <w:rsid w:val="0024212B"/>
    <w:rsid w:val="00263E55"/>
    <w:rsid w:val="002968A5"/>
    <w:rsid w:val="002B5F70"/>
    <w:rsid w:val="002C16D2"/>
    <w:rsid w:val="002D0E8F"/>
    <w:rsid w:val="002F02D8"/>
    <w:rsid w:val="00301469"/>
    <w:rsid w:val="00312673"/>
    <w:rsid w:val="00317684"/>
    <w:rsid w:val="00345DEB"/>
    <w:rsid w:val="00380063"/>
    <w:rsid w:val="003878A9"/>
    <w:rsid w:val="00394B36"/>
    <w:rsid w:val="003B2268"/>
    <w:rsid w:val="00416AFE"/>
    <w:rsid w:val="004223BD"/>
    <w:rsid w:val="00423894"/>
    <w:rsid w:val="00430DE2"/>
    <w:rsid w:val="00476843"/>
    <w:rsid w:val="00487896"/>
    <w:rsid w:val="004B4FD1"/>
    <w:rsid w:val="004B5CF6"/>
    <w:rsid w:val="004F0614"/>
    <w:rsid w:val="00512BA4"/>
    <w:rsid w:val="00527C21"/>
    <w:rsid w:val="0053398E"/>
    <w:rsid w:val="00533E55"/>
    <w:rsid w:val="00547D4D"/>
    <w:rsid w:val="00550616"/>
    <w:rsid w:val="0057368B"/>
    <w:rsid w:val="005978F7"/>
    <w:rsid w:val="005A2D13"/>
    <w:rsid w:val="005C1E3D"/>
    <w:rsid w:val="005C25CF"/>
    <w:rsid w:val="005D1D4A"/>
    <w:rsid w:val="005D3852"/>
    <w:rsid w:val="005D497B"/>
    <w:rsid w:val="005F297C"/>
    <w:rsid w:val="00604020"/>
    <w:rsid w:val="00613ECD"/>
    <w:rsid w:val="00625F1C"/>
    <w:rsid w:val="00634CD9"/>
    <w:rsid w:val="00652A1A"/>
    <w:rsid w:val="006534F9"/>
    <w:rsid w:val="00662743"/>
    <w:rsid w:val="00674640"/>
    <w:rsid w:val="006764CF"/>
    <w:rsid w:val="00680E10"/>
    <w:rsid w:val="00686BBC"/>
    <w:rsid w:val="006A1FE2"/>
    <w:rsid w:val="006A20EF"/>
    <w:rsid w:val="006A3081"/>
    <w:rsid w:val="006C4F76"/>
    <w:rsid w:val="006D2029"/>
    <w:rsid w:val="007033A5"/>
    <w:rsid w:val="007075F9"/>
    <w:rsid w:val="00710D9C"/>
    <w:rsid w:val="00714622"/>
    <w:rsid w:val="0072157E"/>
    <w:rsid w:val="00721FB8"/>
    <w:rsid w:val="0075407C"/>
    <w:rsid w:val="00782544"/>
    <w:rsid w:val="007966C0"/>
    <w:rsid w:val="007A58EF"/>
    <w:rsid w:val="007A7B78"/>
    <w:rsid w:val="007C388D"/>
    <w:rsid w:val="007C606E"/>
    <w:rsid w:val="007C675F"/>
    <w:rsid w:val="007D0938"/>
    <w:rsid w:val="007D4B79"/>
    <w:rsid w:val="007E42AB"/>
    <w:rsid w:val="007F0250"/>
    <w:rsid w:val="007F074C"/>
    <w:rsid w:val="008016EE"/>
    <w:rsid w:val="0085570C"/>
    <w:rsid w:val="00862638"/>
    <w:rsid w:val="00865C59"/>
    <w:rsid w:val="00875CD8"/>
    <w:rsid w:val="00883214"/>
    <w:rsid w:val="008901C0"/>
    <w:rsid w:val="008A1E8A"/>
    <w:rsid w:val="008A3B8A"/>
    <w:rsid w:val="008B0880"/>
    <w:rsid w:val="008D6B2D"/>
    <w:rsid w:val="008D79C9"/>
    <w:rsid w:val="008E1F93"/>
    <w:rsid w:val="008F1094"/>
    <w:rsid w:val="008F53DF"/>
    <w:rsid w:val="00930783"/>
    <w:rsid w:val="00947EC9"/>
    <w:rsid w:val="00954A38"/>
    <w:rsid w:val="00960592"/>
    <w:rsid w:val="00962475"/>
    <w:rsid w:val="00977FB6"/>
    <w:rsid w:val="0098214B"/>
    <w:rsid w:val="00993F3C"/>
    <w:rsid w:val="009B3625"/>
    <w:rsid w:val="009B6776"/>
    <w:rsid w:val="009E0796"/>
    <w:rsid w:val="009E0E52"/>
    <w:rsid w:val="009E7D35"/>
    <w:rsid w:val="00A10884"/>
    <w:rsid w:val="00A158E6"/>
    <w:rsid w:val="00A2459A"/>
    <w:rsid w:val="00A560B2"/>
    <w:rsid w:val="00A560CB"/>
    <w:rsid w:val="00A567D4"/>
    <w:rsid w:val="00A60CFE"/>
    <w:rsid w:val="00A92B69"/>
    <w:rsid w:val="00AA56EC"/>
    <w:rsid w:val="00AB748E"/>
    <w:rsid w:val="00AC2BCB"/>
    <w:rsid w:val="00B0010E"/>
    <w:rsid w:val="00B30F32"/>
    <w:rsid w:val="00B31B1F"/>
    <w:rsid w:val="00B61999"/>
    <w:rsid w:val="00B73F77"/>
    <w:rsid w:val="00BA05DA"/>
    <w:rsid w:val="00BA4D83"/>
    <w:rsid w:val="00BC3509"/>
    <w:rsid w:val="00BD2FB3"/>
    <w:rsid w:val="00BF4037"/>
    <w:rsid w:val="00C175A4"/>
    <w:rsid w:val="00C23E6E"/>
    <w:rsid w:val="00C323E1"/>
    <w:rsid w:val="00C604D7"/>
    <w:rsid w:val="00C6183A"/>
    <w:rsid w:val="00C82D44"/>
    <w:rsid w:val="00C960D2"/>
    <w:rsid w:val="00C975D7"/>
    <w:rsid w:val="00CC7180"/>
    <w:rsid w:val="00CD09E3"/>
    <w:rsid w:val="00CD5840"/>
    <w:rsid w:val="00CE4078"/>
    <w:rsid w:val="00CE4DAC"/>
    <w:rsid w:val="00CF0AA7"/>
    <w:rsid w:val="00D00BFE"/>
    <w:rsid w:val="00D0592C"/>
    <w:rsid w:val="00D26DDC"/>
    <w:rsid w:val="00D56790"/>
    <w:rsid w:val="00D57E7B"/>
    <w:rsid w:val="00D621E3"/>
    <w:rsid w:val="00DA3B07"/>
    <w:rsid w:val="00DB12D7"/>
    <w:rsid w:val="00DC2440"/>
    <w:rsid w:val="00DD760D"/>
    <w:rsid w:val="00DF37E7"/>
    <w:rsid w:val="00DF7D75"/>
    <w:rsid w:val="00E157A8"/>
    <w:rsid w:val="00E1733D"/>
    <w:rsid w:val="00E33574"/>
    <w:rsid w:val="00E37463"/>
    <w:rsid w:val="00E474C6"/>
    <w:rsid w:val="00E52652"/>
    <w:rsid w:val="00E569A8"/>
    <w:rsid w:val="00E62A68"/>
    <w:rsid w:val="00E67C04"/>
    <w:rsid w:val="00E73330"/>
    <w:rsid w:val="00E830FC"/>
    <w:rsid w:val="00EB1CB6"/>
    <w:rsid w:val="00EB1F35"/>
    <w:rsid w:val="00EB7EA7"/>
    <w:rsid w:val="00EC23CE"/>
    <w:rsid w:val="00EC7407"/>
    <w:rsid w:val="00ED37F7"/>
    <w:rsid w:val="00EF5154"/>
    <w:rsid w:val="00F013F2"/>
    <w:rsid w:val="00F05908"/>
    <w:rsid w:val="00F33DDF"/>
    <w:rsid w:val="00F5186B"/>
    <w:rsid w:val="00F60E3F"/>
    <w:rsid w:val="00F63EAD"/>
    <w:rsid w:val="00F66D70"/>
    <w:rsid w:val="00F722D5"/>
    <w:rsid w:val="00F82CC5"/>
    <w:rsid w:val="00FB6DC5"/>
    <w:rsid w:val="00FC4344"/>
    <w:rsid w:val="00FC776B"/>
    <w:rsid w:val="00FD2929"/>
    <w:rsid w:val="00FD2BB6"/>
    <w:rsid w:val="00FF4502"/>
    <w:rsid w:val="022F4847"/>
    <w:rsid w:val="0FCE4DEA"/>
    <w:rsid w:val="66452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9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标题 Char"/>
    <w:basedOn w:val="7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10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4</Pages>
  <Words>1622</Words>
  <Characters>1653</Characters>
  <Lines>12</Lines>
  <Paragraphs>3</Paragraphs>
  <TotalTime>2</TotalTime>
  <ScaleCrop>false</ScaleCrop>
  <LinksUpToDate>false</LinksUpToDate>
  <CharactersWithSpaces>1669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2023-10-24T01:48:00Z</dcterms:created>
  <dc:creator>未定义</dc:creator>
  <cp:lastModifiedBy>1222</cp:lastModifiedBy>
  <cp:lastPrinted>2016-08-19T01:16:00Z</cp:lastPrinted>
  <dcterms:modified xsi:type="dcterms:W3CDTF">2025-11-28T07:02:18Z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6AB094FE2A0E4DEFA98B898CB6815EDB_13</vt:lpwstr>
  </property>
  <property fmtid="{D5CDD505-2E9C-101B-9397-08002B2CF9AE}" pid="4" name="KSOTemplateDocerSaveRecord">
    <vt:lpwstr>eyJoZGlkIjoiYzUwMjJjYzFjZDc0OGJkNzYxNDg5NWI2YmFjZTg2OGYiLCJ1c2VySWQiOiIyNTg4OTEwNzgifQ==</vt:lpwstr>
  </property>
</Properties>
</file>